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6E56" w14:textId="77777777" w:rsidR="00865D86" w:rsidRDefault="00D87241" w:rsidP="00D87241">
      <w:pPr>
        <w:jc w:val="center"/>
        <w:rPr>
          <w:rFonts w:ascii="Arial" w:hAnsi="Arial" w:cs="Arial"/>
          <w:sz w:val="22"/>
          <w:szCs w:val="22"/>
        </w:rPr>
      </w:pPr>
      <w:r>
        <w:rPr>
          <w:rFonts w:eastAsia="Times New Roman"/>
          <w:color w:val="0000FF"/>
          <w:lang w:eastAsia="hr-HR"/>
        </w:rPr>
        <w:drawing>
          <wp:inline distT="0" distB="0" distL="0" distR="0" wp14:anchorId="4E857C1A" wp14:editId="71F6C297">
            <wp:extent cx="619125" cy="819150"/>
            <wp:effectExtent l="0" t="0" r="9525" b="0"/>
            <wp:docPr id="1" name="Slik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14:paraId="6D3AA717" w14:textId="77777777" w:rsidR="0018222C" w:rsidRDefault="00865D86" w:rsidP="00865D86">
      <w:pPr>
        <w:spacing w:after="240" w:line="240" w:lineRule="auto"/>
        <w:jc w:val="center"/>
        <w:rPr>
          <w:rFonts w:ascii="Algerian" w:eastAsia="Times New Roman" w:hAnsi="Algerian"/>
          <w:b/>
          <w:noProof w:val="0"/>
          <w:sz w:val="72"/>
          <w:szCs w:val="72"/>
          <w:lang w:eastAsia="hr-HR"/>
        </w:rPr>
      </w:pPr>
      <w:r w:rsidRPr="00B3230B">
        <w:rPr>
          <w:rFonts w:eastAsia="Times New Roman"/>
          <w:b/>
          <w:noProof w:val="0"/>
          <w:sz w:val="72"/>
          <w:szCs w:val="72"/>
          <w:lang w:eastAsia="hr-HR"/>
        </w:rPr>
        <w:tab/>
      </w:r>
      <w:r w:rsidRPr="00B3230B">
        <w:rPr>
          <w:rFonts w:ascii="Algerian" w:eastAsia="Times New Roman" w:hAnsi="Algerian"/>
          <w:b/>
          <w:noProof w:val="0"/>
          <w:sz w:val="72"/>
          <w:szCs w:val="72"/>
          <w:lang w:eastAsia="hr-HR"/>
        </w:rPr>
        <w:t>SLU</w:t>
      </w:r>
      <w:r w:rsidRPr="00B3230B">
        <w:rPr>
          <w:rFonts w:eastAsia="Times New Roman"/>
          <w:b/>
          <w:noProof w:val="0"/>
          <w:sz w:val="72"/>
          <w:szCs w:val="72"/>
          <w:lang w:eastAsia="hr-HR"/>
        </w:rPr>
        <w:t>Ž</w:t>
      </w:r>
      <w:r w:rsidRPr="00B3230B">
        <w:rPr>
          <w:rFonts w:ascii="Algerian" w:eastAsia="Times New Roman" w:hAnsi="Algerian"/>
          <w:b/>
          <w:noProof w:val="0"/>
          <w:sz w:val="72"/>
          <w:szCs w:val="72"/>
          <w:lang w:eastAsia="hr-HR"/>
        </w:rPr>
        <w:t>BENI GLASNIK</w:t>
      </w:r>
      <w:r w:rsidRPr="00B3230B">
        <w:rPr>
          <w:rFonts w:ascii="Algerian" w:eastAsia="Times New Roman" w:hAnsi="Algerian"/>
          <w:b/>
          <w:noProof w:val="0"/>
          <w:sz w:val="72"/>
          <w:szCs w:val="72"/>
          <w:lang w:eastAsia="hr-HR"/>
        </w:rPr>
        <w:tab/>
        <w:t xml:space="preserve">  </w:t>
      </w:r>
    </w:p>
    <w:p w14:paraId="7E2912FD" w14:textId="77777777" w:rsidR="00865D86" w:rsidRPr="00B3230B" w:rsidRDefault="00865D86" w:rsidP="00865D86">
      <w:pPr>
        <w:spacing w:after="240" w:line="240" w:lineRule="auto"/>
        <w:jc w:val="center"/>
        <w:rPr>
          <w:rFonts w:ascii="Algerian" w:eastAsia="Times New Roman" w:hAnsi="Algerian"/>
          <w:b/>
          <w:noProof w:val="0"/>
          <w:sz w:val="72"/>
          <w:szCs w:val="72"/>
          <w:lang w:eastAsia="hr-HR"/>
        </w:rPr>
      </w:pPr>
      <w:r w:rsidRPr="00B3230B">
        <w:rPr>
          <w:rFonts w:ascii="Algerian" w:eastAsia="Times New Roman" w:hAnsi="Algerian"/>
          <w:b/>
          <w:noProof w:val="0"/>
          <w:sz w:val="72"/>
          <w:szCs w:val="72"/>
          <w:lang w:eastAsia="hr-HR"/>
        </w:rPr>
        <w:t>OP</w:t>
      </w:r>
      <w:r w:rsidRPr="00B3230B">
        <w:rPr>
          <w:rFonts w:eastAsia="Times New Roman"/>
          <w:b/>
          <w:noProof w:val="0"/>
          <w:sz w:val="72"/>
          <w:szCs w:val="72"/>
          <w:lang w:eastAsia="hr-HR"/>
        </w:rPr>
        <w:t>Ć</w:t>
      </w:r>
      <w:r w:rsidRPr="00B3230B">
        <w:rPr>
          <w:rFonts w:ascii="Algerian" w:eastAsia="Times New Roman" w:hAnsi="Algerian"/>
          <w:b/>
          <w:noProof w:val="0"/>
          <w:sz w:val="72"/>
          <w:szCs w:val="72"/>
          <w:lang w:eastAsia="hr-HR"/>
        </w:rPr>
        <w:t>INE SALI</w:t>
      </w:r>
    </w:p>
    <w:p w14:paraId="08CA7B02" w14:textId="6E0CB8F3" w:rsidR="00865D86" w:rsidRPr="00B3230B" w:rsidRDefault="00051C3D" w:rsidP="005964A8">
      <w:pPr>
        <w:pBdr>
          <w:top w:val="single" w:sz="12" w:space="1" w:color="auto"/>
          <w:bottom w:val="single" w:sz="12" w:space="1" w:color="auto"/>
        </w:pBdr>
        <w:spacing w:line="240" w:lineRule="auto"/>
        <w:rPr>
          <w:rFonts w:ascii="Cambria" w:eastAsia="Times New Roman" w:hAnsi="Cambria" w:cs="Andalus"/>
          <w:b/>
          <w:noProof w:val="0"/>
          <w:sz w:val="32"/>
          <w:szCs w:val="32"/>
          <w:lang w:eastAsia="hr-HR"/>
        </w:rPr>
      </w:pPr>
      <w:r>
        <w:rPr>
          <w:rFonts w:ascii="Cambria" w:eastAsia="Times New Roman" w:hAnsi="Cambria" w:cs="Andalus"/>
          <w:b/>
          <w:noProof w:val="0"/>
          <w:sz w:val="32"/>
          <w:szCs w:val="32"/>
          <w:lang w:eastAsia="hr-HR"/>
        </w:rPr>
        <w:t xml:space="preserve">Broj: </w:t>
      </w:r>
      <w:r w:rsidR="00B71541">
        <w:rPr>
          <w:rFonts w:ascii="Cambria" w:eastAsia="Times New Roman" w:hAnsi="Cambria" w:cs="Andalus"/>
          <w:b/>
          <w:noProof w:val="0"/>
          <w:sz w:val="32"/>
          <w:szCs w:val="32"/>
          <w:lang w:eastAsia="hr-HR"/>
        </w:rPr>
        <w:t>6</w:t>
      </w:r>
      <w:r w:rsidR="00865D86">
        <w:rPr>
          <w:rFonts w:ascii="Cambria" w:eastAsia="Times New Roman" w:hAnsi="Cambria" w:cs="Andalus"/>
          <w:b/>
          <w:noProof w:val="0"/>
          <w:sz w:val="32"/>
          <w:szCs w:val="32"/>
          <w:lang w:eastAsia="hr-HR"/>
        </w:rPr>
        <w:tab/>
      </w:r>
      <w:r w:rsidR="005964A8">
        <w:rPr>
          <w:rFonts w:ascii="Cambria" w:eastAsia="Times New Roman" w:hAnsi="Cambria" w:cs="Andalus"/>
          <w:b/>
          <w:noProof w:val="0"/>
          <w:sz w:val="32"/>
          <w:szCs w:val="32"/>
          <w:lang w:eastAsia="hr-HR"/>
        </w:rPr>
        <w:t xml:space="preserve">  </w:t>
      </w:r>
      <w:r w:rsidR="003348E9">
        <w:rPr>
          <w:rFonts w:ascii="Cambria" w:eastAsia="Times New Roman" w:hAnsi="Cambria" w:cs="Andalus"/>
          <w:b/>
          <w:noProof w:val="0"/>
          <w:sz w:val="32"/>
          <w:szCs w:val="32"/>
          <w:lang w:eastAsia="hr-HR"/>
        </w:rPr>
        <w:tab/>
        <w:t xml:space="preserve">    </w:t>
      </w:r>
      <w:r w:rsidR="005964A8">
        <w:rPr>
          <w:rFonts w:ascii="Cambria" w:eastAsia="Times New Roman" w:hAnsi="Cambria" w:cs="Andalus"/>
          <w:b/>
          <w:noProof w:val="0"/>
          <w:sz w:val="32"/>
          <w:szCs w:val="32"/>
          <w:lang w:eastAsia="hr-HR"/>
        </w:rPr>
        <w:t xml:space="preserve">                 </w:t>
      </w:r>
      <w:r w:rsidR="00865D86" w:rsidRPr="00B3230B">
        <w:rPr>
          <w:rFonts w:ascii="Cambria" w:eastAsia="Times New Roman" w:hAnsi="Cambria" w:cs="Andalus"/>
          <w:b/>
          <w:noProof w:val="0"/>
          <w:sz w:val="32"/>
          <w:szCs w:val="32"/>
          <w:lang w:eastAsia="hr-HR"/>
        </w:rPr>
        <w:t>Sali</w:t>
      </w:r>
      <w:r w:rsidR="00865D86" w:rsidRPr="00916CEF">
        <w:rPr>
          <w:rFonts w:ascii="Cambria" w:eastAsia="Times New Roman" w:hAnsi="Cambria" w:cs="Andalus"/>
          <w:b/>
          <w:noProof w:val="0"/>
          <w:sz w:val="32"/>
          <w:szCs w:val="32"/>
          <w:lang w:eastAsia="hr-HR"/>
        </w:rPr>
        <w:t xml:space="preserve">, </w:t>
      </w:r>
      <w:r w:rsidR="002B0467" w:rsidRPr="002B0467">
        <w:rPr>
          <w:rFonts w:ascii="Cambria" w:eastAsia="Times New Roman" w:hAnsi="Cambria" w:cs="Andalus"/>
          <w:b/>
          <w:noProof w:val="0"/>
          <w:sz w:val="32"/>
          <w:szCs w:val="32"/>
          <w:lang w:eastAsia="hr-HR"/>
        </w:rPr>
        <w:t>2</w:t>
      </w:r>
      <w:r w:rsidR="00B71541">
        <w:rPr>
          <w:rFonts w:ascii="Cambria" w:eastAsia="Times New Roman" w:hAnsi="Cambria" w:cs="Andalus"/>
          <w:b/>
          <w:noProof w:val="0"/>
          <w:sz w:val="32"/>
          <w:szCs w:val="32"/>
          <w:lang w:eastAsia="hr-HR"/>
        </w:rPr>
        <w:t>2</w:t>
      </w:r>
      <w:r w:rsidR="002B0467" w:rsidRPr="002B0467">
        <w:rPr>
          <w:rFonts w:ascii="Cambria" w:eastAsia="Times New Roman" w:hAnsi="Cambria" w:cs="Andalus"/>
          <w:b/>
          <w:noProof w:val="0"/>
          <w:sz w:val="32"/>
          <w:szCs w:val="32"/>
          <w:lang w:eastAsia="hr-HR"/>
        </w:rPr>
        <w:t xml:space="preserve">. </w:t>
      </w:r>
      <w:r w:rsidR="00B71541">
        <w:rPr>
          <w:rFonts w:ascii="Cambria" w:eastAsia="Times New Roman" w:hAnsi="Cambria" w:cs="Andalus"/>
          <w:b/>
          <w:noProof w:val="0"/>
          <w:sz w:val="32"/>
          <w:szCs w:val="32"/>
          <w:lang w:eastAsia="hr-HR"/>
        </w:rPr>
        <w:t>prosinca</w:t>
      </w:r>
      <w:r w:rsidR="002B0467" w:rsidRPr="002B0467">
        <w:rPr>
          <w:rFonts w:ascii="Cambria" w:eastAsia="Times New Roman" w:hAnsi="Cambria" w:cs="Andalus"/>
          <w:b/>
          <w:noProof w:val="0"/>
          <w:sz w:val="32"/>
          <w:szCs w:val="32"/>
          <w:lang w:eastAsia="hr-HR"/>
        </w:rPr>
        <w:t xml:space="preserve"> 2021.</w:t>
      </w:r>
      <w:r w:rsidR="00865D86" w:rsidRPr="002B0467">
        <w:rPr>
          <w:rFonts w:ascii="Cambria" w:eastAsia="Times New Roman" w:hAnsi="Cambria" w:cs="Andalus"/>
          <w:b/>
          <w:noProof w:val="0"/>
          <w:sz w:val="32"/>
          <w:szCs w:val="32"/>
          <w:lang w:eastAsia="hr-HR"/>
        </w:rPr>
        <w:t xml:space="preserve">               </w:t>
      </w:r>
      <w:r w:rsidR="005964A8" w:rsidRPr="002B0467">
        <w:rPr>
          <w:rFonts w:ascii="Cambria" w:eastAsia="Times New Roman" w:hAnsi="Cambria" w:cs="Andalus"/>
          <w:b/>
          <w:noProof w:val="0"/>
          <w:sz w:val="32"/>
          <w:szCs w:val="32"/>
          <w:lang w:eastAsia="hr-HR"/>
        </w:rPr>
        <w:t xml:space="preserve"> </w:t>
      </w:r>
      <w:r w:rsidR="006C69D7">
        <w:rPr>
          <w:rFonts w:ascii="Cambria" w:eastAsia="Times New Roman" w:hAnsi="Cambria" w:cs="Andalus"/>
          <w:b/>
          <w:noProof w:val="0"/>
          <w:sz w:val="32"/>
          <w:szCs w:val="32"/>
          <w:lang w:eastAsia="hr-HR"/>
        </w:rPr>
        <w:t>Godina: IX</w:t>
      </w:r>
    </w:p>
    <w:p w14:paraId="08770E75" w14:textId="77777777" w:rsidR="009342A0" w:rsidRDefault="009342A0" w:rsidP="00D87241">
      <w:pPr>
        <w:autoSpaceDE w:val="0"/>
        <w:autoSpaceDN w:val="0"/>
        <w:adjustRightInd w:val="0"/>
        <w:spacing w:line="240" w:lineRule="auto"/>
        <w:jc w:val="left"/>
        <w:rPr>
          <w:rFonts w:ascii="Arial" w:hAnsi="Arial" w:cs="Arial"/>
        </w:rPr>
      </w:pPr>
    </w:p>
    <w:p w14:paraId="5A7264B6" w14:textId="77777777" w:rsidR="009342A0" w:rsidRPr="00D87241" w:rsidRDefault="009342A0" w:rsidP="00D87241">
      <w:pPr>
        <w:autoSpaceDE w:val="0"/>
        <w:autoSpaceDN w:val="0"/>
        <w:adjustRightInd w:val="0"/>
        <w:spacing w:line="240" w:lineRule="auto"/>
        <w:jc w:val="left"/>
        <w:rPr>
          <w:rFonts w:ascii="Arial" w:hAnsi="Arial" w:cs="Arial"/>
        </w:rPr>
      </w:pPr>
    </w:p>
    <w:p w14:paraId="718E7B85" w14:textId="77777777" w:rsidR="00D87241" w:rsidRPr="00B17EC3" w:rsidRDefault="0098400A" w:rsidP="00145F39">
      <w:pPr>
        <w:ind w:firstLine="360"/>
        <w:jc w:val="left"/>
        <w:rPr>
          <w:rFonts w:ascii="Arial" w:hAnsi="Arial" w:cs="Arial"/>
          <w:sz w:val="28"/>
          <w:szCs w:val="28"/>
        </w:rPr>
      </w:pPr>
      <w:r w:rsidRPr="00B17EC3">
        <w:rPr>
          <w:rFonts w:ascii="Arial" w:hAnsi="Arial" w:cs="Arial"/>
          <w:b/>
          <w:sz w:val="28"/>
          <w:szCs w:val="28"/>
        </w:rPr>
        <w:t xml:space="preserve">AKTI OPĆINSKOG </w:t>
      </w:r>
      <w:r w:rsidR="00D87241" w:rsidRPr="00B17EC3">
        <w:rPr>
          <w:rFonts w:ascii="Arial" w:hAnsi="Arial" w:cs="Arial"/>
          <w:b/>
          <w:sz w:val="28"/>
          <w:szCs w:val="28"/>
        </w:rPr>
        <w:t>VIJEĆA</w:t>
      </w:r>
    </w:p>
    <w:p w14:paraId="1DDB01A2" w14:textId="77777777" w:rsidR="0070703F" w:rsidRPr="006257D7" w:rsidRDefault="0070703F" w:rsidP="00D7025C">
      <w:pPr>
        <w:rPr>
          <w:rFonts w:asciiTheme="minorHAnsi" w:hAnsiTheme="minorHAnsi" w:cstheme="minorHAnsi"/>
          <w:sz w:val="22"/>
          <w:szCs w:val="22"/>
        </w:rPr>
      </w:pPr>
    </w:p>
    <w:p w14:paraId="6D38479B" w14:textId="22D47B11" w:rsidR="00E95E2D" w:rsidRPr="006257D7" w:rsidRDefault="00E95E2D" w:rsidP="008B7528">
      <w:pPr>
        <w:pStyle w:val="Odlomakpopisa"/>
        <w:numPr>
          <w:ilvl w:val="0"/>
          <w:numId w:val="5"/>
        </w:numPr>
        <w:rPr>
          <w:rFonts w:asciiTheme="minorHAnsi" w:hAnsiTheme="minorHAnsi" w:cstheme="minorHAnsi"/>
          <w:sz w:val="22"/>
          <w:szCs w:val="22"/>
        </w:rPr>
      </w:pPr>
      <w:r w:rsidRPr="006257D7">
        <w:rPr>
          <w:rFonts w:asciiTheme="minorHAnsi" w:hAnsiTheme="minorHAnsi" w:cstheme="minorHAnsi"/>
          <w:sz w:val="22"/>
          <w:szCs w:val="22"/>
        </w:rPr>
        <w:t>Izmjene i dopune Proračuna Općine Sali za 2021. godinu</w:t>
      </w:r>
      <w:r w:rsidR="005B6845" w:rsidRPr="006257D7">
        <w:rPr>
          <w:rFonts w:asciiTheme="minorHAnsi" w:hAnsiTheme="minorHAnsi" w:cstheme="minorHAnsi"/>
          <w:sz w:val="22"/>
          <w:szCs w:val="22"/>
        </w:rPr>
        <w:t xml:space="preserve"> ………………………………</w:t>
      </w:r>
      <w:r w:rsidR="006257D7">
        <w:rPr>
          <w:rFonts w:asciiTheme="minorHAnsi" w:hAnsiTheme="minorHAnsi" w:cstheme="minorHAnsi"/>
          <w:sz w:val="22"/>
          <w:szCs w:val="22"/>
        </w:rPr>
        <w:t>……………</w:t>
      </w:r>
      <w:r w:rsidR="00331B08">
        <w:rPr>
          <w:rFonts w:asciiTheme="minorHAnsi" w:hAnsiTheme="minorHAnsi" w:cstheme="minorHAnsi"/>
          <w:sz w:val="22"/>
          <w:szCs w:val="22"/>
        </w:rPr>
        <w:t>…………..</w:t>
      </w:r>
      <w:r w:rsidR="005B6845" w:rsidRPr="006257D7">
        <w:rPr>
          <w:rFonts w:asciiTheme="minorHAnsi" w:hAnsiTheme="minorHAnsi" w:cstheme="minorHAnsi"/>
          <w:sz w:val="22"/>
          <w:szCs w:val="22"/>
        </w:rPr>
        <w:tab/>
        <w:t>2</w:t>
      </w:r>
    </w:p>
    <w:p w14:paraId="21A2B454" w14:textId="20ACEBEB" w:rsidR="005B6845" w:rsidRPr="00B17EC3" w:rsidRDefault="005B6845" w:rsidP="008B7528">
      <w:pPr>
        <w:pStyle w:val="Odlomakpopisa"/>
        <w:numPr>
          <w:ilvl w:val="0"/>
          <w:numId w:val="5"/>
        </w:numPr>
        <w:rPr>
          <w:rFonts w:cstheme="minorHAnsi"/>
          <w:bCs/>
          <w:sz w:val="22"/>
          <w:szCs w:val="22"/>
        </w:rPr>
      </w:pPr>
      <w:r w:rsidRPr="00B17EC3">
        <w:rPr>
          <w:rFonts w:cstheme="minorHAnsi"/>
          <w:bCs/>
          <w:sz w:val="22"/>
          <w:szCs w:val="22"/>
        </w:rPr>
        <w:t xml:space="preserve">Izmjene i dopune programa građenja komunalne infrastrukture na području </w:t>
      </w:r>
    </w:p>
    <w:p w14:paraId="76759B2D" w14:textId="49F02855" w:rsidR="005B6845" w:rsidRPr="00B17EC3" w:rsidRDefault="005B6845" w:rsidP="005B6845">
      <w:pPr>
        <w:pStyle w:val="Odlomakpopisa"/>
        <w:rPr>
          <w:rFonts w:cstheme="minorHAnsi"/>
          <w:bCs/>
          <w:sz w:val="22"/>
          <w:szCs w:val="22"/>
        </w:rPr>
      </w:pPr>
      <w:r w:rsidRPr="00B17EC3">
        <w:rPr>
          <w:rFonts w:cstheme="minorHAnsi"/>
          <w:bCs/>
          <w:sz w:val="22"/>
          <w:szCs w:val="22"/>
        </w:rPr>
        <w:t>Općine Sali za 2021. godinu ……………………………………………………………</w:t>
      </w:r>
      <w:r w:rsidR="00331B08">
        <w:rPr>
          <w:rFonts w:cstheme="minorHAnsi"/>
          <w:bCs/>
          <w:sz w:val="22"/>
          <w:szCs w:val="22"/>
        </w:rPr>
        <w:t>……….</w:t>
      </w:r>
      <w:r w:rsidRPr="00B17EC3">
        <w:rPr>
          <w:rFonts w:cstheme="minorHAnsi"/>
          <w:bCs/>
          <w:sz w:val="22"/>
          <w:szCs w:val="22"/>
        </w:rPr>
        <w:tab/>
        <w:t>25</w:t>
      </w:r>
    </w:p>
    <w:p w14:paraId="27DDC883" w14:textId="77777777" w:rsidR="005B6845" w:rsidRPr="00B17EC3" w:rsidRDefault="005B6845" w:rsidP="008B7528">
      <w:pPr>
        <w:pStyle w:val="Odlomakpopisa"/>
        <w:numPr>
          <w:ilvl w:val="0"/>
          <w:numId w:val="5"/>
        </w:numPr>
        <w:rPr>
          <w:rFonts w:cs="Calibri"/>
          <w:bCs/>
          <w:sz w:val="22"/>
          <w:szCs w:val="22"/>
        </w:rPr>
      </w:pPr>
      <w:r w:rsidRPr="00B17EC3">
        <w:rPr>
          <w:rFonts w:cs="Calibri"/>
          <w:bCs/>
          <w:sz w:val="22"/>
          <w:szCs w:val="22"/>
        </w:rPr>
        <w:t xml:space="preserve">Izmjene i dopune programa održavanja komunalne infrastrukture na području Općine </w:t>
      </w:r>
    </w:p>
    <w:p w14:paraId="4080315C" w14:textId="0C4B53F5" w:rsidR="005B6845" w:rsidRPr="00B17EC3" w:rsidRDefault="005B6845" w:rsidP="005B6845">
      <w:pPr>
        <w:pStyle w:val="Odlomakpopisa"/>
        <w:rPr>
          <w:rFonts w:cs="Calibri"/>
          <w:bCs/>
          <w:sz w:val="22"/>
          <w:szCs w:val="22"/>
        </w:rPr>
      </w:pPr>
      <w:r w:rsidRPr="00B17EC3">
        <w:rPr>
          <w:rFonts w:cs="Calibri"/>
          <w:bCs/>
          <w:sz w:val="22"/>
          <w:szCs w:val="22"/>
        </w:rPr>
        <w:t>Sali za 2021. godinu ……………………………………………………………………</w:t>
      </w:r>
      <w:r w:rsidR="00331B08">
        <w:rPr>
          <w:rFonts w:cs="Calibri"/>
          <w:bCs/>
          <w:sz w:val="22"/>
          <w:szCs w:val="22"/>
        </w:rPr>
        <w:t>……….</w:t>
      </w:r>
      <w:r w:rsidRPr="00B17EC3">
        <w:rPr>
          <w:rFonts w:cs="Calibri"/>
          <w:bCs/>
          <w:sz w:val="22"/>
          <w:szCs w:val="22"/>
        </w:rPr>
        <w:t>.</w:t>
      </w:r>
      <w:r w:rsidRPr="00B17EC3">
        <w:rPr>
          <w:rFonts w:cs="Calibri"/>
          <w:bCs/>
          <w:sz w:val="22"/>
          <w:szCs w:val="22"/>
        </w:rPr>
        <w:tab/>
        <w:t>27</w:t>
      </w:r>
    </w:p>
    <w:p w14:paraId="7BCADBFD" w14:textId="14824796" w:rsidR="00F73C60" w:rsidRPr="00331B08" w:rsidRDefault="00C40017" w:rsidP="00331B0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 xml:space="preserve">Izmjene i dopune Programa javnih potreba u kulturi na području Općine Sali za </w:t>
      </w:r>
      <w:r w:rsidRPr="00331B08">
        <w:rPr>
          <w:rFonts w:asciiTheme="minorHAnsi" w:hAnsiTheme="minorHAnsi" w:cstheme="minorHAnsi"/>
          <w:bCs/>
          <w:sz w:val="22"/>
          <w:szCs w:val="22"/>
        </w:rPr>
        <w:t>2021. godinu …</w:t>
      </w:r>
      <w:r w:rsidRPr="00331B08">
        <w:rPr>
          <w:rFonts w:asciiTheme="minorHAnsi" w:hAnsiTheme="minorHAnsi" w:cstheme="minorHAnsi"/>
          <w:bCs/>
          <w:sz w:val="22"/>
          <w:szCs w:val="22"/>
        </w:rPr>
        <w:tab/>
        <w:t>29</w:t>
      </w:r>
    </w:p>
    <w:p w14:paraId="577ECF4C" w14:textId="77777777" w:rsidR="00D9533F" w:rsidRPr="00B17EC3" w:rsidRDefault="00F73C60" w:rsidP="008B752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Izmjene i dopune Programa</w:t>
      </w:r>
      <w:r w:rsidR="00D9533F" w:rsidRPr="00B17EC3">
        <w:rPr>
          <w:rFonts w:asciiTheme="minorHAnsi" w:hAnsiTheme="minorHAnsi" w:cstheme="minorHAnsi"/>
          <w:bCs/>
          <w:sz w:val="22"/>
          <w:szCs w:val="22"/>
        </w:rPr>
        <w:t xml:space="preserve"> </w:t>
      </w:r>
      <w:r w:rsidRPr="00B17EC3">
        <w:rPr>
          <w:rFonts w:asciiTheme="minorHAnsi" w:hAnsiTheme="minorHAnsi" w:cstheme="minorHAnsi"/>
          <w:bCs/>
          <w:sz w:val="22"/>
          <w:szCs w:val="22"/>
        </w:rPr>
        <w:t>javnih potreba u predškolskom odgoju i obrazovanju Općine</w:t>
      </w:r>
    </w:p>
    <w:p w14:paraId="74DE0426" w14:textId="3D1F56A3" w:rsidR="00F73C60" w:rsidRPr="00B17EC3" w:rsidRDefault="00F73C60" w:rsidP="00D9533F">
      <w:pPr>
        <w:pStyle w:val="Odlomakpopisa"/>
        <w:rPr>
          <w:rFonts w:asciiTheme="minorHAnsi" w:hAnsiTheme="minorHAnsi" w:cstheme="minorHAnsi"/>
          <w:bCs/>
          <w:sz w:val="22"/>
          <w:szCs w:val="22"/>
        </w:rPr>
      </w:pPr>
      <w:r w:rsidRPr="00B17EC3">
        <w:rPr>
          <w:rFonts w:asciiTheme="minorHAnsi" w:hAnsiTheme="minorHAnsi" w:cstheme="minorHAnsi"/>
          <w:bCs/>
          <w:sz w:val="22"/>
          <w:szCs w:val="22"/>
        </w:rPr>
        <w:t>Sali</w:t>
      </w:r>
      <w:r w:rsidR="00D9533F" w:rsidRPr="00B17EC3">
        <w:rPr>
          <w:rFonts w:asciiTheme="minorHAnsi" w:hAnsiTheme="minorHAnsi" w:cstheme="minorHAnsi"/>
          <w:bCs/>
          <w:sz w:val="22"/>
          <w:szCs w:val="22"/>
        </w:rPr>
        <w:t xml:space="preserve"> </w:t>
      </w:r>
      <w:r w:rsidRPr="00B17EC3">
        <w:rPr>
          <w:rFonts w:asciiTheme="minorHAnsi" w:hAnsiTheme="minorHAnsi" w:cstheme="minorHAnsi"/>
          <w:bCs/>
          <w:sz w:val="22"/>
          <w:szCs w:val="22"/>
        </w:rPr>
        <w:t>za 2021. godinu</w:t>
      </w:r>
      <w:r w:rsidR="00D9533F" w:rsidRPr="00B17EC3">
        <w:rPr>
          <w:rFonts w:asciiTheme="minorHAnsi" w:hAnsiTheme="minorHAnsi" w:cstheme="minorHAnsi"/>
          <w:bCs/>
          <w:sz w:val="22"/>
          <w:szCs w:val="22"/>
        </w:rPr>
        <w:t xml:space="preserve"> …………………………………………………………………………………………………</w:t>
      </w:r>
      <w:r w:rsidR="00331B08">
        <w:rPr>
          <w:rFonts w:asciiTheme="minorHAnsi" w:hAnsiTheme="minorHAnsi" w:cstheme="minorHAnsi"/>
          <w:bCs/>
          <w:sz w:val="22"/>
          <w:szCs w:val="22"/>
        </w:rPr>
        <w:t>…………...</w:t>
      </w:r>
      <w:r w:rsidR="00D9533F" w:rsidRPr="00B17EC3">
        <w:rPr>
          <w:rFonts w:asciiTheme="minorHAnsi" w:hAnsiTheme="minorHAnsi" w:cstheme="minorHAnsi"/>
          <w:bCs/>
          <w:sz w:val="22"/>
          <w:szCs w:val="22"/>
        </w:rPr>
        <w:t>….</w:t>
      </w:r>
      <w:r w:rsidR="00D9533F" w:rsidRPr="00B17EC3">
        <w:rPr>
          <w:rFonts w:asciiTheme="minorHAnsi" w:hAnsiTheme="minorHAnsi" w:cstheme="minorHAnsi"/>
          <w:bCs/>
          <w:sz w:val="22"/>
          <w:szCs w:val="22"/>
        </w:rPr>
        <w:tab/>
        <w:t>30</w:t>
      </w:r>
    </w:p>
    <w:p w14:paraId="37ED11AE" w14:textId="5C90446E" w:rsidR="00D9533F" w:rsidRPr="00331B08" w:rsidRDefault="00D9533F" w:rsidP="00331B0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Izmjene i dopune Programa javnih potreba u sportu na području Općine Sali za 2021.</w:t>
      </w:r>
      <w:r w:rsidR="00E54C2C" w:rsidRPr="00331B08">
        <w:rPr>
          <w:rFonts w:asciiTheme="minorHAnsi" w:hAnsiTheme="minorHAnsi" w:cstheme="minorHAnsi"/>
          <w:bCs/>
          <w:sz w:val="22"/>
          <w:szCs w:val="22"/>
        </w:rPr>
        <w:t>g</w:t>
      </w:r>
      <w:r w:rsidRPr="00331B08">
        <w:rPr>
          <w:rFonts w:asciiTheme="minorHAnsi" w:hAnsiTheme="minorHAnsi" w:cstheme="minorHAnsi"/>
          <w:bCs/>
          <w:sz w:val="22"/>
          <w:szCs w:val="22"/>
        </w:rPr>
        <w:t>odinu …</w:t>
      </w:r>
      <w:r w:rsidRPr="00331B08">
        <w:rPr>
          <w:rFonts w:asciiTheme="minorHAnsi" w:hAnsiTheme="minorHAnsi" w:cstheme="minorHAnsi"/>
          <w:bCs/>
          <w:sz w:val="22"/>
          <w:szCs w:val="22"/>
        </w:rPr>
        <w:tab/>
        <w:t>3</w:t>
      </w:r>
      <w:r w:rsidR="00E54C2C" w:rsidRPr="00331B08">
        <w:rPr>
          <w:rFonts w:asciiTheme="minorHAnsi" w:hAnsiTheme="minorHAnsi" w:cstheme="minorHAnsi"/>
          <w:bCs/>
          <w:sz w:val="22"/>
          <w:szCs w:val="22"/>
        </w:rPr>
        <w:t>2</w:t>
      </w:r>
    </w:p>
    <w:p w14:paraId="48F62B8C" w14:textId="4219F02D" w:rsidR="00D9533F" w:rsidRPr="00B17EC3" w:rsidRDefault="00D9533F" w:rsidP="008B752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Izmjene i dopune Socijalnog programa Općine Sali za 2021. godinu ……………………………</w:t>
      </w:r>
      <w:r w:rsidR="00331B08">
        <w:rPr>
          <w:rFonts w:asciiTheme="minorHAnsi" w:hAnsiTheme="minorHAnsi" w:cstheme="minorHAnsi"/>
          <w:bCs/>
          <w:sz w:val="22"/>
          <w:szCs w:val="22"/>
        </w:rPr>
        <w:t>…………..</w:t>
      </w:r>
      <w:r w:rsidRPr="00B17EC3">
        <w:rPr>
          <w:rFonts w:asciiTheme="minorHAnsi" w:hAnsiTheme="minorHAnsi" w:cstheme="minorHAnsi"/>
          <w:bCs/>
          <w:sz w:val="22"/>
          <w:szCs w:val="22"/>
        </w:rPr>
        <w:tab/>
        <w:t>3</w:t>
      </w:r>
      <w:r w:rsidR="00E54C2C" w:rsidRPr="00B17EC3">
        <w:rPr>
          <w:rFonts w:asciiTheme="minorHAnsi" w:hAnsiTheme="minorHAnsi" w:cstheme="minorHAnsi"/>
          <w:bCs/>
          <w:sz w:val="22"/>
          <w:szCs w:val="22"/>
        </w:rPr>
        <w:t>3</w:t>
      </w:r>
    </w:p>
    <w:p w14:paraId="04848F64" w14:textId="5E3DB5B7" w:rsidR="00EC2C53" w:rsidRPr="00B17EC3" w:rsidRDefault="00EC2C53" w:rsidP="008B752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Proračun Općine Sali za 2022. godinu sa projekcijom za 2023. i 2024. godinu ……………</w:t>
      </w:r>
      <w:r w:rsidR="00331B08">
        <w:rPr>
          <w:rFonts w:asciiTheme="minorHAnsi" w:hAnsiTheme="minorHAnsi" w:cstheme="minorHAnsi"/>
          <w:bCs/>
          <w:sz w:val="22"/>
          <w:szCs w:val="22"/>
        </w:rPr>
        <w:t>………….</w:t>
      </w:r>
      <w:r w:rsidRPr="00B17EC3">
        <w:rPr>
          <w:rFonts w:asciiTheme="minorHAnsi" w:hAnsiTheme="minorHAnsi" w:cstheme="minorHAnsi"/>
          <w:bCs/>
          <w:sz w:val="22"/>
          <w:szCs w:val="22"/>
        </w:rPr>
        <w:t>..</w:t>
      </w:r>
      <w:r w:rsidRPr="00B17EC3">
        <w:rPr>
          <w:rFonts w:asciiTheme="minorHAnsi" w:hAnsiTheme="minorHAnsi" w:cstheme="minorHAnsi"/>
          <w:bCs/>
          <w:sz w:val="22"/>
          <w:szCs w:val="22"/>
        </w:rPr>
        <w:tab/>
        <w:t>34</w:t>
      </w:r>
    </w:p>
    <w:p w14:paraId="3D28262E" w14:textId="13D2D1CE" w:rsidR="00C21809" w:rsidRPr="00B17EC3" w:rsidRDefault="008A0EDA" w:rsidP="008B752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 xml:space="preserve">Odluka o izvršavanju Proračuna Općine Sali za 2022. godinu </w:t>
      </w:r>
      <w:r w:rsidR="003A7020" w:rsidRPr="00B17EC3">
        <w:rPr>
          <w:rFonts w:asciiTheme="minorHAnsi" w:hAnsiTheme="minorHAnsi" w:cstheme="minorHAnsi"/>
          <w:bCs/>
          <w:sz w:val="22"/>
          <w:szCs w:val="22"/>
        </w:rPr>
        <w:t>………………………………………</w:t>
      </w:r>
      <w:r w:rsidR="00331B08">
        <w:rPr>
          <w:rFonts w:asciiTheme="minorHAnsi" w:hAnsiTheme="minorHAnsi" w:cstheme="minorHAnsi"/>
          <w:bCs/>
          <w:sz w:val="22"/>
          <w:szCs w:val="22"/>
        </w:rPr>
        <w:t>………….</w:t>
      </w:r>
      <w:r w:rsidR="003A7020" w:rsidRPr="00B17EC3">
        <w:rPr>
          <w:rFonts w:asciiTheme="minorHAnsi" w:hAnsiTheme="minorHAnsi" w:cstheme="minorHAnsi"/>
          <w:bCs/>
          <w:sz w:val="22"/>
          <w:szCs w:val="22"/>
        </w:rPr>
        <w:t>.</w:t>
      </w:r>
      <w:r w:rsidR="003A7020" w:rsidRPr="00B17EC3">
        <w:rPr>
          <w:rFonts w:asciiTheme="minorHAnsi" w:hAnsiTheme="minorHAnsi" w:cstheme="minorHAnsi"/>
          <w:bCs/>
          <w:sz w:val="22"/>
          <w:szCs w:val="22"/>
        </w:rPr>
        <w:tab/>
        <w:t>56</w:t>
      </w:r>
    </w:p>
    <w:p w14:paraId="37A493A6" w14:textId="5F4D8CCC" w:rsidR="00A80630" w:rsidRPr="00B17EC3" w:rsidRDefault="00A80630" w:rsidP="008B752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Program građenja komunalne infrastrukture na području Općine Sali za 2022. godinu</w:t>
      </w:r>
      <w:r w:rsidR="00331B08">
        <w:rPr>
          <w:rFonts w:asciiTheme="minorHAnsi" w:hAnsiTheme="minorHAnsi" w:cstheme="minorHAnsi"/>
          <w:bCs/>
          <w:sz w:val="22"/>
          <w:szCs w:val="22"/>
        </w:rPr>
        <w:t>……………</w:t>
      </w:r>
      <w:r w:rsidRPr="00B17EC3">
        <w:rPr>
          <w:rFonts w:asciiTheme="minorHAnsi" w:hAnsiTheme="minorHAnsi" w:cstheme="minorHAnsi"/>
          <w:bCs/>
          <w:sz w:val="22"/>
          <w:szCs w:val="22"/>
        </w:rPr>
        <w:tab/>
        <w:t>5</w:t>
      </w:r>
      <w:r w:rsidR="003A7020" w:rsidRPr="00B17EC3">
        <w:rPr>
          <w:rFonts w:asciiTheme="minorHAnsi" w:hAnsiTheme="minorHAnsi" w:cstheme="minorHAnsi"/>
          <w:bCs/>
          <w:sz w:val="22"/>
          <w:szCs w:val="22"/>
        </w:rPr>
        <w:t>9</w:t>
      </w:r>
    </w:p>
    <w:p w14:paraId="6A1D4026" w14:textId="3038446E" w:rsidR="00A80630" w:rsidRPr="00B17EC3" w:rsidRDefault="001B3AA5" w:rsidP="008B752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 xml:space="preserve">Program održavanja komunalne infrastrukturer na području Općine Sali za 2022. godinu </w:t>
      </w:r>
      <w:r w:rsidR="00331B08">
        <w:rPr>
          <w:rFonts w:asciiTheme="minorHAnsi" w:hAnsiTheme="minorHAnsi" w:cstheme="minorHAnsi"/>
          <w:bCs/>
          <w:sz w:val="22"/>
          <w:szCs w:val="22"/>
        </w:rPr>
        <w:t>………</w:t>
      </w:r>
      <w:r w:rsidR="00331B08">
        <w:rPr>
          <w:rFonts w:asciiTheme="minorHAnsi" w:hAnsiTheme="minorHAnsi" w:cstheme="minorHAnsi"/>
          <w:bCs/>
          <w:sz w:val="22"/>
          <w:szCs w:val="22"/>
        </w:rPr>
        <w:tab/>
      </w:r>
      <w:r w:rsidR="003A7020" w:rsidRPr="00B17EC3">
        <w:rPr>
          <w:rFonts w:asciiTheme="minorHAnsi" w:hAnsiTheme="minorHAnsi" w:cstheme="minorHAnsi"/>
          <w:bCs/>
          <w:sz w:val="22"/>
          <w:szCs w:val="22"/>
        </w:rPr>
        <w:t>61</w:t>
      </w:r>
    </w:p>
    <w:p w14:paraId="1DB2A2BA" w14:textId="38F59FED" w:rsidR="003A0DBA" w:rsidRPr="00B17EC3" w:rsidRDefault="003A0DBA" w:rsidP="008B752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Program javnih potreba u kulturi Općine Sali za 2022. godinu ……………………………………</w:t>
      </w:r>
      <w:r w:rsidR="00331B08">
        <w:rPr>
          <w:rFonts w:asciiTheme="minorHAnsi" w:hAnsiTheme="minorHAnsi" w:cstheme="minorHAnsi"/>
          <w:bCs/>
          <w:sz w:val="22"/>
          <w:szCs w:val="22"/>
        </w:rPr>
        <w:t>…………..</w:t>
      </w:r>
      <w:r w:rsidRPr="00B17EC3">
        <w:rPr>
          <w:rFonts w:asciiTheme="minorHAnsi" w:hAnsiTheme="minorHAnsi" w:cstheme="minorHAnsi"/>
          <w:bCs/>
          <w:sz w:val="22"/>
          <w:szCs w:val="22"/>
        </w:rPr>
        <w:t>.</w:t>
      </w:r>
      <w:r w:rsidRPr="00B17EC3">
        <w:rPr>
          <w:rFonts w:asciiTheme="minorHAnsi" w:hAnsiTheme="minorHAnsi" w:cstheme="minorHAnsi"/>
          <w:bCs/>
          <w:sz w:val="22"/>
          <w:szCs w:val="22"/>
        </w:rPr>
        <w:tab/>
        <w:t>6</w:t>
      </w:r>
      <w:r w:rsidR="003A7020" w:rsidRPr="00B17EC3">
        <w:rPr>
          <w:rFonts w:asciiTheme="minorHAnsi" w:hAnsiTheme="minorHAnsi" w:cstheme="minorHAnsi"/>
          <w:bCs/>
          <w:sz w:val="22"/>
          <w:szCs w:val="22"/>
        </w:rPr>
        <w:t>5</w:t>
      </w:r>
    </w:p>
    <w:p w14:paraId="19B0DB29" w14:textId="5C16F28A" w:rsidR="003A0DBA" w:rsidRPr="00B17EC3" w:rsidRDefault="003A0DBA" w:rsidP="008B752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Program javnih potreba u sportu na području Općine Sali za 2022. godinu …………………</w:t>
      </w:r>
      <w:r w:rsidR="00331B08">
        <w:rPr>
          <w:rFonts w:asciiTheme="minorHAnsi" w:hAnsiTheme="minorHAnsi" w:cstheme="minorHAnsi"/>
          <w:bCs/>
          <w:sz w:val="22"/>
          <w:szCs w:val="22"/>
        </w:rPr>
        <w:t>………….</w:t>
      </w:r>
      <w:r w:rsidRPr="00B17EC3">
        <w:rPr>
          <w:rFonts w:asciiTheme="minorHAnsi" w:hAnsiTheme="minorHAnsi" w:cstheme="minorHAnsi"/>
          <w:bCs/>
          <w:sz w:val="22"/>
          <w:szCs w:val="22"/>
        </w:rPr>
        <w:t>.</w:t>
      </w:r>
      <w:r w:rsidRPr="00B17EC3">
        <w:rPr>
          <w:rFonts w:asciiTheme="minorHAnsi" w:hAnsiTheme="minorHAnsi" w:cstheme="minorHAnsi"/>
          <w:bCs/>
          <w:sz w:val="22"/>
          <w:szCs w:val="22"/>
        </w:rPr>
        <w:tab/>
        <w:t>6</w:t>
      </w:r>
      <w:r w:rsidR="003A7020" w:rsidRPr="00B17EC3">
        <w:rPr>
          <w:rFonts w:asciiTheme="minorHAnsi" w:hAnsiTheme="minorHAnsi" w:cstheme="minorHAnsi"/>
          <w:bCs/>
          <w:sz w:val="22"/>
          <w:szCs w:val="22"/>
        </w:rPr>
        <w:t>6</w:t>
      </w:r>
    </w:p>
    <w:p w14:paraId="375BAD65" w14:textId="60B69454" w:rsidR="003D0549" w:rsidRPr="00B17EC3" w:rsidRDefault="003D0549" w:rsidP="008B752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Program javnih potreba u predškolskom odgoju i obrazovanju Općine Sali za 2022.g…</w:t>
      </w:r>
      <w:r w:rsidR="00331B08">
        <w:rPr>
          <w:rFonts w:asciiTheme="minorHAnsi" w:hAnsiTheme="minorHAnsi" w:cstheme="minorHAnsi"/>
          <w:bCs/>
          <w:sz w:val="22"/>
          <w:szCs w:val="22"/>
        </w:rPr>
        <w:t>…………..</w:t>
      </w:r>
      <w:r w:rsidRPr="00B17EC3">
        <w:rPr>
          <w:rFonts w:asciiTheme="minorHAnsi" w:hAnsiTheme="minorHAnsi" w:cstheme="minorHAnsi"/>
          <w:bCs/>
          <w:sz w:val="22"/>
          <w:szCs w:val="22"/>
        </w:rPr>
        <w:t>.</w:t>
      </w:r>
      <w:r w:rsidRPr="00B17EC3">
        <w:rPr>
          <w:rFonts w:asciiTheme="minorHAnsi" w:hAnsiTheme="minorHAnsi" w:cstheme="minorHAnsi"/>
          <w:bCs/>
          <w:sz w:val="22"/>
          <w:szCs w:val="22"/>
        </w:rPr>
        <w:tab/>
        <w:t>68</w:t>
      </w:r>
    </w:p>
    <w:p w14:paraId="348D4808" w14:textId="3A7CC344" w:rsidR="00732A28" w:rsidRPr="00B17EC3" w:rsidRDefault="00732A28" w:rsidP="008B7528">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Socijalni program Općine Sali za 2022. godinu ……………………………………………………………</w:t>
      </w:r>
      <w:r w:rsidR="00331B08">
        <w:rPr>
          <w:rFonts w:asciiTheme="minorHAnsi" w:hAnsiTheme="minorHAnsi" w:cstheme="minorHAnsi"/>
          <w:bCs/>
          <w:sz w:val="22"/>
          <w:szCs w:val="22"/>
        </w:rPr>
        <w:t>…………..</w:t>
      </w:r>
      <w:r w:rsidRPr="00B17EC3">
        <w:rPr>
          <w:rFonts w:asciiTheme="minorHAnsi" w:hAnsiTheme="minorHAnsi" w:cstheme="minorHAnsi"/>
          <w:bCs/>
          <w:sz w:val="22"/>
          <w:szCs w:val="22"/>
        </w:rPr>
        <w:t>.</w:t>
      </w:r>
      <w:r w:rsidRPr="00B17EC3">
        <w:rPr>
          <w:rFonts w:asciiTheme="minorHAnsi" w:hAnsiTheme="minorHAnsi" w:cstheme="minorHAnsi"/>
          <w:bCs/>
          <w:sz w:val="22"/>
          <w:szCs w:val="22"/>
        </w:rPr>
        <w:tab/>
        <w:t>69</w:t>
      </w:r>
    </w:p>
    <w:p w14:paraId="1D346E0D" w14:textId="31C664CD" w:rsidR="006257D7" w:rsidRPr="00033CEB" w:rsidRDefault="00B17EC3" w:rsidP="00033CEB">
      <w:pPr>
        <w:pStyle w:val="Odlomakpopisa"/>
        <w:numPr>
          <w:ilvl w:val="0"/>
          <w:numId w:val="5"/>
        </w:numPr>
        <w:rPr>
          <w:rFonts w:asciiTheme="minorHAnsi" w:hAnsiTheme="minorHAnsi" w:cstheme="minorHAnsi"/>
          <w:bCs/>
          <w:sz w:val="22"/>
          <w:szCs w:val="22"/>
        </w:rPr>
      </w:pPr>
      <w:r w:rsidRPr="00B17EC3">
        <w:rPr>
          <w:rFonts w:asciiTheme="minorHAnsi" w:hAnsiTheme="minorHAnsi" w:cstheme="minorHAnsi"/>
          <w:bCs/>
          <w:sz w:val="22"/>
          <w:szCs w:val="22"/>
        </w:rPr>
        <w:t>Odluka o izmjenama i dopunama Odluke</w:t>
      </w:r>
      <w:r>
        <w:rPr>
          <w:rFonts w:asciiTheme="minorHAnsi" w:hAnsiTheme="minorHAnsi" w:cstheme="minorHAnsi"/>
          <w:bCs/>
          <w:sz w:val="22"/>
          <w:szCs w:val="22"/>
        </w:rPr>
        <w:t xml:space="preserve"> o popisu nerazvrstanih cesta na području </w:t>
      </w:r>
      <w:r w:rsidRPr="00033CEB">
        <w:rPr>
          <w:rFonts w:asciiTheme="minorHAnsi" w:hAnsiTheme="minorHAnsi" w:cstheme="minorHAnsi"/>
          <w:bCs/>
          <w:sz w:val="22"/>
          <w:szCs w:val="22"/>
        </w:rPr>
        <w:t xml:space="preserve">Općine Sali </w:t>
      </w:r>
      <w:r w:rsidRPr="00033CEB">
        <w:rPr>
          <w:rFonts w:asciiTheme="minorHAnsi" w:hAnsiTheme="minorHAnsi" w:cstheme="minorHAnsi"/>
          <w:bCs/>
          <w:sz w:val="22"/>
          <w:szCs w:val="22"/>
        </w:rPr>
        <w:tab/>
        <w:t>71</w:t>
      </w:r>
    </w:p>
    <w:p w14:paraId="11800B8C" w14:textId="2F2E42CC" w:rsidR="006257D7" w:rsidRPr="00033CEB" w:rsidRDefault="006257D7" w:rsidP="00033CEB">
      <w:pPr>
        <w:pStyle w:val="StandardWeb"/>
        <w:numPr>
          <w:ilvl w:val="0"/>
          <w:numId w:val="5"/>
        </w:numPr>
        <w:spacing w:before="0" w:beforeAutospacing="0" w:after="0" w:afterAutospacing="0"/>
        <w:rPr>
          <w:rFonts w:asciiTheme="minorHAnsi" w:hAnsiTheme="minorHAnsi" w:cstheme="minorHAnsi"/>
          <w:sz w:val="22"/>
          <w:szCs w:val="22"/>
        </w:rPr>
      </w:pPr>
      <w:r w:rsidRPr="006257D7">
        <w:rPr>
          <w:rFonts w:asciiTheme="minorHAnsi" w:hAnsiTheme="minorHAnsi" w:cstheme="minorHAnsi"/>
          <w:sz w:val="22"/>
          <w:szCs w:val="22"/>
        </w:rPr>
        <w:t>Odluk</w:t>
      </w:r>
      <w:r>
        <w:rPr>
          <w:rFonts w:asciiTheme="minorHAnsi" w:hAnsiTheme="minorHAnsi" w:cstheme="minorHAnsi"/>
          <w:sz w:val="22"/>
          <w:szCs w:val="22"/>
        </w:rPr>
        <w:t>a</w:t>
      </w:r>
      <w:r w:rsidRPr="006257D7">
        <w:rPr>
          <w:rFonts w:asciiTheme="minorHAnsi" w:hAnsiTheme="minorHAnsi" w:cstheme="minorHAnsi"/>
          <w:sz w:val="22"/>
          <w:szCs w:val="22"/>
        </w:rPr>
        <w:t xml:space="preserve"> </w:t>
      </w:r>
      <w:r w:rsidRPr="006257D7">
        <w:rPr>
          <w:rFonts w:asciiTheme="minorHAnsi" w:hAnsiTheme="minorHAnsi" w:cstheme="minorHAnsi"/>
          <w:sz w:val="22"/>
          <w:szCs w:val="22"/>
        </w:rPr>
        <w:t xml:space="preserve">o izmjenama i dopunama Odluke o proglašenju kulturnih dobara od lokalnog </w:t>
      </w:r>
      <w:r w:rsidRPr="00033CEB">
        <w:rPr>
          <w:rFonts w:asciiTheme="minorHAnsi" w:hAnsiTheme="minorHAnsi" w:cstheme="minorHAnsi"/>
          <w:sz w:val="22"/>
          <w:szCs w:val="22"/>
        </w:rPr>
        <w:t>z</w:t>
      </w:r>
      <w:r w:rsidRPr="00033CEB">
        <w:rPr>
          <w:rFonts w:asciiTheme="minorHAnsi" w:hAnsiTheme="minorHAnsi" w:cstheme="minorHAnsi"/>
          <w:sz w:val="22"/>
          <w:szCs w:val="22"/>
        </w:rPr>
        <w:t>načenja</w:t>
      </w:r>
      <w:r w:rsidRPr="00033CEB">
        <w:rPr>
          <w:rFonts w:asciiTheme="minorHAnsi" w:hAnsiTheme="minorHAnsi" w:cstheme="minorHAnsi"/>
          <w:sz w:val="22"/>
          <w:szCs w:val="22"/>
        </w:rPr>
        <w:t xml:space="preserve"> .</w:t>
      </w:r>
      <w:r w:rsidRPr="00033CEB">
        <w:rPr>
          <w:rFonts w:asciiTheme="minorHAnsi" w:hAnsiTheme="minorHAnsi" w:cstheme="minorHAnsi"/>
          <w:sz w:val="22"/>
          <w:szCs w:val="22"/>
        </w:rPr>
        <w:tab/>
        <w:t xml:space="preserve">72 </w:t>
      </w:r>
    </w:p>
    <w:p w14:paraId="597D92C7" w14:textId="035AF5AE" w:rsidR="006257D7" w:rsidRDefault="006257D7" w:rsidP="006257D7">
      <w:pPr>
        <w:pStyle w:val="Odlomakpopisa"/>
        <w:numPr>
          <w:ilvl w:val="0"/>
          <w:numId w:val="5"/>
        </w:numPr>
        <w:rPr>
          <w:rFonts w:asciiTheme="minorHAnsi" w:hAnsiTheme="minorHAnsi" w:cstheme="minorHAnsi"/>
          <w:bCs/>
          <w:sz w:val="22"/>
          <w:szCs w:val="22"/>
        </w:rPr>
      </w:pPr>
      <w:r w:rsidRPr="006257D7">
        <w:rPr>
          <w:rFonts w:asciiTheme="minorHAnsi" w:hAnsiTheme="minorHAnsi" w:cstheme="minorHAnsi"/>
          <w:bCs/>
          <w:sz w:val="22"/>
          <w:szCs w:val="22"/>
        </w:rPr>
        <w:t>O</w:t>
      </w:r>
      <w:r w:rsidRPr="006257D7">
        <w:rPr>
          <w:rFonts w:asciiTheme="minorHAnsi" w:hAnsiTheme="minorHAnsi" w:cstheme="minorHAnsi"/>
          <w:bCs/>
          <w:sz w:val="22"/>
          <w:szCs w:val="22"/>
        </w:rPr>
        <w:t xml:space="preserve">dluka </w:t>
      </w:r>
      <w:r w:rsidRPr="006257D7">
        <w:rPr>
          <w:rFonts w:asciiTheme="minorHAnsi" w:hAnsiTheme="minorHAnsi" w:cstheme="minorHAnsi"/>
          <w:bCs/>
          <w:sz w:val="22"/>
          <w:szCs w:val="22"/>
        </w:rPr>
        <w:t>o privremenoj zabrani izvođenja građevinskih radova u 2022. godini</w:t>
      </w:r>
      <w:r>
        <w:rPr>
          <w:rFonts w:asciiTheme="minorHAnsi" w:hAnsiTheme="minorHAnsi" w:cstheme="minorHAnsi"/>
          <w:bCs/>
          <w:sz w:val="22"/>
          <w:szCs w:val="22"/>
        </w:rPr>
        <w:t xml:space="preserve"> ………………</w:t>
      </w:r>
      <w:r w:rsidR="00033CEB">
        <w:rPr>
          <w:rFonts w:asciiTheme="minorHAnsi" w:hAnsiTheme="minorHAnsi" w:cstheme="minorHAnsi"/>
          <w:bCs/>
          <w:sz w:val="22"/>
          <w:szCs w:val="22"/>
        </w:rPr>
        <w:t>…………..</w:t>
      </w:r>
      <w:r>
        <w:rPr>
          <w:rFonts w:asciiTheme="minorHAnsi" w:hAnsiTheme="minorHAnsi" w:cstheme="minorHAnsi"/>
          <w:bCs/>
          <w:sz w:val="22"/>
          <w:szCs w:val="22"/>
        </w:rPr>
        <w:tab/>
        <w:t>73</w:t>
      </w:r>
    </w:p>
    <w:p w14:paraId="29E0CE5C" w14:textId="15944236" w:rsidR="006257D7" w:rsidRPr="00C23D7B" w:rsidRDefault="006257D7" w:rsidP="00C23D7B">
      <w:pPr>
        <w:pStyle w:val="Odlomakpopisa"/>
        <w:numPr>
          <w:ilvl w:val="0"/>
          <w:numId w:val="5"/>
        </w:numPr>
        <w:rPr>
          <w:rFonts w:asciiTheme="minorHAnsi" w:hAnsiTheme="minorHAnsi" w:cstheme="minorHAnsi"/>
          <w:sz w:val="22"/>
          <w:szCs w:val="22"/>
        </w:rPr>
      </w:pPr>
      <w:r w:rsidRPr="00C23D7B">
        <w:rPr>
          <w:rFonts w:asciiTheme="minorHAnsi" w:hAnsiTheme="minorHAnsi" w:cstheme="minorHAnsi"/>
          <w:sz w:val="22"/>
          <w:szCs w:val="22"/>
        </w:rPr>
        <w:t xml:space="preserve">Odluka </w:t>
      </w:r>
      <w:r w:rsidRPr="00C23D7B">
        <w:rPr>
          <w:rFonts w:asciiTheme="minorHAnsi" w:hAnsiTheme="minorHAnsi" w:cstheme="minorHAnsi"/>
          <w:sz w:val="22"/>
          <w:szCs w:val="22"/>
        </w:rPr>
        <w:t>o imenovanju vršitelja dužnosti ravnatelja</w:t>
      </w:r>
      <w:r w:rsidRPr="00C23D7B">
        <w:rPr>
          <w:rFonts w:asciiTheme="minorHAnsi" w:hAnsiTheme="minorHAnsi" w:cstheme="minorHAnsi"/>
          <w:sz w:val="22"/>
          <w:szCs w:val="22"/>
        </w:rPr>
        <w:t xml:space="preserve"> </w:t>
      </w:r>
      <w:r w:rsidRPr="00C23D7B">
        <w:rPr>
          <w:rFonts w:asciiTheme="minorHAnsi" w:hAnsiTheme="minorHAnsi" w:cstheme="minorHAnsi"/>
          <w:sz w:val="22"/>
          <w:szCs w:val="22"/>
        </w:rPr>
        <w:t>Hrvatske knjižnice i čitaonice Sali</w:t>
      </w:r>
      <w:r w:rsidR="00C23D7B">
        <w:rPr>
          <w:rFonts w:asciiTheme="minorHAnsi" w:hAnsiTheme="minorHAnsi" w:cstheme="minorHAnsi"/>
          <w:sz w:val="22"/>
          <w:szCs w:val="22"/>
        </w:rPr>
        <w:t xml:space="preserve"> …</w:t>
      </w:r>
      <w:r w:rsidR="00033CEB">
        <w:rPr>
          <w:rFonts w:asciiTheme="minorHAnsi" w:hAnsiTheme="minorHAnsi" w:cstheme="minorHAnsi"/>
          <w:sz w:val="22"/>
          <w:szCs w:val="22"/>
        </w:rPr>
        <w:t>……………</w:t>
      </w:r>
      <w:r w:rsidR="00C23D7B">
        <w:rPr>
          <w:rFonts w:asciiTheme="minorHAnsi" w:hAnsiTheme="minorHAnsi" w:cstheme="minorHAnsi"/>
          <w:sz w:val="22"/>
          <w:szCs w:val="22"/>
        </w:rPr>
        <w:t>.</w:t>
      </w:r>
      <w:r w:rsidR="00C23D7B">
        <w:rPr>
          <w:rFonts w:asciiTheme="minorHAnsi" w:hAnsiTheme="minorHAnsi" w:cstheme="minorHAnsi"/>
          <w:sz w:val="22"/>
          <w:szCs w:val="22"/>
        </w:rPr>
        <w:tab/>
        <w:t>75</w:t>
      </w:r>
    </w:p>
    <w:p w14:paraId="00056EEA" w14:textId="1A83861F" w:rsidR="00E95E2D" w:rsidRDefault="00C23D7B" w:rsidP="00D7025C">
      <w:pPr>
        <w:pStyle w:val="StandardWeb"/>
        <w:numPr>
          <w:ilvl w:val="0"/>
          <w:numId w:val="5"/>
        </w:numPr>
        <w:spacing w:before="0" w:beforeAutospacing="0" w:after="0" w:afterAutospacing="0"/>
        <w:rPr>
          <w:rFonts w:asciiTheme="minorHAnsi" w:hAnsiTheme="minorHAnsi" w:cstheme="minorHAnsi"/>
          <w:sz w:val="22"/>
          <w:szCs w:val="22"/>
        </w:rPr>
      </w:pPr>
      <w:r w:rsidRPr="00C23D7B">
        <w:rPr>
          <w:rFonts w:asciiTheme="minorHAnsi" w:hAnsiTheme="minorHAnsi" w:cstheme="minorHAnsi"/>
          <w:sz w:val="22"/>
          <w:szCs w:val="22"/>
        </w:rPr>
        <w:t>O</w:t>
      </w:r>
      <w:r w:rsidRPr="00C23D7B">
        <w:rPr>
          <w:rFonts w:asciiTheme="minorHAnsi" w:hAnsiTheme="minorHAnsi" w:cstheme="minorHAnsi"/>
          <w:sz w:val="22"/>
          <w:szCs w:val="22"/>
        </w:rPr>
        <w:t xml:space="preserve">dluka </w:t>
      </w:r>
      <w:r w:rsidRPr="00C23D7B">
        <w:rPr>
          <w:rFonts w:asciiTheme="minorHAnsi" w:hAnsiTheme="minorHAnsi" w:cstheme="minorHAnsi"/>
          <w:sz w:val="22"/>
          <w:szCs w:val="22"/>
        </w:rPr>
        <w:t>o raspisivanju izbora</w:t>
      </w:r>
      <w:r w:rsidRPr="00C23D7B">
        <w:rPr>
          <w:rFonts w:asciiTheme="minorHAnsi" w:hAnsiTheme="minorHAnsi" w:cstheme="minorHAnsi"/>
          <w:sz w:val="22"/>
          <w:szCs w:val="22"/>
        </w:rPr>
        <w:t xml:space="preserve"> </w:t>
      </w:r>
      <w:r w:rsidRPr="00C23D7B">
        <w:rPr>
          <w:rFonts w:asciiTheme="minorHAnsi" w:hAnsiTheme="minorHAnsi" w:cstheme="minorHAnsi"/>
          <w:sz w:val="22"/>
          <w:szCs w:val="22"/>
        </w:rPr>
        <w:t>za članove vijeća mjesnih odbora</w:t>
      </w:r>
      <w:r w:rsidRPr="00C23D7B">
        <w:rPr>
          <w:rFonts w:asciiTheme="minorHAnsi" w:hAnsiTheme="minorHAnsi" w:cstheme="minorHAnsi"/>
          <w:sz w:val="22"/>
          <w:szCs w:val="22"/>
        </w:rPr>
        <w:t xml:space="preserve"> </w:t>
      </w:r>
      <w:r w:rsidRPr="00C23D7B">
        <w:rPr>
          <w:rFonts w:asciiTheme="minorHAnsi" w:hAnsiTheme="minorHAnsi" w:cstheme="minorHAnsi"/>
          <w:sz w:val="22"/>
          <w:szCs w:val="22"/>
        </w:rPr>
        <w:t xml:space="preserve">na području Općine </w:t>
      </w:r>
      <w:r w:rsidRPr="00C23D7B">
        <w:rPr>
          <w:rFonts w:asciiTheme="minorHAnsi" w:hAnsiTheme="minorHAnsi" w:cstheme="minorHAnsi"/>
          <w:sz w:val="22"/>
          <w:szCs w:val="22"/>
        </w:rPr>
        <w:t>S</w:t>
      </w:r>
      <w:r w:rsidRPr="00C23D7B">
        <w:rPr>
          <w:rFonts w:asciiTheme="minorHAnsi" w:hAnsiTheme="minorHAnsi" w:cstheme="minorHAnsi"/>
          <w:sz w:val="22"/>
          <w:szCs w:val="22"/>
        </w:rPr>
        <w:t>ali</w:t>
      </w:r>
      <w:r>
        <w:rPr>
          <w:rFonts w:asciiTheme="minorHAnsi" w:hAnsiTheme="minorHAnsi" w:cstheme="minorHAnsi"/>
          <w:sz w:val="22"/>
          <w:szCs w:val="22"/>
        </w:rPr>
        <w:t xml:space="preserve"> </w:t>
      </w:r>
      <w:r w:rsidR="00033CEB">
        <w:rPr>
          <w:rFonts w:asciiTheme="minorHAnsi" w:hAnsiTheme="minorHAnsi" w:cstheme="minorHAnsi"/>
          <w:sz w:val="22"/>
          <w:szCs w:val="22"/>
        </w:rPr>
        <w:t>………….</w:t>
      </w:r>
      <w:r>
        <w:rPr>
          <w:rFonts w:asciiTheme="minorHAnsi" w:hAnsiTheme="minorHAnsi" w:cstheme="minorHAnsi"/>
          <w:sz w:val="22"/>
          <w:szCs w:val="22"/>
        </w:rPr>
        <w:tab/>
        <w:t>76</w:t>
      </w:r>
    </w:p>
    <w:p w14:paraId="65E20D2E" w14:textId="23E5800C" w:rsidR="00C23D7B" w:rsidRDefault="00C23D7B" w:rsidP="00331B08">
      <w:pPr>
        <w:pStyle w:val="Odlomakpopisa"/>
        <w:numPr>
          <w:ilvl w:val="0"/>
          <w:numId w:val="5"/>
        </w:numPr>
        <w:rPr>
          <w:rFonts w:asciiTheme="minorHAnsi" w:hAnsiTheme="minorHAnsi" w:cstheme="minorHAnsi"/>
          <w:sz w:val="22"/>
          <w:szCs w:val="22"/>
        </w:rPr>
      </w:pPr>
      <w:r w:rsidRPr="00C23D7B">
        <w:rPr>
          <w:rFonts w:asciiTheme="minorHAnsi" w:hAnsiTheme="minorHAnsi" w:cstheme="minorHAnsi"/>
          <w:sz w:val="22"/>
          <w:szCs w:val="22"/>
        </w:rPr>
        <w:t>O</w:t>
      </w:r>
      <w:r w:rsidRPr="00C23D7B">
        <w:rPr>
          <w:rFonts w:asciiTheme="minorHAnsi" w:hAnsiTheme="minorHAnsi" w:cstheme="minorHAnsi"/>
          <w:sz w:val="22"/>
          <w:szCs w:val="22"/>
        </w:rPr>
        <w:t xml:space="preserve">dluka </w:t>
      </w:r>
      <w:r w:rsidRPr="00C23D7B">
        <w:rPr>
          <w:rFonts w:asciiTheme="minorHAnsi" w:hAnsiTheme="minorHAnsi" w:cstheme="minorHAnsi"/>
          <w:sz w:val="22"/>
          <w:szCs w:val="22"/>
        </w:rPr>
        <w:t xml:space="preserve">o koeficijentima za obračun plaće službenika i namještenika u Općini </w:t>
      </w:r>
      <w:r w:rsidRPr="00331B08">
        <w:rPr>
          <w:rFonts w:asciiTheme="minorHAnsi" w:hAnsiTheme="minorHAnsi" w:cstheme="minorHAnsi"/>
          <w:sz w:val="22"/>
          <w:szCs w:val="22"/>
        </w:rPr>
        <w:t>Sali</w:t>
      </w:r>
      <w:r w:rsidRPr="00331B08">
        <w:rPr>
          <w:rFonts w:asciiTheme="minorHAnsi" w:hAnsiTheme="minorHAnsi" w:cstheme="minorHAnsi"/>
          <w:sz w:val="22"/>
          <w:szCs w:val="22"/>
        </w:rPr>
        <w:t>………</w:t>
      </w:r>
      <w:r w:rsidR="00033CEB">
        <w:rPr>
          <w:rFonts w:asciiTheme="minorHAnsi" w:hAnsiTheme="minorHAnsi" w:cstheme="minorHAnsi"/>
          <w:sz w:val="22"/>
          <w:szCs w:val="22"/>
        </w:rPr>
        <w:t>…………..</w:t>
      </w:r>
      <w:r w:rsidRPr="00331B08">
        <w:rPr>
          <w:rFonts w:asciiTheme="minorHAnsi" w:hAnsiTheme="minorHAnsi" w:cstheme="minorHAnsi"/>
          <w:sz w:val="22"/>
          <w:szCs w:val="22"/>
        </w:rPr>
        <w:t>.</w:t>
      </w:r>
      <w:r w:rsidRPr="00331B08">
        <w:rPr>
          <w:rFonts w:asciiTheme="minorHAnsi" w:hAnsiTheme="minorHAnsi" w:cstheme="minorHAnsi"/>
          <w:sz w:val="22"/>
          <w:szCs w:val="22"/>
        </w:rPr>
        <w:tab/>
      </w:r>
      <w:r>
        <w:rPr>
          <w:rFonts w:asciiTheme="minorHAnsi" w:hAnsiTheme="minorHAnsi" w:cstheme="minorHAnsi"/>
          <w:sz w:val="22"/>
          <w:szCs w:val="22"/>
        </w:rPr>
        <w:t>77</w:t>
      </w:r>
    </w:p>
    <w:p w14:paraId="2D43DA21" w14:textId="2629769E" w:rsidR="0072725E" w:rsidRPr="0072725E" w:rsidRDefault="0072725E" w:rsidP="0072725E">
      <w:pPr>
        <w:pStyle w:val="StandardWeb"/>
        <w:numPr>
          <w:ilvl w:val="0"/>
          <w:numId w:val="5"/>
        </w:numPr>
        <w:spacing w:before="0" w:beforeAutospacing="0" w:after="0" w:afterAutospacing="0"/>
        <w:rPr>
          <w:rFonts w:asciiTheme="minorHAnsi" w:hAnsiTheme="minorHAnsi" w:cstheme="minorHAnsi"/>
          <w:sz w:val="22"/>
          <w:szCs w:val="22"/>
        </w:rPr>
      </w:pPr>
      <w:r w:rsidRPr="0072725E">
        <w:rPr>
          <w:rFonts w:asciiTheme="minorHAnsi" w:hAnsiTheme="minorHAnsi" w:cstheme="minorHAnsi"/>
          <w:sz w:val="22"/>
          <w:szCs w:val="22"/>
        </w:rPr>
        <w:t>O</w:t>
      </w:r>
      <w:r w:rsidRPr="0072725E">
        <w:rPr>
          <w:rFonts w:asciiTheme="minorHAnsi" w:hAnsiTheme="minorHAnsi" w:cstheme="minorHAnsi"/>
          <w:sz w:val="22"/>
          <w:szCs w:val="22"/>
        </w:rPr>
        <w:t xml:space="preserve">dluka </w:t>
      </w:r>
      <w:r w:rsidRPr="0072725E">
        <w:rPr>
          <w:rFonts w:asciiTheme="minorHAnsi" w:hAnsiTheme="minorHAnsi" w:cstheme="minorHAnsi"/>
          <w:sz w:val="22"/>
          <w:szCs w:val="22"/>
        </w:rPr>
        <w:t>o ukidanju statusa javnog dobra u općoj uporabi</w:t>
      </w:r>
      <w:r>
        <w:rPr>
          <w:rFonts w:asciiTheme="minorHAnsi" w:hAnsiTheme="minorHAnsi" w:cstheme="minorHAnsi"/>
          <w:sz w:val="22"/>
          <w:szCs w:val="22"/>
        </w:rPr>
        <w:t xml:space="preserve"> …………………………………………………………</w:t>
      </w:r>
      <w:r>
        <w:rPr>
          <w:rFonts w:asciiTheme="minorHAnsi" w:hAnsiTheme="minorHAnsi" w:cstheme="minorHAnsi"/>
          <w:sz w:val="22"/>
          <w:szCs w:val="22"/>
        </w:rPr>
        <w:tab/>
        <w:t>78</w:t>
      </w:r>
    </w:p>
    <w:p w14:paraId="2FB5BCAC" w14:textId="73D7C39E" w:rsidR="0072725E" w:rsidRPr="0072725E" w:rsidRDefault="0072725E" w:rsidP="0072725E">
      <w:pPr>
        <w:pStyle w:val="Odlomakpopisa"/>
        <w:numPr>
          <w:ilvl w:val="0"/>
          <w:numId w:val="5"/>
        </w:numPr>
        <w:rPr>
          <w:rFonts w:asciiTheme="minorHAnsi" w:hAnsiTheme="minorHAnsi" w:cstheme="minorHAnsi"/>
          <w:bCs/>
          <w:spacing w:val="2"/>
          <w:sz w:val="22"/>
          <w:szCs w:val="22"/>
        </w:rPr>
      </w:pPr>
      <w:r w:rsidRPr="0072725E">
        <w:rPr>
          <w:rFonts w:asciiTheme="minorHAnsi" w:hAnsiTheme="minorHAnsi" w:cstheme="minorHAnsi"/>
          <w:bCs/>
          <w:spacing w:val="2"/>
          <w:sz w:val="22"/>
          <w:szCs w:val="22"/>
        </w:rPr>
        <w:t>O</w:t>
      </w:r>
      <w:r w:rsidRPr="0072725E">
        <w:rPr>
          <w:rFonts w:asciiTheme="minorHAnsi" w:hAnsiTheme="minorHAnsi" w:cstheme="minorHAnsi"/>
          <w:bCs/>
          <w:spacing w:val="2"/>
          <w:sz w:val="22"/>
          <w:szCs w:val="22"/>
        </w:rPr>
        <w:t xml:space="preserve">dluka </w:t>
      </w:r>
      <w:r w:rsidRPr="0072725E">
        <w:rPr>
          <w:rFonts w:asciiTheme="minorHAnsi" w:hAnsiTheme="minorHAnsi" w:cstheme="minorHAnsi"/>
          <w:bCs/>
          <w:spacing w:val="2"/>
          <w:sz w:val="22"/>
          <w:szCs w:val="22"/>
        </w:rPr>
        <w:t>o donošenju</w:t>
      </w:r>
      <w:r w:rsidRPr="0072725E">
        <w:rPr>
          <w:rFonts w:asciiTheme="minorHAnsi" w:hAnsiTheme="minorHAnsi" w:cstheme="minorHAnsi"/>
          <w:bCs/>
          <w:spacing w:val="2"/>
          <w:sz w:val="22"/>
          <w:szCs w:val="22"/>
        </w:rPr>
        <w:t xml:space="preserve"> </w:t>
      </w:r>
      <w:r w:rsidRPr="0072725E">
        <w:rPr>
          <w:rFonts w:asciiTheme="minorHAnsi" w:hAnsiTheme="minorHAnsi" w:cstheme="minorHAnsi"/>
          <w:bCs/>
          <w:spacing w:val="2"/>
          <w:sz w:val="22"/>
          <w:szCs w:val="22"/>
        </w:rPr>
        <w:t>Urbanističkog plana uređenja</w:t>
      </w:r>
      <w:r w:rsidRPr="0072725E">
        <w:rPr>
          <w:rFonts w:asciiTheme="minorHAnsi" w:hAnsiTheme="minorHAnsi" w:cstheme="minorHAnsi"/>
          <w:bCs/>
          <w:spacing w:val="2"/>
          <w:sz w:val="22"/>
          <w:szCs w:val="22"/>
        </w:rPr>
        <w:t xml:space="preserve"> </w:t>
      </w:r>
      <w:r w:rsidR="005A40B2">
        <w:rPr>
          <w:rFonts w:asciiTheme="minorHAnsi" w:hAnsiTheme="minorHAnsi" w:cstheme="minorHAnsi"/>
          <w:bCs/>
          <w:spacing w:val="2"/>
          <w:sz w:val="22"/>
          <w:szCs w:val="22"/>
        </w:rPr>
        <w:t>M</w:t>
      </w:r>
      <w:r w:rsidRPr="0072725E">
        <w:rPr>
          <w:rFonts w:asciiTheme="minorHAnsi" w:hAnsiTheme="minorHAnsi" w:cstheme="minorHAnsi"/>
          <w:bCs/>
          <w:spacing w:val="2"/>
          <w:sz w:val="22"/>
          <w:szCs w:val="22"/>
        </w:rPr>
        <w:t xml:space="preserve">arine </w:t>
      </w:r>
      <w:r>
        <w:rPr>
          <w:rFonts w:asciiTheme="minorHAnsi" w:hAnsiTheme="minorHAnsi" w:cstheme="minorHAnsi"/>
          <w:bCs/>
          <w:spacing w:val="2"/>
          <w:sz w:val="22"/>
          <w:szCs w:val="22"/>
        </w:rPr>
        <w:t>V</w:t>
      </w:r>
      <w:r w:rsidRPr="0072725E">
        <w:rPr>
          <w:rFonts w:asciiTheme="minorHAnsi" w:hAnsiTheme="minorHAnsi" w:cstheme="minorHAnsi"/>
          <w:bCs/>
          <w:spacing w:val="2"/>
          <w:sz w:val="22"/>
          <w:szCs w:val="22"/>
        </w:rPr>
        <w:t xml:space="preserve">eli </w:t>
      </w:r>
      <w:r>
        <w:rPr>
          <w:rFonts w:asciiTheme="minorHAnsi" w:hAnsiTheme="minorHAnsi" w:cstheme="minorHAnsi"/>
          <w:bCs/>
          <w:spacing w:val="2"/>
          <w:sz w:val="22"/>
          <w:szCs w:val="22"/>
        </w:rPr>
        <w:t>R</w:t>
      </w:r>
      <w:r w:rsidRPr="0072725E">
        <w:rPr>
          <w:rFonts w:asciiTheme="minorHAnsi" w:hAnsiTheme="minorHAnsi" w:cstheme="minorHAnsi"/>
          <w:bCs/>
          <w:spacing w:val="2"/>
          <w:sz w:val="22"/>
          <w:szCs w:val="22"/>
        </w:rPr>
        <w:t>at</w:t>
      </w:r>
      <w:r>
        <w:rPr>
          <w:rFonts w:asciiTheme="minorHAnsi" w:hAnsiTheme="minorHAnsi" w:cstheme="minorHAnsi"/>
          <w:bCs/>
          <w:spacing w:val="2"/>
          <w:sz w:val="22"/>
          <w:szCs w:val="22"/>
        </w:rPr>
        <w:t>……………………………………….</w:t>
      </w:r>
      <w:r>
        <w:rPr>
          <w:rFonts w:asciiTheme="minorHAnsi" w:hAnsiTheme="minorHAnsi" w:cstheme="minorHAnsi"/>
          <w:bCs/>
          <w:spacing w:val="2"/>
          <w:sz w:val="22"/>
          <w:szCs w:val="22"/>
        </w:rPr>
        <w:tab/>
        <w:t>79</w:t>
      </w:r>
    </w:p>
    <w:tbl>
      <w:tblPr>
        <w:tblW w:w="9780" w:type="dxa"/>
        <w:tblInd w:w="-142" w:type="dxa"/>
        <w:tblLook w:val="04A0" w:firstRow="1" w:lastRow="0" w:firstColumn="1" w:lastColumn="0" w:noHBand="0" w:noVBand="1"/>
      </w:tblPr>
      <w:tblGrid>
        <w:gridCol w:w="598"/>
        <w:gridCol w:w="216"/>
        <w:gridCol w:w="374"/>
        <w:gridCol w:w="227"/>
        <w:gridCol w:w="742"/>
        <w:gridCol w:w="216"/>
        <w:gridCol w:w="555"/>
        <w:gridCol w:w="216"/>
        <w:gridCol w:w="216"/>
        <w:gridCol w:w="217"/>
        <w:gridCol w:w="870"/>
        <w:gridCol w:w="319"/>
        <w:gridCol w:w="945"/>
        <w:gridCol w:w="238"/>
        <w:gridCol w:w="923"/>
        <w:gridCol w:w="260"/>
        <w:gridCol w:w="947"/>
        <w:gridCol w:w="236"/>
        <w:gridCol w:w="859"/>
        <w:gridCol w:w="324"/>
        <w:gridCol w:w="258"/>
        <w:gridCol w:w="24"/>
      </w:tblGrid>
      <w:tr w:rsidR="00E95E2D" w:rsidRPr="00E95E2D" w14:paraId="1301C3AE" w14:textId="77777777" w:rsidTr="0072725E">
        <w:trPr>
          <w:gridAfter w:val="2"/>
          <w:wAfter w:w="287" w:type="dxa"/>
          <w:trHeight w:val="540"/>
        </w:trPr>
        <w:tc>
          <w:tcPr>
            <w:tcW w:w="9493" w:type="dxa"/>
            <w:gridSpan w:val="20"/>
            <w:vMerge w:val="restart"/>
            <w:tcBorders>
              <w:top w:val="nil"/>
              <w:left w:val="nil"/>
              <w:bottom w:val="nil"/>
              <w:right w:val="nil"/>
            </w:tcBorders>
            <w:shd w:val="clear" w:color="auto" w:fill="auto"/>
            <w:vAlign w:val="center"/>
            <w:hideMark/>
          </w:tcPr>
          <w:p w14:paraId="626B4D65" w14:textId="77777777" w:rsidR="00033CEB" w:rsidRDefault="00033CEB" w:rsidP="00E95E2D">
            <w:pPr>
              <w:spacing w:line="240" w:lineRule="auto"/>
              <w:jc w:val="left"/>
              <w:rPr>
                <w:rFonts w:eastAsia="Times New Roman"/>
                <w:noProof w:val="0"/>
                <w:color w:val="000000"/>
                <w:sz w:val="22"/>
                <w:szCs w:val="22"/>
                <w:lang w:eastAsia="hr-HR"/>
              </w:rPr>
            </w:pPr>
          </w:p>
          <w:p w14:paraId="0EE89BC5" w14:textId="77777777" w:rsidR="00033CEB" w:rsidRDefault="00033CEB" w:rsidP="00E95E2D">
            <w:pPr>
              <w:spacing w:line="240" w:lineRule="auto"/>
              <w:jc w:val="left"/>
              <w:rPr>
                <w:rFonts w:eastAsia="Times New Roman"/>
                <w:noProof w:val="0"/>
                <w:color w:val="000000"/>
                <w:sz w:val="22"/>
                <w:szCs w:val="22"/>
                <w:lang w:eastAsia="hr-HR"/>
              </w:rPr>
            </w:pPr>
          </w:p>
          <w:p w14:paraId="50BB2D60" w14:textId="77777777" w:rsidR="00033CEB" w:rsidRDefault="00033CEB" w:rsidP="00E95E2D">
            <w:pPr>
              <w:spacing w:line="240" w:lineRule="auto"/>
              <w:jc w:val="left"/>
              <w:rPr>
                <w:rFonts w:eastAsia="Times New Roman"/>
                <w:noProof w:val="0"/>
                <w:color w:val="000000"/>
                <w:sz w:val="22"/>
                <w:szCs w:val="22"/>
                <w:lang w:eastAsia="hr-HR"/>
              </w:rPr>
            </w:pPr>
          </w:p>
          <w:p w14:paraId="2087C0F2" w14:textId="0CAC801A" w:rsidR="00E95E2D" w:rsidRPr="00E95E2D" w:rsidRDefault="00E95E2D" w:rsidP="00E95E2D">
            <w:pPr>
              <w:spacing w:line="240" w:lineRule="auto"/>
              <w:jc w:val="left"/>
              <w:rPr>
                <w:rFonts w:eastAsia="Times New Roman"/>
                <w:noProof w:val="0"/>
                <w:color w:val="000000"/>
                <w:sz w:val="22"/>
                <w:szCs w:val="22"/>
                <w:lang w:eastAsia="hr-HR"/>
              </w:rPr>
            </w:pPr>
            <w:r w:rsidRPr="00E95E2D">
              <w:rPr>
                <w:rFonts w:eastAsia="Times New Roman"/>
                <w:noProof w:val="0"/>
                <w:color w:val="000000"/>
                <w:sz w:val="22"/>
                <w:szCs w:val="22"/>
                <w:lang w:eastAsia="hr-HR"/>
              </w:rPr>
              <w:lastRenderedPageBreak/>
              <w:t>Temeljem članka 39. Zakona o proračunu (NN 87/08) i članka 30. Statuta Općine Sali (Službeni glasnik Općine Sali" br. 2/2016 ), Općinsko vijeće Općine Sali na 4. sjednici održanoj dana 20. prosinca 2021. godine donosi</w:t>
            </w:r>
          </w:p>
        </w:tc>
      </w:tr>
      <w:tr w:rsidR="00E95E2D" w:rsidRPr="00E95E2D" w14:paraId="00CB51D0" w14:textId="77777777" w:rsidTr="0072725E">
        <w:trPr>
          <w:trHeight w:val="390"/>
        </w:trPr>
        <w:tc>
          <w:tcPr>
            <w:tcW w:w="9493" w:type="dxa"/>
            <w:gridSpan w:val="20"/>
            <w:vMerge/>
            <w:tcBorders>
              <w:top w:val="nil"/>
              <w:left w:val="nil"/>
              <w:bottom w:val="nil"/>
              <w:right w:val="nil"/>
            </w:tcBorders>
            <w:vAlign w:val="center"/>
            <w:hideMark/>
          </w:tcPr>
          <w:p w14:paraId="45BCB3CA" w14:textId="77777777" w:rsidR="00E95E2D" w:rsidRPr="00E95E2D" w:rsidRDefault="00E95E2D" w:rsidP="00E95E2D">
            <w:pPr>
              <w:spacing w:line="240" w:lineRule="auto"/>
              <w:jc w:val="left"/>
              <w:rPr>
                <w:rFonts w:eastAsia="Times New Roman"/>
                <w:noProof w:val="0"/>
                <w:color w:val="000000"/>
                <w:sz w:val="22"/>
                <w:szCs w:val="22"/>
                <w:lang w:eastAsia="hr-HR"/>
              </w:rPr>
            </w:pPr>
          </w:p>
        </w:tc>
        <w:tc>
          <w:tcPr>
            <w:tcW w:w="287" w:type="dxa"/>
            <w:gridSpan w:val="2"/>
            <w:tcBorders>
              <w:top w:val="nil"/>
              <w:left w:val="nil"/>
              <w:bottom w:val="nil"/>
              <w:right w:val="nil"/>
            </w:tcBorders>
            <w:shd w:val="clear" w:color="auto" w:fill="auto"/>
            <w:noWrap/>
            <w:vAlign w:val="bottom"/>
            <w:hideMark/>
          </w:tcPr>
          <w:p w14:paraId="734A3475" w14:textId="77777777" w:rsidR="00E95E2D" w:rsidRPr="00E95E2D" w:rsidRDefault="00E95E2D" w:rsidP="00E95E2D">
            <w:pPr>
              <w:spacing w:line="240" w:lineRule="auto"/>
              <w:jc w:val="left"/>
              <w:rPr>
                <w:rFonts w:eastAsia="Times New Roman"/>
                <w:noProof w:val="0"/>
                <w:color w:val="000000"/>
                <w:sz w:val="22"/>
                <w:szCs w:val="22"/>
                <w:lang w:eastAsia="hr-HR"/>
              </w:rPr>
            </w:pPr>
          </w:p>
        </w:tc>
      </w:tr>
      <w:tr w:rsidR="00E95E2D" w:rsidRPr="00E95E2D" w14:paraId="0E9AD9B1" w14:textId="77777777" w:rsidTr="0072725E">
        <w:trPr>
          <w:trHeight w:val="390"/>
        </w:trPr>
        <w:tc>
          <w:tcPr>
            <w:tcW w:w="626" w:type="dxa"/>
            <w:tcBorders>
              <w:top w:val="nil"/>
              <w:left w:val="nil"/>
              <w:bottom w:val="nil"/>
              <w:right w:val="nil"/>
            </w:tcBorders>
            <w:shd w:val="clear" w:color="auto" w:fill="auto"/>
            <w:vAlign w:val="center"/>
            <w:hideMark/>
          </w:tcPr>
          <w:p w14:paraId="130E3BDB" w14:textId="77777777" w:rsidR="00E95E2D" w:rsidRPr="00E95E2D" w:rsidRDefault="00E95E2D" w:rsidP="00E95E2D">
            <w:pPr>
              <w:spacing w:line="240" w:lineRule="auto"/>
              <w:jc w:val="left"/>
              <w:rPr>
                <w:rFonts w:eastAsia="Times New Roman"/>
                <w:noProof w:val="0"/>
                <w:sz w:val="20"/>
                <w:szCs w:val="20"/>
                <w:lang w:eastAsia="hr-HR"/>
              </w:rPr>
            </w:pPr>
          </w:p>
        </w:tc>
        <w:tc>
          <w:tcPr>
            <w:tcW w:w="581" w:type="dxa"/>
            <w:gridSpan w:val="2"/>
            <w:tcBorders>
              <w:top w:val="nil"/>
              <w:left w:val="nil"/>
              <w:bottom w:val="nil"/>
              <w:right w:val="nil"/>
            </w:tcBorders>
            <w:shd w:val="clear" w:color="auto" w:fill="auto"/>
            <w:vAlign w:val="center"/>
            <w:hideMark/>
          </w:tcPr>
          <w:p w14:paraId="241B093E" w14:textId="77777777" w:rsidR="00E95E2D" w:rsidRPr="00E95E2D" w:rsidRDefault="00E95E2D" w:rsidP="00E95E2D">
            <w:pPr>
              <w:spacing w:line="240" w:lineRule="auto"/>
              <w:jc w:val="left"/>
              <w:rPr>
                <w:rFonts w:eastAsia="Times New Roman"/>
                <w:noProof w:val="0"/>
                <w:sz w:val="20"/>
                <w:szCs w:val="20"/>
                <w:lang w:eastAsia="hr-HR"/>
              </w:rPr>
            </w:pPr>
          </w:p>
        </w:tc>
        <w:tc>
          <w:tcPr>
            <w:tcW w:w="1001" w:type="dxa"/>
            <w:gridSpan w:val="2"/>
            <w:tcBorders>
              <w:top w:val="nil"/>
              <w:left w:val="nil"/>
              <w:bottom w:val="nil"/>
              <w:right w:val="nil"/>
            </w:tcBorders>
            <w:shd w:val="clear" w:color="auto" w:fill="auto"/>
            <w:vAlign w:val="center"/>
            <w:hideMark/>
          </w:tcPr>
          <w:p w14:paraId="3C3E55D8" w14:textId="77777777" w:rsidR="00E95E2D" w:rsidRPr="00E95E2D" w:rsidRDefault="00E95E2D" w:rsidP="00E95E2D">
            <w:pPr>
              <w:spacing w:line="240" w:lineRule="auto"/>
              <w:jc w:val="left"/>
              <w:rPr>
                <w:rFonts w:eastAsia="Times New Roman"/>
                <w:noProof w:val="0"/>
                <w:sz w:val="20"/>
                <w:szCs w:val="20"/>
                <w:lang w:eastAsia="hr-HR"/>
              </w:rPr>
            </w:pPr>
          </w:p>
        </w:tc>
        <w:tc>
          <w:tcPr>
            <w:tcW w:w="1013" w:type="dxa"/>
            <w:gridSpan w:val="3"/>
            <w:tcBorders>
              <w:top w:val="nil"/>
              <w:left w:val="nil"/>
              <w:bottom w:val="nil"/>
              <w:right w:val="nil"/>
            </w:tcBorders>
            <w:shd w:val="clear" w:color="auto" w:fill="auto"/>
            <w:vAlign w:val="center"/>
            <w:hideMark/>
          </w:tcPr>
          <w:p w14:paraId="3E701826" w14:textId="77777777" w:rsidR="00E95E2D" w:rsidRPr="00E95E2D" w:rsidRDefault="00E95E2D" w:rsidP="00E95E2D">
            <w:pPr>
              <w:spacing w:line="240" w:lineRule="auto"/>
              <w:jc w:val="left"/>
              <w:rPr>
                <w:rFonts w:eastAsia="Times New Roman"/>
                <w:noProof w:val="0"/>
                <w:sz w:val="20"/>
                <w:szCs w:val="20"/>
                <w:lang w:eastAsia="hr-HR"/>
              </w:rPr>
            </w:pPr>
          </w:p>
        </w:tc>
        <w:tc>
          <w:tcPr>
            <w:tcW w:w="432" w:type="dxa"/>
            <w:gridSpan w:val="2"/>
            <w:tcBorders>
              <w:top w:val="nil"/>
              <w:left w:val="nil"/>
              <w:bottom w:val="nil"/>
              <w:right w:val="nil"/>
            </w:tcBorders>
            <w:shd w:val="clear" w:color="auto" w:fill="auto"/>
            <w:vAlign w:val="center"/>
            <w:hideMark/>
          </w:tcPr>
          <w:p w14:paraId="6D5B2F56"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vAlign w:val="center"/>
            <w:hideMark/>
          </w:tcPr>
          <w:p w14:paraId="5E33E5A9"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vAlign w:val="center"/>
            <w:hideMark/>
          </w:tcPr>
          <w:p w14:paraId="07FE6222"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vAlign w:val="center"/>
            <w:hideMark/>
          </w:tcPr>
          <w:p w14:paraId="45076EBE"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vAlign w:val="center"/>
            <w:hideMark/>
          </w:tcPr>
          <w:p w14:paraId="4930584C"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vAlign w:val="center"/>
            <w:hideMark/>
          </w:tcPr>
          <w:p w14:paraId="5EB83D50" w14:textId="77777777" w:rsidR="00E95E2D" w:rsidRPr="00E95E2D" w:rsidRDefault="00E95E2D" w:rsidP="00E95E2D">
            <w:pPr>
              <w:spacing w:line="240" w:lineRule="auto"/>
              <w:jc w:val="left"/>
              <w:rPr>
                <w:rFonts w:eastAsia="Times New Roman"/>
                <w:noProof w:val="0"/>
                <w:sz w:val="20"/>
                <w:szCs w:val="20"/>
                <w:lang w:eastAsia="hr-HR"/>
              </w:rPr>
            </w:pPr>
          </w:p>
        </w:tc>
        <w:tc>
          <w:tcPr>
            <w:tcW w:w="287" w:type="dxa"/>
            <w:gridSpan w:val="2"/>
            <w:vAlign w:val="center"/>
            <w:hideMark/>
          </w:tcPr>
          <w:p w14:paraId="5D1520DE"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0E4155A6" w14:textId="77777777" w:rsidTr="0072725E">
        <w:trPr>
          <w:trHeight w:val="285"/>
        </w:trPr>
        <w:tc>
          <w:tcPr>
            <w:tcW w:w="9493" w:type="dxa"/>
            <w:gridSpan w:val="20"/>
            <w:tcBorders>
              <w:top w:val="nil"/>
              <w:left w:val="nil"/>
              <w:bottom w:val="nil"/>
              <w:right w:val="nil"/>
            </w:tcBorders>
            <w:shd w:val="clear" w:color="auto" w:fill="auto"/>
            <w:vAlign w:val="center"/>
            <w:hideMark/>
          </w:tcPr>
          <w:p w14:paraId="659E0422" w14:textId="77777777" w:rsidR="00E95E2D" w:rsidRPr="00E95E2D" w:rsidRDefault="00E95E2D" w:rsidP="00E95E2D">
            <w:pPr>
              <w:spacing w:line="240" w:lineRule="auto"/>
              <w:jc w:val="left"/>
              <w:rPr>
                <w:rFonts w:eastAsia="Times New Roman"/>
                <w:noProof w:val="0"/>
                <w:sz w:val="20"/>
                <w:szCs w:val="20"/>
                <w:lang w:eastAsia="hr-HR"/>
              </w:rPr>
            </w:pPr>
          </w:p>
        </w:tc>
        <w:tc>
          <w:tcPr>
            <w:tcW w:w="287" w:type="dxa"/>
            <w:gridSpan w:val="2"/>
            <w:vAlign w:val="center"/>
            <w:hideMark/>
          </w:tcPr>
          <w:p w14:paraId="7A118C53"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5B59148F" w14:textId="77777777" w:rsidTr="0072725E">
        <w:trPr>
          <w:trHeight w:val="375"/>
        </w:trPr>
        <w:tc>
          <w:tcPr>
            <w:tcW w:w="9493" w:type="dxa"/>
            <w:gridSpan w:val="20"/>
            <w:tcBorders>
              <w:top w:val="nil"/>
              <w:left w:val="nil"/>
              <w:bottom w:val="nil"/>
              <w:right w:val="nil"/>
            </w:tcBorders>
            <w:shd w:val="clear" w:color="auto" w:fill="auto"/>
            <w:noWrap/>
            <w:vAlign w:val="bottom"/>
            <w:hideMark/>
          </w:tcPr>
          <w:p w14:paraId="7B7F80C4" w14:textId="77777777" w:rsidR="00E95E2D" w:rsidRPr="00E95E2D" w:rsidRDefault="00E95E2D" w:rsidP="00E95E2D">
            <w:pPr>
              <w:spacing w:line="240" w:lineRule="auto"/>
              <w:jc w:val="center"/>
              <w:rPr>
                <w:rFonts w:eastAsia="Times New Roman"/>
                <w:b/>
                <w:bCs/>
                <w:noProof w:val="0"/>
                <w:color w:val="000000"/>
                <w:sz w:val="28"/>
                <w:szCs w:val="28"/>
                <w:lang w:eastAsia="hr-HR"/>
              </w:rPr>
            </w:pPr>
            <w:r w:rsidRPr="00E95E2D">
              <w:rPr>
                <w:rFonts w:eastAsia="Times New Roman"/>
                <w:b/>
                <w:bCs/>
                <w:noProof w:val="0"/>
                <w:color w:val="000000"/>
                <w:sz w:val="28"/>
                <w:szCs w:val="28"/>
                <w:lang w:eastAsia="hr-HR"/>
              </w:rPr>
              <w:t>IZMJENE I DOPUNE PRORAČUNA</w:t>
            </w:r>
          </w:p>
        </w:tc>
        <w:tc>
          <w:tcPr>
            <w:tcW w:w="287" w:type="dxa"/>
            <w:gridSpan w:val="2"/>
            <w:vAlign w:val="center"/>
            <w:hideMark/>
          </w:tcPr>
          <w:p w14:paraId="657BD9A2"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3A906399" w14:textId="77777777" w:rsidTr="0072725E">
        <w:trPr>
          <w:trHeight w:val="300"/>
        </w:trPr>
        <w:tc>
          <w:tcPr>
            <w:tcW w:w="9493" w:type="dxa"/>
            <w:gridSpan w:val="20"/>
            <w:tcBorders>
              <w:top w:val="nil"/>
              <w:left w:val="nil"/>
              <w:bottom w:val="nil"/>
              <w:right w:val="nil"/>
            </w:tcBorders>
            <w:shd w:val="clear" w:color="auto" w:fill="auto"/>
            <w:noWrap/>
            <w:vAlign w:val="bottom"/>
            <w:hideMark/>
          </w:tcPr>
          <w:p w14:paraId="0376A3B2" w14:textId="77777777" w:rsidR="00E95E2D" w:rsidRPr="00E95E2D" w:rsidRDefault="00E95E2D" w:rsidP="00E95E2D">
            <w:pPr>
              <w:spacing w:line="240" w:lineRule="auto"/>
              <w:jc w:val="center"/>
              <w:rPr>
                <w:rFonts w:eastAsia="Times New Roman"/>
                <w:b/>
                <w:bCs/>
                <w:noProof w:val="0"/>
                <w:color w:val="000000"/>
                <w:lang w:eastAsia="hr-HR"/>
              </w:rPr>
            </w:pPr>
            <w:r w:rsidRPr="00E95E2D">
              <w:rPr>
                <w:rFonts w:eastAsia="Times New Roman"/>
                <w:b/>
                <w:bCs/>
                <w:noProof w:val="0"/>
                <w:color w:val="000000"/>
                <w:lang w:eastAsia="hr-HR"/>
              </w:rPr>
              <w:t>Općine Sali za 2021. godinu sa projekcijom za 2022. i 2023. godinu</w:t>
            </w:r>
          </w:p>
        </w:tc>
        <w:tc>
          <w:tcPr>
            <w:tcW w:w="287" w:type="dxa"/>
            <w:gridSpan w:val="2"/>
            <w:vAlign w:val="center"/>
            <w:hideMark/>
          </w:tcPr>
          <w:p w14:paraId="79728CCC"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242CA451" w14:textId="77777777" w:rsidTr="0072725E">
        <w:trPr>
          <w:trHeight w:val="300"/>
        </w:trPr>
        <w:tc>
          <w:tcPr>
            <w:tcW w:w="626" w:type="dxa"/>
            <w:tcBorders>
              <w:top w:val="nil"/>
              <w:left w:val="nil"/>
              <w:bottom w:val="nil"/>
              <w:right w:val="nil"/>
            </w:tcBorders>
            <w:shd w:val="clear" w:color="auto" w:fill="auto"/>
            <w:noWrap/>
            <w:vAlign w:val="bottom"/>
            <w:hideMark/>
          </w:tcPr>
          <w:p w14:paraId="5049B73A" w14:textId="77777777" w:rsidR="00E95E2D" w:rsidRPr="00E95E2D" w:rsidRDefault="00E95E2D" w:rsidP="00E95E2D">
            <w:pPr>
              <w:spacing w:line="240" w:lineRule="auto"/>
              <w:jc w:val="center"/>
              <w:rPr>
                <w:rFonts w:eastAsia="Times New Roman"/>
                <w:b/>
                <w:bCs/>
                <w:noProof w:val="0"/>
                <w:color w:val="000000"/>
                <w:lang w:eastAsia="hr-HR"/>
              </w:rPr>
            </w:pPr>
          </w:p>
        </w:tc>
        <w:tc>
          <w:tcPr>
            <w:tcW w:w="581" w:type="dxa"/>
            <w:gridSpan w:val="2"/>
            <w:tcBorders>
              <w:top w:val="nil"/>
              <w:left w:val="nil"/>
              <w:bottom w:val="nil"/>
              <w:right w:val="nil"/>
            </w:tcBorders>
            <w:shd w:val="clear" w:color="auto" w:fill="auto"/>
            <w:noWrap/>
            <w:vAlign w:val="bottom"/>
            <w:hideMark/>
          </w:tcPr>
          <w:p w14:paraId="37071353" w14:textId="77777777" w:rsidR="00E95E2D" w:rsidRPr="00E95E2D" w:rsidRDefault="00E95E2D" w:rsidP="00E95E2D">
            <w:pPr>
              <w:spacing w:line="240" w:lineRule="auto"/>
              <w:jc w:val="center"/>
              <w:rPr>
                <w:rFonts w:eastAsia="Times New Roman"/>
                <w:noProof w:val="0"/>
                <w:sz w:val="20"/>
                <w:szCs w:val="20"/>
                <w:lang w:eastAsia="hr-HR"/>
              </w:rPr>
            </w:pPr>
          </w:p>
        </w:tc>
        <w:tc>
          <w:tcPr>
            <w:tcW w:w="1001" w:type="dxa"/>
            <w:gridSpan w:val="2"/>
            <w:tcBorders>
              <w:top w:val="nil"/>
              <w:left w:val="nil"/>
              <w:bottom w:val="nil"/>
              <w:right w:val="nil"/>
            </w:tcBorders>
            <w:shd w:val="clear" w:color="auto" w:fill="auto"/>
            <w:noWrap/>
            <w:vAlign w:val="bottom"/>
            <w:hideMark/>
          </w:tcPr>
          <w:p w14:paraId="257D162B" w14:textId="77777777" w:rsidR="00E95E2D" w:rsidRPr="00E95E2D" w:rsidRDefault="00E95E2D" w:rsidP="00E95E2D">
            <w:pPr>
              <w:spacing w:line="240" w:lineRule="auto"/>
              <w:jc w:val="center"/>
              <w:rPr>
                <w:rFonts w:eastAsia="Times New Roman"/>
                <w:noProof w:val="0"/>
                <w:sz w:val="20"/>
                <w:szCs w:val="20"/>
                <w:lang w:eastAsia="hr-HR"/>
              </w:rPr>
            </w:pPr>
          </w:p>
        </w:tc>
        <w:tc>
          <w:tcPr>
            <w:tcW w:w="1013" w:type="dxa"/>
            <w:gridSpan w:val="3"/>
            <w:tcBorders>
              <w:top w:val="nil"/>
              <w:left w:val="nil"/>
              <w:bottom w:val="nil"/>
              <w:right w:val="nil"/>
            </w:tcBorders>
            <w:shd w:val="clear" w:color="auto" w:fill="auto"/>
            <w:noWrap/>
            <w:vAlign w:val="bottom"/>
            <w:hideMark/>
          </w:tcPr>
          <w:p w14:paraId="4AC8403E" w14:textId="77777777" w:rsidR="00E95E2D" w:rsidRPr="00E95E2D" w:rsidRDefault="00E95E2D" w:rsidP="00E95E2D">
            <w:pPr>
              <w:spacing w:line="240" w:lineRule="auto"/>
              <w:jc w:val="center"/>
              <w:rPr>
                <w:rFonts w:eastAsia="Times New Roman"/>
                <w:noProof w:val="0"/>
                <w:sz w:val="20"/>
                <w:szCs w:val="20"/>
                <w:lang w:eastAsia="hr-HR"/>
              </w:rPr>
            </w:pPr>
          </w:p>
        </w:tc>
        <w:tc>
          <w:tcPr>
            <w:tcW w:w="432" w:type="dxa"/>
            <w:gridSpan w:val="2"/>
            <w:tcBorders>
              <w:top w:val="nil"/>
              <w:left w:val="nil"/>
              <w:bottom w:val="nil"/>
              <w:right w:val="nil"/>
            </w:tcBorders>
            <w:shd w:val="clear" w:color="auto" w:fill="auto"/>
            <w:noWrap/>
            <w:vAlign w:val="bottom"/>
            <w:hideMark/>
          </w:tcPr>
          <w:p w14:paraId="7F557571"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0C8777F9"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4412521D"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0DE50764"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26594D8A"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4B00622D" w14:textId="77777777" w:rsidR="00E95E2D" w:rsidRPr="00E95E2D" w:rsidRDefault="00E95E2D" w:rsidP="00E95E2D">
            <w:pPr>
              <w:spacing w:line="240" w:lineRule="auto"/>
              <w:jc w:val="center"/>
              <w:rPr>
                <w:rFonts w:eastAsia="Times New Roman"/>
                <w:noProof w:val="0"/>
                <w:sz w:val="20"/>
                <w:szCs w:val="20"/>
                <w:lang w:eastAsia="hr-HR"/>
              </w:rPr>
            </w:pPr>
          </w:p>
        </w:tc>
        <w:tc>
          <w:tcPr>
            <w:tcW w:w="287" w:type="dxa"/>
            <w:gridSpan w:val="2"/>
            <w:vAlign w:val="center"/>
            <w:hideMark/>
          </w:tcPr>
          <w:p w14:paraId="68C33748"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219DA8C9" w14:textId="77777777" w:rsidTr="0072725E">
        <w:trPr>
          <w:trHeight w:val="300"/>
        </w:trPr>
        <w:tc>
          <w:tcPr>
            <w:tcW w:w="626" w:type="dxa"/>
            <w:tcBorders>
              <w:top w:val="nil"/>
              <w:left w:val="nil"/>
              <w:bottom w:val="nil"/>
              <w:right w:val="nil"/>
            </w:tcBorders>
            <w:shd w:val="clear" w:color="auto" w:fill="auto"/>
            <w:noWrap/>
            <w:vAlign w:val="bottom"/>
            <w:hideMark/>
          </w:tcPr>
          <w:p w14:paraId="5FA88520" w14:textId="77777777" w:rsidR="00E95E2D" w:rsidRPr="00E95E2D" w:rsidRDefault="00E95E2D" w:rsidP="00E95E2D">
            <w:pPr>
              <w:spacing w:line="240" w:lineRule="auto"/>
              <w:jc w:val="center"/>
              <w:rPr>
                <w:rFonts w:eastAsia="Times New Roman"/>
                <w:noProof w:val="0"/>
                <w:sz w:val="20"/>
                <w:szCs w:val="20"/>
                <w:lang w:eastAsia="hr-HR"/>
              </w:rPr>
            </w:pPr>
          </w:p>
        </w:tc>
        <w:tc>
          <w:tcPr>
            <w:tcW w:w="581" w:type="dxa"/>
            <w:gridSpan w:val="2"/>
            <w:tcBorders>
              <w:top w:val="nil"/>
              <w:left w:val="nil"/>
              <w:bottom w:val="nil"/>
              <w:right w:val="nil"/>
            </w:tcBorders>
            <w:shd w:val="clear" w:color="auto" w:fill="auto"/>
            <w:noWrap/>
            <w:vAlign w:val="bottom"/>
            <w:hideMark/>
          </w:tcPr>
          <w:p w14:paraId="5F080453" w14:textId="77777777" w:rsidR="00E95E2D" w:rsidRPr="00E95E2D" w:rsidRDefault="00E95E2D" w:rsidP="00E95E2D">
            <w:pPr>
              <w:spacing w:line="240" w:lineRule="auto"/>
              <w:jc w:val="center"/>
              <w:rPr>
                <w:rFonts w:eastAsia="Times New Roman"/>
                <w:noProof w:val="0"/>
                <w:sz w:val="20"/>
                <w:szCs w:val="20"/>
                <w:lang w:eastAsia="hr-HR"/>
              </w:rPr>
            </w:pPr>
          </w:p>
        </w:tc>
        <w:tc>
          <w:tcPr>
            <w:tcW w:w="1001" w:type="dxa"/>
            <w:gridSpan w:val="2"/>
            <w:tcBorders>
              <w:top w:val="nil"/>
              <w:left w:val="nil"/>
              <w:bottom w:val="nil"/>
              <w:right w:val="nil"/>
            </w:tcBorders>
            <w:shd w:val="clear" w:color="auto" w:fill="auto"/>
            <w:noWrap/>
            <w:vAlign w:val="bottom"/>
            <w:hideMark/>
          </w:tcPr>
          <w:p w14:paraId="519ACCFA" w14:textId="77777777" w:rsidR="00E95E2D" w:rsidRPr="00E95E2D" w:rsidRDefault="00E95E2D" w:rsidP="00E95E2D">
            <w:pPr>
              <w:spacing w:line="240" w:lineRule="auto"/>
              <w:jc w:val="center"/>
              <w:rPr>
                <w:rFonts w:eastAsia="Times New Roman"/>
                <w:noProof w:val="0"/>
                <w:sz w:val="20"/>
                <w:szCs w:val="20"/>
                <w:lang w:eastAsia="hr-HR"/>
              </w:rPr>
            </w:pPr>
          </w:p>
        </w:tc>
        <w:tc>
          <w:tcPr>
            <w:tcW w:w="1013" w:type="dxa"/>
            <w:gridSpan w:val="3"/>
            <w:tcBorders>
              <w:top w:val="nil"/>
              <w:left w:val="nil"/>
              <w:bottom w:val="nil"/>
              <w:right w:val="nil"/>
            </w:tcBorders>
            <w:shd w:val="clear" w:color="auto" w:fill="auto"/>
            <w:noWrap/>
            <w:vAlign w:val="bottom"/>
            <w:hideMark/>
          </w:tcPr>
          <w:p w14:paraId="3AB67115" w14:textId="77777777" w:rsidR="00E95E2D" w:rsidRPr="00E95E2D" w:rsidRDefault="00E95E2D" w:rsidP="00E95E2D">
            <w:pPr>
              <w:spacing w:line="240" w:lineRule="auto"/>
              <w:jc w:val="center"/>
              <w:rPr>
                <w:rFonts w:eastAsia="Times New Roman"/>
                <w:noProof w:val="0"/>
                <w:sz w:val="20"/>
                <w:szCs w:val="20"/>
                <w:lang w:eastAsia="hr-HR"/>
              </w:rPr>
            </w:pPr>
          </w:p>
        </w:tc>
        <w:tc>
          <w:tcPr>
            <w:tcW w:w="432" w:type="dxa"/>
            <w:gridSpan w:val="2"/>
            <w:tcBorders>
              <w:top w:val="nil"/>
              <w:left w:val="nil"/>
              <w:bottom w:val="nil"/>
              <w:right w:val="nil"/>
            </w:tcBorders>
            <w:shd w:val="clear" w:color="auto" w:fill="auto"/>
            <w:noWrap/>
            <w:vAlign w:val="bottom"/>
            <w:hideMark/>
          </w:tcPr>
          <w:p w14:paraId="041CF971"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669A0A1D"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3E82DEDD"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3DACA671"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237A14F2"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1D823DDD" w14:textId="77777777" w:rsidR="00E95E2D" w:rsidRPr="00E95E2D" w:rsidRDefault="00E95E2D" w:rsidP="00E95E2D">
            <w:pPr>
              <w:spacing w:line="240" w:lineRule="auto"/>
              <w:jc w:val="center"/>
              <w:rPr>
                <w:rFonts w:eastAsia="Times New Roman"/>
                <w:noProof w:val="0"/>
                <w:sz w:val="20"/>
                <w:szCs w:val="20"/>
                <w:lang w:eastAsia="hr-HR"/>
              </w:rPr>
            </w:pPr>
          </w:p>
        </w:tc>
        <w:tc>
          <w:tcPr>
            <w:tcW w:w="287" w:type="dxa"/>
            <w:gridSpan w:val="2"/>
            <w:vAlign w:val="center"/>
            <w:hideMark/>
          </w:tcPr>
          <w:p w14:paraId="288C18BC"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69B1007E" w14:textId="77777777" w:rsidTr="0072725E">
        <w:trPr>
          <w:trHeight w:val="300"/>
        </w:trPr>
        <w:tc>
          <w:tcPr>
            <w:tcW w:w="9493" w:type="dxa"/>
            <w:gridSpan w:val="20"/>
            <w:tcBorders>
              <w:top w:val="nil"/>
              <w:left w:val="nil"/>
              <w:bottom w:val="nil"/>
              <w:right w:val="nil"/>
            </w:tcBorders>
            <w:shd w:val="clear" w:color="auto" w:fill="auto"/>
            <w:vAlign w:val="bottom"/>
            <w:hideMark/>
          </w:tcPr>
          <w:p w14:paraId="3860DB3F" w14:textId="77777777" w:rsidR="00E95E2D" w:rsidRPr="00E95E2D" w:rsidRDefault="00E95E2D" w:rsidP="00E95E2D">
            <w:pPr>
              <w:spacing w:line="240" w:lineRule="auto"/>
              <w:jc w:val="center"/>
              <w:rPr>
                <w:rFonts w:eastAsia="Times New Roman"/>
                <w:noProof w:val="0"/>
                <w:color w:val="000000"/>
                <w:lang w:eastAsia="hr-HR"/>
              </w:rPr>
            </w:pPr>
            <w:r w:rsidRPr="00E95E2D">
              <w:rPr>
                <w:rFonts w:eastAsia="Times New Roman"/>
                <w:noProof w:val="0"/>
                <w:color w:val="000000"/>
                <w:lang w:eastAsia="hr-HR"/>
              </w:rPr>
              <w:t>Članak 1.</w:t>
            </w:r>
          </w:p>
        </w:tc>
        <w:tc>
          <w:tcPr>
            <w:tcW w:w="287" w:type="dxa"/>
            <w:gridSpan w:val="2"/>
            <w:vAlign w:val="center"/>
            <w:hideMark/>
          </w:tcPr>
          <w:p w14:paraId="76C7CA83"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33128789" w14:textId="77777777" w:rsidTr="0072725E">
        <w:trPr>
          <w:trHeight w:val="1290"/>
        </w:trPr>
        <w:tc>
          <w:tcPr>
            <w:tcW w:w="9493" w:type="dxa"/>
            <w:gridSpan w:val="20"/>
            <w:tcBorders>
              <w:top w:val="nil"/>
              <w:left w:val="nil"/>
              <w:bottom w:val="nil"/>
              <w:right w:val="nil"/>
            </w:tcBorders>
            <w:shd w:val="clear" w:color="auto" w:fill="auto"/>
            <w:vAlign w:val="center"/>
            <w:hideMark/>
          </w:tcPr>
          <w:p w14:paraId="466CDA2F" w14:textId="77777777" w:rsidR="00E95E2D" w:rsidRPr="00E95E2D" w:rsidRDefault="00E95E2D" w:rsidP="00E95E2D">
            <w:pPr>
              <w:spacing w:line="240" w:lineRule="auto"/>
              <w:jc w:val="left"/>
              <w:rPr>
                <w:rFonts w:eastAsia="Times New Roman"/>
                <w:noProof w:val="0"/>
                <w:color w:val="000000"/>
                <w:lang w:eastAsia="hr-HR"/>
              </w:rPr>
            </w:pPr>
            <w:r w:rsidRPr="00E95E2D">
              <w:rPr>
                <w:rFonts w:eastAsia="Times New Roman"/>
                <w:noProof w:val="0"/>
                <w:color w:val="000000"/>
                <w:lang w:eastAsia="hr-HR"/>
              </w:rPr>
              <w:t>Proračun Općine Sali za 2021. godinu sa projekcijama za 2022. i 2023. godinu sastoji se od Općeg i Posebnog dijela. Opći dio sastoji se od Računa prihoda i rashoda i Računa financiranja, a Posebni dio sastoji se od Plana rashoda i izdataka iskazanih po vrstama raspoređenima u programe koji se sastoje od aktivnosti i projekata.</w:t>
            </w:r>
          </w:p>
        </w:tc>
        <w:tc>
          <w:tcPr>
            <w:tcW w:w="287" w:type="dxa"/>
            <w:gridSpan w:val="2"/>
            <w:vAlign w:val="center"/>
            <w:hideMark/>
          </w:tcPr>
          <w:p w14:paraId="58FB12F1"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28E57B15" w14:textId="77777777" w:rsidTr="0072725E">
        <w:trPr>
          <w:trHeight w:val="300"/>
        </w:trPr>
        <w:tc>
          <w:tcPr>
            <w:tcW w:w="626" w:type="dxa"/>
            <w:tcBorders>
              <w:top w:val="nil"/>
              <w:left w:val="nil"/>
              <w:bottom w:val="nil"/>
              <w:right w:val="nil"/>
            </w:tcBorders>
            <w:shd w:val="clear" w:color="auto" w:fill="auto"/>
            <w:noWrap/>
            <w:vAlign w:val="bottom"/>
            <w:hideMark/>
          </w:tcPr>
          <w:p w14:paraId="68E66065" w14:textId="77777777" w:rsidR="00E95E2D" w:rsidRPr="00E95E2D" w:rsidRDefault="00E95E2D" w:rsidP="00E95E2D">
            <w:pPr>
              <w:spacing w:line="240" w:lineRule="auto"/>
              <w:jc w:val="left"/>
              <w:rPr>
                <w:rFonts w:eastAsia="Times New Roman"/>
                <w:noProof w:val="0"/>
                <w:color w:val="000000"/>
                <w:lang w:eastAsia="hr-HR"/>
              </w:rPr>
            </w:pPr>
          </w:p>
        </w:tc>
        <w:tc>
          <w:tcPr>
            <w:tcW w:w="581" w:type="dxa"/>
            <w:gridSpan w:val="2"/>
            <w:tcBorders>
              <w:top w:val="nil"/>
              <w:left w:val="nil"/>
              <w:bottom w:val="nil"/>
              <w:right w:val="nil"/>
            </w:tcBorders>
            <w:shd w:val="clear" w:color="auto" w:fill="auto"/>
            <w:noWrap/>
            <w:vAlign w:val="bottom"/>
            <w:hideMark/>
          </w:tcPr>
          <w:p w14:paraId="690CE36C" w14:textId="77777777" w:rsidR="00E95E2D" w:rsidRPr="00E95E2D" w:rsidRDefault="00E95E2D" w:rsidP="00E95E2D">
            <w:pPr>
              <w:spacing w:line="240" w:lineRule="auto"/>
              <w:jc w:val="left"/>
              <w:rPr>
                <w:rFonts w:eastAsia="Times New Roman"/>
                <w:noProof w:val="0"/>
                <w:sz w:val="20"/>
                <w:szCs w:val="20"/>
                <w:lang w:eastAsia="hr-HR"/>
              </w:rPr>
            </w:pPr>
          </w:p>
        </w:tc>
        <w:tc>
          <w:tcPr>
            <w:tcW w:w="1001" w:type="dxa"/>
            <w:gridSpan w:val="2"/>
            <w:tcBorders>
              <w:top w:val="nil"/>
              <w:left w:val="nil"/>
              <w:bottom w:val="nil"/>
              <w:right w:val="nil"/>
            </w:tcBorders>
            <w:shd w:val="clear" w:color="auto" w:fill="auto"/>
            <w:noWrap/>
            <w:vAlign w:val="bottom"/>
            <w:hideMark/>
          </w:tcPr>
          <w:p w14:paraId="2E7D932E" w14:textId="77777777" w:rsidR="00E95E2D" w:rsidRPr="00E95E2D" w:rsidRDefault="00E95E2D" w:rsidP="00E95E2D">
            <w:pPr>
              <w:spacing w:line="240" w:lineRule="auto"/>
              <w:jc w:val="left"/>
              <w:rPr>
                <w:rFonts w:eastAsia="Times New Roman"/>
                <w:noProof w:val="0"/>
                <w:sz w:val="20"/>
                <w:szCs w:val="20"/>
                <w:lang w:eastAsia="hr-HR"/>
              </w:rPr>
            </w:pPr>
          </w:p>
        </w:tc>
        <w:tc>
          <w:tcPr>
            <w:tcW w:w="1013" w:type="dxa"/>
            <w:gridSpan w:val="3"/>
            <w:tcBorders>
              <w:top w:val="nil"/>
              <w:left w:val="nil"/>
              <w:bottom w:val="nil"/>
              <w:right w:val="nil"/>
            </w:tcBorders>
            <w:shd w:val="clear" w:color="auto" w:fill="auto"/>
            <w:noWrap/>
            <w:vAlign w:val="bottom"/>
            <w:hideMark/>
          </w:tcPr>
          <w:p w14:paraId="22842999" w14:textId="77777777" w:rsidR="00E95E2D" w:rsidRPr="00E95E2D" w:rsidRDefault="00E95E2D" w:rsidP="00E95E2D">
            <w:pPr>
              <w:spacing w:line="240" w:lineRule="auto"/>
              <w:jc w:val="left"/>
              <w:rPr>
                <w:rFonts w:eastAsia="Times New Roman"/>
                <w:noProof w:val="0"/>
                <w:sz w:val="20"/>
                <w:szCs w:val="20"/>
                <w:lang w:eastAsia="hr-HR"/>
              </w:rPr>
            </w:pPr>
          </w:p>
        </w:tc>
        <w:tc>
          <w:tcPr>
            <w:tcW w:w="1600" w:type="dxa"/>
            <w:gridSpan w:val="4"/>
            <w:tcBorders>
              <w:top w:val="nil"/>
              <w:left w:val="nil"/>
              <w:bottom w:val="nil"/>
              <w:right w:val="nil"/>
            </w:tcBorders>
            <w:shd w:val="clear" w:color="auto" w:fill="auto"/>
            <w:noWrap/>
            <w:vAlign w:val="bottom"/>
            <w:hideMark/>
          </w:tcPr>
          <w:p w14:paraId="433C9CE9"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075C77AE"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01680A4F"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0F601FBD"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75AE617C" w14:textId="77777777" w:rsidR="00E95E2D" w:rsidRPr="00E95E2D" w:rsidRDefault="00E95E2D" w:rsidP="00E95E2D">
            <w:pPr>
              <w:spacing w:line="240" w:lineRule="auto"/>
              <w:jc w:val="left"/>
              <w:rPr>
                <w:rFonts w:eastAsia="Times New Roman"/>
                <w:noProof w:val="0"/>
                <w:sz w:val="20"/>
                <w:szCs w:val="20"/>
                <w:lang w:eastAsia="hr-HR"/>
              </w:rPr>
            </w:pPr>
          </w:p>
        </w:tc>
        <w:tc>
          <w:tcPr>
            <w:tcW w:w="287" w:type="dxa"/>
            <w:gridSpan w:val="2"/>
            <w:vAlign w:val="center"/>
            <w:hideMark/>
          </w:tcPr>
          <w:p w14:paraId="3DDED6DC"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0AF9B554" w14:textId="77777777" w:rsidTr="0072725E">
        <w:trPr>
          <w:trHeight w:val="300"/>
        </w:trPr>
        <w:tc>
          <w:tcPr>
            <w:tcW w:w="2208" w:type="dxa"/>
            <w:gridSpan w:val="5"/>
            <w:tcBorders>
              <w:top w:val="nil"/>
              <w:left w:val="nil"/>
              <w:bottom w:val="nil"/>
              <w:right w:val="nil"/>
            </w:tcBorders>
            <w:shd w:val="clear" w:color="auto" w:fill="auto"/>
            <w:noWrap/>
            <w:vAlign w:val="bottom"/>
            <w:hideMark/>
          </w:tcPr>
          <w:p w14:paraId="06AFA136" w14:textId="77777777" w:rsidR="00E95E2D" w:rsidRPr="00E95E2D" w:rsidRDefault="00E95E2D" w:rsidP="00E95E2D">
            <w:pPr>
              <w:spacing w:line="240" w:lineRule="auto"/>
              <w:jc w:val="left"/>
              <w:rPr>
                <w:rFonts w:eastAsia="Times New Roman"/>
                <w:b/>
                <w:bCs/>
                <w:noProof w:val="0"/>
                <w:color w:val="000000"/>
                <w:sz w:val="22"/>
                <w:szCs w:val="22"/>
                <w:lang w:eastAsia="hr-HR"/>
              </w:rPr>
            </w:pPr>
            <w:r w:rsidRPr="00E95E2D">
              <w:rPr>
                <w:rFonts w:eastAsia="Times New Roman"/>
                <w:b/>
                <w:bCs/>
                <w:noProof w:val="0"/>
                <w:color w:val="000000"/>
                <w:sz w:val="22"/>
                <w:szCs w:val="22"/>
                <w:lang w:eastAsia="hr-HR"/>
              </w:rPr>
              <w:t>OPĆI DIO</w:t>
            </w:r>
          </w:p>
        </w:tc>
        <w:tc>
          <w:tcPr>
            <w:tcW w:w="1013" w:type="dxa"/>
            <w:gridSpan w:val="3"/>
            <w:tcBorders>
              <w:top w:val="nil"/>
              <w:left w:val="nil"/>
              <w:bottom w:val="nil"/>
              <w:right w:val="nil"/>
            </w:tcBorders>
            <w:shd w:val="clear" w:color="auto" w:fill="auto"/>
            <w:noWrap/>
            <w:vAlign w:val="bottom"/>
            <w:hideMark/>
          </w:tcPr>
          <w:p w14:paraId="1AC83A29" w14:textId="77777777" w:rsidR="00E95E2D" w:rsidRPr="00E95E2D" w:rsidRDefault="00E95E2D" w:rsidP="00E95E2D">
            <w:pPr>
              <w:spacing w:line="240" w:lineRule="auto"/>
              <w:jc w:val="left"/>
              <w:rPr>
                <w:rFonts w:eastAsia="Times New Roman"/>
                <w:b/>
                <w:bCs/>
                <w:noProof w:val="0"/>
                <w:color w:val="000000"/>
                <w:sz w:val="22"/>
                <w:szCs w:val="22"/>
                <w:lang w:eastAsia="hr-HR"/>
              </w:rPr>
            </w:pPr>
          </w:p>
        </w:tc>
        <w:tc>
          <w:tcPr>
            <w:tcW w:w="432" w:type="dxa"/>
            <w:gridSpan w:val="2"/>
            <w:tcBorders>
              <w:top w:val="nil"/>
              <w:left w:val="nil"/>
              <w:bottom w:val="nil"/>
              <w:right w:val="nil"/>
            </w:tcBorders>
            <w:shd w:val="clear" w:color="auto" w:fill="auto"/>
            <w:noWrap/>
            <w:vAlign w:val="bottom"/>
            <w:hideMark/>
          </w:tcPr>
          <w:p w14:paraId="0E6BEA73"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5D0DF00E"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7ABF1E5A"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10FC57A9"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3BBBB6B3"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2B5CD5BC" w14:textId="77777777" w:rsidR="00E95E2D" w:rsidRPr="00E95E2D" w:rsidRDefault="00E95E2D" w:rsidP="00E95E2D">
            <w:pPr>
              <w:spacing w:line="240" w:lineRule="auto"/>
              <w:jc w:val="left"/>
              <w:rPr>
                <w:rFonts w:eastAsia="Times New Roman"/>
                <w:noProof w:val="0"/>
                <w:sz w:val="20"/>
                <w:szCs w:val="20"/>
                <w:lang w:eastAsia="hr-HR"/>
              </w:rPr>
            </w:pPr>
          </w:p>
        </w:tc>
        <w:tc>
          <w:tcPr>
            <w:tcW w:w="287" w:type="dxa"/>
            <w:gridSpan w:val="2"/>
            <w:vAlign w:val="center"/>
            <w:hideMark/>
          </w:tcPr>
          <w:p w14:paraId="23804592"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4D925076" w14:textId="77777777" w:rsidTr="0072725E">
        <w:trPr>
          <w:trHeight w:val="315"/>
        </w:trPr>
        <w:tc>
          <w:tcPr>
            <w:tcW w:w="626" w:type="dxa"/>
            <w:tcBorders>
              <w:top w:val="nil"/>
              <w:left w:val="nil"/>
              <w:bottom w:val="nil"/>
              <w:right w:val="nil"/>
            </w:tcBorders>
            <w:shd w:val="clear" w:color="auto" w:fill="auto"/>
            <w:noWrap/>
            <w:vAlign w:val="bottom"/>
            <w:hideMark/>
          </w:tcPr>
          <w:p w14:paraId="28AE0F57" w14:textId="77777777" w:rsidR="00E95E2D" w:rsidRPr="00E95E2D" w:rsidRDefault="00E95E2D" w:rsidP="00E95E2D">
            <w:pPr>
              <w:spacing w:line="240" w:lineRule="auto"/>
              <w:jc w:val="left"/>
              <w:rPr>
                <w:rFonts w:eastAsia="Times New Roman"/>
                <w:noProof w:val="0"/>
                <w:sz w:val="20"/>
                <w:szCs w:val="20"/>
                <w:lang w:eastAsia="hr-HR"/>
              </w:rPr>
            </w:pPr>
          </w:p>
        </w:tc>
        <w:tc>
          <w:tcPr>
            <w:tcW w:w="581" w:type="dxa"/>
            <w:gridSpan w:val="2"/>
            <w:tcBorders>
              <w:top w:val="nil"/>
              <w:left w:val="nil"/>
              <w:bottom w:val="nil"/>
              <w:right w:val="nil"/>
            </w:tcBorders>
            <w:shd w:val="clear" w:color="auto" w:fill="auto"/>
            <w:noWrap/>
            <w:vAlign w:val="bottom"/>
            <w:hideMark/>
          </w:tcPr>
          <w:p w14:paraId="388F3C72" w14:textId="77777777" w:rsidR="00E95E2D" w:rsidRPr="00E95E2D" w:rsidRDefault="00E95E2D" w:rsidP="00E95E2D">
            <w:pPr>
              <w:spacing w:line="240" w:lineRule="auto"/>
              <w:rPr>
                <w:rFonts w:eastAsia="Times New Roman"/>
                <w:noProof w:val="0"/>
                <w:sz w:val="20"/>
                <w:szCs w:val="20"/>
                <w:lang w:eastAsia="hr-HR"/>
              </w:rPr>
            </w:pPr>
          </w:p>
        </w:tc>
        <w:tc>
          <w:tcPr>
            <w:tcW w:w="1001" w:type="dxa"/>
            <w:gridSpan w:val="2"/>
            <w:tcBorders>
              <w:top w:val="nil"/>
              <w:left w:val="nil"/>
              <w:bottom w:val="nil"/>
              <w:right w:val="nil"/>
            </w:tcBorders>
            <w:shd w:val="clear" w:color="auto" w:fill="auto"/>
            <w:noWrap/>
            <w:vAlign w:val="bottom"/>
            <w:hideMark/>
          </w:tcPr>
          <w:p w14:paraId="6A0EB1F6" w14:textId="77777777" w:rsidR="00E95E2D" w:rsidRPr="00E95E2D" w:rsidRDefault="00E95E2D" w:rsidP="00E95E2D">
            <w:pPr>
              <w:spacing w:line="240" w:lineRule="auto"/>
              <w:rPr>
                <w:rFonts w:eastAsia="Times New Roman"/>
                <w:noProof w:val="0"/>
                <w:sz w:val="20"/>
                <w:szCs w:val="20"/>
                <w:lang w:eastAsia="hr-HR"/>
              </w:rPr>
            </w:pPr>
          </w:p>
        </w:tc>
        <w:tc>
          <w:tcPr>
            <w:tcW w:w="1013" w:type="dxa"/>
            <w:gridSpan w:val="3"/>
            <w:tcBorders>
              <w:top w:val="nil"/>
              <w:left w:val="nil"/>
              <w:bottom w:val="nil"/>
              <w:right w:val="nil"/>
            </w:tcBorders>
            <w:shd w:val="clear" w:color="auto" w:fill="auto"/>
            <w:noWrap/>
            <w:vAlign w:val="bottom"/>
            <w:hideMark/>
          </w:tcPr>
          <w:p w14:paraId="50CE0E52" w14:textId="77777777" w:rsidR="00E95E2D" w:rsidRPr="00E95E2D" w:rsidRDefault="00E95E2D" w:rsidP="00E95E2D">
            <w:pPr>
              <w:spacing w:line="240" w:lineRule="auto"/>
              <w:rPr>
                <w:rFonts w:eastAsia="Times New Roman"/>
                <w:noProof w:val="0"/>
                <w:sz w:val="20"/>
                <w:szCs w:val="20"/>
                <w:lang w:eastAsia="hr-HR"/>
              </w:rPr>
            </w:pPr>
          </w:p>
        </w:tc>
        <w:tc>
          <w:tcPr>
            <w:tcW w:w="432" w:type="dxa"/>
            <w:gridSpan w:val="2"/>
            <w:tcBorders>
              <w:top w:val="nil"/>
              <w:left w:val="nil"/>
              <w:bottom w:val="nil"/>
              <w:right w:val="nil"/>
            </w:tcBorders>
            <w:shd w:val="clear" w:color="auto" w:fill="auto"/>
            <w:noWrap/>
            <w:vAlign w:val="bottom"/>
            <w:hideMark/>
          </w:tcPr>
          <w:p w14:paraId="0C084578" w14:textId="77777777" w:rsidR="00E95E2D" w:rsidRPr="00E95E2D" w:rsidRDefault="00E95E2D" w:rsidP="00E95E2D">
            <w:pPr>
              <w:spacing w:line="240" w:lineRule="auto"/>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345DD2BA" w14:textId="77777777" w:rsidR="00E95E2D" w:rsidRPr="00E95E2D" w:rsidRDefault="00E95E2D" w:rsidP="00E95E2D">
            <w:pPr>
              <w:spacing w:line="240" w:lineRule="auto"/>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0E6A0403" w14:textId="77777777" w:rsidR="00E95E2D" w:rsidRPr="00E95E2D" w:rsidRDefault="00E95E2D" w:rsidP="00E95E2D">
            <w:pPr>
              <w:spacing w:line="240" w:lineRule="auto"/>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1428A3C9" w14:textId="77777777" w:rsidR="00E95E2D" w:rsidRPr="00E95E2D" w:rsidRDefault="00E95E2D" w:rsidP="00E95E2D">
            <w:pPr>
              <w:spacing w:line="240" w:lineRule="auto"/>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76200E70" w14:textId="77777777" w:rsidR="00E95E2D" w:rsidRPr="00E95E2D" w:rsidRDefault="00E95E2D" w:rsidP="00E95E2D">
            <w:pPr>
              <w:spacing w:line="240" w:lineRule="auto"/>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46D6D646" w14:textId="77777777" w:rsidR="00E95E2D" w:rsidRPr="00E95E2D" w:rsidRDefault="00E95E2D" w:rsidP="00E95E2D">
            <w:pPr>
              <w:spacing w:line="240" w:lineRule="auto"/>
              <w:rPr>
                <w:rFonts w:eastAsia="Times New Roman"/>
                <w:noProof w:val="0"/>
                <w:sz w:val="20"/>
                <w:szCs w:val="20"/>
                <w:lang w:eastAsia="hr-HR"/>
              </w:rPr>
            </w:pPr>
          </w:p>
        </w:tc>
        <w:tc>
          <w:tcPr>
            <w:tcW w:w="287" w:type="dxa"/>
            <w:gridSpan w:val="2"/>
            <w:vAlign w:val="center"/>
            <w:hideMark/>
          </w:tcPr>
          <w:p w14:paraId="3AE71160"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483A7EBB" w14:textId="77777777" w:rsidTr="0072725E">
        <w:trPr>
          <w:trHeight w:val="453"/>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125AEBD"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 </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1DAD4368"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Izvorni plan za 2021.</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1AFFAFD9"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Povećanje/ smanjenje</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5E09C640"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Novi plan za 2021.</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3807601A"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Projekcija plana za 2022.</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0DFE9552"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Projekcija plana za 2023.</w:t>
            </w:r>
          </w:p>
        </w:tc>
        <w:tc>
          <w:tcPr>
            <w:tcW w:w="287" w:type="dxa"/>
            <w:gridSpan w:val="2"/>
            <w:vAlign w:val="center"/>
            <w:hideMark/>
          </w:tcPr>
          <w:p w14:paraId="7AB33663"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39DCD489" w14:textId="77777777" w:rsidTr="0072725E">
        <w:trPr>
          <w:trHeight w:val="330"/>
        </w:trPr>
        <w:tc>
          <w:tcPr>
            <w:tcW w:w="3653" w:type="dxa"/>
            <w:gridSpan w:val="10"/>
            <w:tcBorders>
              <w:top w:val="single" w:sz="8" w:space="0" w:color="auto"/>
              <w:left w:val="single" w:sz="8" w:space="0" w:color="auto"/>
              <w:bottom w:val="single" w:sz="8" w:space="0" w:color="auto"/>
              <w:right w:val="single" w:sz="8" w:space="0" w:color="000000"/>
            </w:tcBorders>
            <w:shd w:val="clear" w:color="000000" w:fill="D9D9D9"/>
            <w:hideMark/>
          </w:tcPr>
          <w:p w14:paraId="071CB510"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PRIHODI UKUPNO</w:t>
            </w:r>
          </w:p>
        </w:tc>
        <w:tc>
          <w:tcPr>
            <w:tcW w:w="1168" w:type="dxa"/>
            <w:gridSpan w:val="2"/>
            <w:tcBorders>
              <w:top w:val="nil"/>
              <w:left w:val="nil"/>
              <w:bottom w:val="single" w:sz="8" w:space="0" w:color="auto"/>
              <w:right w:val="single" w:sz="8" w:space="0" w:color="auto"/>
            </w:tcBorders>
            <w:shd w:val="clear" w:color="000000" w:fill="D9D9D9"/>
            <w:hideMark/>
          </w:tcPr>
          <w:p w14:paraId="735AD437" w14:textId="77777777" w:rsidR="00E95E2D" w:rsidRPr="00E95E2D" w:rsidRDefault="00E95E2D" w:rsidP="00E95E2D">
            <w:pPr>
              <w:spacing w:line="240" w:lineRule="auto"/>
              <w:jc w:val="righ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 xml:space="preserve">21.110.500,00 </w:t>
            </w:r>
          </w:p>
        </w:tc>
        <w:tc>
          <w:tcPr>
            <w:tcW w:w="1168" w:type="dxa"/>
            <w:gridSpan w:val="2"/>
            <w:tcBorders>
              <w:top w:val="nil"/>
              <w:left w:val="nil"/>
              <w:bottom w:val="single" w:sz="8" w:space="0" w:color="auto"/>
              <w:right w:val="single" w:sz="8" w:space="0" w:color="auto"/>
            </w:tcBorders>
            <w:shd w:val="clear" w:color="000000" w:fill="D9D9D9"/>
            <w:hideMark/>
          </w:tcPr>
          <w:p w14:paraId="7E8C4507" w14:textId="77777777" w:rsidR="00E95E2D" w:rsidRPr="00E95E2D" w:rsidRDefault="00E95E2D" w:rsidP="00E95E2D">
            <w:pPr>
              <w:spacing w:line="240" w:lineRule="auto"/>
              <w:jc w:val="righ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FF0000"/>
                <w:sz w:val="16"/>
                <w:szCs w:val="16"/>
                <w:lang w:eastAsia="hr-HR"/>
              </w:rPr>
              <w:t xml:space="preserve">-10.250.500,00 </w:t>
            </w:r>
          </w:p>
        </w:tc>
        <w:tc>
          <w:tcPr>
            <w:tcW w:w="1168" w:type="dxa"/>
            <w:gridSpan w:val="2"/>
            <w:tcBorders>
              <w:top w:val="nil"/>
              <w:left w:val="nil"/>
              <w:bottom w:val="single" w:sz="8" w:space="0" w:color="auto"/>
              <w:right w:val="single" w:sz="8" w:space="0" w:color="auto"/>
            </w:tcBorders>
            <w:shd w:val="clear" w:color="000000" w:fill="D9D9D9"/>
            <w:hideMark/>
          </w:tcPr>
          <w:p w14:paraId="664111E8" w14:textId="77777777" w:rsidR="00E95E2D" w:rsidRPr="00E95E2D" w:rsidRDefault="00E95E2D" w:rsidP="00E95E2D">
            <w:pPr>
              <w:spacing w:line="240" w:lineRule="auto"/>
              <w:jc w:val="righ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 xml:space="preserve">10.860.000,00 </w:t>
            </w:r>
          </w:p>
        </w:tc>
        <w:tc>
          <w:tcPr>
            <w:tcW w:w="1168" w:type="dxa"/>
            <w:gridSpan w:val="2"/>
            <w:tcBorders>
              <w:top w:val="nil"/>
              <w:left w:val="nil"/>
              <w:bottom w:val="single" w:sz="8" w:space="0" w:color="auto"/>
              <w:right w:val="single" w:sz="8" w:space="0" w:color="auto"/>
            </w:tcBorders>
            <w:shd w:val="clear" w:color="000000" w:fill="D9D9D9"/>
            <w:hideMark/>
          </w:tcPr>
          <w:p w14:paraId="6958CE91" w14:textId="77777777" w:rsidR="00E95E2D" w:rsidRPr="00E95E2D" w:rsidRDefault="00E95E2D" w:rsidP="00E95E2D">
            <w:pPr>
              <w:spacing w:line="240" w:lineRule="auto"/>
              <w:jc w:val="righ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 xml:space="preserve">20.563.000,00 </w:t>
            </w:r>
          </w:p>
        </w:tc>
        <w:tc>
          <w:tcPr>
            <w:tcW w:w="1168" w:type="dxa"/>
            <w:gridSpan w:val="2"/>
            <w:tcBorders>
              <w:top w:val="nil"/>
              <w:left w:val="nil"/>
              <w:bottom w:val="single" w:sz="8" w:space="0" w:color="auto"/>
              <w:right w:val="single" w:sz="8" w:space="0" w:color="auto"/>
            </w:tcBorders>
            <w:shd w:val="clear" w:color="000000" w:fill="D9D9D9"/>
            <w:hideMark/>
          </w:tcPr>
          <w:p w14:paraId="0EF96FFD" w14:textId="77777777" w:rsidR="00E95E2D" w:rsidRPr="00E95E2D" w:rsidRDefault="00E95E2D" w:rsidP="00E95E2D">
            <w:pPr>
              <w:spacing w:line="240" w:lineRule="auto"/>
              <w:jc w:val="righ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 xml:space="preserve">29.110.388,57 </w:t>
            </w:r>
          </w:p>
        </w:tc>
        <w:tc>
          <w:tcPr>
            <w:tcW w:w="287" w:type="dxa"/>
            <w:gridSpan w:val="2"/>
            <w:vAlign w:val="center"/>
            <w:hideMark/>
          </w:tcPr>
          <w:p w14:paraId="1249F230"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0FA848D6" w14:textId="77777777" w:rsidTr="0072725E">
        <w:trPr>
          <w:trHeight w:val="375"/>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7D24EFA"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PRIHODI POSLOVANJA</w:t>
            </w:r>
          </w:p>
        </w:tc>
        <w:tc>
          <w:tcPr>
            <w:tcW w:w="1168" w:type="dxa"/>
            <w:gridSpan w:val="2"/>
            <w:tcBorders>
              <w:top w:val="nil"/>
              <w:left w:val="nil"/>
              <w:bottom w:val="single" w:sz="8" w:space="0" w:color="auto"/>
              <w:right w:val="single" w:sz="8" w:space="0" w:color="auto"/>
            </w:tcBorders>
            <w:shd w:val="clear" w:color="auto" w:fill="auto"/>
            <w:hideMark/>
          </w:tcPr>
          <w:p w14:paraId="0A2CCA67"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20.930.500,00 </w:t>
            </w:r>
          </w:p>
        </w:tc>
        <w:tc>
          <w:tcPr>
            <w:tcW w:w="1168" w:type="dxa"/>
            <w:gridSpan w:val="2"/>
            <w:tcBorders>
              <w:top w:val="nil"/>
              <w:left w:val="nil"/>
              <w:bottom w:val="single" w:sz="8" w:space="0" w:color="auto"/>
              <w:right w:val="single" w:sz="8" w:space="0" w:color="auto"/>
            </w:tcBorders>
            <w:shd w:val="clear" w:color="auto" w:fill="auto"/>
            <w:hideMark/>
          </w:tcPr>
          <w:p w14:paraId="735D9560"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color w:val="FF0000"/>
                <w:sz w:val="16"/>
                <w:szCs w:val="16"/>
                <w:lang w:eastAsia="hr-HR"/>
              </w:rPr>
              <w:t xml:space="preserve">-10.156.500,00 </w:t>
            </w:r>
          </w:p>
        </w:tc>
        <w:tc>
          <w:tcPr>
            <w:tcW w:w="1168" w:type="dxa"/>
            <w:gridSpan w:val="2"/>
            <w:tcBorders>
              <w:top w:val="nil"/>
              <w:left w:val="nil"/>
              <w:bottom w:val="single" w:sz="8" w:space="0" w:color="auto"/>
              <w:right w:val="single" w:sz="8" w:space="0" w:color="auto"/>
            </w:tcBorders>
            <w:shd w:val="clear" w:color="auto" w:fill="auto"/>
            <w:hideMark/>
          </w:tcPr>
          <w:p w14:paraId="68387A69"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10.774.000,00 </w:t>
            </w:r>
          </w:p>
        </w:tc>
        <w:tc>
          <w:tcPr>
            <w:tcW w:w="1168" w:type="dxa"/>
            <w:gridSpan w:val="2"/>
            <w:tcBorders>
              <w:top w:val="nil"/>
              <w:left w:val="nil"/>
              <w:bottom w:val="single" w:sz="8" w:space="0" w:color="auto"/>
              <w:right w:val="single" w:sz="8" w:space="0" w:color="auto"/>
            </w:tcBorders>
            <w:shd w:val="clear" w:color="auto" w:fill="auto"/>
            <w:hideMark/>
          </w:tcPr>
          <w:p w14:paraId="59BCF5C5"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20.363.000,00 </w:t>
            </w:r>
          </w:p>
        </w:tc>
        <w:tc>
          <w:tcPr>
            <w:tcW w:w="1168" w:type="dxa"/>
            <w:gridSpan w:val="2"/>
            <w:tcBorders>
              <w:top w:val="nil"/>
              <w:left w:val="nil"/>
              <w:bottom w:val="single" w:sz="8" w:space="0" w:color="auto"/>
              <w:right w:val="single" w:sz="8" w:space="0" w:color="auto"/>
            </w:tcBorders>
            <w:shd w:val="clear" w:color="auto" w:fill="auto"/>
            <w:hideMark/>
          </w:tcPr>
          <w:p w14:paraId="412D686C"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28.910.388,57 </w:t>
            </w:r>
          </w:p>
        </w:tc>
        <w:tc>
          <w:tcPr>
            <w:tcW w:w="287" w:type="dxa"/>
            <w:gridSpan w:val="2"/>
            <w:vAlign w:val="center"/>
            <w:hideMark/>
          </w:tcPr>
          <w:p w14:paraId="060BD99E"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22FE80F8" w14:textId="77777777" w:rsidTr="0072725E">
        <w:trPr>
          <w:trHeight w:val="495"/>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5FEE354"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PRIHODI OD PRODAJE NEFINANCIJSKE IMOVINE</w:t>
            </w:r>
          </w:p>
        </w:tc>
        <w:tc>
          <w:tcPr>
            <w:tcW w:w="1168" w:type="dxa"/>
            <w:gridSpan w:val="2"/>
            <w:tcBorders>
              <w:top w:val="nil"/>
              <w:left w:val="nil"/>
              <w:bottom w:val="single" w:sz="8" w:space="0" w:color="000000"/>
              <w:right w:val="single" w:sz="8" w:space="0" w:color="auto"/>
            </w:tcBorders>
            <w:shd w:val="clear" w:color="auto" w:fill="auto"/>
            <w:hideMark/>
          </w:tcPr>
          <w:p w14:paraId="5E63E016"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180.000,00 </w:t>
            </w:r>
          </w:p>
        </w:tc>
        <w:tc>
          <w:tcPr>
            <w:tcW w:w="1168" w:type="dxa"/>
            <w:gridSpan w:val="2"/>
            <w:tcBorders>
              <w:top w:val="nil"/>
              <w:left w:val="nil"/>
              <w:bottom w:val="single" w:sz="8" w:space="0" w:color="000000"/>
              <w:right w:val="single" w:sz="8" w:space="0" w:color="auto"/>
            </w:tcBorders>
            <w:shd w:val="clear" w:color="auto" w:fill="auto"/>
            <w:hideMark/>
          </w:tcPr>
          <w:p w14:paraId="38988C47"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color w:val="FF0000"/>
                <w:sz w:val="16"/>
                <w:szCs w:val="16"/>
                <w:lang w:eastAsia="hr-HR"/>
              </w:rPr>
              <w:t xml:space="preserve">-94.000,00 </w:t>
            </w:r>
          </w:p>
        </w:tc>
        <w:tc>
          <w:tcPr>
            <w:tcW w:w="1168" w:type="dxa"/>
            <w:gridSpan w:val="2"/>
            <w:tcBorders>
              <w:top w:val="nil"/>
              <w:left w:val="nil"/>
              <w:bottom w:val="single" w:sz="8" w:space="0" w:color="000000"/>
              <w:right w:val="single" w:sz="8" w:space="0" w:color="auto"/>
            </w:tcBorders>
            <w:shd w:val="clear" w:color="auto" w:fill="auto"/>
            <w:hideMark/>
          </w:tcPr>
          <w:p w14:paraId="4F4A42EE"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86.000,00 </w:t>
            </w:r>
          </w:p>
        </w:tc>
        <w:tc>
          <w:tcPr>
            <w:tcW w:w="1168" w:type="dxa"/>
            <w:gridSpan w:val="2"/>
            <w:tcBorders>
              <w:top w:val="nil"/>
              <w:left w:val="nil"/>
              <w:bottom w:val="single" w:sz="8" w:space="0" w:color="000000"/>
              <w:right w:val="single" w:sz="8" w:space="0" w:color="auto"/>
            </w:tcBorders>
            <w:shd w:val="clear" w:color="auto" w:fill="auto"/>
            <w:hideMark/>
          </w:tcPr>
          <w:p w14:paraId="6EF674B5"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200.000,00 </w:t>
            </w:r>
          </w:p>
        </w:tc>
        <w:tc>
          <w:tcPr>
            <w:tcW w:w="1168" w:type="dxa"/>
            <w:gridSpan w:val="2"/>
            <w:tcBorders>
              <w:top w:val="nil"/>
              <w:left w:val="nil"/>
              <w:bottom w:val="single" w:sz="8" w:space="0" w:color="auto"/>
              <w:right w:val="single" w:sz="8" w:space="0" w:color="auto"/>
            </w:tcBorders>
            <w:shd w:val="clear" w:color="auto" w:fill="auto"/>
            <w:noWrap/>
            <w:vAlign w:val="bottom"/>
            <w:hideMark/>
          </w:tcPr>
          <w:p w14:paraId="7FE83232"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200.000,00 </w:t>
            </w:r>
          </w:p>
        </w:tc>
        <w:tc>
          <w:tcPr>
            <w:tcW w:w="287" w:type="dxa"/>
            <w:gridSpan w:val="2"/>
            <w:vAlign w:val="center"/>
            <w:hideMark/>
          </w:tcPr>
          <w:p w14:paraId="09DA9E7B"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5D6EB17D" w14:textId="77777777" w:rsidTr="0072725E">
        <w:trPr>
          <w:trHeight w:val="375"/>
        </w:trPr>
        <w:tc>
          <w:tcPr>
            <w:tcW w:w="3653" w:type="dxa"/>
            <w:gridSpan w:val="10"/>
            <w:tcBorders>
              <w:top w:val="single" w:sz="8" w:space="0" w:color="auto"/>
              <w:left w:val="single" w:sz="8" w:space="0" w:color="auto"/>
              <w:bottom w:val="single" w:sz="8" w:space="0" w:color="auto"/>
              <w:right w:val="single" w:sz="8" w:space="0" w:color="000000"/>
            </w:tcBorders>
            <w:shd w:val="clear" w:color="000000" w:fill="D9D9D9"/>
            <w:hideMark/>
          </w:tcPr>
          <w:p w14:paraId="18A66AFC"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RASHODI UKUPNO</w:t>
            </w:r>
          </w:p>
        </w:tc>
        <w:tc>
          <w:tcPr>
            <w:tcW w:w="1168" w:type="dxa"/>
            <w:gridSpan w:val="2"/>
            <w:tcBorders>
              <w:top w:val="nil"/>
              <w:left w:val="nil"/>
              <w:bottom w:val="single" w:sz="8" w:space="0" w:color="000000"/>
              <w:right w:val="single" w:sz="8" w:space="0" w:color="auto"/>
            </w:tcBorders>
            <w:shd w:val="clear" w:color="000000" w:fill="D9D9D9"/>
            <w:noWrap/>
            <w:hideMark/>
          </w:tcPr>
          <w:p w14:paraId="43630490"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20.735.500,00 </w:t>
            </w:r>
          </w:p>
        </w:tc>
        <w:tc>
          <w:tcPr>
            <w:tcW w:w="1168" w:type="dxa"/>
            <w:gridSpan w:val="2"/>
            <w:tcBorders>
              <w:top w:val="nil"/>
              <w:left w:val="nil"/>
              <w:bottom w:val="single" w:sz="8" w:space="0" w:color="000000"/>
              <w:right w:val="single" w:sz="8" w:space="0" w:color="auto"/>
            </w:tcBorders>
            <w:shd w:val="clear" w:color="000000" w:fill="D9D9D9"/>
            <w:noWrap/>
            <w:hideMark/>
          </w:tcPr>
          <w:p w14:paraId="48B2D8EF"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color w:val="FF0000"/>
                <w:sz w:val="16"/>
                <w:szCs w:val="16"/>
                <w:lang w:eastAsia="hr-HR"/>
              </w:rPr>
              <w:t xml:space="preserve">-9.250.500,00 </w:t>
            </w:r>
          </w:p>
        </w:tc>
        <w:tc>
          <w:tcPr>
            <w:tcW w:w="1168" w:type="dxa"/>
            <w:gridSpan w:val="2"/>
            <w:tcBorders>
              <w:top w:val="nil"/>
              <w:left w:val="nil"/>
              <w:bottom w:val="single" w:sz="8" w:space="0" w:color="000000"/>
              <w:right w:val="single" w:sz="8" w:space="0" w:color="auto"/>
            </w:tcBorders>
            <w:shd w:val="clear" w:color="000000" w:fill="D9D9D9"/>
            <w:noWrap/>
            <w:hideMark/>
          </w:tcPr>
          <w:p w14:paraId="103933C0"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11.485.000,00 </w:t>
            </w:r>
          </w:p>
        </w:tc>
        <w:tc>
          <w:tcPr>
            <w:tcW w:w="1168" w:type="dxa"/>
            <w:gridSpan w:val="2"/>
            <w:tcBorders>
              <w:top w:val="nil"/>
              <w:left w:val="nil"/>
              <w:bottom w:val="single" w:sz="8" w:space="0" w:color="000000"/>
              <w:right w:val="single" w:sz="8" w:space="0" w:color="auto"/>
            </w:tcBorders>
            <w:shd w:val="clear" w:color="000000" w:fill="D9D9D9"/>
            <w:noWrap/>
            <w:hideMark/>
          </w:tcPr>
          <w:p w14:paraId="7D8307F1" w14:textId="77777777" w:rsidR="00E95E2D" w:rsidRPr="00E95E2D" w:rsidRDefault="00E95E2D" w:rsidP="00E95E2D">
            <w:pPr>
              <w:spacing w:line="240" w:lineRule="auto"/>
              <w:jc w:val="righ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 xml:space="preserve">18.188.000,00 </w:t>
            </w:r>
          </w:p>
        </w:tc>
        <w:tc>
          <w:tcPr>
            <w:tcW w:w="1168" w:type="dxa"/>
            <w:gridSpan w:val="2"/>
            <w:tcBorders>
              <w:top w:val="nil"/>
              <w:left w:val="nil"/>
              <w:bottom w:val="nil"/>
              <w:right w:val="single" w:sz="8" w:space="0" w:color="auto"/>
            </w:tcBorders>
            <w:shd w:val="clear" w:color="000000" w:fill="D9D9D9"/>
            <w:noWrap/>
            <w:hideMark/>
          </w:tcPr>
          <w:p w14:paraId="26D4956C" w14:textId="77777777" w:rsidR="00E95E2D" w:rsidRPr="00E95E2D" w:rsidRDefault="00E95E2D" w:rsidP="00E95E2D">
            <w:pPr>
              <w:spacing w:line="240" w:lineRule="auto"/>
              <w:jc w:val="righ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 xml:space="preserve">28.314.000,00 </w:t>
            </w:r>
          </w:p>
        </w:tc>
        <w:tc>
          <w:tcPr>
            <w:tcW w:w="287" w:type="dxa"/>
            <w:gridSpan w:val="2"/>
            <w:vAlign w:val="center"/>
            <w:hideMark/>
          </w:tcPr>
          <w:p w14:paraId="4475273A"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70D2BD97" w14:textId="77777777" w:rsidTr="0072725E">
        <w:trPr>
          <w:trHeight w:val="315"/>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7A9BE4F1"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RASHODI POSLOVANJA</w:t>
            </w:r>
          </w:p>
        </w:tc>
        <w:tc>
          <w:tcPr>
            <w:tcW w:w="1168" w:type="dxa"/>
            <w:gridSpan w:val="2"/>
            <w:tcBorders>
              <w:top w:val="nil"/>
              <w:left w:val="nil"/>
              <w:bottom w:val="single" w:sz="8" w:space="0" w:color="000000"/>
              <w:right w:val="single" w:sz="8" w:space="0" w:color="auto"/>
            </w:tcBorders>
            <w:shd w:val="clear" w:color="auto" w:fill="auto"/>
            <w:hideMark/>
          </w:tcPr>
          <w:p w14:paraId="49AAFE44"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13.085.500,00 </w:t>
            </w:r>
          </w:p>
        </w:tc>
        <w:tc>
          <w:tcPr>
            <w:tcW w:w="1168" w:type="dxa"/>
            <w:gridSpan w:val="2"/>
            <w:tcBorders>
              <w:top w:val="nil"/>
              <w:left w:val="nil"/>
              <w:bottom w:val="single" w:sz="8" w:space="0" w:color="000000"/>
              <w:right w:val="single" w:sz="8" w:space="0" w:color="auto"/>
            </w:tcBorders>
            <w:shd w:val="clear" w:color="auto" w:fill="auto"/>
            <w:hideMark/>
          </w:tcPr>
          <w:p w14:paraId="3FE95556"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color w:val="FF0000"/>
                <w:sz w:val="16"/>
                <w:szCs w:val="16"/>
                <w:lang w:eastAsia="hr-HR"/>
              </w:rPr>
              <w:t xml:space="preserve">-5.095.000,00 </w:t>
            </w:r>
          </w:p>
        </w:tc>
        <w:tc>
          <w:tcPr>
            <w:tcW w:w="1168" w:type="dxa"/>
            <w:gridSpan w:val="2"/>
            <w:tcBorders>
              <w:top w:val="nil"/>
              <w:left w:val="nil"/>
              <w:bottom w:val="single" w:sz="8" w:space="0" w:color="000000"/>
              <w:right w:val="single" w:sz="8" w:space="0" w:color="auto"/>
            </w:tcBorders>
            <w:shd w:val="clear" w:color="auto" w:fill="auto"/>
            <w:hideMark/>
          </w:tcPr>
          <w:p w14:paraId="757BADE3"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7.990.500,00 </w:t>
            </w:r>
          </w:p>
        </w:tc>
        <w:tc>
          <w:tcPr>
            <w:tcW w:w="1168" w:type="dxa"/>
            <w:gridSpan w:val="2"/>
            <w:tcBorders>
              <w:top w:val="nil"/>
              <w:left w:val="nil"/>
              <w:bottom w:val="single" w:sz="8" w:space="0" w:color="000000"/>
              <w:right w:val="single" w:sz="8" w:space="0" w:color="auto"/>
            </w:tcBorders>
            <w:shd w:val="clear" w:color="auto" w:fill="auto"/>
            <w:hideMark/>
          </w:tcPr>
          <w:p w14:paraId="24CAE204"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12.118.000,00 </w:t>
            </w:r>
          </w:p>
        </w:tc>
        <w:tc>
          <w:tcPr>
            <w:tcW w:w="1168" w:type="dxa"/>
            <w:gridSpan w:val="2"/>
            <w:tcBorders>
              <w:top w:val="single" w:sz="8" w:space="0" w:color="000000"/>
              <w:left w:val="nil"/>
              <w:bottom w:val="single" w:sz="8" w:space="0" w:color="000000"/>
              <w:right w:val="single" w:sz="8" w:space="0" w:color="auto"/>
            </w:tcBorders>
            <w:shd w:val="clear" w:color="auto" w:fill="auto"/>
            <w:hideMark/>
          </w:tcPr>
          <w:p w14:paraId="164D735F"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10.274.000,00 </w:t>
            </w:r>
          </w:p>
        </w:tc>
        <w:tc>
          <w:tcPr>
            <w:tcW w:w="287" w:type="dxa"/>
            <w:gridSpan w:val="2"/>
            <w:vAlign w:val="center"/>
            <w:hideMark/>
          </w:tcPr>
          <w:p w14:paraId="344FB4AA"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291D5286" w14:textId="77777777" w:rsidTr="0072725E">
        <w:trPr>
          <w:trHeight w:val="510"/>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5FC02FE8"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RASHODI ZA NABAVU NEFINANCIJSKE IMOVINE</w:t>
            </w:r>
          </w:p>
        </w:tc>
        <w:tc>
          <w:tcPr>
            <w:tcW w:w="1168" w:type="dxa"/>
            <w:gridSpan w:val="2"/>
            <w:tcBorders>
              <w:top w:val="nil"/>
              <w:left w:val="nil"/>
              <w:bottom w:val="single" w:sz="8" w:space="0" w:color="000000"/>
              <w:right w:val="single" w:sz="8" w:space="0" w:color="auto"/>
            </w:tcBorders>
            <w:shd w:val="clear" w:color="auto" w:fill="auto"/>
            <w:hideMark/>
          </w:tcPr>
          <w:p w14:paraId="6AFAC067"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7.650.000,00 </w:t>
            </w:r>
          </w:p>
        </w:tc>
        <w:tc>
          <w:tcPr>
            <w:tcW w:w="1168" w:type="dxa"/>
            <w:gridSpan w:val="2"/>
            <w:tcBorders>
              <w:top w:val="nil"/>
              <w:left w:val="nil"/>
              <w:bottom w:val="single" w:sz="8" w:space="0" w:color="000000"/>
              <w:right w:val="single" w:sz="8" w:space="0" w:color="auto"/>
            </w:tcBorders>
            <w:shd w:val="clear" w:color="auto" w:fill="auto"/>
            <w:hideMark/>
          </w:tcPr>
          <w:p w14:paraId="30B4298D"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color w:val="FF0000"/>
                <w:sz w:val="16"/>
                <w:szCs w:val="16"/>
                <w:lang w:eastAsia="hr-HR"/>
              </w:rPr>
              <w:t xml:space="preserve">-4.155.500,00 </w:t>
            </w:r>
          </w:p>
        </w:tc>
        <w:tc>
          <w:tcPr>
            <w:tcW w:w="1168" w:type="dxa"/>
            <w:gridSpan w:val="2"/>
            <w:tcBorders>
              <w:top w:val="nil"/>
              <w:left w:val="nil"/>
              <w:bottom w:val="single" w:sz="8" w:space="0" w:color="000000"/>
              <w:right w:val="single" w:sz="8" w:space="0" w:color="auto"/>
            </w:tcBorders>
            <w:shd w:val="clear" w:color="auto" w:fill="auto"/>
            <w:hideMark/>
          </w:tcPr>
          <w:p w14:paraId="0AAAE310"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3.494.500,00 </w:t>
            </w:r>
          </w:p>
        </w:tc>
        <w:tc>
          <w:tcPr>
            <w:tcW w:w="1168" w:type="dxa"/>
            <w:gridSpan w:val="2"/>
            <w:tcBorders>
              <w:top w:val="nil"/>
              <w:left w:val="nil"/>
              <w:bottom w:val="single" w:sz="8" w:space="0" w:color="000000"/>
              <w:right w:val="single" w:sz="8" w:space="0" w:color="auto"/>
            </w:tcBorders>
            <w:shd w:val="clear" w:color="auto" w:fill="auto"/>
            <w:hideMark/>
          </w:tcPr>
          <w:p w14:paraId="58D5924F"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6.070.000,00 </w:t>
            </w:r>
          </w:p>
        </w:tc>
        <w:tc>
          <w:tcPr>
            <w:tcW w:w="1168" w:type="dxa"/>
            <w:gridSpan w:val="2"/>
            <w:tcBorders>
              <w:top w:val="nil"/>
              <w:left w:val="nil"/>
              <w:bottom w:val="single" w:sz="8" w:space="0" w:color="000000"/>
              <w:right w:val="single" w:sz="8" w:space="0" w:color="auto"/>
            </w:tcBorders>
            <w:shd w:val="clear" w:color="auto" w:fill="auto"/>
            <w:hideMark/>
          </w:tcPr>
          <w:p w14:paraId="145AD511"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18.040.000,00 </w:t>
            </w:r>
          </w:p>
        </w:tc>
        <w:tc>
          <w:tcPr>
            <w:tcW w:w="287" w:type="dxa"/>
            <w:gridSpan w:val="2"/>
            <w:vAlign w:val="center"/>
            <w:hideMark/>
          </w:tcPr>
          <w:p w14:paraId="7BACA405"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438C63E8" w14:textId="77777777" w:rsidTr="0072725E">
        <w:trPr>
          <w:trHeight w:val="315"/>
        </w:trPr>
        <w:tc>
          <w:tcPr>
            <w:tcW w:w="3653" w:type="dxa"/>
            <w:gridSpan w:val="10"/>
            <w:tcBorders>
              <w:top w:val="single" w:sz="8" w:space="0" w:color="auto"/>
              <w:left w:val="single" w:sz="8" w:space="0" w:color="auto"/>
              <w:bottom w:val="single" w:sz="8" w:space="0" w:color="auto"/>
              <w:right w:val="single" w:sz="8" w:space="0" w:color="000000"/>
            </w:tcBorders>
            <w:shd w:val="clear" w:color="000000" w:fill="D9D9D9"/>
            <w:hideMark/>
          </w:tcPr>
          <w:p w14:paraId="64F39826"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RAZLIKA - VIŠAK/MANJAK</w:t>
            </w:r>
          </w:p>
        </w:tc>
        <w:tc>
          <w:tcPr>
            <w:tcW w:w="1168" w:type="dxa"/>
            <w:gridSpan w:val="2"/>
            <w:tcBorders>
              <w:top w:val="nil"/>
              <w:left w:val="nil"/>
              <w:bottom w:val="single" w:sz="8" w:space="0" w:color="auto"/>
              <w:right w:val="single" w:sz="8" w:space="0" w:color="auto"/>
            </w:tcBorders>
            <w:shd w:val="clear" w:color="000000" w:fill="D9D9D9"/>
            <w:hideMark/>
          </w:tcPr>
          <w:p w14:paraId="7020CFDB" w14:textId="77777777" w:rsidR="00E95E2D" w:rsidRPr="00E95E2D" w:rsidRDefault="00E95E2D" w:rsidP="00E95E2D">
            <w:pPr>
              <w:spacing w:line="240" w:lineRule="auto"/>
              <w:jc w:val="righ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 xml:space="preserve">375.000,00 </w:t>
            </w:r>
          </w:p>
        </w:tc>
        <w:tc>
          <w:tcPr>
            <w:tcW w:w="1168" w:type="dxa"/>
            <w:gridSpan w:val="2"/>
            <w:tcBorders>
              <w:top w:val="nil"/>
              <w:left w:val="nil"/>
              <w:bottom w:val="single" w:sz="8" w:space="0" w:color="auto"/>
              <w:right w:val="single" w:sz="8" w:space="0" w:color="auto"/>
            </w:tcBorders>
            <w:shd w:val="clear" w:color="000000" w:fill="D9D9D9"/>
            <w:hideMark/>
          </w:tcPr>
          <w:p w14:paraId="35D2ED89"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 </w:t>
            </w:r>
          </w:p>
        </w:tc>
        <w:tc>
          <w:tcPr>
            <w:tcW w:w="1168" w:type="dxa"/>
            <w:gridSpan w:val="2"/>
            <w:tcBorders>
              <w:top w:val="nil"/>
              <w:left w:val="nil"/>
              <w:bottom w:val="single" w:sz="8" w:space="0" w:color="auto"/>
              <w:right w:val="single" w:sz="8" w:space="0" w:color="auto"/>
            </w:tcBorders>
            <w:shd w:val="clear" w:color="000000" w:fill="D9D9D9"/>
            <w:hideMark/>
          </w:tcPr>
          <w:p w14:paraId="77EF66AD" w14:textId="77777777" w:rsidR="00E95E2D" w:rsidRPr="00E95E2D" w:rsidRDefault="00E95E2D" w:rsidP="00E95E2D">
            <w:pPr>
              <w:spacing w:line="240" w:lineRule="auto"/>
              <w:jc w:val="righ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FF0000"/>
                <w:sz w:val="16"/>
                <w:szCs w:val="16"/>
                <w:lang w:eastAsia="hr-HR"/>
              </w:rPr>
              <w:t xml:space="preserve">-625.000,00 </w:t>
            </w:r>
          </w:p>
        </w:tc>
        <w:tc>
          <w:tcPr>
            <w:tcW w:w="1168" w:type="dxa"/>
            <w:gridSpan w:val="2"/>
            <w:tcBorders>
              <w:top w:val="nil"/>
              <w:left w:val="nil"/>
              <w:bottom w:val="single" w:sz="8" w:space="0" w:color="auto"/>
              <w:right w:val="single" w:sz="8" w:space="0" w:color="auto"/>
            </w:tcBorders>
            <w:shd w:val="clear" w:color="000000" w:fill="D9D9D9"/>
            <w:hideMark/>
          </w:tcPr>
          <w:p w14:paraId="3642E6BF" w14:textId="77777777" w:rsidR="00E95E2D" w:rsidRPr="00E95E2D" w:rsidRDefault="00E95E2D" w:rsidP="00E95E2D">
            <w:pPr>
              <w:spacing w:line="240" w:lineRule="auto"/>
              <w:jc w:val="righ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 xml:space="preserve">2.375.000,00 </w:t>
            </w:r>
          </w:p>
        </w:tc>
        <w:tc>
          <w:tcPr>
            <w:tcW w:w="1168" w:type="dxa"/>
            <w:gridSpan w:val="2"/>
            <w:tcBorders>
              <w:top w:val="nil"/>
              <w:left w:val="nil"/>
              <w:bottom w:val="single" w:sz="8" w:space="0" w:color="auto"/>
              <w:right w:val="single" w:sz="8" w:space="0" w:color="auto"/>
            </w:tcBorders>
            <w:shd w:val="clear" w:color="000000" w:fill="D9D9D9"/>
            <w:hideMark/>
          </w:tcPr>
          <w:p w14:paraId="3F9AF671" w14:textId="77777777" w:rsidR="00E95E2D" w:rsidRPr="00E95E2D" w:rsidRDefault="00E95E2D" w:rsidP="00E95E2D">
            <w:pPr>
              <w:spacing w:line="240" w:lineRule="auto"/>
              <w:jc w:val="righ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 xml:space="preserve">796.388,57 </w:t>
            </w:r>
          </w:p>
        </w:tc>
        <w:tc>
          <w:tcPr>
            <w:tcW w:w="287" w:type="dxa"/>
            <w:gridSpan w:val="2"/>
            <w:vAlign w:val="center"/>
            <w:hideMark/>
          </w:tcPr>
          <w:p w14:paraId="36ED2AB6"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32A1E70B" w14:textId="77777777" w:rsidTr="0072725E">
        <w:trPr>
          <w:trHeight w:val="300"/>
        </w:trPr>
        <w:tc>
          <w:tcPr>
            <w:tcW w:w="626" w:type="dxa"/>
            <w:tcBorders>
              <w:top w:val="nil"/>
              <w:left w:val="nil"/>
              <w:bottom w:val="nil"/>
              <w:right w:val="nil"/>
            </w:tcBorders>
            <w:shd w:val="clear" w:color="auto" w:fill="auto"/>
            <w:hideMark/>
          </w:tcPr>
          <w:p w14:paraId="7BE1824F"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581" w:type="dxa"/>
            <w:gridSpan w:val="2"/>
            <w:tcBorders>
              <w:top w:val="nil"/>
              <w:left w:val="nil"/>
              <w:bottom w:val="nil"/>
              <w:right w:val="nil"/>
            </w:tcBorders>
            <w:shd w:val="clear" w:color="auto" w:fill="auto"/>
            <w:hideMark/>
          </w:tcPr>
          <w:p w14:paraId="15511866"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01" w:type="dxa"/>
            <w:gridSpan w:val="2"/>
            <w:tcBorders>
              <w:top w:val="nil"/>
              <w:left w:val="nil"/>
              <w:bottom w:val="nil"/>
              <w:right w:val="nil"/>
            </w:tcBorders>
            <w:shd w:val="clear" w:color="auto" w:fill="auto"/>
            <w:hideMark/>
          </w:tcPr>
          <w:p w14:paraId="6321B2BB"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13" w:type="dxa"/>
            <w:gridSpan w:val="3"/>
            <w:tcBorders>
              <w:top w:val="nil"/>
              <w:left w:val="nil"/>
              <w:bottom w:val="nil"/>
              <w:right w:val="nil"/>
            </w:tcBorders>
            <w:shd w:val="clear" w:color="auto" w:fill="auto"/>
            <w:hideMark/>
          </w:tcPr>
          <w:p w14:paraId="1ED29A2F"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432" w:type="dxa"/>
            <w:gridSpan w:val="2"/>
            <w:tcBorders>
              <w:top w:val="nil"/>
              <w:left w:val="nil"/>
              <w:bottom w:val="nil"/>
              <w:right w:val="nil"/>
            </w:tcBorders>
            <w:shd w:val="clear" w:color="auto" w:fill="auto"/>
            <w:hideMark/>
          </w:tcPr>
          <w:p w14:paraId="1071C648"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8" w:type="dxa"/>
            <w:gridSpan w:val="2"/>
            <w:tcBorders>
              <w:top w:val="nil"/>
              <w:left w:val="nil"/>
              <w:bottom w:val="nil"/>
              <w:right w:val="nil"/>
            </w:tcBorders>
            <w:shd w:val="clear" w:color="auto" w:fill="auto"/>
            <w:hideMark/>
          </w:tcPr>
          <w:p w14:paraId="77D07D63"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8" w:type="dxa"/>
            <w:gridSpan w:val="2"/>
            <w:tcBorders>
              <w:top w:val="nil"/>
              <w:left w:val="nil"/>
              <w:bottom w:val="nil"/>
              <w:right w:val="nil"/>
            </w:tcBorders>
            <w:shd w:val="clear" w:color="auto" w:fill="auto"/>
            <w:hideMark/>
          </w:tcPr>
          <w:p w14:paraId="146738E0"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8" w:type="dxa"/>
            <w:gridSpan w:val="2"/>
            <w:tcBorders>
              <w:top w:val="nil"/>
              <w:left w:val="nil"/>
              <w:bottom w:val="nil"/>
              <w:right w:val="nil"/>
            </w:tcBorders>
            <w:shd w:val="clear" w:color="auto" w:fill="auto"/>
            <w:hideMark/>
          </w:tcPr>
          <w:p w14:paraId="56FDB13B"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8" w:type="dxa"/>
            <w:gridSpan w:val="2"/>
            <w:tcBorders>
              <w:top w:val="nil"/>
              <w:left w:val="nil"/>
              <w:bottom w:val="nil"/>
              <w:right w:val="nil"/>
            </w:tcBorders>
            <w:shd w:val="clear" w:color="auto" w:fill="auto"/>
            <w:hideMark/>
          </w:tcPr>
          <w:p w14:paraId="5D8505B0"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8" w:type="dxa"/>
            <w:gridSpan w:val="2"/>
            <w:tcBorders>
              <w:top w:val="nil"/>
              <w:left w:val="nil"/>
              <w:bottom w:val="nil"/>
              <w:right w:val="nil"/>
            </w:tcBorders>
            <w:shd w:val="clear" w:color="auto" w:fill="auto"/>
            <w:hideMark/>
          </w:tcPr>
          <w:p w14:paraId="5338284C"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287" w:type="dxa"/>
            <w:gridSpan w:val="2"/>
            <w:vAlign w:val="center"/>
            <w:hideMark/>
          </w:tcPr>
          <w:p w14:paraId="2C6ED303"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270403AB" w14:textId="77777777" w:rsidTr="0072725E">
        <w:trPr>
          <w:trHeight w:val="80"/>
        </w:trPr>
        <w:tc>
          <w:tcPr>
            <w:tcW w:w="626" w:type="dxa"/>
            <w:tcBorders>
              <w:top w:val="nil"/>
              <w:left w:val="nil"/>
              <w:bottom w:val="nil"/>
              <w:right w:val="nil"/>
            </w:tcBorders>
            <w:shd w:val="clear" w:color="auto" w:fill="auto"/>
            <w:hideMark/>
          </w:tcPr>
          <w:p w14:paraId="08295961" w14:textId="77777777" w:rsidR="00E95E2D" w:rsidRPr="00E95E2D" w:rsidRDefault="00E95E2D" w:rsidP="00E95E2D">
            <w:pPr>
              <w:spacing w:line="240" w:lineRule="auto"/>
              <w:jc w:val="left"/>
              <w:rPr>
                <w:rFonts w:eastAsia="Times New Roman"/>
                <w:noProof w:val="0"/>
                <w:color w:val="000000"/>
                <w:sz w:val="16"/>
                <w:szCs w:val="16"/>
                <w:lang w:eastAsia="hr-HR"/>
              </w:rPr>
            </w:pPr>
          </w:p>
        </w:tc>
        <w:tc>
          <w:tcPr>
            <w:tcW w:w="581" w:type="dxa"/>
            <w:gridSpan w:val="2"/>
            <w:tcBorders>
              <w:top w:val="nil"/>
              <w:left w:val="nil"/>
              <w:bottom w:val="nil"/>
              <w:right w:val="nil"/>
            </w:tcBorders>
            <w:shd w:val="clear" w:color="auto" w:fill="auto"/>
            <w:hideMark/>
          </w:tcPr>
          <w:p w14:paraId="3556A38C" w14:textId="77777777" w:rsidR="00E95E2D" w:rsidRPr="00E95E2D" w:rsidRDefault="00E95E2D" w:rsidP="00E95E2D">
            <w:pPr>
              <w:spacing w:line="240" w:lineRule="auto"/>
              <w:jc w:val="left"/>
              <w:rPr>
                <w:rFonts w:eastAsia="Times New Roman"/>
                <w:noProof w:val="0"/>
                <w:sz w:val="20"/>
                <w:szCs w:val="20"/>
                <w:lang w:eastAsia="hr-HR"/>
              </w:rPr>
            </w:pPr>
          </w:p>
        </w:tc>
        <w:tc>
          <w:tcPr>
            <w:tcW w:w="1001" w:type="dxa"/>
            <w:gridSpan w:val="2"/>
            <w:tcBorders>
              <w:top w:val="nil"/>
              <w:left w:val="nil"/>
              <w:bottom w:val="nil"/>
              <w:right w:val="nil"/>
            </w:tcBorders>
            <w:shd w:val="clear" w:color="auto" w:fill="auto"/>
            <w:hideMark/>
          </w:tcPr>
          <w:p w14:paraId="57CD0C5F" w14:textId="77777777" w:rsidR="00E95E2D" w:rsidRPr="00E95E2D" w:rsidRDefault="00E95E2D" w:rsidP="00E95E2D">
            <w:pPr>
              <w:spacing w:line="240" w:lineRule="auto"/>
              <w:jc w:val="left"/>
              <w:rPr>
                <w:rFonts w:eastAsia="Times New Roman"/>
                <w:noProof w:val="0"/>
                <w:sz w:val="20"/>
                <w:szCs w:val="20"/>
                <w:lang w:eastAsia="hr-HR"/>
              </w:rPr>
            </w:pPr>
          </w:p>
        </w:tc>
        <w:tc>
          <w:tcPr>
            <w:tcW w:w="1013" w:type="dxa"/>
            <w:gridSpan w:val="3"/>
            <w:tcBorders>
              <w:top w:val="nil"/>
              <w:left w:val="nil"/>
              <w:bottom w:val="nil"/>
              <w:right w:val="nil"/>
            </w:tcBorders>
            <w:shd w:val="clear" w:color="auto" w:fill="auto"/>
            <w:hideMark/>
          </w:tcPr>
          <w:p w14:paraId="70608288" w14:textId="77777777" w:rsidR="00E95E2D" w:rsidRPr="00E95E2D" w:rsidRDefault="00E95E2D" w:rsidP="00E95E2D">
            <w:pPr>
              <w:spacing w:line="240" w:lineRule="auto"/>
              <w:jc w:val="left"/>
              <w:rPr>
                <w:rFonts w:eastAsia="Times New Roman"/>
                <w:noProof w:val="0"/>
                <w:sz w:val="20"/>
                <w:szCs w:val="20"/>
                <w:lang w:eastAsia="hr-HR"/>
              </w:rPr>
            </w:pPr>
          </w:p>
        </w:tc>
        <w:tc>
          <w:tcPr>
            <w:tcW w:w="432" w:type="dxa"/>
            <w:gridSpan w:val="2"/>
            <w:tcBorders>
              <w:top w:val="nil"/>
              <w:left w:val="nil"/>
              <w:bottom w:val="nil"/>
              <w:right w:val="nil"/>
            </w:tcBorders>
            <w:shd w:val="clear" w:color="auto" w:fill="auto"/>
            <w:hideMark/>
          </w:tcPr>
          <w:p w14:paraId="417C9C6F"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648A2012"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21FD32E6"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09966BAA"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6AACFE85"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single" w:sz="8" w:space="0" w:color="000000"/>
              <w:right w:val="nil"/>
            </w:tcBorders>
            <w:shd w:val="clear" w:color="auto" w:fill="auto"/>
            <w:hideMark/>
          </w:tcPr>
          <w:p w14:paraId="09AD2324"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287" w:type="dxa"/>
            <w:gridSpan w:val="2"/>
            <w:vAlign w:val="center"/>
            <w:hideMark/>
          </w:tcPr>
          <w:p w14:paraId="5229C1FE"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7233920A" w14:textId="77777777" w:rsidTr="0072725E">
        <w:trPr>
          <w:trHeight w:val="495"/>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00D7B28"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003A84AD"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Izvorni plan za 2021.</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60009DD6"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Povećanje/ smanjenje</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12B41568"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Novi plan za 2021.</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21A5DF8B"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Projekcija plana za 2022.</w:t>
            </w:r>
          </w:p>
        </w:tc>
        <w:tc>
          <w:tcPr>
            <w:tcW w:w="1168" w:type="dxa"/>
            <w:gridSpan w:val="2"/>
            <w:tcBorders>
              <w:top w:val="nil"/>
              <w:left w:val="nil"/>
              <w:bottom w:val="nil"/>
              <w:right w:val="single" w:sz="8" w:space="0" w:color="auto"/>
            </w:tcBorders>
            <w:shd w:val="clear" w:color="auto" w:fill="auto"/>
            <w:hideMark/>
          </w:tcPr>
          <w:p w14:paraId="737DAA24"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Projekcija plana za 2023.</w:t>
            </w:r>
          </w:p>
        </w:tc>
        <w:tc>
          <w:tcPr>
            <w:tcW w:w="287" w:type="dxa"/>
            <w:gridSpan w:val="2"/>
            <w:vAlign w:val="center"/>
            <w:hideMark/>
          </w:tcPr>
          <w:p w14:paraId="36F50E55"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433A744C" w14:textId="77777777" w:rsidTr="0072725E">
        <w:trPr>
          <w:trHeight w:val="495"/>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F768E8E"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UKUPAN DONOS VIŠKA/MANJKA IZ PRETHODNIH GODINA</w:t>
            </w:r>
          </w:p>
        </w:tc>
        <w:tc>
          <w:tcPr>
            <w:tcW w:w="1168" w:type="dxa"/>
            <w:gridSpan w:val="2"/>
            <w:tcBorders>
              <w:top w:val="nil"/>
              <w:left w:val="nil"/>
              <w:bottom w:val="single" w:sz="8" w:space="0" w:color="auto"/>
              <w:right w:val="single" w:sz="8" w:space="0" w:color="auto"/>
            </w:tcBorders>
            <w:shd w:val="clear" w:color="000000" w:fill="F2F2F2"/>
            <w:hideMark/>
          </w:tcPr>
          <w:p w14:paraId="4247C06B" w14:textId="77777777" w:rsidR="00E95E2D" w:rsidRPr="00E95E2D" w:rsidRDefault="00E95E2D" w:rsidP="00E95E2D">
            <w:pPr>
              <w:spacing w:line="240" w:lineRule="auto"/>
              <w:jc w:val="right"/>
              <w:rPr>
                <w:rFonts w:ascii="Calibri" w:eastAsia="Times New Roman" w:hAnsi="Calibri" w:cs="Calibri"/>
                <w:b/>
                <w:bCs/>
                <w:noProof w:val="0"/>
                <w:sz w:val="16"/>
                <w:szCs w:val="16"/>
                <w:lang w:eastAsia="hr-HR"/>
              </w:rPr>
            </w:pPr>
            <w:r w:rsidRPr="00E95E2D">
              <w:rPr>
                <w:rFonts w:ascii="Calibri" w:eastAsia="Times New Roman" w:hAnsi="Calibri" w:cs="Calibri"/>
                <w:b/>
                <w:bCs/>
                <w:noProof w:val="0"/>
                <w:sz w:val="16"/>
                <w:szCs w:val="16"/>
                <w:lang w:eastAsia="hr-HR"/>
              </w:rPr>
              <w:t>0,00</w:t>
            </w:r>
          </w:p>
        </w:tc>
        <w:tc>
          <w:tcPr>
            <w:tcW w:w="1168" w:type="dxa"/>
            <w:gridSpan w:val="2"/>
            <w:tcBorders>
              <w:top w:val="nil"/>
              <w:left w:val="nil"/>
              <w:bottom w:val="single" w:sz="8" w:space="0" w:color="auto"/>
              <w:right w:val="single" w:sz="8" w:space="0" w:color="auto"/>
            </w:tcBorders>
            <w:shd w:val="clear" w:color="000000" w:fill="F2F2F2"/>
            <w:hideMark/>
          </w:tcPr>
          <w:p w14:paraId="55AD92C0" w14:textId="77777777" w:rsidR="00E95E2D" w:rsidRPr="00E95E2D" w:rsidRDefault="00E95E2D" w:rsidP="00E95E2D">
            <w:pPr>
              <w:spacing w:line="240" w:lineRule="auto"/>
              <w:jc w:val="right"/>
              <w:rPr>
                <w:rFonts w:ascii="Calibri" w:eastAsia="Times New Roman" w:hAnsi="Calibri" w:cs="Calibri"/>
                <w:b/>
                <w:bCs/>
                <w:noProof w:val="0"/>
                <w:sz w:val="16"/>
                <w:szCs w:val="16"/>
                <w:lang w:eastAsia="hr-HR"/>
              </w:rPr>
            </w:pPr>
            <w:r w:rsidRPr="00E95E2D">
              <w:rPr>
                <w:rFonts w:ascii="Calibri" w:eastAsia="Times New Roman" w:hAnsi="Calibri" w:cs="Calibri"/>
                <w:b/>
                <w:bCs/>
                <w:noProof w:val="0"/>
                <w:color w:val="FF0000"/>
                <w:sz w:val="16"/>
                <w:szCs w:val="16"/>
                <w:lang w:eastAsia="hr-HR"/>
              </w:rPr>
              <w:t xml:space="preserve">-1.421.388,57 </w:t>
            </w:r>
          </w:p>
        </w:tc>
        <w:tc>
          <w:tcPr>
            <w:tcW w:w="1168" w:type="dxa"/>
            <w:gridSpan w:val="2"/>
            <w:tcBorders>
              <w:top w:val="nil"/>
              <w:left w:val="nil"/>
              <w:bottom w:val="single" w:sz="8" w:space="0" w:color="auto"/>
              <w:right w:val="single" w:sz="8" w:space="0" w:color="auto"/>
            </w:tcBorders>
            <w:shd w:val="clear" w:color="000000" w:fill="F2F2F2"/>
            <w:hideMark/>
          </w:tcPr>
          <w:p w14:paraId="7EE3AD55" w14:textId="77777777" w:rsidR="00E95E2D" w:rsidRPr="00E95E2D" w:rsidRDefault="00E95E2D" w:rsidP="00E95E2D">
            <w:pPr>
              <w:spacing w:line="240" w:lineRule="auto"/>
              <w:jc w:val="right"/>
              <w:rPr>
                <w:rFonts w:ascii="Calibri" w:eastAsia="Times New Roman" w:hAnsi="Calibri" w:cs="Calibri"/>
                <w:b/>
                <w:bCs/>
                <w:noProof w:val="0"/>
                <w:sz w:val="18"/>
                <w:szCs w:val="18"/>
                <w:lang w:eastAsia="hr-HR"/>
              </w:rPr>
            </w:pPr>
            <w:r w:rsidRPr="00E95E2D">
              <w:rPr>
                <w:rFonts w:ascii="Calibri" w:eastAsia="Times New Roman" w:hAnsi="Calibri" w:cs="Calibri"/>
                <w:b/>
                <w:bCs/>
                <w:noProof w:val="0"/>
                <w:color w:val="FF0000"/>
                <w:sz w:val="18"/>
                <w:szCs w:val="18"/>
                <w:lang w:eastAsia="hr-HR"/>
              </w:rPr>
              <w:t xml:space="preserve">-1.421.388,57 </w:t>
            </w:r>
          </w:p>
        </w:tc>
        <w:tc>
          <w:tcPr>
            <w:tcW w:w="1168" w:type="dxa"/>
            <w:gridSpan w:val="2"/>
            <w:tcBorders>
              <w:top w:val="single" w:sz="4" w:space="0" w:color="7F7F7F"/>
              <w:left w:val="nil"/>
              <w:bottom w:val="nil"/>
              <w:right w:val="nil"/>
            </w:tcBorders>
            <w:shd w:val="clear" w:color="000000" w:fill="F2F2F2"/>
            <w:hideMark/>
          </w:tcPr>
          <w:p w14:paraId="7F7D910F" w14:textId="77777777" w:rsidR="00E95E2D" w:rsidRPr="00E95E2D" w:rsidRDefault="00E95E2D" w:rsidP="00E95E2D">
            <w:pPr>
              <w:spacing w:line="240" w:lineRule="auto"/>
              <w:jc w:val="right"/>
              <w:rPr>
                <w:rFonts w:ascii="Calibri" w:eastAsia="Times New Roman" w:hAnsi="Calibri" w:cs="Calibri"/>
                <w:b/>
                <w:bCs/>
                <w:noProof w:val="0"/>
                <w:sz w:val="16"/>
                <w:szCs w:val="16"/>
                <w:lang w:eastAsia="hr-HR"/>
              </w:rPr>
            </w:pPr>
            <w:r w:rsidRPr="00E95E2D">
              <w:rPr>
                <w:rFonts w:ascii="Calibri" w:eastAsia="Times New Roman" w:hAnsi="Calibri" w:cs="Calibri"/>
                <w:b/>
                <w:bCs/>
                <w:noProof w:val="0"/>
                <w:color w:val="FF0000"/>
                <w:sz w:val="16"/>
                <w:szCs w:val="16"/>
                <w:lang w:eastAsia="hr-HR"/>
              </w:rPr>
              <w:t xml:space="preserve">-1421388,57 </w:t>
            </w:r>
          </w:p>
        </w:tc>
        <w:tc>
          <w:tcPr>
            <w:tcW w:w="1168" w:type="dxa"/>
            <w:gridSpan w:val="2"/>
            <w:tcBorders>
              <w:top w:val="single" w:sz="4" w:space="0" w:color="7F7F7F"/>
              <w:left w:val="nil"/>
              <w:bottom w:val="nil"/>
              <w:right w:val="nil"/>
            </w:tcBorders>
            <w:shd w:val="clear" w:color="000000" w:fill="F2F2F2"/>
            <w:hideMark/>
          </w:tcPr>
          <w:p w14:paraId="0F32DDF8" w14:textId="77777777" w:rsidR="00E95E2D" w:rsidRPr="00E95E2D" w:rsidRDefault="00E95E2D" w:rsidP="00E95E2D">
            <w:pPr>
              <w:spacing w:line="240" w:lineRule="auto"/>
              <w:jc w:val="right"/>
              <w:rPr>
                <w:rFonts w:ascii="Calibri" w:eastAsia="Times New Roman" w:hAnsi="Calibri" w:cs="Calibri"/>
                <w:b/>
                <w:bCs/>
                <w:noProof w:val="0"/>
                <w:sz w:val="16"/>
                <w:szCs w:val="16"/>
                <w:lang w:eastAsia="hr-HR"/>
              </w:rPr>
            </w:pPr>
            <w:r w:rsidRPr="00E95E2D">
              <w:rPr>
                <w:rFonts w:ascii="Calibri" w:eastAsia="Times New Roman" w:hAnsi="Calibri" w:cs="Calibri"/>
                <w:b/>
                <w:bCs/>
                <w:noProof w:val="0"/>
                <w:color w:val="FF0000"/>
                <w:sz w:val="16"/>
                <w:szCs w:val="16"/>
                <w:lang w:eastAsia="hr-HR"/>
              </w:rPr>
              <w:t xml:space="preserve">-421388,57 </w:t>
            </w:r>
          </w:p>
        </w:tc>
        <w:tc>
          <w:tcPr>
            <w:tcW w:w="287" w:type="dxa"/>
            <w:gridSpan w:val="2"/>
            <w:vAlign w:val="center"/>
            <w:hideMark/>
          </w:tcPr>
          <w:p w14:paraId="2D7A2DC4"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73DC879A" w14:textId="77777777" w:rsidTr="0072725E">
        <w:trPr>
          <w:trHeight w:val="735"/>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48C5503"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DIO VIŠKA/MANJKA IZ PRETHODNE/IH GODINE KOJI ĆE SE POKRITI /RASPOREDITI U RAZDOBLJU 2021-2023.</w:t>
            </w:r>
          </w:p>
        </w:tc>
        <w:tc>
          <w:tcPr>
            <w:tcW w:w="1168" w:type="dxa"/>
            <w:gridSpan w:val="2"/>
            <w:tcBorders>
              <w:top w:val="nil"/>
              <w:left w:val="nil"/>
              <w:bottom w:val="single" w:sz="8" w:space="0" w:color="auto"/>
              <w:right w:val="single" w:sz="8" w:space="0" w:color="auto"/>
            </w:tcBorders>
            <w:shd w:val="clear" w:color="000000" w:fill="F2F2F2"/>
            <w:hideMark/>
          </w:tcPr>
          <w:p w14:paraId="06A61FEC" w14:textId="77777777" w:rsidR="00E95E2D" w:rsidRPr="00E95E2D" w:rsidRDefault="00E95E2D" w:rsidP="00E95E2D">
            <w:pPr>
              <w:spacing w:line="240" w:lineRule="auto"/>
              <w:jc w:val="right"/>
              <w:rPr>
                <w:rFonts w:ascii="Calibri" w:eastAsia="Times New Roman" w:hAnsi="Calibri" w:cs="Calibri"/>
                <w:b/>
                <w:bCs/>
                <w:noProof w:val="0"/>
                <w:sz w:val="16"/>
                <w:szCs w:val="16"/>
                <w:lang w:eastAsia="hr-HR"/>
              </w:rPr>
            </w:pPr>
            <w:r w:rsidRPr="00E95E2D">
              <w:rPr>
                <w:rFonts w:ascii="Calibri" w:eastAsia="Times New Roman" w:hAnsi="Calibri" w:cs="Calibri"/>
                <w:b/>
                <w:bCs/>
                <w:noProof w:val="0"/>
                <w:sz w:val="16"/>
                <w:szCs w:val="16"/>
                <w:lang w:eastAsia="hr-HR"/>
              </w:rPr>
              <w:t>0,00</w:t>
            </w:r>
          </w:p>
        </w:tc>
        <w:tc>
          <w:tcPr>
            <w:tcW w:w="1168" w:type="dxa"/>
            <w:gridSpan w:val="2"/>
            <w:tcBorders>
              <w:top w:val="nil"/>
              <w:left w:val="nil"/>
              <w:bottom w:val="single" w:sz="8" w:space="0" w:color="auto"/>
              <w:right w:val="single" w:sz="8" w:space="0" w:color="auto"/>
            </w:tcBorders>
            <w:shd w:val="clear" w:color="000000" w:fill="F2F2F2"/>
            <w:hideMark/>
          </w:tcPr>
          <w:p w14:paraId="2E234D51" w14:textId="77777777" w:rsidR="00E95E2D" w:rsidRPr="00E95E2D" w:rsidRDefault="00E95E2D" w:rsidP="00E95E2D">
            <w:pPr>
              <w:spacing w:line="240" w:lineRule="auto"/>
              <w:jc w:val="right"/>
              <w:rPr>
                <w:rFonts w:ascii="Calibri" w:eastAsia="Times New Roman" w:hAnsi="Calibri" w:cs="Calibri"/>
                <w:b/>
                <w:bCs/>
                <w:noProof w:val="0"/>
                <w:sz w:val="16"/>
                <w:szCs w:val="16"/>
                <w:lang w:eastAsia="hr-HR"/>
              </w:rPr>
            </w:pPr>
            <w:r w:rsidRPr="00E95E2D">
              <w:rPr>
                <w:rFonts w:ascii="Calibri" w:eastAsia="Times New Roman" w:hAnsi="Calibri" w:cs="Calibri"/>
                <w:b/>
                <w:bCs/>
                <w:noProof w:val="0"/>
                <w:sz w:val="16"/>
                <w:szCs w:val="16"/>
                <w:lang w:eastAsia="hr-HR"/>
              </w:rPr>
              <w:t xml:space="preserve">0,00 </w:t>
            </w:r>
          </w:p>
        </w:tc>
        <w:tc>
          <w:tcPr>
            <w:tcW w:w="1168" w:type="dxa"/>
            <w:gridSpan w:val="2"/>
            <w:tcBorders>
              <w:top w:val="nil"/>
              <w:left w:val="nil"/>
              <w:bottom w:val="single" w:sz="8" w:space="0" w:color="auto"/>
              <w:right w:val="single" w:sz="8" w:space="0" w:color="auto"/>
            </w:tcBorders>
            <w:shd w:val="clear" w:color="000000" w:fill="F2F2F2"/>
            <w:hideMark/>
          </w:tcPr>
          <w:p w14:paraId="1B59F931" w14:textId="77777777" w:rsidR="00E95E2D" w:rsidRPr="00E95E2D" w:rsidRDefault="00E95E2D" w:rsidP="00E95E2D">
            <w:pPr>
              <w:spacing w:line="240" w:lineRule="auto"/>
              <w:jc w:val="right"/>
              <w:rPr>
                <w:rFonts w:ascii="Calibri" w:eastAsia="Times New Roman" w:hAnsi="Calibri" w:cs="Calibri"/>
                <w:b/>
                <w:bCs/>
                <w:noProof w:val="0"/>
                <w:sz w:val="18"/>
                <w:szCs w:val="18"/>
                <w:lang w:eastAsia="hr-HR"/>
              </w:rPr>
            </w:pPr>
            <w:r w:rsidRPr="00E95E2D">
              <w:rPr>
                <w:rFonts w:ascii="Calibri" w:eastAsia="Times New Roman" w:hAnsi="Calibri" w:cs="Calibri"/>
                <w:b/>
                <w:bCs/>
                <w:noProof w:val="0"/>
                <w:sz w:val="18"/>
                <w:szCs w:val="18"/>
                <w:lang w:eastAsia="hr-HR"/>
              </w:rPr>
              <w:t xml:space="preserve">0,00 </w:t>
            </w:r>
          </w:p>
        </w:tc>
        <w:tc>
          <w:tcPr>
            <w:tcW w:w="1168" w:type="dxa"/>
            <w:gridSpan w:val="2"/>
            <w:tcBorders>
              <w:top w:val="single" w:sz="8" w:space="0" w:color="auto"/>
              <w:left w:val="nil"/>
              <w:bottom w:val="single" w:sz="8" w:space="0" w:color="auto"/>
              <w:right w:val="single" w:sz="8" w:space="0" w:color="auto"/>
            </w:tcBorders>
            <w:shd w:val="clear" w:color="000000" w:fill="F2F2F2"/>
            <w:hideMark/>
          </w:tcPr>
          <w:p w14:paraId="65B97B54" w14:textId="77777777" w:rsidR="00E95E2D" w:rsidRPr="00E95E2D" w:rsidRDefault="00E95E2D" w:rsidP="00E95E2D">
            <w:pPr>
              <w:spacing w:line="240" w:lineRule="auto"/>
              <w:jc w:val="right"/>
              <w:rPr>
                <w:rFonts w:ascii="Calibri" w:eastAsia="Times New Roman" w:hAnsi="Calibri" w:cs="Calibri"/>
                <w:b/>
                <w:bCs/>
                <w:noProof w:val="0"/>
                <w:sz w:val="16"/>
                <w:szCs w:val="16"/>
                <w:lang w:eastAsia="hr-HR"/>
              </w:rPr>
            </w:pPr>
            <w:r w:rsidRPr="00E95E2D">
              <w:rPr>
                <w:rFonts w:ascii="Calibri" w:eastAsia="Times New Roman" w:hAnsi="Calibri" w:cs="Calibri"/>
                <w:b/>
                <w:bCs/>
                <w:noProof w:val="0"/>
                <w:sz w:val="16"/>
                <w:szCs w:val="16"/>
                <w:lang w:eastAsia="hr-HR"/>
              </w:rPr>
              <w:t>1000000,00</w:t>
            </w:r>
          </w:p>
        </w:tc>
        <w:tc>
          <w:tcPr>
            <w:tcW w:w="1168" w:type="dxa"/>
            <w:gridSpan w:val="2"/>
            <w:tcBorders>
              <w:top w:val="single" w:sz="8" w:space="0" w:color="auto"/>
              <w:left w:val="nil"/>
              <w:bottom w:val="single" w:sz="8" w:space="0" w:color="auto"/>
              <w:right w:val="single" w:sz="8" w:space="0" w:color="auto"/>
            </w:tcBorders>
            <w:shd w:val="clear" w:color="000000" w:fill="F2F2F2"/>
            <w:hideMark/>
          </w:tcPr>
          <w:p w14:paraId="17BD3E01" w14:textId="77777777" w:rsidR="00E95E2D" w:rsidRPr="00E95E2D" w:rsidRDefault="00E95E2D" w:rsidP="00E95E2D">
            <w:pPr>
              <w:spacing w:line="240" w:lineRule="auto"/>
              <w:jc w:val="right"/>
              <w:rPr>
                <w:rFonts w:ascii="Calibri" w:eastAsia="Times New Roman" w:hAnsi="Calibri" w:cs="Calibri"/>
                <w:b/>
                <w:bCs/>
                <w:noProof w:val="0"/>
                <w:sz w:val="16"/>
                <w:szCs w:val="16"/>
                <w:lang w:eastAsia="hr-HR"/>
              </w:rPr>
            </w:pPr>
            <w:r w:rsidRPr="00E95E2D">
              <w:rPr>
                <w:rFonts w:ascii="Calibri" w:eastAsia="Times New Roman" w:hAnsi="Calibri" w:cs="Calibri"/>
                <w:b/>
                <w:bCs/>
                <w:noProof w:val="0"/>
                <w:sz w:val="16"/>
                <w:szCs w:val="16"/>
                <w:lang w:eastAsia="hr-HR"/>
              </w:rPr>
              <w:t>421388,57</w:t>
            </w:r>
          </w:p>
        </w:tc>
        <w:tc>
          <w:tcPr>
            <w:tcW w:w="287" w:type="dxa"/>
            <w:gridSpan w:val="2"/>
            <w:vAlign w:val="center"/>
            <w:hideMark/>
          </w:tcPr>
          <w:p w14:paraId="520062D6"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186F3B33" w14:textId="77777777" w:rsidTr="0072725E">
        <w:trPr>
          <w:trHeight w:val="285"/>
        </w:trPr>
        <w:tc>
          <w:tcPr>
            <w:tcW w:w="626" w:type="dxa"/>
            <w:tcBorders>
              <w:top w:val="nil"/>
              <w:left w:val="nil"/>
              <w:bottom w:val="nil"/>
              <w:right w:val="nil"/>
            </w:tcBorders>
            <w:shd w:val="clear" w:color="auto" w:fill="auto"/>
            <w:hideMark/>
          </w:tcPr>
          <w:p w14:paraId="6E4B134E"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581" w:type="dxa"/>
            <w:gridSpan w:val="2"/>
            <w:tcBorders>
              <w:top w:val="nil"/>
              <w:left w:val="nil"/>
              <w:bottom w:val="nil"/>
              <w:right w:val="nil"/>
            </w:tcBorders>
            <w:shd w:val="clear" w:color="auto" w:fill="auto"/>
            <w:hideMark/>
          </w:tcPr>
          <w:p w14:paraId="51309AFC" w14:textId="77777777" w:rsidR="00E95E2D" w:rsidRPr="00E95E2D" w:rsidRDefault="00E95E2D" w:rsidP="00E95E2D">
            <w:pPr>
              <w:spacing w:line="240" w:lineRule="auto"/>
              <w:jc w:val="left"/>
              <w:rPr>
                <w:rFonts w:eastAsia="Times New Roman"/>
                <w:noProof w:val="0"/>
                <w:color w:val="000000"/>
                <w:sz w:val="16"/>
                <w:szCs w:val="16"/>
                <w:lang w:eastAsia="hr-HR"/>
              </w:rPr>
            </w:pPr>
          </w:p>
        </w:tc>
        <w:tc>
          <w:tcPr>
            <w:tcW w:w="1001" w:type="dxa"/>
            <w:gridSpan w:val="2"/>
            <w:tcBorders>
              <w:top w:val="nil"/>
              <w:left w:val="nil"/>
              <w:bottom w:val="nil"/>
              <w:right w:val="nil"/>
            </w:tcBorders>
            <w:shd w:val="clear" w:color="auto" w:fill="auto"/>
            <w:hideMark/>
          </w:tcPr>
          <w:p w14:paraId="50B694EE" w14:textId="77777777" w:rsidR="00E95E2D" w:rsidRPr="00E95E2D" w:rsidRDefault="00E95E2D" w:rsidP="00E95E2D">
            <w:pPr>
              <w:spacing w:line="240" w:lineRule="auto"/>
              <w:jc w:val="left"/>
              <w:rPr>
                <w:rFonts w:eastAsia="Times New Roman"/>
                <w:noProof w:val="0"/>
                <w:sz w:val="20"/>
                <w:szCs w:val="20"/>
                <w:lang w:eastAsia="hr-HR"/>
              </w:rPr>
            </w:pPr>
          </w:p>
        </w:tc>
        <w:tc>
          <w:tcPr>
            <w:tcW w:w="1013" w:type="dxa"/>
            <w:gridSpan w:val="3"/>
            <w:tcBorders>
              <w:top w:val="nil"/>
              <w:left w:val="nil"/>
              <w:bottom w:val="nil"/>
              <w:right w:val="nil"/>
            </w:tcBorders>
            <w:shd w:val="clear" w:color="auto" w:fill="auto"/>
            <w:hideMark/>
          </w:tcPr>
          <w:p w14:paraId="077C5112" w14:textId="77777777" w:rsidR="00E95E2D" w:rsidRPr="00E95E2D" w:rsidRDefault="00E95E2D" w:rsidP="00E95E2D">
            <w:pPr>
              <w:spacing w:line="240" w:lineRule="auto"/>
              <w:jc w:val="left"/>
              <w:rPr>
                <w:rFonts w:eastAsia="Times New Roman"/>
                <w:noProof w:val="0"/>
                <w:sz w:val="20"/>
                <w:szCs w:val="20"/>
                <w:lang w:eastAsia="hr-HR"/>
              </w:rPr>
            </w:pPr>
          </w:p>
        </w:tc>
        <w:tc>
          <w:tcPr>
            <w:tcW w:w="432" w:type="dxa"/>
            <w:gridSpan w:val="2"/>
            <w:tcBorders>
              <w:top w:val="nil"/>
              <w:left w:val="nil"/>
              <w:bottom w:val="nil"/>
              <w:right w:val="nil"/>
            </w:tcBorders>
            <w:shd w:val="clear" w:color="auto" w:fill="auto"/>
            <w:hideMark/>
          </w:tcPr>
          <w:p w14:paraId="473ED483"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506B8F8A"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496E74D4"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2D84BEBC"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58960458"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0E3179D7" w14:textId="77777777" w:rsidR="00E95E2D" w:rsidRPr="00E95E2D" w:rsidRDefault="00E95E2D" w:rsidP="00E95E2D">
            <w:pPr>
              <w:spacing w:line="240" w:lineRule="auto"/>
              <w:jc w:val="left"/>
              <w:rPr>
                <w:rFonts w:eastAsia="Times New Roman"/>
                <w:noProof w:val="0"/>
                <w:sz w:val="20"/>
                <w:szCs w:val="20"/>
                <w:lang w:eastAsia="hr-HR"/>
              </w:rPr>
            </w:pPr>
          </w:p>
        </w:tc>
        <w:tc>
          <w:tcPr>
            <w:tcW w:w="287" w:type="dxa"/>
            <w:gridSpan w:val="2"/>
            <w:vAlign w:val="center"/>
            <w:hideMark/>
          </w:tcPr>
          <w:p w14:paraId="1B1BE6BA"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7D0BC57A" w14:textId="77777777" w:rsidTr="0072725E">
        <w:trPr>
          <w:trHeight w:val="80"/>
        </w:trPr>
        <w:tc>
          <w:tcPr>
            <w:tcW w:w="626" w:type="dxa"/>
            <w:tcBorders>
              <w:top w:val="nil"/>
              <w:left w:val="nil"/>
              <w:bottom w:val="nil"/>
              <w:right w:val="nil"/>
            </w:tcBorders>
            <w:shd w:val="clear" w:color="auto" w:fill="auto"/>
            <w:hideMark/>
          </w:tcPr>
          <w:p w14:paraId="7E3ECDE5" w14:textId="77777777" w:rsidR="00E95E2D" w:rsidRPr="00E95E2D" w:rsidRDefault="00E95E2D" w:rsidP="00E95E2D">
            <w:pPr>
              <w:spacing w:line="240" w:lineRule="auto"/>
              <w:jc w:val="left"/>
              <w:rPr>
                <w:rFonts w:eastAsia="Times New Roman"/>
                <w:noProof w:val="0"/>
                <w:sz w:val="20"/>
                <w:szCs w:val="20"/>
                <w:lang w:eastAsia="hr-HR"/>
              </w:rPr>
            </w:pPr>
          </w:p>
        </w:tc>
        <w:tc>
          <w:tcPr>
            <w:tcW w:w="581" w:type="dxa"/>
            <w:gridSpan w:val="2"/>
            <w:tcBorders>
              <w:top w:val="nil"/>
              <w:left w:val="nil"/>
              <w:bottom w:val="nil"/>
              <w:right w:val="nil"/>
            </w:tcBorders>
            <w:shd w:val="clear" w:color="auto" w:fill="auto"/>
            <w:hideMark/>
          </w:tcPr>
          <w:p w14:paraId="4A6DB723" w14:textId="77777777" w:rsidR="00E95E2D" w:rsidRPr="00E95E2D" w:rsidRDefault="00E95E2D" w:rsidP="00E95E2D">
            <w:pPr>
              <w:spacing w:line="240" w:lineRule="auto"/>
              <w:jc w:val="left"/>
              <w:rPr>
                <w:rFonts w:eastAsia="Times New Roman"/>
                <w:noProof w:val="0"/>
                <w:sz w:val="20"/>
                <w:szCs w:val="20"/>
                <w:lang w:eastAsia="hr-HR"/>
              </w:rPr>
            </w:pPr>
          </w:p>
        </w:tc>
        <w:tc>
          <w:tcPr>
            <w:tcW w:w="1001" w:type="dxa"/>
            <w:gridSpan w:val="2"/>
            <w:tcBorders>
              <w:top w:val="nil"/>
              <w:left w:val="nil"/>
              <w:bottom w:val="nil"/>
              <w:right w:val="nil"/>
            </w:tcBorders>
            <w:shd w:val="clear" w:color="auto" w:fill="auto"/>
            <w:hideMark/>
          </w:tcPr>
          <w:p w14:paraId="6E1797BF" w14:textId="77777777" w:rsidR="00E95E2D" w:rsidRPr="00E95E2D" w:rsidRDefault="00E95E2D" w:rsidP="00E95E2D">
            <w:pPr>
              <w:spacing w:line="240" w:lineRule="auto"/>
              <w:jc w:val="left"/>
              <w:rPr>
                <w:rFonts w:eastAsia="Times New Roman"/>
                <w:noProof w:val="0"/>
                <w:sz w:val="20"/>
                <w:szCs w:val="20"/>
                <w:lang w:eastAsia="hr-HR"/>
              </w:rPr>
            </w:pPr>
          </w:p>
        </w:tc>
        <w:tc>
          <w:tcPr>
            <w:tcW w:w="1013" w:type="dxa"/>
            <w:gridSpan w:val="3"/>
            <w:tcBorders>
              <w:top w:val="nil"/>
              <w:left w:val="nil"/>
              <w:bottom w:val="nil"/>
              <w:right w:val="nil"/>
            </w:tcBorders>
            <w:shd w:val="clear" w:color="auto" w:fill="auto"/>
            <w:hideMark/>
          </w:tcPr>
          <w:p w14:paraId="1A257905" w14:textId="77777777" w:rsidR="00E95E2D" w:rsidRPr="00E95E2D" w:rsidRDefault="00E95E2D" w:rsidP="00E95E2D">
            <w:pPr>
              <w:spacing w:line="240" w:lineRule="auto"/>
              <w:jc w:val="left"/>
              <w:rPr>
                <w:rFonts w:eastAsia="Times New Roman"/>
                <w:noProof w:val="0"/>
                <w:sz w:val="20"/>
                <w:szCs w:val="20"/>
                <w:lang w:eastAsia="hr-HR"/>
              </w:rPr>
            </w:pPr>
          </w:p>
        </w:tc>
        <w:tc>
          <w:tcPr>
            <w:tcW w:w="432" w:type="dxa"/>
            <w:gridSpan w:val="2"/>
            <w:tcBorders>
              <w:top w:val="nil"/>
              <w:left w:val="nil"/>
              <w:bottom w:val="nil"/>
              <w:right w:val="nil"/>
            </w:tcBorders>
            <w:shd w:val="clear" w:color="auto" w:fill="auto"/>
            <w:hideMark/>
          </w:tcPr>
          <w:p w14:paraId="2AA06765" w14:textId="77777777" w:rsidR="00E95E2D" w:rsidRPr="00E95E2D" w:rsidRDefault="00E95E2D" w:rsidP="00E95E2D">
            <w:pPr>
              <w:spacing w:line="240" w:lineRule="auto"/>
              <w:jc w:val="center"/>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66AB5878"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566DD812"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4F071AA2"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5E958880" w14:textId="77777777" w:rsidR="00E95E2D" w:rsidRPr="00E95E2D" w:rsidRDefault="00E95E2D" w:rsidP="00E95E2D">
            <w:pPr>
              <w:spacing w:line="240" w:lineRule="auto"/>
              <w:jc w:val="left"/>
              <w:rPr>
                <w:rFonts w:eastAsia="Times New Roman"/>
                <w:noProof w:val="0"/>
                <w:sz w:val="20"/>
                <w:szCs w:val="20"/>
                <w:lang w:eastAsia="hr-HR"/>
              </w:rPr>
            </w:pPr>
          </w:p>
        </w:tc>
        <w:tc>
          <w:tcPr>
            <w:tcW w:w="1168" w:type="dxa"/>
            <w:gridSpan w:val="2"/>
            <w:tcBorders>
              <w:top w:val="nil"/>
              <w:left w:val="nil"/>
              <w:bottom w:val="nil"/>
              <w:right w:val="nil"/>
            </w:tcBorders>
            <w:shd w:val="clear" w:color="auto" w:fill="auto"/>
            <w:hideMark/>
          </w:tcPr>
          <w:p w14:paraId="29A27390" w14:textId="77777777" w:rsidR="00E95E2D" w:rsidRPr="00E95E2D" w:rsidRDefault="00E95E2D" w:rsidP="00E95E2D">
            <w:pPr>
              <w:spacing w:line="240" w:lineRule="auto"/>
              <w:jc w:val="left"/>
              <w:rPr>
                <w:rFonts w:eastAsia="Times New Roman"/>
                <w:noProof w:val="0"/>
                <w:sz w:val="20"/>
                <w:szCs w:val="20"/>
                <w:lang w:eastAsia="hr-HR"/>
              </w:rPr>
            </w:pPr>
          </w:p>
        </w:tc>
        <w:tc>
          <w:tcPr>
            <w:tcW w:w="287" w:type="dxa"/>
            <w:gridSpan w:val="2"/>
            <w:vAlign w:val="center"/>
            <w:hideMark/>
          </w:tcPr>
          <w:p w14:paraId="583825B7"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238455AE" w14:textId="77777777" w:rsidTr="0072725E">
        <w:trPr>
          <w:trHeight w:val="465"/>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7A3DE05"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748933AA"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Izvorni plan za 2021</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4E8FF665"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Povećanje/ smanjenje</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03EC616E"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Novi plan za 2021.</w:t>
            </w:r>
          </w:p>
        </w:tc>
        <w:tc>
          <w:tcPr>
            <w:tcW w:w="1168" w:type="dxa"/>
            <w:gridSpan w:val="2"/>
            <w:tcBorders>
              <w:top w:val="single" w:sz="8" w:space="0" w:color="auto"/>
              <w:left w:val="nil"/>
              <w:bottom w:val="single" w:sz="8" w:space="0" w:color="auto"/>
              <w:right w:val="single" w:sz="8" w:space="0" w:color="auto"/>
            </w:tcBorders>
            <w:shd w:val="clear" w:color="auto" w:fill="auto"/>
            <w:hideMark/>
          </w:tcPr>
          <w:p w14:paraId="1E62592F"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Projekcija plana za 2022.</w:t>
            </w:r>
          </w:p>
        </w:tc>
        <w:tc>
          <w:tcPr>
            <w:tcW w:w="1168" w:type="dxa"/>
            <w:gridSpan w:val="2"/>
            <w:tcBorders>
              <w:top w:val="single" w:sz="8" w:space="0" w:color="000000"/>
              <w:left w:val="nil"/>
              <w:bottom w:val="nil"/>
              <w:right w:val="single" w:sz="8" w:space="0" w:color="auto"/>
            </w:tcBorders>
            <w:shd w:val="clear" w:color="auto" w:fill="auto"/>
            <w:hideMark/>
          </w:tcPr>
          <w:p w14:paraId="3E041799"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Projekcija plana za 2023.</w:t>
            </w:r>
          </w:p>
        </w:tc>
        <w:tc>
          <w:tcPr>
            <w:tcW w:w="287" w:type="dxa"/>
            <w:gridSpan w:val="2"/>
            <w:vAlign w:val="center"/>
            <w:hideMark/>
          </w:tcPr>
          <w:p w14:paraId="3E0A12E9"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566AED00" w14:textId="77777777" w:rsidTr="0072725E">
        <w:trPr>
          <w:trHeight w:val="540"/>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6D7B04E"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PRIMICI OD FINANCIJSKE IMOVINE I ZADUŽIVANJA</w:t>
            </w:r>
          </w:p>
        </w:tc>
        <w:tc>
          <w:tcPr>
            <w:tcW w:w="1168" w:type="dxa"/>
            <w:gridSpan w:val="2"/>
            <w:tcBorders>
              <w:top w:val="nil"/>
              <w:left w:val="nil"/>
              <w:bottom w:val="single" w:sz="8" w:space="0" w:color="auto"/>
              <w:right w:val="single" w:sz="8" w:space="0" w:color="auto"/>
            </w:tcBorders>
            <w:shd w:val="clear" w:color="auto" w:fill="auto"/>
            <w:hideMark/>
          </w:tcPr>
          <w:p w14:paraId="3B936DBD"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0,00 </w:t>
            </w:r>
          </w:p>
        </w:tc>
        <w:tc>
          <w:tcPr>
            <w:tcW w:w="1168" w:type="dxa"/>
            <w:gridSpan w:val="2"/>
            <w:tcBorders>
              <w:top w:val="nil"/>
              <w:left w:val="nil"/>
              <w:bottom w:val="single" w:sz="8" w:space="0" w:color="auto"/>
              <w:right w:val="single" w:sz="8" w:space="0" w:color="auto"/>
            </w:tcBorders>
            <w:shd w:val="clear" w:color="auto" w:fill="auto"/>
            <w:hideMark/>
          </w:tcPr>
          <w:p w14:paraId="21E5B77D"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1.500.000,00 </w:t>
            </w:r>
          </w:p>
        </w:tc>
        <w:tc>
          <w:tcPr>
            <w:tcW w:w="1168" w:type="dxa"/>
            <w:gridSpan w:val="2"/>
            <w:tcBorders>
              <w:top w:val="nil"/>
              <w:left w:val="nil"/>
              <w:bottom w:val="single" w:sz="8" w:space="0" w:color="auto"/>
              <w:right w:val="single" w:sz="8" w:space="0" w:color="auto"/>
            </w:tcBorders>
            <w:shd w:val="clear" w:color="auto" w:fill="auto"/>
            <w:hideMark/>
          </w:tcPr>
          <w:p w14:paraId="04BD095C"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1.500.000,00 </w:t>
            </w:r>
          </w:p>
        </w:tc>
        <w:tc>
          <w:tcPr>
            <w:tcW w:w="1168" w:type="dxa"/>
            <w:gridSpan w:val="2"/>
            <w:tcBorders>
              <w:top w:val="nil"/>
              <w:left w:val="nil"/>
              <w:bottom w:val="single" w:sz="8" w:space="0" w:color="auto"/>
              <w:right w:val="single" w:sz="8" w:space="0" w:color="auto"/>
            </w:tcBorders>
            <w:shd w:val="clear" w:color="auto" w:fill="auto"/>
            <w:hideMark/>
          </w:tcPr>
          <w:p w14:paraId="631CC4D1"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0,00 </w:t>
            </w:r>
          </w:p>
        </w:tc>
        <w:tc>
          <w:tcPr>
            <w:tcW w:w="1168" w:type="dxa"/>
            <w:gridSpan w:val="2"/>
            <w:tcBorders>
              <w:top w:val="single" w:sz="8" w:space="0" w:color="auto"/>
              <w:left w:val="nil"/>
              <w:bottom w:val="single" w:sz="8" w:space="0" w:color="auto"/>
              <w:right w:val="single" w:sz="8" w:space="0" w:color="auto"/>
            </w:tcBorders>
            <w:shd w:val="clear" w:color="auto" w:fill="auto"/>
            <w:noWrap/>
            <w:vAlign w:val="bottom"/>
            <w:hideMark/>
          </w:tcPr>
          <w:p w14:paraId="61B7812E" w14:textId="77777777" w:rsidR="00E95E2D" w:rsidRPr="00E95E2D" w:rsidRDefault="00E95E2D" w:rsidP="00E95E2D">
            <w:pPr>
              <w:spacing w:line="240" w:lineRule="auto"/>
              <w:jc w:val="right"/>
              <w:rPr>
                <w:rFonts w:ascii="Calibri" w:eastAsia="Times New Roman" w:hAnsi="Calibri" w:cs="Calibri"/>
                <w:noProof w:val="0"/>
                <w:sz w:val="16"/>
                <w:szCs w:val="16"/>
                <w:lang w:eastAsia="hr-HR"/>
              </w:rPr>
            </w:pPr>
            <w:r w:rsidRPr="00E95E2D">
              <w:rPr>
                <w:rFonts w:ascii="Calibri" w:eastAsia="Times New Roman" w:hAnsi="Calibri" w:cs="Calibri"/>
                <w:noProof w:val="0"/>
                <w:sz w:val="16"/>
                <w:szCs w:val="16"/>
                <w:lang w:eastAsia="hr-HR"/>
              </w:rPr>
              <w:t>0,00</w:t>
            </w:r>
          </w:p>
        </w:tc>
        <w:tc>
          <w:tcPr>
            <w:tcW w:w="287" w:type="dxa"/>
            <w:gridSpan w:val="2"/>
            <w:vAlign w:val="center"/>
            <w:hideMark/>
          </w:tcPr>
          <w:p w14:paraId="57E3BA32"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47E7BEE9" w14:textId="77777777" w:rsidTr="0072725E">
        <w:trPr>
          <w:trHeight w:val="510"/>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5F12F4DC"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IZDACI ZA FINANCIJSKU IMOVINU I OTPLATE ZAJMOVA</w:t>
            </w:r>
          </w:p>
        </w:tc>
        <w:tc>
          <w:tcPr>
            <w:tcW w:w="1168" w:type="dxa"/>
            <w:gridSpan w:val="2"/>
            <w:tcBorders>
              <w:top w:val="nil"/>
              <w:left w:val="nil"/>
              <w:bottom w:val="single" w:sz="8" w:space="0" w:color="auto"/>
              <w:right w:val="single" w:sz="8" w:space="0" w:color="auto"/>
            </w:tcBorders>
            <w:shd w:val="clear" w:color="auto" w:fill="auto"/>
            <w:hideMark/>
          </w:tcPr>
          <w:p w14:paraId="75489048"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375.000,00 </w:t>
            </w:r>
          </w:p>
        </w:tc>
        <w:tc>
          <w:tcPr>
            <w:tcW w:w="1168" w:type="dxa"/>
            <w:gridSpan w:val="2"/>
            <w:tcBorders>
              <w:top w:val="nil"/>
              <w:left w:val="nil"/>
              <w:bottom w:val="nil"/>
              <w:right w:val="single" w:sz="8" w:space="0" w:color="auto"/>
            </w:tcBorders>
            <w:shd w:val="clear" w:color="auto" w:fill="auto"/>
            <w:hideMark/>
          </w:tcPr>
          <w:p w14:paraId="7BD41DB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500.000,00 </w:t>
            </w:r>
          </w:p>
        </w:tc>
        <w:tc>
          <w:tcPr>
            <w:tcW w:w="1168" w:type="dxa"/>
            <w:gridSpan w:val="2"/>
            <w:tcBorders>
              <w:top w:val="nil"/>
              <w:left w:val="nil"/>
              <w:bottom w:val="single" w:sz="8" w:space="0" w:color="auto"/>
              <w:right w:val="single" w:sz="8" w:space="0" w:color="auto"/>
            </w:tcBorders>
            <w:shd w:val="clear" w:color="auto" w:fill="auto"/>
            <w:hideMark/>
          </w:tcPr>
          <w:p w14:paraId="13856747"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875.000,00 </w:t>
            </w:r>
          </w:p>
        </w:tc>
        <w:tc>
          <w:tcPr>
            <w:tcW w:w="1168" w:type="dxa"/>
            <w:gridSpan w:val="2"/>
            <w:tcBorders>
              <w:top w:val="nil"/>
              <w:left w:val="nil"/>
              <w:bottom w:val="single" w:sz="8" w:space="0" w:color="auto"/>
              <w:right w:val="single" w:sz="8" w:space="0" w:color="auto"/>
            </w:tcBorders>
            <w:shd w:val="clear" w:color="auto" w:fill="auto"/>
            <w:hideMark/>
          </w:tcPr>
          <w:p w14:paraId="7FD7C842"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1.375.000,00 </w:t>
            </w:r>
          </w:p>
        </w:tc>
        <w:tc>
          <w:tcPr>
            <w:tcW w:w="1168" w:type="dxa"/>
            <w:gridSpan w:val="2"/>
            <w:tcBorders>
              <w:top w:val="nil"/>
              <w:left w:val="nil"/>
              <w:bottom w:val="single" w:sz="8" w:space="0" w:color="auto"/>
              <w:right w:val="single" w:sz="8" w:space="0" w:color="auto"/>
            </w:tcBorders>
            <w:shd w:val="clear" w:color="auto" w:fill="auto"/>
            <w:hideMark/>
          </w:tcPr>
          <w:p w14:paraId="142A9865" w14:textId="77777777" w:rsidR="00E95E2D" w:rsidRPr="00E95E2D" w:rsidRDefault="00E95E2D" w:rsidP="00E95E2D">
            <w:pPr>
              <w:spacing w:line="240" w:lineRule="auto"/>
              <w:jc w:val="right"/>
              <w:rPr>
                <w:rFonts w:ascii="Arial" w:eastAsia="Times New Roman" w:hAnsi="Arial" w:cs="Arial"/>
                <w:b/>
                <w:bCs/>
                <w:noProof w:val="0"/>
                <w:sz w:val="16"/>
                <w:szCs w:val="16"/>
                <w:lang w:eastAsia="hr-HR"/>
              </w:rPr>
            </w:pPr>
            <w:r w:rsidRPr="00E95E2D">
              <w:rPr>
                <w:rFonts w:ascii="Arial" w:eastAsia="Times New Roman" w:hAnsi="Arial" w:cs="Arial"/>
                <w:b/>
                <w:bCs/>
                <w:noProof w:val="0"/>
                <w:sz w:val="16"/>
                <w:szCs w:val="16"/>
                <w:lang w:eastAsia="hr-HR"/>
              </w:rPr>
              <w:t xml:space="preserve">375.000,00 </w:t>
            </w:r>
          </w:p>
        </w:tc>
        <w:tc>
          <w:tcPr>
            <w:tcW w:w="287" w:type="dxa"/>
            <w:gridSpan w:val="2"/>
            <w:vAlign w:val="center"/>
            <w:hideMark/>
          </w:tcPr>
          <w:p w14:paraId="41251D74"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5FDFB8A7" w14:textId="77777777" w:rsidTr="0072725E">
        <w:trPr>
          <w:trHeight w:val="315"/>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93CD55"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NETO FINANCIRANJE</w:t>
            </w:r>
          </w:p>
        </w:tc>
        <w:tc>
          <w:tcPr>
            <w:tcW w:w="1168" w:type="dxa"/>
            <w:gridSpan w:val="2"/>
            <w:tcBorders>
              <w:top w:val="nil"/>
              <w:left w:val="nil"/>
              <w:bottom w:val="single" w:sz="8" w:space="0" w:color="auto"/>
              <w:right w:val="single" w:sz="8" w:space="0" w:color="auto"/>
            </w:tcBorders>
            <w:shd w:val="clear" w:color="auto" w:fill="auto"/>
            <w:noWrap/>
            <w:vAlign w:val="bottom"/>
            <w:hideMark/>
          </w:tcPr>
          <w:p w14:paraId="613903CD" w14:textId="77777777" w:rsidR="00E95E2D" w:rsidRPr="00E95E2D" w:rsidRDefault="00E95E2D" w:rsidP="00E95E2D">
            <w:pPr>
              <w:spacing w:line="240" w:lineRule="auto"/>
              <w:jc w:val="right"/>
              <w:rPr>
                <w:rFonts w:eastAsia="Times New Roman"/>
                <w:noProof w:val="0"/>
                <w:color w:val="FF0000"/>
                <w:sz w:val="16"/>
                <w:szCs w:val="16"/>
                <w:lang w:eastAsia="hr-HR"/>
              </w:rPr>
            </w:pPr>
            <w:r w:rsidRPr="00E95E2D">
              <w:rPr>
                <w:rFonts w:eastAsia="Times New Roman"/>
                <w:noProof w:val="0"/>
                <w:color w:val="FF0000"/>
                <w:sz w:val="16"/>
                <w:szCs w:val="16"/>
                <w:lang w:eastAsia="hr-HR"/>
              </w:rPr>
              <w:t xml:space="preserve">-375.000,00 </w:t>
            </w:r>
          </w:p>
        </w:tc>
        <w:tc>
          <w:tcPr>
            <w:tcW w:w="1168" w:type="dxa"/>
            <w:gridSpan w:val="2"/>
            <w:tcBorders>
              <w:top w:val="single" w:sz="8" w:space="0" w:color="auto"/>
              <w:left w:val="nil"/>
              <w:bottom w:val="single" w:sz="8" w:space="0" w:color="auto"/>
              <w:right w:val="single" w:sz="8" w:space="0" w:color="auto"/>
            </w:tcBorders>
            <w:shd w:val="clear" w:color="auto" w:fill="auto"/>
            <w:noWrap/>
            <w:vAlign w:val="bottom"/>
            <w:hideMark/>
          </w:tcPr>
          <w:p w14:paraId="6353CC14"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1.000.000,00 </w:t>
            </w:r>
          </w:p>
        </w:tc>
        <w:tc>
          <w:tcPr>
            <w:tcW w:w="1168" w:type="dxa"/>
            <w:gridSpan w:val="2"/>
            <w:tcBorders>
              <w:top w:val="nil"/>
              <w:left w:val="nil"/>
              <w:bottom w:val="single" w:sz="8" w:space="0" w:color="auto"/>
              <w:right w:val="single" w:sz="8" w:space="0" w:color="auto"/>
            </w:tcBorders>
            <w:shd w:val="clear" w:color="auto" w:fill="auto"/>
            <w:noWrap/>
            <w:vAlign w:val="bottom"/>
            <w:hideMark/>
          </w:tcPr>
          <w:p w14:paraId="20C8F7BB"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625.000,00 </w:t>
            </w:r>
          </w:p>
        </w:tc>
        <w:tc>
          <w:tcPr>
            <w:tcW w:w="1168" w:type="dxa"/>
            <w:gridSpan w:val="2"/>
            <w:tcBorders>
              <w:top w:val="nil"/>
              <w:left w:val="nil"/>
              <w:bottom w:val="single" w:sz="8" w:space="0" w:color="auto"/>
              <w:right w:val="single" w:sz="8" w:space="0" w:color="auto"/>
            </w:tcBorders>
            <w:shd w:val="clear" w:color="auto" w:fill="auto"/>
            <w:noWrap/>
            <w:vAlign w:val="bottom"/>
            <w:hideMark/>
          </w:tcPr>
          <w:p w14:paraId="58D479F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-1.375.000,00 </w:t>
            </w:r>
          </w:p>
        </w:tc>
        <w:tc>
          <w:tcPr>
            <w:tcW w:w="1168" w:type="dxa"/>
            <w:gridSpan w:val="2"/>
            <w:tcBorders>
              <w:top w:val="nil"/>
              <w:left w:val="nil"/>
              <w:bottom w:val="single" w:sz="8" w:space="0" w:color="auto"/>
              <w:right w:val="single" w:sz="8" w:space="0" w:color="auto"/>
            </w:tcBorders>
            <w:shd w:val="clear" w:color="auto" w:fill="auto"/>
            <w:noWrap/>
            <w:vAlign w:val="bottom"/>
            <w:hideMark/>
          </w:tcPr>
          <w:p w14:paraId="6A57683E" w14:textId="77777777" w:rsidR="00E95E2D" w:rsidRPr="00E95E2D" w:rsidRDefault="00E95E2D" w:rsidP="00E95E2D">
            <w:pPr>
              <w:spacing w:line="240" w:lineRule="auto"/>
              <w:jc w:val="right"/>
              <w:rPr>
                <w:rFonts w:ascii="Calibri" w:eastAsia="Times New Roman" w:hAnsi="Calibri" w:cs="Calibri"/>
                <w:noProof w:val="0"/>
                <w:color w:val="FF0000"/>
                <w:sz w:val="16"/>
                <w:szCs w:val="16"/>
                <w:lang w:eastAsia="hr-HR"/>
              </w:rPr>
            </w:pPr>
            <w:r w:rsidRPr="00E95E2D">
              <w:rPr>
                <w:rFonts w:ascii="Calibri" w:eastAsia="Times New Roman" w:hAnsi="Calibri" w:cs="Calibri"/>
                <w:noProof w:val="0"/>
                <w:color w:val="FF0000"/>
                <w:sz w:val="16"/>
                <w:szCs w:val="16"/>
                <w:lang w:eastAsia="hr-HR"/>
              </w:rPr>
              <w:t xml:space="preserve">-375.000,00 </w:t>
            </w:r>
          </w:p>
        </w:tc>
        <w:tc>
          <w:tcPr>
            <w:tcW w:w="287" w:type="dxa"/>
            <w:gridSpan w:val="2"/>
            <w:vAlign w:val="center"/>
            <w:hideMark/>
          </w:tcPr>
          <w:p w14:paraId="3647143A"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12B52AED" w14:textId="77777777" w:rsidTr="0072725E">
        <w:trPr>
          <w:trHeight w:val="315"/>
        </w:trPr>
        <w:tc>
          <w:tcPr>
            <w:tcW w:w="626" w:type="dxa"/>
            <w:tcBorders>
              <w:top w:val="nil"/>
              <w:left w:val="nil"/>
              <w:bottom w:val="nil"/>
              <w:right w:val="nil"/>
            </w:tcBorders>
            <w:shd w:val="clear" w:color="auto" w:fill="auto"/>
            <w:noWrap/>
            <w:vAlign w:val="bottom"/>
            <w:hideMark/>
          </w:tcPr>
          <w:p w14:paraId="24BBD8BA" w14:textId="77777777" w:rsidR="00E95E2D" w:rsidRPr="00E95E2D" w:rsidRDefault="00E95E2D" w:rsidP="00E95E2D">
            <w:pPr>
              <w:spacing w:line="240" w:lineRule="auto"/>
              <w:jc w:val="right"/>
              <w:rPr>
                <w:rFonts w:ascii="Calibri" w:eastAsia="Times New Roman" w:hAnsi="Calibri" w:cs="Calibri"/>
                <w:noProof w:val="0"/>
                <w:color w:val="FF0000"/>
                <w:sz w:val="16"/>
                <w:szCs w:val="16"/>
                <w:lang w:eastAsia="hr-HR"/>
              </w:rPr>
            </w:pPr>
          </w:p>
        </w:tc>
        <w:tc>
          <w:tcPr>
            <w:tcW w:w="581" w:type="dxa"/>
            <w:gridSpan w:val="2"/>
            <w:tcBorders>
              <w:top w:val="nil"/>
              <w:left w:val="nil"/>
              <w:bottom w:val="nil"/>
              <w:right w:val="nil"/>
            </w:tcBorders>
            <w:shd w:val="clear" w:color="auto" w:fill="auto"/>
            <w:noWrap/>
            <w:vAlign w:val="bottom"/>
            <w:hideMark/>
          </w:tcPr>
          <w:p w14:paraId="55762D4A" w14:textId="77777777" w:rsidR="00E95E2D" w:rsidRPr="00E95E2D" w:rsidRDefault="00E95E2D" w:rsidP="00E95E2D">
            <w:pPr>
              <w:spacing w:line="240" w:lineRule="auto"/>
              <w:rPr>
                <w:rFonts w:eastAsia="Times New Roman"/>
                <w:noProof w:val="0"/>
                <w:sz w:val="20"/>
                <w:szCs w:val="20"/>
                <w:lang w:eastAsia="hr-HR"/>
              </w:rPr>
            </w:pPr>
          </w:p>
        </w:tc>
        <w:tc>
          <w:tcPr>
            <w:tcW w:w="1001" w:type="dxa"/>
            <w:gridSpan w:val="2"/>
            <w:tcBorders>
              <w:top w:val="nil"/>
              <w:left w:val="nil"/>
              <w:bottom w:val="nil"/>
              <w:right w:val="nil"/>
            </w:tcBorders>
            <w:shd w:val="clear" w:color="auto" w:fill="auto"/>
            <w:noWrap/>
            <w:vAlign w:val="bottom"/>
            <w:hideMark/>
          </w:tcPr>
          <w:p w14:paraId="31B441EE" w14:textId="77777777" w:rsidR="00E95E2D" w:rsidRPr="00E95E2D" w:rsidRDefault="00E95E2D" w:rsidP="00E95E2D">
            <w:pPr>
              <w:spacing w:line="240" w:lineRule="auto"/>
              <w:rPr>
                <w:rFonts w:eastAsia="Times New Roman"/>
                <w:noProof w:val="0"/>
                <w:sz w:val="20"/>
                <w:szCs w:val="20"/>
                <w:lang w:eastAsia="hr-HR"/>
              </w:rPr>
            </w:pPr>
          </w:p>
        </w:tc>
        <w:tc>
          <w:tcPr>
            <w:tcW w:w="1013" w:type="dxa"/>
            <w:gridSpan w:val="3"/>
            <w:tcBorders>
              <w:top w:val="nil"/>
              <w:left w:val="nil"/>
              <w:bottom w:val="nil"/>
              <w:right w:val="nil"/>
            </w:tcBorders>
            <w:shd w:val="clear" w:color="auto" w:fill="auto"/>
            <w:noWrap/>
            <w:vAlign w:val="bottom"/>
            <w:hideMark/>
          </w:tcPr>
          <w:p w14:paraId="6B521D54" w14:textId="77777777" w:rsidR="00E95E2D" w:rsidRPr="00E95E2D" w:rsidRDefault="00E95E2D" w:rsidP="00E95E2D">
            <w:pPr>
              <w:spacing w:line="240" w:lineRule="auto"/>
              <w:rPr>
                <w:rFonts w:eastAsia="Times New Roman"/>
                <w:noProof w:val="0"/>
                <w:sz w:val="20"/>
                <w:szCs w:val="20"/>
                <w:lang w:eastAsia="hr-HR"/>
              </w:rPr>
            </w:pPr>
          </w:p>
        </w:tc>
        <w:tc>
          <w:tcPr>
            <w:tcW w:w="432" w:type="dxa"/>
            <w:gridSpan w:val="2"/>
            <w:tcBorders>
              <w:top w:val="nil"/>
              <w:left w:val="nil"/>
              <w:bottom w:val="nil"/>
              <w:right w:val="nil"/>
            </w:tcBorders>
            <w:shd w:val="clear" w:color="auto" w:fill="auto"/>
            <w:noWrap/>
            <w:vAlign w:val="bottom"/>
            <w:hideMark/>
          </w:tcPr>
          <w:p w14:paraId="483BFF80" w14:textId="77777777" w:rsidR="00E95E2D" w:rsidRPr="00E95E2D" w:rsidRDefault="00E95E2D" w:rsidP="00E95E2D">
            <w:pPr>
              <w:spacing w:line="240" w:lineRule="auto"/>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40C59F33" w14:textId="77777777" w:rsidR="00E95E2D" w:rsidRPr="00E95E2D" w:rsidRDefault="00E95E2D" w:rsidP="00E95E2D">
            <w:pPr>
              <w:spacing w:line="240" w:lineRule="auto"/>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78794F3A" w14:textId="77777777" w:rsidR="00E95E2D" w:rsidRPr="00E95E2D" w:rsidRDefault="00E95E2D" w:rsidP="00E95E2D">
            <w:pPr>
              <w:spacing w:line="240" w:lineRule="auto"/>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60E14CE5" w14:textId="77777777" w:rsidR="00E95E2D" w:rsidRPr="00E95E2D" w:rsidRDefault="00E95E2D" w:rsidP="00E95E2D">
            <w:pPr>
              <w:spacing w:line="240" w:lineRule="auto"/>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3E4FCB87" w14:textId="77777777" w:rsidR="00E95E2D" w:rsidRPr="00E95E2D" w:rsidRDefault="00E95E2D" w:rsidP="00E95E2D">
            <w:pPr>
              <w:spacing w:line="240" w:lineRule="auto"/>
              <w:rPr>
                <w:rFonts w:eastAsia="Times New Roman"/>
                <w:noProof w:val="0"/>
                <w:sz w:val="20"/>
                <w:szCs w:val="20"/>
                <w:lang w:eastAsia="hr-HR"/>
              </w:rPr>
            </w:pPr>
          </w:p>
        </w:tc>
        <w:tc>
          <w:tcPr>
            <w:tcW w:w="1168" w:type="dxa"/>
            <w:gridSpan w:val="2"/>
            <w:tcBorders>
              <w:top w:val="nil"/>
              <w:left w:val="nil"/>
              <w:bottom w:val="nil"/>
              <w:right w:val="nil"/>
            </w:tcBorders>
            <w:shd w:val="clear" w:color="auto" w:fill="auto"/>
            <w:noWrap/>
            <w:vAlign w:val="bottom"/>
            <w:hideMark/>
          </w:tcPr>
          <w:p w14:paraId="163FC7D2" w14:textId="77777777" w:rsidR="00E95E2D" w:rsidRPr="00E95E2D" w:rsidRDefault="00E95E2D" w:rsidP="00E95E2D">
            <w:pPr>
              <w:spacing w:line="240" w:lineRule="auto"/>
              <w:rPr>
                <w:rFonts w:eastAsia="Times New Roman"/>
                <w:noProof w:val="0"/>
                <w:sz w:val="20"/>
                <w:szCs w:val="20"/>
                <w:lang w:eastAsia="hr-HR"/>
              </w:rPr>
            </w:pPr>
          </w:p>
        </w:tc>
        <w:tc>
          <w:tcPr>
            <w:tcW w:w="287" w:type="dxa"/>
            <w:gridSpan w:val="2"/>
            <w:vAlign w:val="center"/>
            <w:hideMark/>
          </w:tcPr>
          <w:p w14:paraId="27E18B99"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4E7695E9" w14:textId="77777777" w:rsidTr="0072725E">
        <w:trPr>
          <w:trHeight w:val="315"/>
        </w:trPr>
        <w:tc>
          <w:tcPr>
            <w:tcW w:w="3653"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B3C7E5E" w14:textId="77777777" w:rsidR="00E95E2D" w:rsidRPr="00E95E2D" w:rsidRDefault="00E95E2D" w:rsidP="00E95E2D">
            <w:pPr>
              <w:spacing w:line="240" w:lineRule="auto"/>
              <w:jc w:val="left"/>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lastRenderedPageBreak/>
              <w:t>VIŠAK/MANJAK + NETO FINANCIRANJE</w:t>
            </w:r>
          </w:p>
        </w:tc>
        <w:tc>
          <w:tcPr>
            <w:tcW w:w="1168" w:type="dxa"/>
            <w:gridSpan w:val="2"/>
            <w:tcBorders>
              <w:top w:val="single" w:sz="8" w:space="0" w:color="auto"/>
              <w:left w:val="nil"/>
              <w:bottom w:val="single" w:sz="8" w:space="0" w:color="auto"/>
              <w:right w:val="single" w:sz="8" w:space="0" w:color="auto"/>
            </w:tcBorders>
            <w:shd w:val="clear" w:color="auto" w:fill="auto"/>
            <w:noWrap/>
            <w:vAlign w:val="bottom"/>
            <w:hideMark/>
          </w:tcPr>
          <w:p w14:paraId="6AC8C5CC" w14:textId="77777777" w:rsidR="00E95E2D" w:rsidRPr="00E95E2D" w:rsidRDefault="00E95E2D" w:rsidP="00E95E2D">
            <w:pPr>
              <w:spacing w:line="240" w:lineRule="auto"/>
              <w:jc w:val="right"/>
              <w:rPr>
                <w:rFonts w:ascii="Arial" w:eastAsia="Times New Roman" w:hAnsi="Arial" w:cs="Arial"/>
                <w:noProof w:val="0"/>
                <w:color w:val="000000"/>
                <w:sz w:val="16"/>
                <w:szCs w:val="16"/>
                <w:lang w:eastAsia="hr-HR"/>
              </w:rPr>
            </w:pPr>
            <w:r w:rsidRPr="00E95E2D">
              <w:rPr>
                <w:rFonts w:ascii="Arial" w:eastAsia="Times New Roman" w:hAnsi="Arial" w:cs="Arial"/>
                <w:noProof w:val="0"/>
                <w:color w:val="000000"/>
                <w:sz w:val="16"/>
                <w:szCs w:val="16"/>
                <w:lang w:eastAsia="hr-HR"/>
              </w:rPr>
              <w:t xml:space="preserve">0,00 </w:t>
            </w:r>
          </w:p>
        </w:tc>
        <w:tc>
          <w:tcPr>
            <w:tcW w:w="1168" w:type="dxa"/>
            <w:gridSpan w:val="2"/>
            <w:tcBorders>
              <w:top w:val="single" w:sz="8" w:space="0" w:color="auto"/>
              <w:left w:val="nil"/>
              <w:bottom w:val="single" w:sz="8" w:space="0" w:color="auto"/>
              <w:right w:val="single" w:sz="8" w:space="0" w:color="auto"/>
            </w:tcBorders>
            <w:shd w:val="clear" w:color="auto" w:fill="auto"/>
            <w:noWrap/>
            <w:vAlign w:val="bottom"/>
            <w:hideMark/>
          </w:tcPr>
          <w:p w14:paraId="3359014C" w14:textId="77777777" w:rsidR="00E95E2D" w:rsidRPr="00E95E2D" w:rsidRDefault="00E95E2D" w:rsidP="00E95E2D">
            <w:pPr>
              <w:spacing w:line="240" w:lineRule="auto"/>
              <w:jc w:val="right"/>
              <w:rPr>
                <w:rFonts w:ascii="Arial" w:eastAsia="Times New Roman" w:hAnsi="Arial" w:cs="Arial"/>
                <w:noProof w:val="0"/>
                <w:color w:val="000000"/>
                <w:sz w:val="16"/>
                <w:szCs w:val="16"/>
                <w:lang w:eastAsia="hr-HR"/>
              </w:rPr>
            </w:pPr>
            <w:r w:rsidRPr="00E95E2D">
              <w:rPr>
                <w:rFonts w:ascii="Arial" w:eastAsia="Times New Roman" w:hAnsi="Arial" w:cs="Arial"/>
                <w:noProof w:val="0"/>
                <w:color w:val="000000"/>
                <w:sz w:val="16"/>
                <w:szCs w:val="16"/>
                <w:lang w:eastAsia="hr-HR"/>
              </w:rPr>
              <w:t xml:space="preserve">1.000.000,00 </w:t>
            </w:r>
          </w:p>
        </w:tc>
        <w:tc>
          <w:tcPr>
            <w:tcW w:w="1168" w:type="dxa"/>
            <w:gridSpan w:val="2"/>
            <w:tcBorders>
              <w:top w:val="single" w:sz="8" w:space="0" w:color="auto"/>
              <w:left w:val="nil"/>
              <w:bottom w:val="single" w:sz="8" w:space="0" w:color="auto"/>
              <w:right w:val="single" w:sz="8" w:space="0" w:color="auto"/>
            </w:tcBorders>
            <w:shd w:val="clear" w:color="auto" w:fill="auto"/>
            <w:noWrap/>
            <w:vAlign w:val="bottom"/>
            <w:hideMark/>
          </w:tcPr>
          <w:p w14:paraId="78938085" w14:textId="77777777" w:rsidR="00E95E2D" w:rsidRPr="00E95E2D" w:rsidRDefault="00E95E2D" w:rsidP="00E95E2D">
            <w:pPr>
              <w:spacing w:line="240" w:lineRule="auto"/>
              <w:jc w:val="right"/>
              <w:rPr>
                <w:rFonts w:ascii="Arial" w:eastAsia="Times New Roman" w:hAnsi="Arial" w:cs="Arial"/>
                <w:noProof w:val="0"/>
                <w:color w:val="000000"/>
                <w:sz w:val="16"/>
                <w:szCs w:val="16"/>
                <w:lang w:eastAsia="hr-HR"/>
              </w:rPr>
            </w:pPr>
            <w:r w:rsidRPr="00E95E2D">
              <w:rPr>
                <w:rFonts w:ascii="Arial" w:eastAsia="Times New Roman" w:hAnsi="Arial" w:cs="Arial"/>
                <w:noProof w:val="0"/>
                <w:color w:val="000000"/>
                <w:sz w:val="16"/>
                <w:szCs w:val="16"/>
                <w:lang w:eastAsia="hr-HR"/>
              </w:rPr>
              <w:t xml:space="preserve">0,00 </w:t>
            </w:r>
          </w:p>
        </w:tc>
        <w:tc>
          <w:tcPr>
            <w:tcW w:w="1168" w:type="dxa"/>
            <w:gridSpan w:val="2"/>
            <w:tcBorders>
              <w:top w:val="single" w:sz="8" w:space="0" w:color="auto"/>
              <w:left w:val="nil"/>
              <w:bottom w:val="single" w:sz="8" w:space="0" w:color="auto"/>
              <w:right w:val="single" w:sz="8" w:space="0" w:color="auto"/>
            </w:tcBorders>
            <w:shd w:val="clear" w:color="auto" w:fill="auto"/>
            <w:noWrap/>
            <w:vAlign w:val="bottom"/>
            <w:hideMark/>
          </w:tcPr>
          <w:p w14:paraId="4DB66C32" w14:textId="77777777" w:rsidR="00E95E2D" w:rsidRPr="00E95E2D" w:rsidRDefault="00E95E2D" w:rsidP="00E95E2D">
            <w:pPr>
              <w:spacing w:line="240" w:lineRule="auto"/>
              <w:jc w:val="right"/>
              <w:rPr>
                <w:rFonts w:ascii="Arial" w:eastAsia="Times New Roman" w:hAnsi="Arial" w:cs="Arial"/>
                <w:noProof w:val="0"/>
                <w:color w:val="000000"/>
                <w:sz w:val="16"/>
                <w:szCs w:val="16"/>
                <w:lang w:eastAsia="hr-HR"/>
              </w:rPr>
            </w:pPr>
            <w:r w:rsidRPr="00E95E2D">
              <w:rPr>
                <w:rFonts w:ascii="Arial" w:eastAsia="Times New Roman" w:hAnsi="Arial" w:cs="Arial"/>
                <w:noProof w:val="0"/>
                <w:color w:val="000000"/>
                <w:sz w:val="16"/>
                <w:szCs w:val="16"/>
                <w:lang w:eastAsia="hr-HR"/>
              </w:rPr>
              <w:t xml:space="preserve">2.000.000,00 </w:t>
            </w:r>
          </w:p>
        </w:tc>
        <w:tc>
          <w:tcPr>
            <w:tcW w:w="1168" w:type="dxa"/>
            <w:gridSpan w:val="2"/>
            <w:tcBorders>
              <w:top w:val="single" w:sz="8" w:space="0" w:color="auto"/>
              <w:left w:val="nil"/>
              <w:bottom w:val="single" w:sz="8" w:space="0" w:color="auto"/>
              <w:right w:val="single" w:sz="8" w:space="0" w:color="auto"/>
            </w:tcBorders>
            <w:shd w:val="clear" w:color="auto" w:fill="auto"/>
            <w:noWrap/>
            <w:vAlign w:val="bottom"/>
            <w:hideMark/>
          </w:tcPr>
          <w:p w14:paraId="6A6199FF" w14:textId="77777777" w:rsidR="00E95E2D" w:rsidRPr="00E95E2D" w:rsidRDefault="00E95E2D" w:rsidP="00E95E2D">
            <w:pPr>
              <w:spacing w:line="240" w:lineRule="auto"/>
              <w:jc w:val="right"/>
              <w:rPr>
                <w:rFonts w:ascii="Arial" w:eastAsia="Times New Roman" w:hAnsi="Arial" w:cs="Arial"/>
                <w:noProof w:val="0"/>
                <w:color w:val="000000"/>
                <w:sz w:val="16"/>
                <w:szCs w:val="16"/>
                <w:lang w:eastAsia="hr-HR"/>
              </w:rPr>
            </w:pPr>
            <w:r w:rsidRPr="00E95E2D">
              <w:rPr>
                <w:rFonts w:ascii="Arial" w:eastAsia="Times New Roman" w:hAnsi="Arial" w:cs="Arial"/>
                <w:noProof w:val="0"/>
                <w:color w:val="000000"/>
                <w:sz w:val="16"/>
                <w:szCs w:val="16"/>
                <w:lang w:eastAsia="hr-HR"/>
              </w:rPr>
              <w:t xml:space="preserve">842.777,14 </w:t>
            </w:r>
          </w:p>
        </w:tc>
        <w:tc>
          <w:tcPr>
            <w:tcW w:w="287" w:type="dxa"/>
            <w:gridSpan w:val="2"/>
            <w:vAlign w:val="center"/>
            <w:hideMark/>
          </w:tcPr>
          <w:p w14:paraId="3D5DB1B1"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5EA81258" w14:textId="77777777" w:rsidTr="0072725E">
        <w:trPr>
          <w:gridAfter w:val="1"/>
          <w:wAfter w:w="26" w:type="dxa"/>
          <w:trHeight w:val="480"/>
        </w:trPr>
        <w:tc>
          <w:tcPr>
            <w:tcW w:w="9754" w:type="dxa"/>
            <w:gridSpan w:val="21"/>
            <w:tcBorders>
              <w:top w:val="nil"/>
              <w:left w:val="nil"/>
              <w:bottom w:val="nil"/>
              <w:right w:val="nil"/>
            </w:tcBorders>
            <w:shd w:val="clear" w:color="auto" w:fill="auto"/>
            <w:noWrap/>
            <w:vAlign w:val="center"/>
            <w:hideMark/>
          </w:tcPr>
          <w:p w14:paraId="07EE5E66" w14:textId="77777777" w:rsidR="00E95E2D" w:rsidRPr="00E95E2D" w:rsidRDefault="00E95E2D" w:rsidP="00E95E2D">
            <w:pPr>
              <w:spacing w:line="240" w:lineRule="auto"/>
              <w:jc w:val="center"/>
              <w:rPr>
                <w:rFonts w:eastAsia="Times New Roman"/>
                <w:noProof w:val="0"/>
                <w:color w:val="000000"/>
                <w:lang w:eastAsia="hr-HR"/>
              </w:rPr>
            </w:pPr>
            <w:r w:rsidRPr="00E95E2D">
              <w:rPr>
                <w:rFonts w:eastAsia="Times New Roman"/>
                <w:noProof w:val="0"/>
                <w:color w:val="000000"/>
                <w:lang w:eastAsia="hr-HR"/>
              </w:rPr>
              <w:t>Članak 2.</w:t>
            </w:r>
          </w:p>
        </w:tc>
      </w:tr>
      <w:tr w:rsidR="00E95E2D" w:rsidRPr="00E95E2D" w14:paraId="2964B946" w14:textId="77777777" w:rsidTr="0072725E">
        <w:trPr>
          <w:gridAfter w:val="1"/>
          <w:wAfter w:w="26" w:type="dxa"/>
          <w:trHeight w:val="660"/>
        </w:trPr>
        <w:tc>
          <w:tcPr>
            <w:tcW w:w="9754" w:type="dxa"/>
            <w:gridSpan w:val="21"/>
            <w:tcBorders>
              <w:top w:val="nil"/>
              <w:left w:val="nil"/>
              <w:bottom w:val="nil"/>
              <w:right w:val="nil"/>
            </w:tcBorders>
            <w:shd w:val="clear" w:color="auto" w:fill="auto"/>
            <w:vAlign w:val="center"/>
            <w:hideMark/>
          </w:tcPr>
          <w:p w14:paraId="70D4A903" w14:textId="77777777" w:rsidR="00E95E2D" w:rsidRPr="00E95E2D" w:rsidRDefault="00E95E2D" w:rsidP="00E95E2D">
            <w:pPr>
              <w:spacing w:line="240" w:lineRule="auto"/>
              <w:jc w:val="left"/>
              <w:rPr>
                <w:rFonts w:eastAsia="Times New Roman"/>
                <w:noProof w:val="0"/>
                <w:color w:val="000000"/>
                <w:lang w:eastAsia="hr-HR"/>
              </w:rPr>
            </w:pPr>
            <w:r w:rsidRPr="00E95E2D">
              <w:rPr>
                <w:rFonts w:eastAsia="Times New Roman"/>
                <w:noProof w:val="0"/>
                <w:color w:val="000000"/>
                <w:lang w:eastAsia="hr-HR"/>
              </w:rPr>
              <w:t>Prihodi i primici te rashodi i izdaci u Računu prihoda i rashoda za 2021., 2022. i 2023. godinu utvrđuje se kako slijedi:</w:t>
            </w:r>
          </w:p>
        </w:tc>
      </w:tr>
      <w:tr w:rsidR="00E95E2D" w:rsidRPr="00E95E2D" w14:paraId="07C19042" w14:textId="77777777" w:rsidTr="0072725E">
        <w:trPr>
          <w:gridAfter w:val="1"/>
          <w:wAfter w:w="26" w:type="dxa"/>
          <w:trHeight w:val="360"/>
        </w:trPr>
        <w:tc>
          <w:tcPr>
            <w:tcW w:w="684" w:type="dxa"/>
            <w:gridSpan w:val="2"/>
            <w:tcBorders>
              <w:top w:val="nil"/>
              <w:left w:val="nil"/>
              <w:bottom w:val="nil"/>
              <w:right w:val="nil"/>
            </w:tcBorders>
            <w:shd w:val="clear" w:color="auto" w:fill="auto"/>
            <w:vAlign w:val="center"/>
            <w:hideMark/>
          </w:tcPr>
          <w:p w14:paraId="18247C89" w14:textId="77777777" w:rsidR="00E95E2D" w:rsidRPr="00E95E2D" w:rsidRDefault="00E95E2D" w:rsidP="00E95E2D">
            <w:pPr>
              <w:spacing w:line="240" w:lineRule="auto"/>
              <w:jc w:val="left"/>
              <w:rPr>
                <w:rFonts w:eastAsia="Times New Roman"/>
                <w:noProof w:val="0"/>
                <w:color w:val="000000"/>
                <w:lang w:eastAsia="hr-HR"/>
              </w:rPr>
            </w:pPr>
          </w:p>
        </w:tc>
        <w:tc>
          <w:tcPr>
            <w:tcW w:w="742" w:type="dxa"/>
            <w:gridSpan w:val="2"/>
            <w:tcBorders>
              <w:top w:val="nil"/>
              <w:left w:val="nil"/>
              <w:bottom w:val="nil"/>
              <w:right w:val="nil"/>
            </w:tcBorders>
            <w:shd w:val="clear" w:color="auto" w:fill="auto"/>
            <w:vAlign w:val="center"/>
            <w:hideMark/>
          </w:tcPr>
          <w:p w14:paraId="4ACA5FE5" w14:textId="77777777" w:rsidR="00E95E2D" w:rsidRPr="00E95E2D" w:rsidRDefault="00E95E2D" w:rsidP="00E95E2D">
            <w:pPr>
              <w:spacing w:line="240" w:lineRule="auto"/>
              <w:jc w:val="left"/>
              <w:rPr>
                <w:rFonts w:eastAsia="Times New Roman"/>
                <w:noProof w:val="0"/>
                <w:sz w:val="20"/>
                <w:szCs w:val="20"/>
                <w:lang w:eastAsia="hr-HR"/>
              </w:rPr>
            </w:pPr>
          </w:p>
        </w:tc>
        <w:tc>
          <w:tcPr>
            <w:tcW w:w="998" w:type="dxa"/>
            <w:gridSpan w:val="2"/>
            <w:tcBorders>
              <w:top w:val="nil"/>
              <w:left w:val="nil"/>
              <w:bottom w:val="nil"/>
              <w:right w:val="nil"/>
            </w:tcBorders>
            <w:shd w:val="clear" w:color="auto" w:fill="auto"/>
            <w:vAlign w:val="center"/>
            <w:hideMark/>
          </w:tcPr>
          <w:p w14:paraId="50CDC302" w14:textId="77777777" w:rsidR="00E95E2D" w:rsidRPr="00E95E2D" w:rsidRDefault="00E95E2D" w:rsidP="00E95E2D">
            <w:pPr>
              <w:spacing w:line="240" w:lineRule="auto"/>
              <w:jc w:val="left"/>
              <w:rPr>
                <w:rFonts w:eastAsia="Times New Roman"/>
                <w:noProof w:val="0"/>
                <w:sz w:val="20"/>
                <w:szCs w:val="20"/>
                <w:lang w:eastAsia="hr-HR"/>
              </w:rPr>
            </w:pPr>
          </w:p>
        </w:tc>
        <w:tc>
          <w:tcPr>
            <w:tcW w:w="581" w:type="dxa"/>
            <w:tcBorders>
              <w:top w:val="nil"/>
              <w:left w:val="nil"/>
              <w:bottom w:val="nil"/>
              <w:right w:val="nil"/>
            </w:tcBorders>
            <w:shd w:val="clear" w:color="auto" w:fill="auto"/>
            <w:vAlign w:val="center"/>
            <w:hideMark/>
          </w:tcPr>
          <w:p w14:paraId="00BF165F" w14:textId="77777777" w:rsidR="00E95E2D" w:rsidRPr="00E95E2D" w:rsidRDefault="00E95E2D" w:rsidP="00E95E2D">
            <w:pPr>
              <w:spacing w:line="240" w:lineRule="auto"/>
              <w:jc w:val="left"/>
              <w:rPr>
                <w:rFonts w:eastAsia="Times New Roman"/>
                <w:noProof w:val="0"/>
                <w:sz w:val="20"/>
                <w:szCs w:val="20"/>
                <w:lang w:eastAsia="hr-HR"/>
              </w:rPr>
            </w:pPr>
          </w:p>
        </w:tc>
        <w:tc>
          <w:tcPr>
            <w:tcW w:w="432" w:type="dxa"/>
            <w:gridSpan w:val="2"/>
            <w:tcBorders>
              <w:top w:val="nil"/>
              <w:left w:val="nil"/>
              <w:bottom w:val="nil"/>
              <w:right w:val="nil"/>
            </w:tcBorders>
            <w:shd w:val="clear" w:color="auto" w:fill="auto"/>
            <w:vAlign w:val="center"/>
            <w:hideMark/>
          </w:tcPr>
          <w:p w14:paraId="3DC9EA8B" w14:textId="77777777" w:rsidR="00E95E2D" w:rsidRPr="00E95E2D" w:rsidRDefault="00E95E2D" w:rsidP="00E95E2D">
            <w:pPr>
              <w:spacing w:line="240" w:lineRule="auto"/>
              <w:jc w:val="left"/>
              <w:rPr>
                <w:rFonts w:eastAsia="Times New Roman"/>
                <w:noProof w:val="0"/>
                <w:sz w:val="20"/>
                <w:szCs w:val="20"/>
                <w:lang w:eastAsia="hr-HR"/>
              </w:rPr>
            </w:pPr>
          </w:p>
        </w:tc>
        <w:tc>
          <w:tcPr>
            <w:tcW w:w="1076" w:type="dxa"/>
            <w:gridSpan w:val="2"/>
            <w:tcBorders>
              <w:top w:val="nil"/>
              <w:left w:val="nil"/>
              <w:bottom w:val="nil"/>
              <w:right w:val="nil"/>
            </w:tcBorders>
            <w:shd w:val="clear" w:color="auto" w:fill="auto"/>
            <w:vAlign w:val="center"/>
            <w:hideMark/>
          </w:tcPr>
          <w:p w14:paraId="06379A89" w14:textId="77777777" w:rsidR="00E95E2D" w:rsidRPr="00E95E2D" w:rsidRDefault="00E95E2D" w:rsidP="00E95E2D">
            <w:pPr>
              <w:spacing w:line="240" w:lineRule="auto"/>
              <w:jc w:val="left"/>
              <w:rPr>
                <w:rFonts w:eastAsia="Times New Roman"/>
                <w:noProof w:val="0"/>
                <w:sz w:val="20"/>
                <w:szCs w:val="20"/>
                <w:lang w:eastAsia="hr-HR"/>
              </w:rPr>
            </w:pPr>
          </w:p>
        </w:tc>
        <w:tc>
          <w:tcPr>
            <w:tcW w:w="1250" w:type="dxa"/>
            <w:gridSpan w:val="2"/>
            <w:tcBorders>
              <w:top w:val="nil"/>
              <w:left w:val="nil"/>
              <w:bottom w:val="nil"/>
              <w:right w:val="nil"/>
            </w:tcBorders>
            <w:shd w:val="clear" w:color="auto" w:fill="auto"/>
            <w:vAlign w:val="center"/>
            <w:hideMark/>
          </w:tcPr>
          <w:p w14:paraId="1E303604" w14:textId="77777777" w:rsidR="00E95E2D" w:rsidRPr="00E95E2D" w:rsidRDefault="00E95E2D" w:rsidP="00E95E2D">
            <w:pPr>
              <w:spacing w:line="240" w:lineRule="auto"/>
              <w:jc w:val="left"/>
              <w:rPr>
                <w:rFonts w:eastAsia="Times New Roman"/>
                <w:noProof w:val="0"/>
                <w:sz w:val="20"/>
                <w:szCs w:val="20"/>
                <w:lang w:eastAsia="hr-HR"/>
              </w:rPr>
            </w:pPr>
          </w:p>
        </w:tc>
        <w:tc>
          <w:tcPr>
            <w:tcW w:w="1146" w:type="dxa"/>
            <w:gridSpan w:val="2"/>
            <w:tcBorders>
              <w:top w:val="nil"/>
              <w:left w:val="nil"/>
              <w:bottom w:val="nil"/>
              <w:right w:val="nil"/>
            </w:tcBorders>
            <w:shd w:val="clear" w:color="auto" w:fill="auto"/>
            <w:vAlign w:val="center"/>
            <w:hideMark/>
          </w:tcPr>
          <w:p w14:paraId="3A94EC6E" w14:textId="77777777" w:rsidR="00E95E2D" w:rsidRPr="00E95E2D" w:rsidRDefault="00E95E2D" w:rsidP="00E95E2D">
            <w:pPr>
              <w:spacing w:line="240" w:lineRule="auto"/>
              <w:jc w:val="left"/>
              <w:rPr>
                <w:rFonts w:eastAsia="Times New Roman"/>
                <w:noProof w:val="0"/>
                <w:sz w:val="20"/>
                <w:szCs w:val="20"/>
                <w:lang w:eastAsia="hr-HR"/>
              </w:rPr>
            </w:pPr>
          </w:p>
        </w:tc>
        <w:tc>
          <w:tcPr>
            <w:tcW w:w="1192" w:type="dxa"/>
            <w:gridSpan w:val="2"/>
            <w:tcBorders>
              <w:top w:val="nil"/>
              <w:left w:val="nil"/>
              <w:bottom w:val="nil"/>
              <w:right w:val="nil"/>
            </w:tcBorders>
            <w:shd w:val="clear" w:color="auto" w:fill="auto"/>
            <w:vAlign w:val="center"/>
            <w:hideMark/>
          </w:tcPr>
          <w:p w14:paraId="7E3EFB8B" w14:textId="77777777" w:rsidR="00E95E2D" w:rsidRPr="00E95E2D" w:rsidRDefault="00E95E2D" w:rsidP="00E95E2D">
            <w:pPr>
              <w:spacing w:line="240" w:lineRule="auto"/>
              <w:jc w:val="left"/>
              <w:rPr>
                <w:rFonts w:eastAsia="Times New Roman"/>
                <w:noProof w:val="0"/>
                <w:sz w:val="20"/>
                <w:szCs w:val="20"/>
                <w:lang w:eastAsia="hr-HR"/>
              </w:rPr>
            </w:pPr>
          </w:p>
        </w:tc>
        <w:tc>
          <w:tcPr>
            <w:tcW w:w="1079" w:type="dxa"/>
            <w:gridSpan w:val="2"/>
            <w:tcBorders>
              <w:top w:val="nil"/>
              <w:left w:val="nil"/>
              <w:bottom w:val="nil"/>
              <w:right w:val="nil"/>
            </w:tcBorders>
            <w:shd w:val="clear" w:color="auto" w:fill="auto"/>
            <w:vAlign w:val="center"/>
            <w:hideMark/>
          </w:tcPr>
          <w:p w14:paraId="5144FD8E" w14:textId="77777777" w:rsidR="00E95E2D" w:rsidRPr="00E95E2D" w:rsidRDefault="00E95E2D" w:rsidP="00E95E2D">
            <w:pPr>
              <w:spacing w:line="240" w:lineRule="auto"/>
              <w:jc w:val="left"/>
              <w:rPr>
                <w:rFonts w:eastAsia="Times New Roman"/>
                <w:noProof w:val="0"/>
                <w:sz w:val="20"/>
                <w:szCs w:val="20"/>
                <w:lang w:eastAsia="hr-HR"/>
              </w:rPr>
            </w:pPr>
          </w:p>
        </w:tc>
        <w:tc>
          <w:tcPr>
            <w:tcW w:w="574" w:type="dxa"/>
            <w:gridSpan w:val="2"/>
            <w:tcBorders>
              <w:top w:val="nil"/>
              <w:left w:val="nil"/>
              <w:bottom w:val="nil"/>
              <w:right w:val="nil"/>
            </w:tcBorders>
            <w:shd w:val="clear" w:color="auto" w:fill="auto"/>
            <w:vAlign w:val="center"/>
            <w:hideMark/>
          </w:tcPr>
          <w:p w14:paraId="5EC00661"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39D0ACC8" w14:textId="77777777" w:rsidTr="0072725E">
        <w:trPr>
          <w:gridAfter w:val="1"/>
          <w:wAfter w:w="26" w:type="dxa"/>
          <w:trHeight w:val="525"/>
        </w:trPr>
        <w:tc>
          <w:tcPr>
            <w:tcW w:w="9754" w:type="dxa"/>
            <w:gridSpan w:val="21"/>
            <w:tcBorders>
              <w:top w:val="nil"/>
              <w:left w:val="nil"/>
              <w:bottom w:val="nil"/>
              <w:right w:val="nil"/>
            </w:tcBorders>
            <w:shd w:val="clear" w:color="auto" w:fill="auto"/>
            <w:noWrap/>
            <w:vAlign w:val="center"/>
            <w:hideMark/>
          </w:tcPr>
          <w:p w14:paraId="27C7DF5D" w14:textId="77777777" w:rsidR="00E95E2D" w:rsidRPr="00E95E2D" w:rsidRDefault="00E95E2D" w:rsidP="00E95E2D">
            <w:pPr>
              <w:spacing w:line="240" w:lineRule="auto"/>
              <w:jc w:val="left"/>
              <w:rPr>
                <w:rFonts w:ascii="Calibri" w:eastAsia="Times New Roman" w:hAnsi="Calibri" w:cs="Calibri"/>
                <w:noProof w:val="0"/>
                <w:color w:val="000000"/>
                <w:sz w:val="22"/>
                <w:szCs w:val="22"/>
                <w:lang w:eastAsia="hr-HR"/>
              </w:rPr>
            </w:pPr>
            <w:r w:rsidRPr="00E95E2D">
              <w:rPr>
                <w:rFonts w:ascii="Calibri" w:eastAsia="Times New Roman" w:hAnsi="Calibri" w:cs="Calibri"/>
                <w:noProof w:val="0"/>
                <w:color w:val="000000"/>
                <w:sz w:val="22"/>
                <w:szCs w:val="22"/>
                <w:lang w:eastAsia="hr-HR"/>
              </w:rPr>
              <w:t>RAČUN PRIHODA I RASHODA PREMA EKONOMSKOJ KLASIFIKACIJI</w:t>
            </w:r>
          </w:p>
        </w:tc>
      </w:tr>
      <w:tr w:rsidR="00E95E2D" w:rsidRPr="00E95E2D" w14:paraId="26444B73" w14:textId="77777777" w:rsidTr="0072725E">
        <w:trPr>
          <w:gridAfter w:val="1"/>
          <w:wAfter w:w="26" w:type="dxa"/>
          <w:trHeight w:val="300"/>
        </w:trPr>
        <w:tc>
          <w:tcPr>
            <w:tcW w:w="684" w:type="dxa"/>
            <w:gridSpan w:val="2"/>
            <w:tcBorders>
              <w:top w:val="nil"/>
              <w:left w:val="nil"/>
              <w:bottom w:val="nil"/>
              <w:right w:val="nil"/>
            </w:tcBorders>
            <w:shd w:val="clear" w:color="auto" w:fill="auto"/>
            <w:noWrap/>
            <w:vAlign w:val="bottom"/>
            <w:hideMark/>
          </w:tcPr>
          <w:p w14:paraId="15813EC3" w14:textId="77777777" w:rsidR="00E95E2D" w:rsidRPr="00E95E2D" w:rsidRDefault="00E95E2D" w:rsidP="00E95E2D">
            <w:pPr>
              <w:spacing w:line="240" w:lineRule="auto"/>
              <w:jc w:val="left"/>
              <w:rPr>
                <w:rFonts w:ascii="Calibri" w:eastAsia="Times New Roman" w:hAnsi="Calibri" w:cs="Calibri"/>
                <w:noProof w:val="0"/>
                <w:color w:val="000000"/>
                <w:sz w:val="22"/>
                <w:szCs w:val="22"/>
                <w:lang w:eastAsia="hr-HR"/>
              </w:rPr>
            </w:pPr>
          </w:p>
        </w:tc>
        <w:tc>
          <w:tcPr>
            <w:tcW w:w="742" w:type="dxa"/>
            <w:gridSpan w:val="2"/>
            <w:tcBorders>
              <w:top w:val="nil"/>
              <w:left w:val="nil"/>
              <w:bottom w:val="nil"/>
              <w:right w:val="nil"/>
            </w:tcBorders>
            <w:shd w:val="clear" w:color="auto" w:fill="auto"/>
            <w:noWrap/>
            <w:vAlign w:val="bottom"/>
            <w:hideMark/>
          </w:tcPr>
          <w:p w14:paraId="1A518AF8" w14:textId="77777777" w:rsidR="00E95E2D" w:rsidRPr="00E95E2D" w:rsidRDefault="00E95E2D" w:rsidP="00E95E2D">
            <w:pPr>
              <w:spacing w:line="240" w:lineRule="auto"/>
              <w:jc w:val="left"/>
              <w:rPr>
                <w:rFonts w:eastAsia="Times New Roman"/>
                <w:noProof w:val="0"/>
                <w:sz w:val="20"/>
                <w:szCs w:val="20"/>
                <w:lang w:eastAsia="hr-HR"/>
              </w:rPr>
            </w:pPr>
          </w:p>
        </w:tc>
        <w:tc>
          <w:tcPr>
            <w:tcW w:w="998" w:type="dxa"/>
            <w:gridSpan w:val="2"/>
            <w:tcBorders>
              <w:top w:val="nil"/>
              <w:left w:val="nil"/>
              <w:bottom w:val="nil"/>
              <w:right w:val="nil"/>
            </w:tcBorders>
            <w:shd w:val="clear" w:color="auto" w:fill="auto"/>
            <w:noWrap/>
            <w:vAlign w:val="bottom"/>
            <w:hideMark/>
          </w:tcPr>
          <w:p w14:paraId="454D148D" w14:textId="77777777" w:rsidR="00E95E2D" w:rsidRPr="00E95E2D" w:rsidRDefault="00E95E2D" w:rsidP="00E95E2D">
            <w:pPr>
              <w:spacing w:line="240" w:lineRule="auto"/>
              <w:jc w:val="left"/>
              <w:rPr>
                <w:rFonts w:eastAsia="Times New Roman"/>
                <w:noProof w:val="0"/>
                <w:sz w:val="20"/>
                <w:szCs w:val="20"/>
                <w:lang w:eastAsia="hr-HR"/>
              </w:rPr>
            </w:pPr>
          </w:p>
        </w:tc>
        <w:tc>
          <w:tcPr>
            <w:tcW w:w="581" w:type="dxa"/>
            <w:tcBorders>
              <w:top w:val="nil"/>
              <w:left w:val="nil"/>
              <w:bottom w:val="nil"/>
              <w:right w:val="nil"/>
            </w:tcBorders>
            <w:shd w:val="clear" w:color="auto" w:fill="auto"/>
            <w:noWrap/>
            <w:vAlign w:val="bottom"/>
            <w:hideMark/>
          </w:tcPr>
          <w:p w14:paraId="391A3180" w14:textId="77777777" w:rsidR="00E95E2D" w:rsidRPr="00E95E2D" w:rsidRDefault="00E95E2D" w:rsidP="00E95E2D">
            <w:pPr>
              <w:spacing w:line="240" w:lineRule="auto"/>
              <w:jc w:val="left"/>
              <w:rPr>
                <w:rFonts w:eastAsia="Times New Roman"/>
                <w:noProof w:val="0"/>
                <w:sz w:val="20"/>
                <w:szCs w:val="20"/>
                <w:lang w:eastAsia="hr-HR"/>
              </w:rPr>
            </w:pPr>
          </w:p>
        </w:tc>
        <w:tc>
          <w:tcPr>
            <w:tcW w:w="432" w:type="dxa"/>
            <w:gridSpan w:val="2"/>
            <w:tcBorders>
              <w:top w:val="nil"/>
              <w:left w:val="nil"/>
              <w:bottom w:val="nil"/>
              <w:right w:val="nil"/>
            </w:tcBorders>
            <w:shd w:val="clear" w:color="auto" w:fill="auto"/>
            <w:noWrap/>
            <w:vAlign w:val="bottom"/>
            <w:hideMark/>
          </w:tcPr>
          <w:p w14:paraId="3CE9D1E5" w14:textId="77777777" w:rsidR="00E95E2D" w:rsidRPr="00E95E2D" w:rsidRDefault="00E95E2D" w:rsidP="00E95E2D">
            <w:pPr>
              <w:spacing w:line="240" w:lineRule="auto"/>
              <w:jc w:val="left"/>
              <w:rPr>
                <w:rFonts w:eastAsia="Times New Roman"/>
                <w:noProof w:val="0"/>
                <w:sz w:val="20"/>
                <w:szCs w:val="20"/>
                <w:lang w:eastAsia="hr-HR"/>
              </w:rPr>
            </w:pPr>
          </w:p>
        </w:tc>
        <w:tc>
          <w:tcPr>
            <w:tcW w:w="1076" w:type="dxa"/>
            <w:gridSpan w:val="2"/>
            <w:tcBorders>
              <w:top w:val="nil"/>
              <w:left w:val="nil"/>
              <w:bottom w:val="nil"/>
              <w:right w:val="nil"/>
            </w:tcBorders>
            <w:shd w:val="clear" w:color="auto" w:fill="auto"/>
            <w:noWrap/>
            <w:vAlign w:val="bottom"/>
            <w:hideMark/>
          </w:tcPr>
          <w:p w14:paraId="71260239" w14:textId="77777777" w:rsidR="00E95E2D" w:rsidRPr="00E95E2D" w:rsidRDefault="00E95E2D" w:rsidP="00E95E2D">
            <w:pPr>
              <w:spacing w:line="240" w:lineRule="auto"/>
              <w:jc w:val="left"/>
              <w:rPr>
                <w:rFonts w:eastAsia="Times New Roman"/>
                <w:noProof w:val="0"/>
                <w:sz w:val="20"/>
                <w:szCs w:val="20"/>
                <w:lang w:eastAsia="hr-HR"/>
              </w:rPr>
            </w:pPr>
          </w:p>
        </w:tc>
        <w:tc>
          <w:tcPr>
            <w:tcW w:w="1250" w:type="dxa"/>
            <w:gridSpan w:val="2"/>
            <w:tcBorders>
              <w:top w:val="nil"/>
              <w:left w:val="nil"/>
              <w:bottom w:val="nil"/>
              <w:right w:val="nil"/>
            </w:tcBorders>
            <w:shd w:val="clear" w:color="auto" w:fill="auto"/>
            <w:noWrap/>
            <w:vAlign w:val="bottom"/>
            <w:hideMark/>
          </w:tcPr>
          <w:p w14:paraId="5A304236" w14:textId="77777777" w:rsidR="00E95E2D" w:rsidRPr="00E95E2D" w:rsidRDefault="00E95E2D" w:rsidP="00E95E2D">
            <w:pPr>
              <w:spacing w:line="240" w:lineRule="auto"/>
              <w:jc w:val="left"/>
              <w:rPr>
                <w:rFonts w:eastAsia="Times New Roman"/>
                <w:noProof w:val="0"/>
                <w:sz w:val="20"/>
                <w:szCs w:val="20"/>
                <w:lang w:eastAsia="hr-HR"/>
              </w:rPr>
            </w:pPr>
          </w:p>
        </w:tc>
        <w:tc>
          <w:tcPr>
            <w:tcW w:w="1146" w:type="dxa"/>
            <w:gridSpan w:val="2"/>
            <w:tcBorders>
              <w:top w:val="nil"/>
              <w:left w:val="nil"/>
              <w:bottom w:val="nil"/>
              <w:right w:val="nil"/>
            </w:tcBorders>
            <w:shd w:val="clear" w:color="auto" w:fill="auto"/>
            <w:noWrap/>
            <w:vAlign w:val="bottom"/>
            <w:hideMark/>
          </w:tcPr>
          <w:p w14:paraId="0868F50D" w14:textId="77777777" w:rsidR="00E95E2D" w:rsidRPr="00E95E2D" w:rsidRDefault="00E95E2D" w:rsidP="00E95E2D">
            <w:pPr>
              <w:spacing w:line="240" w:lineRule="auto"/>
              <w:jc w:val="left"/>
              <w:rPr>
                <w:rFonts w:eastAsia="Times New Roman"/>
                <w:noProof w:val="0"/>
                <w:sz w:val="20"/>
                <w:szCs w:val="20"/>
                <w:lang w:eastAsia="hr-HR"/>
              </w:rPr>
            </w:pPr>
          </w:p>
        </w:tc>
        <w:tc>
          <w:tcPr>
            <w:tcW w:w="1192" w:type="dxa"/>
            <w:gridSpan w:val="2"/>
            <w:tcBorders>
              <w:top w:val="nil"/>
              <w:left w:val="nil"/>
              <w:bottom w:val="nil"/>
              <w:right w:val="nil"/>
            </w:tcBorders>
            <w:shd w:val="clear" w:color="auto" w:fill="auto"/>
            <w:noWrap/>
            <w:vAlign w:val="bottom"/>
            <w:hideMark/>
          </w:tcPr>
          <w:p w14:paraId="3D8DA89F" w14:textId="77777777" w:rsidR="00E95E2D" w:rsidRPr="00E95E2D" w:rsidRDefault="00E95E2D" w:rsidP="00E95E2D">
            <w:pPr>
              <w:spacing w:line="240" w:lineRule="auto"/>
              <w:jc w:val="left"/>
              <w:rPr>
                <w:rFonts w:eastAsia="Times New Roman"/>
                <w:noProof w:val="0"/>
                <w:sz w:val="20"/>
                <w:szCs w:val="20"/>
                <w:lang w:eastAsia="hr-HR"/>
              </w:rPr>
            </w:pPr>
          </w:p>
        </w:tc>
        <w:tc>
          <w:tcPr>
            <w:tcW w:w="1079" w:type="dxa"/>
            <w:gridSpan w:val="2"/>
            <w:tcBorders>
              <w:top w:val="nil"/>
              <w:left w:val="nil"/>
              <w:bottom w:val="nil"/>
              <w:right w:val="nil"/>
            </w:tcBorders>
            <w:shd w:val="clear" w:color="auto" w:fill="auto"/>
            <w:noWrap/>
            <w:vAlign w:val="bottom"/>
            <w:hideMark/>
          </w:tcPr>
          <w:p w14:paraId="7E8ABEBD" w14:textId="77777777" w:rsidR="00E95E2D" w:rsidRPr="00E95E2D" w:rsidRDefault="00E95E2D" w:rsidP="00E95E2D">
            <w:pPr>
              <w:spacing w:line="240" w:lineRule="auto"/>
              <w:jc w:val="left"/>
              <w:rPr>
                <w:rFonts w:eastAsia="Times New Roman"/>
                <w:noProof w:val="0"/>
                <w:sz w:val="20"/>
                <w:szCs w:val="20"/>
                <w:lang w:eastAsia="hr-HR"/>
              </w:rPr>
            </w:pPr>
          </w:p>
        </w:tc>
        <w:tc>
          <w:tcPr>
            <w:tcW w:w="574" w:type="dxa"/>
            <w:gridSpan w:val="2"/>
            <w:tcBorders>
              <w:top w:val="nil"/>
              <w:left w:val="nil"/>
              <w:bottom w:val="nil"/>
              <w:right w:val="nil"/>
            </w:tcBorders>
            <w:shd w:val="clear" w:color="auto" w:fill="auto"/>
            <w:noWrap/>
            <w:vAlign w:val="bottom"/>
            <w:hideMark/>
          </w:tcPr>
          <w:p w14:paraId="2BC456D7"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358FA29D" w14:textId="77777777" w:rsidTr="0072725E">
        <w:trPr>
          <w:gridAfter w:val="1"/>
          <w:wAfter w:w="26" w:type="dxa"/>
          <w:trHeight w:val="300"/>
        </w:trPr>
        <w:tc>
          <w:tcPr>
            <w:tcW w:w="4513" w:type="dxa"/>
            <w:gridSpan w:val="11"/>
            <w:tcBorders>
              <w:top w:val="nil"/>
              <w:left w:val="nil"/>
              <w:bottom w:val="nil"/>
              <w:right w:val="nil"/>
            </w:tcBorders>
            <w:shd w:val="clear" w:color="auto" w:fill="auto"/>
            <w:noWrap/>
            <w:vAlign w:val="center"/>
            <w:hideMark/>
          </w:tcPr>
          <w:p w14:paraId="250F5059" w14:textId="77777777" w:rsidR="00E95E2D" w:rsidRPr="00E95E2D" w:rsidRDefault="00E95E2D" w:rsidP="00E95E2D">
            <w:pPr>
              <w:spacing w:line="240" w:lineRule="auto"/>
              <w:jc w:val="left"/>
              <w:rPr>
                <w:rFonts w:ascii="Calibri" w:eastAsia="Times New Roman" w:hAnsi="Calibri" w:cs="Calibri"/>
                <w:b/>
                <w:bCs/>
                <w:noProof w:val="0"/>
                <w:color w:val="000000"/>
                <w:sz w:val="22"/>
                <w:szCs w:val="22"/>
                <w:lang w:eastAsia="hr-HR"/>
              </w:rPr>
            </w:pPr>
            <w:r w:rsidRPr="00E95E2D">
              <w:rPr>
                <w:rFonts w:ascii="Calibri" w:eastAsia="Times New Roman" w:hAnsi="Calibri" w:cs="Calibri"/>
                <w:b/>
                <w:bCs/>
                <w:noProof w:val="0"/>
                <w:color w:val="000000"/>
                <w:sz w:val="22"/>
                <w:szCs w:val="22"/>
                <w:lang w:eastAsia="hr-HR"/>
              </w:rPr>
              <w:t>Prihodi po ekonomskoj klasifikaciji</w:t>
            </w:r>
          </w:p>
        </w:tc>
        <w:tc>
          <w:tcPr>
            <w:tcW w:w="1250" w:type="dxa"/>
            <w:gridSpan w:val="2"/>
            <w:tcBorders>
              <w:top w:val="nil"/>
              <w:left w:val="nil"/>
              <w:bottom w:val="nil"/>
              <w:right w:val="nil"/>
            </w:tcBorders>
            <w:shd w:val="clear" w:color="auto" w:fill="auto"/>
            <w:noWrap/>
            <w:vAlign w:val="bottom"/>
            <w:hideMark/>
          </w:tcPr>
          <w:p w14:paraId="578A2A71" w14:textId="77777777" w:rsidR="00E95E2D" w:rsidRPr="00E95E2D" w:rsidRDefault="00E95E2D" w:rsidP="00E95E2D">
            <w:pPr>
              <w:spacing w:line="240" w:lineRule="auto"/>
              <w:jc w:val="left"/>
              <w:rPr>
                <w:rFonts w:ascii="Calibri" w:eastAsia="Times New Roman" w:hAnsi="Calibri" w:cs="Calibri"/>
                <w:b/>
                <w:bCs/>
                <w:noProof w:val="0"/>
                <w:color w:val="000000"/>
                <w:sz w:val="22"/>
                <w:szCs w:val="22"/>
                <w:lang w:eastAsia="hr-HR"/>
              </w:rPr>
            </w:pPr>
          </w:p>
        </w:tc>
        <w:tc>
          <w:tcPr>
            <w:tcW w:w="1146" w:type="dxa"/>
            <w:gridSpan w:val="2"/>
            <w:tcBorders>
              <w:top w:val="nil"/>
              <w:left w:val="nil"/>
              <w:bottom w:val="nil"/>
              <w:right w:val="nil"/>
            </w:tcBorders>
            <w:shd w:val="clear" w:color="auto" w:fill="auto"/>
            <w:noWrap/>
            <w:vAlign w:val="bottom"/>
            <w:hideMark/>
          </w:tcPr>
          <w:p w14:paraId="6A8B0F29" w14:textId="77777777" w:rsidR="00E95E2D" w:rsidRPr="00E95E2D" w:rsidRDefault="00E95E2D" w:rsidP="00E95E2D">
            <w:pPr>
              <w:spacing w:line="240" w:lineRule="auto"/>
              <w:jc w:val="left"/>
              <w:rPr>
                <w:rFonts w:eastAsia="Times New Roman"/>
                <w:noProof w:val="0"/>
                <w:sz w:val="20"/>
                <w:szCs w:val="20"/>
                <w:lang w:eastAsia="hr-HR"/>
              </w:rPr>
            </w:pPr>
          </w:p>
        </w:tc>
        <w:tc>
          <w:tcPr>
            <w:tcW w:w="1192" w:type="dxa"/>
            <w:gridSpan w:val="2"/>
            <w:tcBorders>
              <w:top w:val="nil"/>
              <w:left w:val="nil"/>
              <w:bottom w:val="nil"/>
              <w:right w:val="nil"/>
            </w:tcBorders>
            <w:shd w:val="clear" w:color="auto" w:fill="auto"/>
            <w:noWrap/>
            <w:vAlign w:val="bottom"/>
            <w:hideMark/>
          </w:tcPr>
          <w:p w14:paraId="73D17720" w14:textId="77777777" w:rsidR="00E95E2D" w:rsidRPr="00E95E2D" w:rsidRDefault="00E95E2D" w:rsidP="00E95E2D">
            <w:pPr>
              <w:spacing w:line="240" w:lineRule="auto"/>
              <w:jc w:val="left"/>
              <w:rPr>
                <w:rFonts w:eastAsia="Times New Roman"/>
                <w:noProof w:val="0"/>
                <w:sz w:val="20"/>
                <w:szCs w:val="20"/>
                <w:lang w:eastAsia="hr-HR"/>
              </w:rPr>
            </w:pPr>
          </w:p>
        </w:tc>
        <w:tc>
          <w:tcPr>
            <w:tcW w:w="1079" w:type="dxa"/>
            <w:gridSpan w:val="2"/>
            <w:tcBorders>
              <w:top w:val="nil"/>
              <w:left w:val="nil"/>
              <w:bottom w:val="nil"/>
              <w:right w:val="nil"/>
            </w:tcBorders>
            <w:shd w:val="clear" w:color="auto" w:fill="auto"/>
            <w:noWrap/>
            <w:vAlign w:val="bottom"/>
            <w:hideMark/>
          </w:tcPr>
          <w:p w14:paraId="45D401A8" w14:textId="77777777" w:rsidR="00E95E2D" w:rsidRPr="00E95E2D" w:rsidRDefault="00E95E2D" w:rsidP="00E95E2D">
            <w:pPr>
              <w:spacing w:line="240" w:lineRule="auto"/>
              <w:jc w:val="left"/>
              <w:rPr>
                <w:rFonts w:eastAsia="Times New Roman"/>
                <w:noProof w:val="0"/>
                <w:sz w:val="20"/>
                <w:szCs w:val="20"/>
                <w:lang w:eastAsia="hr-HR"/>
              </w:rPr>
            </w:pPr>
          </w:p>
        </w:tc>
        <w:tc>
          <w:tcPr>
            <w:tcW w:w="574" w:type="dxa"/>
            <w:gridSpan w:val="2"/>
            <w:tcBorders>
              <w:top w:val="nil"/>
              <w:left w:val="nil"/>
              <w:bottom w:val="nil"/>
              <w:right w:val="nil"/>
            </w:tcBorders>
            <w:shd w:val="clear" w:color="auto" w:fill="auto"/>
            <w:noWrap/>
            <w:vAlign w:val="bottom"/>
            <w:hideMark/>
          </w:tcPr>
          <w:p w14:paraId="71506DC2"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46496669" w14:textId="77777777" w:rsidTr="0072725E">
        <w:trPr>
          <w:gridAfter w:val="1"/>
          <w:wAfter w:w="26" w:type="dxa"/>
          <w:trHeight w:val="315"/>
        </w:trPr>
        <w:tc>
          <w:tcPr>
            <w:tcW w:w="2424" w:type="dxa"/>
            <w:gridSpan w:val="6"/>
            <w:tcBorders>
              <w:top w:val="nil"/>
              <w:left w:val="nil"/>
              <w:bottom w:val="single" w:sz="8" w:space="0" w:color="auto"/>
              <w:right w:val="nil"/>
            </w:tcBorders>
            <w:shd w:val="clear" w:color="auto" w:fill="auto"/>
            <w:noWrap/>
            <w:vAlign w:val="bottom"/>
            <w:hideMark/>
          </w:tcPr>
          <w:p w14:paraId="625E33AE" w14:textId="77777777" w:rsidR="00E95E2D" w:rsidRPr="00E95E2D" w:rsidRDefault="00E95E2D" w:rsidP="00E95E2D">
            <w:pPr>
              <w:spacing w:line="240" w:lineRule="auto"/>
              <w:jc w:val="center"/>
              <w:rPr>
                <w:rFonts w:ascii="Calibri" w:eastAsia="Times New Roman" w:hAnsi="Calibri" w:cs="Calibri"/>
                <w:noProof w:val="0"/>
                <w:color w:val="000000"/>
                <w:sz w:val="22"/>
                <w:szCs w:val="22"/>
                <w:lang w:eastAsia="hr-HR"/>
              </w:rPr>
            </w:pPr>
            <w:r w:rsidRPr="00E95E2D">
              <w:rPr>
                <w:rFonts w:ascii="Calibri" w:eastAsia="Times New Roman" w:hAnsi="Calibri" w:cs="Calibri"/>
                <w:noProof w:val="0"/>
                <w:color w:val="000000"/>
                <w:sz w:val="22"/>
                <w:szCs w:val="22"/>
                <w:lang w:eastAsia="hr-HR"/>
              </w:rPr>
              <w:t> </w:t>
            </w:r>
          </w:p>
        </w:tc>
        <w:tc>
          <w:tcPr>
            <w:tcW w:w="581" w:type="dxa"/>
            <w:tcBorders>
              <w:top w:val="nil"/>
              <w:left w:val="nil"/>
              <w:bottom w:val="nil"/>
              <w:right w:val="nil"/>
            </w:tcBorders>
            <w:shd w:val="clear" w:color="auto" w:fill="auto"/>
            <w:noWrap/>
            <w:vAlign w:val="bottom"/>
            <w:hideMark/>
          </w:tcPr>
          <w:p w14:paraId="52F18176" w14:textId="77777777" w:rsidR="00E95E2D" w:rsidRPr="00E95E2D" w:rsidRDefault="00E95E2D" w:rsidP="00E95E2D">
            <w:pPr>
              <w:spacing w:line="240" w:lineRule="auto"/>
              <w:jc w:val="center"/>
              <w:rPr>
                <w:rFonts w:ascii="Calibri" w:eastAsia="Times New Roman" w:hAnsi="Calibri" w:cs="Calibri"/>
                <w:noProof w:val="0"/>
                <w:color w:val="000000"/>
                <w:sz w:val="22"/>
                <w:szCs w:val="22"/>
                <w:lang w:eastAsia="hr-HR"/>
              </w:rPr>
            </w:pPr>
          </w:p>
        </w:tc>
        <w:tc>
          <w:tcPr>
            <w:tcW w:w="432" w:type="dxa"/>
            <w:gridSpan w:val="2"/>
            <w:tcBorders>
              <w:top w:val="nil"/>
              <w:left w:val="nil"/>
              <w:bottom w:val="nil"/>
              <w:right w:val="nil"/>
            </w:tcBorders>
            <w:shd w:val="clear" w:color="auto" w:fill="auto"/>
            <w:noWrap/>
            <w:vAlign w:val="bottom"/>
            <w:hideMark/>
          </w:tcPr>
          <w:p w14:paraId="16007140" w14:textId="77777777" w:rsidR="00E95E2D" w:rsidRPr="00E95E2D" w:rsidRDefault="00E95E2D" w:rsidP="00E95E2D">
            <w:pPr>
              <w:spacing w:line="240" w:lineRule="auto"/>
              <w:jc w:val="left"/>
              <w:rPr>
                <w:rFonts w:eastAsia="Times New Roman"/>
                <w:noProof w:val="0"/>
                <w:sz w:val="20"/>
                <w:szCs w:val="20"/>
                <w:lang w:eastAsia="hr-HR"/>
              </w:rPr>
            </w:pPr>
          </w:p>
        </w:tc>
        <w:tc>
          <w:tcPr>
            <w:tcW w:w="1076" w:type="dxa"/>
            <w:gridSpan w:val="2"/>
            <w:tcBorders>
              <w:top w:val="nil"/>
              <w:left w:val="nil"/>
              <w:bottom w:val="nil"/>
              <w:right w:val="nil"/>
            </w:tcBorders>
            <w:shd w:val="clear" w:color="auto" w:fill="auto"/>
            <w:noWrap/>
            <w:vAlign w:val="bottom"/>
            <w:hideMark/>
          </w:tcPr>
          <w:p w14:paraId="2A054E83" w14:textId="77777777" w:rsidR="00E95E2D" w:rsidRPr="00E95E2D" w:rsidRDefault="00E95E2D" w:rsidP="00E95E2D">
            <w:pPr>
              <w:spacing w:line="240" w:lineRule="auto"/>
              <w:jc w:val="left"/>
              <w:rPr>
                <w:rFonts w:eastAsia="Times New Roman"/>
                <w:noProof w:val="0"/>
                <w:sz w:val="20"/>
                <w:szCs w:val="20"/>
                <w:lang w:eastAsia="hr-HR"/>
              </w:rPr>
            </w:pPr>
          </w:p>
        </w:tc>
        <w:tc>
          <w:tcPr>
            <w:tcW w:w="1250" w:type="dxa"/>
            <w:gridSpan w:val="2"/>
            <w:tcBorders>
              <w:top w:val="nil"/>
              <w:left w:val="nil"/>
              <w:bottom w:val="nil"/>
              <w:right w:val="nil"/>
            </w:tcBorders>
            <w:shd w:val="clear" w:color="auto" w:fill="auto"/>
            <w:noWrap/>
            <w:vAlign w:val="bottom"/>
            <w:hideMark/>
          </w:tcPr>
          <w:p w14:paraId="28A1BC27" w14:textId="77777777" w:rsidR="00E95E2D" w:rsidRPr="00E95E2D" w:rsidRDefault="00E95E2D" w:rsidP="00E95E2D">
            <w:pPr>
              <w:spacing w:line="240" w:lineRule="auto"/>
              <w:jc w:val="left"/>
              <w:rPr>
                <w:rFonts w:eastAsia="Times New Roman"/>
                <w:noProof w:val="0"/>
                <w:sz w:val="20"/>
                <w:szCs w:val="20"/>
                <w:lang w:eastAsia="hr-HR"/>
              </w:rPr>
            </w:pPr>
          </w:p>
        </w:tc>
        <w:tc>
          <w:tcPr>
            <w:tcW w:w="1146" w:type="dxa"/>
            <w:gridSpan w:val="2"/>
            <w:tcBorders>
              <w:top w:val="nil"/>
              <w:left w:val="nil"/>
              <w:bottom w:val="nil"/>
              <w:right w:val="nil"/>
            </w:tcBorders>
            <w:shd w:val="clear" w:color="auto" w:fill="auto"/>
            <w:noWrap/>
            <w:vAlign w:val="bottom"/>
            <w:hideMark/>
          </w:tcPr>
          <w:p w14:paraId="5FBBDF5C" w14:textId="77777777" w:rsidR="00E95E2D" w:rsidRPr="00E95E2D" w:rsidRDefault="00E95E2D" w:rsidP="00E95E2D">
            <w:pPr>
              <w:spacing w:line="240" w:lineRule="auto"/>
              <w:jc w:val="left"/>
              <w:rPr>
                <w:rFonts w:eastAsia="Times New Roman"/>
                <w:noProof w:val="0"/>
                <w:sz w:val="20"/>
                <w:szCs w:val="20"/>
                <w:lang w:eastAsia="hr-HR"/>
              </w:rPr>
            </w:pPr>
          </w:p>
        </w:tc>
        <w:tc>
          <w:tcPr>
            <w:tcW w:w="1192" w:type="dxa"/>
            <w:gridSpan w:val="2"/>
            <w:tcBorders>
              <w:top w:val="nil"/>
              <w:left w:val="nil"/>
              <w:bottom w:val="nil"/>
              <w:right w:val="nil"/>
            </w:tcBorders>
            <w:shd w:val="clear" w:color="auto" w:fill="auto"/>
            <w:noWrap/>
            <w:vAlign w:val="bottom"/>
            <w:hideMark/>
          </w:tcPr>
          <w:p w14:paraId="4574B94B" w14:textId="77777777" w:rsidR="00E95E2D" w:rsidRPr="00E95E2D" w:rsidRDefault="00E95E2D" w:rsidP="00E95E2D">
            <w:pPr>
              <w:spacing w:line="240" w:lineRule="auto"/>
              <w:jc w:val="left"/>
              <w:rPr>
                <w:rFonts w:eastAsia="Times New Roman"/>
                <w:noProof w:val="0"/>
                <w:sz w:val="20"/>
                <w:szCs w:val="20"/>
                <w:lang w:eastAsia="hr-HR"/>
              </w:rPr>
            </w:pPr>
          </w:p>
        </w:tc>
        <w:tc>
          <w:tcPr>
            <w:tcW w:w="1079" w:type="dxa"/>
            <w:gridSpan w:val="2"/>
            <w:tcBorders>
              <w:top w:val="nil"/>
              <w:left w:val="nil"/>
              <w:bottom w:val="nil"/>
              <w:right w:val="nil"/>
            </w:tcBorders>
            <w:shd w:val="clear" w:color="auto" w:fill="auto"/>
            <w:noWrap/>
            <w:vAlign w:val="bottom"/>
            <w:hideMark/>
          </w:tcPr>
          <w:p w14:paraId="29F5492A" w14:textId="77777777" w:rsidR="00E95E2D" w:rsidRPr="00E95E2D" w:rsidRDefault="00E95E2D" w:rsidP="00E95E2D">
            <w:pPr>
              <w:spacing w:line="240" w:lineRule="auto"/>
              <w:jc w:val="left"/>
              <w:rPr>
                <w:rFonts w:eastAsia="Times New Roman"/>
                <w:noProof w:val="0"/>
                <w:sz w:val="20"/>
                <w:szCs w:val="20"/>
                <w:lang w:eastAsia="hr-HR"/>
              </w:rPr>
            </w:pPr>
          </w:p>
        </w:tc>
        <w:tc>
          <w:tcPr>
            <w:tcW w:w="574" w:type="dxa"/>
            <w:gridSpan w:val="2"/>
            <w:tcBorders>
              <w:top w:val="nil"/>
              <w:left w:val="nil"/>
              <w:bottom w:val="nil"/>
              <w:right w:val="nil"/>
            </w:tcBorders>
            <w:shd w:val="clear" w:color="auto" w:fill="auto"/>
            <w:noWrap/>
            <w:vAlign w:val="bottom"/>
            <w:hideMark/>
          </w:tcPr>
          <w:p w14:paraId="42049EB5"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2FF96BBE" w14:textId="77777777" w:rsidTr="0072725E">
        <w:trPr>
          <w:gridAfter w:val="1"/>
          <w:wAfter w:w="26" w:type="dxa"/>
          <w:trHeight w:val="480"/>
        </w:trPr>
        <w:tc>
          <w:tcPr>
            <w:tcW w:w="684" w:type="dxa"/>
            <w:gridSpan w:val="2"/>
            <w:tcBorders>
              <w:top w:val="nil"/>
              <w:left w:val="single" w:sz="8" w:space="0" w:color="auto"/>
              <w:bottom w:val="single" w:sz="8" w:space="0" w:color="auto"/>
              <w:right w:val="single" w:sz="8" w:space="0" w:color="auto"/>
            </w:tcBorders>
            <w:shd w:val="clear" w:color="000000" w:fill="BFBFBF"/>
            <w:hideMark/>
          </w:tcPr>
          <w:p w14:paraId="08EAB020"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Poz.</w:t>
            </w:r>
          </w:p>
        </w:tc>
        <w:tc>
          <w:tcPr>
            <w:tcW w:w="742" w:type="dxa"/>
            <w:gridSpan w:val="2"/>
            <w:tcBorders>
              <w:top w:val="nil"/>
              <w:left w:val="nil"/>
              <w:bottom w:val="single" w:sz="8" w:space="0" w:color="auto"/>
              <w:right w:val="single" w:sz="8" w:space="0" w:color="auto"/>
            </w:tcBorders>
            <w:shd w:val="clear" w:color="000000" w:fill="BFBFBF"/>
            <w:hideMark/>
          </w:tcPr>
          <w:p w14:paraId="2E737745" w14:textId="77777777" w:rsidR="00E95E2D" w:rsidRPr="00E95E2D" w:rsidRDefault="00E95E2D" w:rsidP="00E95E2D">
            <w:pPr>
              <w:spacing w:line="240" w:lineRule="auto"/>
              <w:jc w:val="left"/>
              <w:rPr>
                <w:rFonts w:eastAsia="Times New Roman"/>
                <w:noProof w:val="0"/>
                <w:color w:val="000000"/>
                <w:sz w:val="16"/>
                <w:szCs w:val="16"/>
                <w:lang w:eastAsia="hr-HR"/>
              </w:rPr>
            </w:pPr>
            <w:r w:rsidRPr="00E95E2D">
              <w:rPr>
                <w:rFonts w:eastAsia="Times New Roman"/>
                <w:noProof w:val="0"/>
                <w:color w:val="000000"/>
                <w:sz w:val="16"/>
                <w:szCs w:val="16"/>
                <w:lang w:eastAsia="hr-HR"/>
              </w:rPr>
              <w:t>Br.konta</w:t>
            </w:r>
          </w:p>
        </w:tc>
        <w:tc>
          <w:tcPr>
            <w:tcW w:w="2011" w:type="dxa"/>
            <w:gridSpan w:val="5"/>
            <w:tcBorders>
              <w:top w:val="single" w:sz="8" w:space="0" w:color="auto"/>
              <w:left w:val="nil"/>
              <w:bottom w:val="single" w:sz="8" w:space="0" w:color="auto"/>
              <w:right w:val="single" w:sz="8" w:space="0" w:color="000000"/>
            </w:tcBorders>
            <w:shd w:val="clear" w:color="000000" w:fill="BFBFBF"/>
            <w:hideMark/>
          </w:tcPr>
          <w:p w14:paraId="1EB35C06"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               Vrsta prihoda/primitaka</w:t>
            </w:r>
          </w:p>
        </w:tc>
        <w:tc>
          <w:tcPr>
            <w:tcW w:w="1076" w:type="dxa"/>
            <w:gridSpan w:val="2"/>
            <w:tcBorders>
              <w:top w:val="single" w:sz="8" w:space="0" w:color="auto"/>
              <w:left w:val="nil"/>
              <w:bottom w:val="single" w:sz="8" w:space="0" w:color="auto"/>
              <w:right w:val="single" w:sz="8" w:space="0" w:color="auto"/>
            </w:tcBorders>
            <w:shd w:val="clear" w:color="000000" w:fill="BFBFBF"/>
            <w:hideMark/>
          </w:tcPr>
          <w:p w14:paraId="61DE105E"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Izvorni plan za 2021.</w:t>
            </w:r>
          </w:p>
        </w:tc>
        <w:tc>
          <w:tcPr>
            <w:tcW w:w="1250" w:type="dxa"/>
            <w:gridSpan w:val="2"/>
            <w:tcBorders>
              <w:top w:val="single" w:sz="8" w:space="0" w:color="auto"/>
              <w:left w:val="nil"/>
              <w:bottom w:val="single" w:sz="8" w:space="0" w:color="auto"/>
              <w:right w:val="single" w:sz="8" w:space="0" w:color="auto"/>
            </w:tcBorders>
            <w:shd w:val="clear" w:color="000000" w:fill="BFBFBF"/>
            <w:hideMark/>
          </w:tcPr>
          <w:p w14:paraId="1F26DD36"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Povećanje/ smanjenje</w:t>
            </w:r>
          </w:p>
        </w:tc>
        <w:tc>
          <w:tcPr>
            <w:tcW w:w="1146" w:type="dxa"/>
            <w:gridSpan w:val="2"/>
            <w:tcBorders>
              <w:top w:val="single" w:sz="8" w:space="0" w:color="auto"/>
              <w:left w:val="nil"/>
              <w:bottom w:val="single" w:sz="8" w:space="0" w:color="auto"/>
              <w:right w:val="single" w:sz="8" w:space="0" w:color="auto"/>
            </w:tcBorders>
            <w:shd w:val="clear" w:color="000000" w:fill="BFBFBF"/>
            <w:hideMark/>
          </w:tcPr>
          <w:p w14:paraId="31012C25"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Novi plan za 2021.</w:t>
            </w:r>
          </w:p>
        </w:tc>
        <w:tc>
          <w:tcPr>
            <w:tcW w:w="1192" w:type="dxa"/>
            <w:gridSpan w:val="2"/>
            <w:tcBorders>
              <w:top w:val="single" w:sz="8" w:space="0" w:color="auto"/>
              <w:left w:val="nil"/>
              <w:bottom w:val="single" w:sz="8" w:space="0" w:color="auto"/>
              <w:right w:val="single" w:sz="8" w:space="0" w:color="auto"/>
            </w:tcBorders>
            <w:shd w:val="clear" w:color="000000" w:fill="BFBFBF"/>
            <w:hideMark/>
          </w:tcPr>
          <w:p w14:paraId="150764E1"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Projekcija plana za 2022.</w:t>
            </w:r>
          </w:p>
        </w:tc>
        <w:tc>
          <w:tcPr>
            <w:tcW w:w="1079" w:type="dxa"/>
            <w:gridSpan w:val="2"/>
            <w:tcBorders>
              <w:top w:val="single" w:sz="8" w:space="0" w:color="auto"/>
              <w:left w:val="nil"/>
              <w:bottom w:val="single" w:sz="8" w:space="0" w:color="auto"/>
              <w:right w:val="single" w:sz="8" w:space="0" w:color="auto"/>
            </w:tcBorders>
            <w:shd w:val="clear" w:color="000000" w:fill="BFBFBF"/>
            <w:hideMark/>
          </w:tcPr>
          <w:p w14:paraId="57B5D29F"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Projekcija plana za 2023.</w:t>
            </w:r>
          </w:p>
        </w:tc>
        <w:tc>
          <w:tcPr>
            <w:tcW w:w="574" w:type="dxa"/>
            <w:gridSpan w:val="2"/>
            <w:tcBorders>
              <w:top w:val="single" w:sz="8" w:space="0" w:color="auto"/>
              <w:left w:val="nil"/>
              <w:bottom w:val="single" w:sz="8" w:space="0" w:color="auto"/>
              <w:right w:val="single" w:sz="8" w:space="0" w:color="auto"/>
            </w:tcBorders>
            <w:shd w:val="clear" w:color="000000" w:fill="BFBFBF"/>
            <w:hideMark/>
          </w:tcPr>
          <w:p w14:paraId="755DF127"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Izvor</w:t>
            </w:r>
          </w:p>
        </w:tc>
      </w:tr>
      <w:tr w:rsidR="00E95E2D" w:rsidRPr="00E95E2D" w14:paraId="5D50B9BA" w14:textId="77777777" w:rsidTr="0072725E">
        <w:trPr>
          <w:gridAfter w:val="1"/>
          <w:wAfter w:w="26" w:type="dxa"/>
          <w:trHeight w:val="540"/>
        </w:trPr>
        <w:tc>
          <w:tcPr>
            <w:tcW w:w="3437" w:type="dxa"/>
            <w:gridSpan w:val="9"/>
            <w:tcBorders>
              <w:top w:val="single" w:sz="8" w:space="0" w:color="auto"/>
              <w:left w:val="single" w:sz="8" w:space="0" w:color="auto"/>
              <w:bottom w:val="single" w:sz="8" w:space="0" w:color="auto"/>
              <w:right w:val="single" w:sz="8" w:space="0" w:color="000000"/>
            </w:tcBorders>
            <w:shd w:val="clear" w:color="000000" w:fill="4F81BD"/>
            <w:hideMark/>
          </w:tcPr>
          <w:p w14:paraId="0EA71432" w14:textId="77777777" w:rsidR="00E95E2D" w:rsidRPr="00E95E2D" w:rsidRDefault="00E95E2D" w:rsidP="00E95E2D">
            <w:pPr>
              <w:spacing w:line="240" w:lineRule="auto"/>
              <w:jc w:val="left"/>
              <w:rPr>
                <w:rFonts w:eastAsia="Times New Roman"/>
                <w:noProof w:val="0"/>
                <w:color w:val="000000"/>
                <w:sz w:val="20"/>
                <w:szCs w:val="20"/>
                <w:lang w:eastAsia="hr-HR"/>
              </w:rPr>
            </w:pPr>
            <w:r w:rsidRPr="00E95E2D">
              <w:rPr>
                <w:rFonts w:eastAsia="Times New Roman"/>
                <w:noProof w:val="0"/>
                <w:color w:val="000000"/>
                <w:sz w:val="20"/>
                <w:szCs w:val="20"/>
                <w:lang w:eastAsia="hr-HR"/>
              </w:rPr>
              <w:t xml:space="preserve"> UKUPNO PRIHODI </w:t>
            </w:r>
          </w:p>
        </w:tc>
        <w:tc>
          <w:tcPr>
            <w:tcW w:w="1076" w:type="dxa"/>
            <w:gridSpan w:val="2"/>
            <w:tcBorders>
              <w:top w:val="nil"/>
              <w:left w:val="nil"/>
              <w:bottom w:val="single" w:sz="8" w:space="0" w:color="auto"/>
              <w:right w:val="single" w:sz="8" w:space="0" w:color="auto"/>
            </w:tcBorders>
            <w:shd w:val="clear" w:color="000000" w:fill="4F81BD"/>
            <w:hideMark/>
          </w:tcPr>
          <w:p w14:paraId="3ABE702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21.110.500,00 </w:t>
            </w:r>
          </w:p>
        </w:tc>
        <w:tc>
          <w:tcPr>
            <w:tcW w:w="1250" w:type="dxa"/>
            <w:gridSpan w:val="2"/>
            <w:tcBorders>
              <w:top w:val="nil"/>
              <w:left w:val="nil"/>
              <w:bottom w:val="single" w:sz="8" w:space="0" w:color="auto"/>
              <w:right w:val="single" w:sz="8" w:space="0" w:color="auto"/>
            </w:tcBorders>
            <w:shd w:val="clear" w:color="000000" w:fill="4F81BD"/>
            <w:hideMark/>
          </w:tcPr>
          <w:p w14:paraId="36E20FB1"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-10.250.500,00 </w:t>
            </w:r>
          </w:p>
        </w:tc>
        <w:tc>
          <w:tcPr>
            <w:tcW w:w="1146" w:type="dxa"/>
            <w:gridSpan w:val="2"/>
            <w:tcBorders>
              <w:top w:val="nil"/>
              <w:left w:val="nil"/>
              <w:bottom w:val="single" w:sz="8" w:space="0" w:color="auto"/>
              <w:right w:val="single" w:sz="8" w:space="0" w:color="auto"/>
            </w:tcBorders>
            <w:shd w:val="clear" w:color="000000" w:fill="4F81BD"/>
            <w:hideMark/>
          </w:tcPr>
          <w:p w14:paraId="1980CCA0"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10.860.000,00 </w:t>
            </w:r>
          </w:p>
        </w:tc>
        <w:tc>
          <w:tcPr>
            <w:tcW w:w="1192" w:type="dxa"/>
            <w:gridSpan w:val="2"/>
            <w:tcBorders>
              <w:top w:val="nil"/>
              <w:left w:val="nil"/>
              <w:bottom w:val="single" w:sz="8" w:space="0" w:color="auto"/>
              <w:right w:val="single" w:sz="8" w:space="0" w:color="auto"/>
            </w:tcBorders>
            <w:shd w:val="clear" w:color="000000" w:fill="4F81BD"/>
            <w:hideMark/>
          </w:tcPr>
          <w:p w14:paraId="7D36C8FF"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20.563.000,00 </w:t>
            </w:r>
          </w:p>
        </w:tc>
        <w:tc>
          <w:tcPr>
            <w:tcW w:w="1079" w:type="dxa"/>
            <w:gridSpan w:val="2"/>
            <w:tcBorders>
              <w:top w:val="nil"/>
              <w:left w:val="nil"/>
              <w:bottom w:val="single" w:sz="8" w:space="0" w:color="auto"/>
              <w:right w:val="single" w:sz="8" w:space="0" w:color="auto"/>
            </w:tcBorders>
            <w:shd w:val="clear" w:color="000000" w:fill="4F81BD"/>
            <w:hideMark/>
          </w:tcPr>
          <w:p w14:paraId="39C9EBA7"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29.110.388,57 </w:t>
            </w:r>
          </w:p>
        </w:tc>
        <w:tc>
          <w:tcPr>
            <w:tcW w:w="574" w:type="dxa"/>
            <w:gridSpan w:val="2"/>
            <w:tcBorders>
              <w:top w:val="nil"/>
              <w:left w:val="nil"/>
              <w:bottom w:val="single" w:sz="8" w:space="0" w:color="auto"/>
              <w:right w:val="single" w:sz="8" w:space="0" w:color="auto"/>
            </w:tcBorders>
            <w:shd w:val="clear" w:color="000000" w:fill="4F81BD"/>
            <w:hideMark/>
          </w:tcPr>
          <w:p w14:paraId="126239D1"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r>
      <w:tr w:rsidR="00E95E2D" w:rsidRPr="00E95E2D" w14:paraId="1F52ACCA" w14:textId="77777777" w:rsidTr="0072725E">
        <w:trPr>
          <w:gridAfter w:val="1"/>
          <w:wAfter w:w="26" w:type="dxa"/>
          <w:trHeight w:val="480"/>
        </w:trPr>
        <w:tc>
          <w:tcPr>
            <w:tcW w:w="684" w:type="dxa"/>
            <w:gridSpan w:val="2"/>
            <w:tcBorders>
              <w:top w:val="nil"/>
              <w:left w:val="single" w:sz="8" w:space="0" w:color="auto"/>
              <w:bottom w:val="nil"/>
              <w:right w:val="single" w:sz="8" w:space="0" w:color="auto"/>
            </w:tcBorders>
            <w:shd w:val="clear" w:color="auto" w:fill="auto"/>
            <w:hideMark/>
          </w:tcPr>
          <w:p w14:paraId="7CF1F440" w14:textId="77777777" w:rsidR="00E95E2D" w:rsidRPr="00E95E2D" w:rsidRDefault="00E95E2D" w:rsidP="00E95E2D">
            <w:pPr>
              <w:spacing w:line="240" w:lineRule="auto"/>
              <w:jc w:val="left"/>
              <w:rPr>
                <w:rFonts w:eastAsia="Times New Roman"/>
                <w:noProof w:val="0"/>
                <w:color w:val="000000"/>
                <w:sz w:val="20"/>
                <w:szCs w:val="20"/>
                <w:lang w:eastAsia="hr-HR"/>
              </w:rPr>
            </w:pPr>
            <w:r w:rsidRPr="00E95E2D">
              <w:rPr>
                <w:rFonts w:eastAsia="Times New Roman"/>
                <w:noProof w:val="0"/>
                <w:color w:val="000000"/>
                <w:sz w:val="20"/>
                <w:szCs w:val="20"/>
                <w:lang w:eastAsia="hr-HR"/>
              </w:rPr>
              <w:t> </w:t>
            </w:r>
          </w:p>
        </w:tc>
        <w:tc>
          <w:tcPr>
            <w:tcW w:w="742" w:type="dxa"/>
            <w:gridSpan w:val="2"/>
            <w:tcBorders>
              <w:top w:val="nil"/>
              <w:left w:val="nil"/>
              <w:bottom w:val="nil"/>
              <w:right w:val="single" w:sz="8" w:space="0" w:color="auto"/>
            </w:tcBorders>
            <w:shd w:val="clear" w:color="auto" w:fill="auto"/>
            <w:vAlign w:val="center"/>
            <w:hideMark/>
          </w:tcPr>
          <w:p w14:paraId="693439BA" w14:textId="77777777" w:rsidR="00E95E2D" w:rsidRPr="00E95E2D" w:rsidRDefault="00E95E2D" w:rsidP="00E95E2D">
            <w:pPr>
              <w:spacing w:line="240" w:lineRule="auto"/>
              <w:jc w:val="righ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6</w:t>
            </w:r>
          </w:p>
        </w:tc>
        <w:tc>
          <w:tcPr>
            <w:tcW w:w="2011" w:type="dxa"/>
            <w:gridSpan w:val="5"/>
            <w:tcBorders>
              <w:top w:val="single" w:sz="8" w:space="0" w:color="auto"/>
              <w:left w:val="nil"/>
              <w:bottom w:val="nil"/>
              <w:right w:val="single" w:sz="8" w:space="0" w:color="000000"/>
            </w:tcBorders>
            <w:shd w:val="clear" w:color="auto" w:fill="auto"/>
            <w:vAlign w:val="center"/>
            <w:hideMark/>
          </w:tcPr>
          <w:p w14:paraId="139785CA" w14:textId="77777777" w:rsidR="00E95E2D" w:rsidRPr="00E95E2D" w:rsidRDefault="00E95E2D" w:rsidP="00E95E2D">
            <w:pPr>
              <w:spacing w:line="240" w:lineRule="auto"/>
              <w:jc w:val="center"/>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 xml:space="preserve"> Prihodi poslovanja</w:t>
            </w:r>
          </w:p>
        </w:tc>
        <w:tc>
          <w:tcPr>
            <w:tcW w:w="1076" w:type="dxa"/>
            <w:gridSpan w:val="2"/>
            <w:tcBorders>
              <w:top w:val="nil"/>
              <w:left w:val="nil"/>
              <w:bottom w:val="nil"/>
              <w:right w:val="single" w:sz="8" w:space="0" w:color="auto"/>
            </w:tcBorders>
            <w:shd w:val="clear" w:color="auto" w:fill="auto"/>
            <w:hideMark/>
          </w:tcPr>
          <w:p w14:paraId="36F45B78"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20.930.500,00 </w:t>
            </w:r>
          </w:p>
        </w:tc>
        <w:tc>
          <w:tcPr>
            <w:tcW w:w="1250" w:type="dxa"/>
            <w:gridSpan w:val="2"/>
            <w:tcBorders>
              <w:top w:val="nil"/>
              <w:left w:val="nil"/>
              <w:bottom w:val="nil"/>
              <w:right w:val="single" w:sz="8" w:space="0" w:color="auto"/>
            </w:tcBorders>
            <w:shd w:val="clear" w:color="auto" w:fill="auto"/>
            <w:hideMark/>
          </w:tcPr>
          <w:p w14:paraId="5765D033"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-10.156.500,00 </w:t>
            </w:r>
          </w:p>
        </w:tc>
        <w:tc>
          <w:tcPr>
            <w:tcW w:w="1146" w:type="dxa"/>
            <w:gridSpan w:val="2"/>
            <w:tcBorders>
              <w:top w:val="nil"/>
              <w:left w:val="nil"/>
              <w:bottom w:val="nil"/>
              <w:right w:val="single" w:sz="8" w:space="0" w:color="auto"/>
            </w:tcBorders>
            <w:shd w:val="clear" w:color="auto" w:fill="auto"/>
            <w:hideMark/>
          </w:tcPr>
          <w:p w14:paraId="77F12AE9"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10.774.000,00 </w:t>
            </w:r>
          </w:p>
        </w:tc>
        <w:tc>
          <w:tcPr>
            <w:tcW w:w="1192" w:type="dxa"/>
            <w:gridSpan w:val="2"/>
            <w:tcBorders>
              <w:top w:val="nil"/>
              <w:left w:val="nil"/>
              <w:bottom w:val="nil"/>
              <w:right w:val="single" w:sz="8" w:space="0" w:color="auto"/>
            </w:tcBorders>
            <w:shd w:val="clear" w:color="auto" w:fill="auto"/>
            <w:hideMark/>
          </w:tcPr>
          <w:p w14:paraId="7A082C8B"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20.363.000,00 </w:t>
            </w:r>
          </w:p>
        </w:tc>
        <w:tc>
          <w:tcPr>
            <w:tcW w:w="1079" w:type="dxa"/>
            <w:gridSpan w:val="2"/>
            <w:tcBorders>
              <w:top w:val="nil"/>
              <w:left w:val="nil"/>
              <w:bottom w:val="nil"/>
              <w:right w:val="single" w:sz="8" w:space="0" w:color="auto"/>
            </w:tcBorders>
            <w:shd w:val="clear" w:color="auto" w:fill="auto"/>
            <w:hideMark/>
          </w:tcPr>
          <w:p w14:paraId="26A1D319"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28.910.388,57 </w:t>
            </w:r>
          </w:p>
        </w:tc>
        <w:tc>
          <w:tcPr>
            <w:tcW w:w="574" w:type="dxa"/>
            <w:gridSpan w:val="2"/>
            <w:tcBorders>
              <w:top w:val="nil"/>
              <w:left w:val="nil"/>
              <w:bottom w:val="nil"/>
              <w:right w:val="single" w:sz="8" w:space="0" w:color="auto"/>
            </w:tcBorders>
            <w:shd w:val="clear" w:color="auto" w:fill="auto"/>
            <w:hideMark/>
          </w:tcPr>
          <w:p w14:paraId="292C30A3" w14:textId="77777777" w:rsidR="00E95E2D" w:rsidRPr="00E95E2D" w:rsidRDefault="00E95E2D" w:rsidP="00E95E2D">
            <w:pPr>
              <w:spacing w:line="240" w:lineRule="auto"/>
              <w:jc w:val="left"/>
              <w:rPr>
                <w:rFonts w:eastAsia="Times New Roman"/>
                <w:b/>
                <w:bCs/>
                <w:noProof w:val="0"/>
                <w:sz w:val="16"/>
                <w:szCs w:val="16"/>
                <w:lang w:eastAsia="hr-HR"/>
              </w:rPr>
            </w:pPr>
            <w:r w:rsidRPr="00E95E2D">
              <w:rPr>
                <w:rFonts w:eastAsia="Times New Roman"/>
                <w:b/>
                <w:bCs/>
                <w:noProof w:val="0"/>
                <w:sz w:val="16"/>
                <w:szCs w:val="16"/>
                <w:lang w:eastAsia="hr-HR"/>
              </w:rPr>
              <w:t> </w:t>
            </w:r>
          </w:p>
        </w:tc>
      </w:tr>
      <w:tr w:rsidR="00E95E2D" w:rsidRPr="00E95E2D" w14:paraId="712807BC" w14:textId="77777777" w:rsidTr="0072725E">
        <w:trPr>
          <w:gridAfter w:val="1"/>
          <w:wAfter w:w="26" w:type="dxa"/>
          <w:trHeight w:val="375"/>
        </w:trPr>
        <w:tc>
          <w:tcPr>
            <w:tcW w:w="684" w:type="dxa"/>
            <w:gridSpan w:val="2"/>
            <w:tcBorders>
              <w:top w:val="nil"/>
              <w:left w:val="single" w:sz="8" w:space="0" w:color="auto"/>
              <w:bottom w:val="nil"/>
              <w:right w:val="single" w:sz="8" w:space="0" w:color="auto"/>
            </w:tcBorders>
            <w:shd w:val="clear" w:color="auto" w:fill="auto"/>
            <w:hideMark/>
          </w:tcPr>
          <w:p w14:paraId="41BB977A" w14:textId="77777777" w:rsidR="00E95E2D" w:rsidRPr="00E95E2D" w:rsidRDefault="00E95E2D" w:rsidP="00E95E2D">
            <w:pPr>
              <w:spacing w:line="240" w:lineRule="auto"/>
              <w:jc w:val="left"/>
              <w:rPr>
                <w:rFonts w:eastAsia="Times New Roman"/>
                <w:noProof w:val="0"/>
                <w:color w:val="000000"/>
                <w:sz w:val="20"/>
                <w:szCs w:val="20"/>
                <w:lang w:eastAsia="hr-HR"/>
              </w:rPr>
            </w:pPr>
            <w:r w:rsidRPr="00E95E2D">
              <w:rPr>
                <w:rFonts w:eastAsia="Times New Roman"/>
                <w:noProof w:val="0"/>
                <w:color w:val="000000"/>
                <w:sz w:val="20"/>
                <w:szCs w:val="20"/>
                <w:lang w:eastAsia="hr-HR"/>
              </w:rPr>
              <w:t> </w:t>
            </w:r>
          </w:p>
        </w:tc>
        <w:tc>
          <w:tcPr>
            <w:tcW w:w="742" w:type="dxa"/>
            <w:gridSpan w:val="2"/>
            <w:tcBorders>
              <w:top w:val="nil"/>
              <w:left w:val="nil"/>
              <w:bottom w:val="nil"/>
              <w:right w:val="single" w:sz="8" w:space="0" w:color="auto"/>
            </w:tcBorders>
            <w:shd w:val="clear" w:color="auto" w:fill="auto"/>
            <w:vAlign w:val="center"/>
            <w:hideMark/>
          </w:tcPr>
          <w:p w14:paraId="54AEF1D8" w14:textId="77777777" w:rsidR="00E95E2D" w:rsidRPr="00E95E2D" w:rsidRDefault="00E95E2D" w:rsidP="00E95E2D">
            <w:pPr>
              <w:spacing w:line="240" w:lineRule="auto"/>
              <w:jc w:val="righ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61</w:t>
            </w:r>
          </w:p>
        </w:tc>
        <w:tc>
          <w:tcPr>
            <w:tcW w:w="2011" w:type="dxa"/>
            <w:gridSpan w:val="5"/>
            <w:tcBorders>
              <w:top w:val="nil"/>
              <w:left w:val="nil"/>
              <w:bottom w:val="nil"/>
              <w:right w:val="single" w:sz="8" w:space="0" w:color="000000"/>
            </w:tcBorders>
            <w:shd w:val="clear" w:color="auto" w:fill="auto"/>
            <w:vAlign w:val="center"/>
            <w:hideMark/>
          </w:tcPr>
          <w:p w14:paraId="5680D318" w14:textId="77777777" w:rsidR="00E95E2D" w:rsidRPr="00E95E2D" w:rsidRDefault="00E95E2D" w:rsidP="00E95E2D">
            <w:pPr>
              <w:spacing w:line="240" w:lineRule="auto"/>
              <w:jc w:val="center"/>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Prihodi od poreza</w:t>
            </w:r>
          </w:p>
        </w:tc>
        <w:tc>
          <w:tcPr>
            <w:tcW w:w="1076" w:type="dxa"/>
            <w:gridSpan w:val="2"/>
            <w:tcBorders>
              <w:top w:val="nil"/>
              <w:left w:val="nil"/>
              <w:bottom w:val="nil"/>
              <w:right w:val="single" w:sz="8" w:space="0" w:color="auto"/>
            </w:tcBorders>
            <w:shd w:val="clear" w:color="auto" w:fill="auto"/>
            <w:hideMark/>
          </w:tcPr>
          <w:p w14:paraId="272F2194"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4.472.000,00 </w:t>
            </w:r>
          </w:p>
        </w:tc>
        <w:tc>
          <w:tcPr>
            <w:tcW w:w="1250" w:type="dxa"/>
            <w:gridSpan w:val="2"/>
            <w:tcBorders>
              <w:top w:val="nil"/>
              <w:left w:val="nil"/>
              <w:bottom w:val="nil"/>
              <w:right w:val="single" w:sz="8" w:space="0" w:color="auto"/>
            </w:tcBorders>
            <w:shd w:val="clear" w:color="auto" w:fill="auto"/>
            <w:hideMark/>
          </w:tcPr>
          <w:p w14:paraId="5627E6C8"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-270.000,00 </w:t>
            </w:r>
          </w:p>
        </w:tc>
        <w:tc>
          <w:tcPr>
            <w:tcW w:w="1146" w:type="dxa"/>
            <w:gridSpan w:val="2"/>
            <w:tcBorders>
              <w:top w:val="nil"/>
              <w:left w:val="nil"/>
              <w:bottom w:val="nil"/>
              <w:right w:val="single" w:sz="8" w:space="0" w:color="auto"/>
            </w:tcBorders>
            <w:shd w:val="clear" w:color="auto" w:fill="auto"/>
            <w:hideMark/>
          </w:tcPr>
          <w:p w14:paraId="53CD7374"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4.202.000,00 </w:t>
            </w:r>
          </w:p>
        </w:tc>
        <w:tc>
          <w:tcPr>
            <w:tcW w:w="1192" w:type="dxa"/>
            <w:gridSpan w:val="2"/>
            <w:tcBorders>
              <w:top w:val="nil"/>
              <w:left w:val="nil"/>
              <w:bottom w:val="nil"/>
              <w:right w:val="single" w:sz="8" w:space="0" w:color="auto"/>
            </w:tcBorders>
            <w:shd w:val="clear" w:color="auto" w:fill="auto"/>
            <w:hideMark/>
          </w:tcPr>
          <w:p w14:paraId="0BD2F918"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4.963.000,00 </w:t>
            </w:r>
          </w:p>
        </w:tc>
        <w:tc>
          <w:tcPr>
            <w:tcW w:w="1079" w:type="dxa"/>
            <w:gridSpan w:val="2"/>
            <w:tcBorders>
              <w:top w:val="nil"/>
              <w:left w:val="nil"/>
              <w:bottom w:val="nil"/>
              <w:right w:val="single" w:sz="8" w:space="0" w:color="auto"/>
            </w:tcBorders>
            <w:shd w:val="clear" w:color="auto" w:fill="auto"/>
            <w:hideMark/>
          </w:tcPr>
          <w:p w14:paraId="37AAB9ED"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4.960.388,57 </w:t>
            </w:r>
          </w:p>
        </w:tc>
        <w:tc>
          <w:tcPr>
            <w:tcW w:w="574" w:type="dxa"/>
            <w:gridSpan w:val="2"/>
            <w:tcBorders>
              <w:top w:val="nil"/>
              <w:left w:val="nil"/>
              <w:bottom w:val="nil"/>
              <w:right w:val="single" w:sz="8" w:space="0" w:color="auto"/>
            </w:tcBorders>
            <w:shd w:val="clear" w:color="auto" w:fill="auto"/>
            <w:hideMark/>
          </w:tcPr>
          <w:p w14:paraId="2BAB9962" w14:textId="77777777" w:rsidR="00E95E2D" w:rsidRPr="00E95E2D" w:rsidRDefault="00E95E2D" w:rsidP="00E95E2D">
            <w:pPr>
              <w:spacing w:line="240" w:lineRule="auto"/>
              <w:jc w:val="left"/>
              <w:rPr>
                <w:rFonts w:eastAsia="Times New Roman"/>
                <w:b/>
                <w:bCs/>
                <w:noProof w:val="0"/>
                <w:sz w:val="16"/>
                <w:szCs w:val="16"/>
                <w:lang w:eastAsia="hr-HR"/>
              </w:rPr>
            </w:pPr>
            <w:r w:rsidRPr="00E95E2D">
              <w:rPr>
                <w:rFonts w:eastAsia="Times New Roman"/>
                <w:b/>
                <w:bCs/>
                <w:noProof w:val="0"/>
                <w:sz w:val="16"/>
                <w:szCs w:val="16"/>
                <w:lang w:eastAsia="hr-HR"/>
              </w:rPr>
              <w:t> </w:t>
            </w:r>
          </w:p>
        </w:tc>
      </w:tr>
      <w:tr w:rsidR="00E95E2D" w:rsidRPr="00E95E2D" w14:paraId="67AB971E" w14:textId="77777777" w:rsidTr="0072725E">
        <w:trPr>
          <w:gridAfter w:val="1"/>
          <w:wAfter w:w="26" w:type="dxa"/>
          <w:trHeight w:val="510"/>
        </w:trPr>
        <w:tc>
          <w:tcPr>
            <w:tcW w:w="684" w:type="dxa"/>
            <w:gridSpan w:val="2"/>
            <w:tcBorders>
              <w:top w:val="nil"/>
              <w:left w:val="single" w:sz="8" w:space="0" w:color="auto"/>
              <w:bottom w:val="nil"/>
              <w:right w:val="single" w:sz="8" w:space="0" w:color="auto"/>
            </w:tcBorders>
            <w:shd w:val="clear" w:color="auto" w:fill="auto"/>
            <w:hideMark/>
          </w:tcPr>
          <w:p w14:paraId="27BDADE9"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P001</w:t>
            </w:r>
          </w:p>
        </w:tc>
        <w:tc>
          <w:tcPr>
            <w:tcW w:w="742" w:type="dxa"/>
            <w:gridSpan w:val="2"/>
            <w:tcBorders>
              <w:top w:val="nil"/>
              <w:left w:val="nil"/>
              <w:bottom w:val="nil"/>
              <w:right w:val="single" w:sz="8" w:space="0" w:color="auto"/>
            </w:tcBorders>
            <w:shd w:val="clear" w:color="auto" w:fill="auto"/>
            <w:hideMark/>
          </w:tcPr>
          <w:p w14:paraId="32C58BCD"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6111</w:t>
            </w:r>
          </w:p>
        </w:tc>
        <w:tc>
          <w:tcPr>
            <w:tcW w:w="2011" w:type="dxa"/>
            <w:gridSpan w:val="5"/>
            <w:tcBorders>
              <w:top w:val="nil"/>
              <w:left w:val="nil"/>
              <w:bottom w:val="nil"/>
              <w:right w:val="single" w:sz="8" w:space="0" w:color="000000"/>
            </w:tcBorders>
            <w:shd w:val="clear" w:color="auto" w:fill="auto"/>
            <w:hideMark/>
          </w:tcPr>
          <w:p w14:paraId="5F910E3D"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Porez na dohodak od nesamostalnog rada</w:t>
            </w:r>
          </w:p>
        </w:tc>
        <w:tc>
          <w:tcPr>
            <w:tcW w:w="1076" w:type="dxa"/>
            <w:gridSpan w:val="2"/>
            <w:tcBorders>
              <w:top w:val="nil"/>
              <w:left w:val="nil"/>
              <w:bottom w:val="nil"/>
              <w:right w:val="single" w:sz="8" w:space="0" w:color="auto"/>
            </w:tcBorders>
            <w:shd w:val="clear" w:color="auto" w:fill="auto"/>
            <w:hideMark/>
          </w:tcPr>
          <w:p w14:paraId="5ADC210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2.500.000,00 </w:t>
            </w:r>
          </w:p>
        </w:tc>
        <w:tc>
          <w:tcPr>
            <w:tcW w:w="1250" w:type="dxa"/>
            <w:gridSpan w:val="2"/>
            <w:tcBorders>
              <w:top w:val="nil"/>
              <w:left w:val="nil"/>
              <w:bottom w:val="nil"/>
              <w:right w:val="single" w:sz="8" w:space="0" w:color="auto"/>
            </w:tcBorders>
            <w:shd w:val="clear" w:color="auto" w:fill="auto"/>
            <w:hideMark/>
          </w:tcPr>
          <w:p w14:paraId="49EC3F2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-70.000,00 </w:t>
            </w:r>
          </w:p>
        </w:tc>
        <w:tc>
          <w:tcPr>
            <w:tcW w:w="1146" w:type="dxa"/>
            <w:gridSpan w:val="2"/>
            <w:tcBorders>
              <w:top w:val="nil"/>
              <w:left w:val="nil"/>
              <w:bottom w:val="nil"/>
              <w:right w:val="single" w:sz="8" w:space="0" w:color="auto"/>
            </w:tcBorders>
            <w:shd w:val="clear" w:color="auto" w:fill="auto"/>
            <w:hideMark/>
          </w:tcPr>
          <w:p w14:paraId="074039D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2.430.000,00 </w:t>
            </w:r>
          </w:p>
        </w:tc>
        <w:tc>
          <w:tcPr>
            <w:tcW w:w="1192" w:type="dxa"/>
            <w:gridSpan w:val="2"/>
            <w:tcBorders>
              <w:top w:val="nil"/>
              <w:left w:val="nil"/>
              <w:bottom w:val="nil"/>
              <w:right w:val="single" w:sz="8" w:space="0" w:color="auto"/>
            </w:tcBorders>
            <w:shd w:val="clear" w:color="auto" w:fill="auto"/>
            <w:noWrap/>
            <w:hideMark/>
          </w:tcPr>
          <w:p w14:paraId="45F822E2"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noWrap/>
            <w:hideMark/>
          </w:tcPr>
          <w:p w14:paraId="5B5F04E7"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noWrap/>
            <w:hideMark/>
          </w:tcPr>
          <w:p w14:paraId="674BF2B9"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7D45A3B0" w14:textId="77777777" w:rsidTr="0072725E">
        <w:trPr>
          <w:gridAfter w:val="1"/>
          <w:wAfter w:w="26" w:type="dxa"/>
          <w:trHeight w:val="525"/>
        </w:trPr>
        <w:tc>
          <w:tcPr>
            <w:tcW w:w="684" w:type="dxa"/>
            <w:gridSpan w:val="2"/>
            <w:tcBorders>
              <w:top w:val="nil"/>
              <w:left w:val="single" w:sz="8" w:space="0" w:color="auto"/>
              <w:bottom w:val="nil"/>
              <w:right w:val="single" w:sz="8" w:space="0" w:color="auto"/>
            </w:tcBorders>
            <w:shd w:val="clear" w:color="auto" w:fill="auto"/>
            <w:hideMark/>
          </w:tcPr>
          <w:p w14:paraId="3CD15A07"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P002</w:t>
            </w:r>
          </w:p>
        </w:tc>
        <w:tc>
          <w:tcPr>
            <w:tcW w:w="742" w:type="dxa"/>
            <w:gridSpan w:val="2"/>
            <w:tcBorders>
              <w:top w:val="nil"/>
              <w:left w:val="nil"/>
              <w:bottom w:val="nil"/>
              <w:right w:val="single" w:sz="8" w:space="0" w:color="auto"/>
            </w:tcBorders>
            <w:shd w:val="clear" w:color="auto" w:fill="auto"/>
            <w:hideMark/>
          </w:tcPr>
          <w:p w14:paraId="4677893F"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6112</w:t>
            </w:r>
          </w:p>
        </w:tc>
        <w:tc>
          <w:tcPr>
            <w:tcW w:w="2011" w:type="dxa"/>
            <w:gridSpan w:val="5"/>
            <w:tcBorders>
              <w:top w:val="nil"/>
              <w:left w:val="nil"/>
              <w:bottom w:val="nil"/>
              <w:right w:val="single" w:sz="8" w:space="0" w:color="000000"/>
            </w:tcBorders>
            <w:shd w:val="clear" w:color="auto" w:fill="auto"/>
            <w:hideMark/>
          </w:tcPr>
          <w:p w14:paraId="72D91365"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Porez na dohodak od samostalnih djelatnosti</w:t>
            </w:r>
          </w:p>
        </w:tc>
        <w:tc>
          <w:tcPr>
            <w:tcW w:w="1076" w:type="dxa"/>
            <w:gridSpan w:val="2"/>
            <w:tcBorders>
              <w:top w:val="nil"/>
              <w:left w:val="nil"/>
              <w:bottom w:val="nil"/>
              <w:right w:val="single" w:sz="8" w:space="0" w:color="auto"/>
            </w:tcBorders>
            <w:shd w:val="clear" w:color="auto" w:fill="auto"/>
            <w:hideMark/>
          </w:tcPr>
          <w:p w14:paraId="0CC9FDE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300.000,00 </w:t>
            </w:r>
          </w:p>
        </w:tc>
        <w:tc>
          <w:tcPr>
            <w:tcW w:w="1250" w:type="dxa"/>
            <w:gridSpan w:val="2"/>
            <w:tcBorders>
              <w:top w:val="nil"/>
              <w:left w:val="nil"/>
              <w:bottom w:val="nil"/>
              <w:right w:val="single" w:sz="8" w:space="0" w:color="auto"/>
            </w:tcBorders>
            <w:shd w:val="clear" w:color="auto" w:fill="auto"/>
            <w:hideMark/>
          </w:tcPr>
          <w:p w14:paraId="3C1E7CA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46" w:type="dxa"/>
            <w:gridSpan w:val="2"/>
            <w:tcBorders>
              <w:top w:val="nil"/>
              <w:left w:val="nil"/>
              <w:bottom w:val="nil"/>
              <w:right w:val="single" w:sz="8" w:space="0" w:color="auto"/>
            </w:tcBorders>
            <w:shd w:val="clear" w:color="auto" w:fill="auto"/>
            <w:hideMark/>
          </w:tcPr>
          <w:p w14:paraId="78A0140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300.000,00 </w:t>
            </w:r>
          </w:p>
        </w:tc>
        <w:tc>
          <w:tcPr>
            <w:tcW w:w="1192" w:type="dxa"/>
            <w:gridSpan w:val="2"/>
            <w:tcBorders>
              <w:top w:val="nil"/>
              <w:left w:val="nil"/>
              <w:bottom w:val="nil"/>
              <w:right w:val="single" w:sz="8" w:space="0" w:color="auto"/>
            </w:tcBorders>
            <w:shd w:val="clear" w:color="auto" w:fill="auto"/>
            <w:noWrap/>
            <w:hideMark/>
          </w:tcPr>
          <w:p w14:paraId="302D9E86"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noWrap/>
            <w:hideMark/>
          </w:tcPr>
          <w:p w14:paraId="61273AE4"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noWrap/>
            <w:hideMark/>
          </w:tcPr>
          <w:p w14:paraId="390B3038"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79CBFC23" w14:textId="77777777" w:rsidTr="0072725E">
        <w:trPr>
          <w:gridAfter w:val="1"/>
          <w:wAfter w:w="26" w:type="dxa"/>
          <w:trHeight w:val="510"/>
        </w:trPr>
        <w:tc>
          <w:tcPr>
            <w:tcW w:w="684" w:type="dxa"/>
            <w:gridSpan w:val="2"/>
            <w:tcBorders>
              <w:top w:val="nil"/>
              <w:left w:val="single" w:sz="8" w:space="0" w:color="auto"/>
              <w:bottom w:val="nil"/>
              <w:right w:val="single" w:sz="8" w:space="0" w:color="auto"/>
            </w:tcBorders>
            <w:shd w:val="clear" w:color="auto" w:fill="auto"/>
            <w:hideMark/>
          </w:tcPr>
          <w:p w14:paraId="73A5A4D9"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P003</w:t>
            </w:r>
          </w:p>
        </w:tc>
        <w:tc>
          <w:tcPr>
            <w:tcW w:w="742" w:type="dxa"/>
            <w:gridSpan w:val="2"/>
            <w:tcBorders>
              <w:top w:val="nil"/>
              <w:left w:val="nil"/>
              <w:bottom w:val="nil"/>
              <w:right w:val="single" w:sz="8" w:space="0" w:color="auto"/>
            </w:tcBorders>
            <w:shd w:val="clear" w:color="auto" w:fill="auto"/>
            <w:hideMark/>
          </w:tcPr>
          <w:p w14:paraId="34B21A3C"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6113</w:t>
            </w:r>
          </w:p>
        </w:tc>
        <w:tc>
          <w:tcPr>
            <w:tcW w:w="2011" w:type="dxa"/>
            <w:gridSpan w:val="5"/>
            <w:tcBorders>
              <w:top w:val="nil"/>
              <w:left w:val="nil"/>
              <w:bottom w:val="nil"/>
              <w:right w:val="single" w:sz="8" w:space="0" w:color="000000"/>
            </w:tcBorders>
            <w:shd w:val="clear" w:color="auto" w:fill="auto"/>
            <w:hideMark/>
          </w:tcPr>
          <w:p w14:paraId="2FA53DF3"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Porez na dohodak od imovine i imovinskih prava</w:t>
            </w:r>
          </w:p>
        </w:tc>
        <w:tc>
          <w:tcPr>
            <w:tcW w:w="1076" w:type="dxa"/>
            <w:gridSpan w:val="2"/>
            <w:tcBorders>
              <w:top w:val="nil"/>
              <w:left w:val="nil"/>
              <w:bottom w:val="nil"/>
              <w:right w:val="single" w:sz="8" w:space="0" w:color="auto"/>
            </w:tcBorders>
            <w:shd w:val="clear" w:color="auto" w:fill="auto"/>
            <w:hideMark/>
          </w:tcPr>
          <w:p w14:paraId="7146580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350.000,00 </w:t>
            </w:r>
          </w:p>
        </w:tc>
        <w:tc>
          <w:tcPr>
            <w:tcW w:w="1250" w:type="dxa"/>
            <w:gridSpan w:val="2"/>
            <w:tcBorders>
              <w:top w:val="nil"/>
              <w:left w:val="nil"/>
              <w:bottom w:val="nil"/>
              <w:right w:val="single" w:sz="8" w:space="0" w:color="auto"/>
            </w:tcBorders>
            <w:shd w:val="clear" w:color="auto" w:fill="auto"/>
            <w:hideMark/>
          </w:tcPr>
          <w:p w14:paraId="32AD2DE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46" w:type="dxa"/>
            <w:gridSpan w:val="2"/>
            <w:tcBorders>
              <w:top w:val="nil"/>
              <w:left w:val="nil"/>
              <w:bottom w:val="nil"/>
              <w:right w:val="single" w:sz="8" w:space="0" w:color="auto"/>
            </w:tcBorders>
            <w:shd w:val="clear" w:color="auto" w:fill="auto"/>
            <w:hideMark/>
          </w:tcPr>
          <w:p w14:paraId="38C7243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350.000,00 </w:t>
            </w:r>
          </w:p>
        </w:tc>
        <w:tc>
          <w:tcPr>
            <w:tcW w:w="1192" w:type="dxa"/>
            <w:gridSpan w:val="2"/>
            <w:tcBorders>
              <w:top w:val="nil"/>
              <w:left w:val="nil"/>
              <w:bottom w:val="nil"/>
              <w:right w:val="single" w:sz="8" w:space="0" w:color="auto"/>
            </w:tcBorders>
            <w:shd w:val="clear" w:color="auto" w:fill="auto"/>
            <w:hideMark/>
          </w:tcPr>
          <w:p w14:paraId="4AC5A414"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1B347965"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4721E145"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64FE4095" w14:textId="77777777" w:rsidTr="0072725E">
        <w:trPr>
          <w:gridAfter w:val="1"/>
          <w:wAfter w:w="26" w:type="dxa"/>
          <w:trHeight w:val="510"/>
        </w:trPr>
        <w:tc>
          <w:tcPr>
            <w:tcW w:w="684" w:type="dxa"/>
            <w:gridSpan w:val="2"/>
            <w:tcBorders>
              <w:top w:val="nil"/>
              <w:left w:val="single" w:sz="8" w:space="0" w:color="auto"/>
              <w:bottom w:val="nil"/>
              <w:right w:val="single" w:sz="8" w:space="0" w:color="auto"/>
            </w:tcBorders>
            <w:shd w:val="clear" w:color="auto" w:fill="auto"/>
            <w:hideMark/>
          </w:tcPr>
          <w:p w14:paraId="2194D662"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P004</w:t>
            </w:r>
          </w:p>
        </w:tc>
        <w:tc>
          <w:tcPr>
            <w:tcW w:w="742" w:type="dxa"/>
            <w:gridSpan w:val="2"/>
            <w:tcBorders>
              <w:top w:val="nil"/>
              <w:left w:val="nil"/>
              <w:bottom w:val="nil"/>
              <w:right w:val="single" w:sz="8" w:space="0" w:color="auto"/>
            </w:tcBorders>
            <w:shd w:val="clear" w:color="auto" w:fill="auto"/>
            <w:hideMark/>
          </w:tcPr>
          <w:p w14:paraId="65F13741"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6114</w:t>
            </w:r>
          </w:p>
        </w:tc>
        <w:tc>
          <w:tcPr>
            <w:tcW w:w="2011" w:type="dxa"/>
            <w:gridSpan w:val="5"/>
            <w:tcBorders>
              <w:top w:val="nil"/>
              <w:left w:val="nil"/>
              <w:bottom w:val="nil"/>
              <w:right w:val="single" w:sz="8" w:space="0" w:color="000000"/>
            </w:tcBorders>
            <w:shd w:val="clear" w:color="auto" w:fill="auto"/>
            <w:hideMark/>
          </w:tcPr>
          <w:p w14:paraId="71E1A7A7"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Porez na dohodak od kapitala</w:t>
            </w:r>
          </w:p>
        </w:tc>
        <w:tc>
          <w:tcPr>
            <w:tcW w:w="1076" w:type="dxa"/>
            <w:gridSpan w:val="2"/>
            <w:tcBorders>
              <w:top w:val="nil"/>
              <w:left w:val="nil"/>
              <w:bottom w:val="nil"/>
              <w:right w:val="single" w:sz="8" w:space="0" w:color="auto"/>
            </w:tcBorders>
            <w:shd w:val="clear" w:color="auto" w:fill="auto"/>
            <w:hideMark/>
          </w:tcPr>
          <w:p w14:paraId="78E9B93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300.000,00 </w:t>
            </w:r>
          </w:p>
        </w:tc>
        <w:tc>
          <w:tcPr>
            <w:tcW w:w="1250" w:type="dxa"/>
            <w:gridSpan w:val="2"/>
            <w:tcBorders>
              <w:top w:val="nil"/>
              <w:left w:val="nil"/>
              <w:bottom w:val="nil"/>
              <w:right w:val="single" w:sz="8" w:space="0" w:color="auto"/>
            </w:tcBorders>
            <w:shd w:val="clear" w:color="auto" w:fill="auto"/>
            <w:hideMark/>
          </w:tcPr>
          <w:p w14:paraId="39733D1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46" w:type="dxa"/>
            <w:gridSpan w:val="2"/>
            <w:tcBorders>
              <w:top w:val="nil"/>
              <w:left w:val="nil"/>
              <w:bottom w:val="nil"/>
              <w:right w:val="single" w:sz="8" w:space="0" w:color="auto"/>
            </w:tcBorders>
            <w:shd w:val="clear" w:color="auto" w:fill="auto"/>
            <w:hideMark/>
          </w:tcPr>
          <w:p w14:paraId="14FB413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300.000,00 </w:t>
            </w:r>
          </w:p>
        </w:tc>
        <w:tc>
          <w:tcPr>
            <w:tcW w:w="1192" w:type="dxa"/>
            <w:gridSpan w:val="2"/>
            <w:tcBorders>
              <w:top w:val="nil"/>
              <w:left w:val="nil"/>
              <w:bottom w:val="nil"/>
              <w:right w:val="single" w:sz="8" w:space="0" w:color="auto"/>
            </w:tcBorders>
            <w:shd w:val="clear" w:color="auto" w:fill="auto"/>
            <w:hideMark/>
          </w:tcPr>
          <w:p w14:paraId="0600EA98"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6C346B02"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31FA28D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758D62C0" w14:textId="77777777" w:rsidTr="0072725E">
        <w:trPr>
          <w:gridAfter w:val="1"/>
          <w:wAfter w:w="26" w:type="dxa"/>
          <w:trHeight w:val="540"/>
        </w:trPr>
        <w:tc>
          <w:tcPr>
            <w:tcW w:w="684" w:type="dxa"/>
            <w:gridSpan w:val="2"/>
            <w:tcBorders>
              <w:top w:val="nil"/>
              <w:left w:val="single" w:sz="8" w:space="0" w:color="auto"/>
              <w:bottom w:val="nil"/>
              <w:right w:val="single" w:sz="8" w:space="0" w:color="auto"/>
            </w:tcBorders>
            <w:shd w:val="clear" w:color="auto" w:fill="auto"/>
            <w:hideMark/>
          </w:tcPr>
          <w:p w14:paraId="09008AF8"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P005</w:t>
            </w:r>
          </w:p>
        </w:tc>
        <w:tc>
          <w:tcPr>
            <w:tcW w:w="742" w:type="dxa"/>
            <w:gridSpan w:val="2"/>
            <w:tcBorders>
              <w:top w:val="nil"/>
              <w:left w:val="nil"/>
              <w:bottom w:val="nil"/>
              <w:right w:val="single" w:sz="8" w:space="0" w:color="auto"/>
            </w:tcBorders>
            <w:shd w:val="clear" w:color="auto" w:fill="auto"/>
            <w:hideMark/>
          </w:tcPr>
          <w:p w14:paraId="74E002B7"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6115</w:t>
            </w:r>
          </w:p>
        </w:tc>
        <w:tc>
          <w:tcPr>
            <w:tcW w:w="2011" w:type="dxa"/>
            <w:gridSpan w:val="5"/>
            <w:tcBorders>
              <w:top w:val="nil"/>
              <w:left w:val="nil"/>
              <w:bottom w:val="nil"/>
              <w:right w:val="single" w:sz="8" w:space="0" w:color="000000"/>
            </w:tcBorders>
            <w:shd w:val="clear" w:color="auto" w:fill="auto"/>
            <w:hideMark/>
          </w:tcPr>
          <w:p w14:paraId="50D51047"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Povrat poreza na dohodak po godišnjoj prijavi</w:t>
            </w:r>
          </w:p>
        </w:tc>
        <w:tc>
          <w:tcPr>
            <w:tcW w:w="1076" w:type="dxa"/>
            <w:gridSpan w:val="2"/>
            <w:tcBorders>
              <w:top w:val="nil"/>
              <w:left w:val="nil"/>
              <w:bottom w:val="nil"/>
              <w:right w:val="single" w:sz="8" w:space="0" w:color="auto"/>
            </w:tcBorders>
            <w:shd w:val="clear" w:color="auto" w:fill="auto"/>
            <w:hideMark/>
          </w:tcPr>
          <w:p w14:paraId="18DE5FEB" w14:textId="77777777" w:rsidR="00E95E2D" w:rsidRPr="00E95E2D" w:rsidRDefault="00E95E2D" w:rsidP="00E95E2D">
            <w:pPr>
              <w:spacing w:line="240" w:lineRule="auto"/>
              <w:jc w:val="right"/>
              <w:rPr>
                <w:rFonts w:eastAsia="Times New Roman"/>
                <w:noProof w:val="0"/>
                <w:color w:val="FF0000"/>
                <w:sz w:val="16"/>
                <w:szCs w:val="16"/>
                <w:lang w:eastAsia="hr-HR"/>
              </w:rPr>
            </w:pPr>
            <w:r w:rsidRPr="00E95E2D">
              <w:rPr>
                <w:rFonts w:eastAsia="Times New Roman"/>
                <w:noProof w:val="0"/>
                <w:color w:val="FF0000"/>
                <w:sz w:val="16"/>
                <w:szCs w:val="16"/>
                <w:lang w:eastAsia="hr-HR"/>
              </w:rPr>
              <w:t xml:space="preserve">-100.000,00 </w:t>
            </w:r>
          </w:p>
        </w:tc>
        <w:tc>
          <w:tcPr>
            <w:tcW w:w="1250" w:type="dxa"/>
            <w:gridSpan w:val="2"/>
            <w:tcBorders>
              <w:top w:val="nil"/>
              <w:left w:val="nil"/>
              <w:bottom w:val="nil"/>
              <w:right w:val="single" w:sz="8" w:space="0" w:color="auto"/>
            </w:tcBorders>
            <w:shd w:val="clear" w:color="auto" w:fill="auto"/>
            <w:hideMark/>
          </w:tcPr>
          <w:p w14:paraId="261271F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46" w:type="dxa"/>
            <w:gridSpan w:val="2"/>
            <w:tcBorders>
              <w:top w:val="nil"/>
              <w:left w:val="nil"/>
              <w:bottom w:val="nil"/>
              <w:right w:val="single" w:sz="8" w:space="0" w:color="auto"/>
            </w:tcBorders>
            <w:shd w:val="clear" w:color="auto" w:fill="auto"/>
            <w:hideMark/>
          </w:tcPr>
          <w:p w14:paraId="2CAB0864" w14:textId="77777777" w:rsidR="00E95E2D" w:rsidRPr="00E95E2D" w:rsidRDefault="00E95E2D" w:rsidP="00E95E2D">
            <w:pPr>
              <w:spacing w:line="240" w:lineRule="auto"/>
              <w:jc w:val="right"/>
              <w:rPr>
                <w:rFonts w:eastAsia="Times New Roman"/>
                <w:noProof w:val="0"/>
                <w:color w:val="FF0000"/>
                <w:sz w:val="16"/>
                <w:szCs w:val="16"/>
                <w:lang w:eastAsia="hr-HR"/>
              </w:rPr>
            </w:pPr>
            <w:r w:rsidRPr="00E95E2D">
              <w:rPr>
                <w:rFonts w:eastAsia="Times New Roman"/>
                <w:noProof w:val="0"/>
                <w:color w:val="FF0000"/>
                <w:sz w:val="16"/>
                <w:szCs w:val="16"/>
                <w:lang w:eastAsia="hr-HR"/>
              </w:rPr>
              <w:t xml:space="preserve">-100.000,00 </w:t>
            </w:r>
          </w:p>
        </w:tc>
        <w:tc>
          <w:tcPr>
            <w:tcW w:w="1192" w:type="dxa"/>
            <w:gridSpan w:val="2"/>
            <w:tcBorders>
              <w:top w:val="nil"/>
              <w:left w:val="nil"/>
              <w:bottom w:val="nil"/>
              <w:right w:val="single" w:sz="8" w:space="0" w:color="auto"/>
            </w:tcBorders>
            <w:shd w:val="clear" w:color="auto" w:fill="auto"/>
            <w:hideMark/>
          </w:tcPr>
          <w:p w14:paraId="386DC13D"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659B23FD"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0BC09128"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3A2F0B46" w14:textId="77777777" w:rsidTr="0072725E">
        <w:trPr>
          <w:gridAfter w:val="1"/>
          <w:wAfter w:w="26" w:type="dxa"/>
          <w:trHeight w:val="285"/>
        </w:trPr>
        <w:tc>
          <w:tcPr>
            <w:tcW w:w="684" w:type="dxa"/>
            <w:gridSpan w:val="2"/>
            <w:tcBorders>
              <w:top w:val="nil"/>
              <w:left w:val="single" w:sz="8" w:space="0" w:color="auto"/>
              <w:bottom w:val="nil"/>
              <w:right w:val="single" w:sz="8" w:space="0" w:color="auto"/>
            </w:tcBorders>
            <w:shd w:val="clear" w:color="auto" w:fill="auto"/>
            <w:hideMark/>
          </w:tcPr>
          <w:p w14:paraId="4C125AEF"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P006</w:t>
            </w:r>
          </w:p>
        </w:tc>
        <w:tc>
          <w:tcPr>
            <w:tcW w:w="742" w:type="dxa"/>
            <w:gridSpan w:val="2"/>
            <w:tcBorders>
              <w:top w:val="nil"/>
              <w:left w:val="nil"/>
              <w:bottom w:val="nil"/>
              <w:right w:val="single" w:sz="8" w:space="0" w:color="auto"/>
            </w:tcBorders>
            <w:shd w:val="clear" w:color="auto" w:fill="auto"/>
            <w:hideMark/>
          </w:tcPr>
          <w:p w14:paraId="77374DF9"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6131</w:t>
            </w:r>
          </w:p>
        </w:tc>
        <w:tc>
          <w:tcPr>
            <w:tcW w:w="2011" w:type="dxa"/>
            <w:gridSpan w:val="5"/>
            <w:tcBorders>
              <w:top w:val="nil"/>
              <w:left w:val="nil"/>
              <w:bottom w:val="nil"/>
              <w:right w:val="single" w:sz="8" w:space="0" w:color="000000"/>
            </w:tcBorders>
            <w:shd w:val="clear" w:color="auto" w:fill="auto"/>
            <w:hideMark/>
          </w:tcPr>
          <w:p w14:paraId="1FB750C8"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Porez na kuće za odmor</w:t>
            </w:r>
          </w:p>
        </w:tc>
        <w:tc>
          <w:tcPr>
            <w:tcW w:w="1076" w:type="dxa"/>
            <w:gridSpan w:val="2"/>
            <w:tcBorders>
              <w:top w:val="nil"/>
              <w:left w:val="nil"/>
              <w:bottom w:val="nil"/>
              <w:right w:val="single" w:sz="8" w:space="0" w:color="auto"/>
            </w:tcBorders>
            <w:shd w:val="clear" w:color="auto" w:fill="auto"/>
            <w:hideMark/>
          </w:tcPr>
          <w:p w14:paraId="56A2BDEE"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150.000,00 </w:t>
            </w:r>
          </w:p>
        </w:tc>
        <w:tc>
          <w:tcPr>
            <w:tcW w:w="1250" w:type="dxa"/>
            <w:gridSpan w:val="2"/>
            <w:tcBorders>
              <w:top w:val="nil"/>
              <w:left w:val="nil"/>
              <w:bottom w:val="nil"/>
              <w:right w:val="single" w:sz="8" w:space="0" w:color="auto"/>
            </w:tcBorders>
            <w:shd w:val="clear" w:color="auto" w:fill="auto"/>
            <w:hideMark/>
          </w:tcPr>
          <w:p w14:paraId="3C5D32E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46" w:type="dxa"/>
            <w:gridSpan w:val="2"/>
            <w:tcBorders>
              <w:top w:val="nil"/>
              <w:left w:val="nil"/>
              <w:bottom w:val="nil"/>
              <w:right w:val="single" w:sz="8" w:space="0" w:color="auto"/>
            </w:tcBorders>
            <w:shd w:val="clear" w:color="auto" w:fill="auto"/>
            <w:hideMark/>
          </w:tcPr>
          <w:p w14:paraId="5E774AF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150.000,00 </w:t>
            </w:r>
          </w:p>
        </w:tc>
        <w:tc>
          <w:tcPr>
            <w:tcW w:w="1192" w:type="dxa"/>
            <w:gridSpan w:val="2"/>
            <w:tcBorders>
              <w:top w:val="nil"/>
              <w:left w:val="nil"/>
              <w:bottom w:val="nil"/>
              <w:right w:val="single" w:sz="8" w:space="0" w:color="auto"/>
            </w:tcBorders>
            <w:shd w:val="clear" w:color="auto" w:fill="auto"/>
            <w:hideMark/>
          </w:tcPr>
          <w:p w14:paraId="2182FD22"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3935C550"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5EDF5E3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5440A303" w14:textId="77777777" w:rsidTr="0072725E">
        <w:trPr>
          <w:gridAfter w:val="1"/>
          <w:wAfter w:w="26" w:type="dxa"/>
          <w:trHeight w:val="300"/>
        </w:trPr>
        <w:tc>
          <w:tcPr>
            <w:tcW w:w="684" w:type="dxa"/>
            <w:gridSpan w:val="2"/>
            <w:tcBorders>
              <w:top w:val="nil"/>
              <w:left w:val="single" w:sz="8" w:space="0" w:color="auto"/>
              <w:bottom w:val="nil"/>
              <w:right w:val="single" w:sz="8" w:space="0" w:color="auto"/>
            </w:tcBorders>
            <w:shd w:val="clear" w:color="auto" w:fill="auto"/>
            <w:hideMark/>
          </w:tcPr>
          <w:p w14:paraId="39D0505A"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P007</w:t>
            </w:r>
          </w:p>
        </w:tc>
        <w:tc>
          <w:tcPr>
            <w:tcW w:w="742" w:type="dxa"/>
            <w:gridSpan w:val="2"/>
            <w:tcBorders>
              <w:top w:val="nil"/>
              <w:left w:val="nil"/>
              <w:bottom w:val="nil"/>
              <w:right w:val="single" w:sz="8" w:space="0" w:color="auto"/>
            </w:tcBorders>
            <w:shd w:val="clear" w:color="auto" w:fill="auto"/>
            <w:hideMark/>
          </w:tcPr>
          <w:p w14:paraId="07A750F5"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6134</w:t>
            </w:r>
          </w:p>
        </w:tc>
        <w:tc>
          <w:tcPr>
            <w:tcW w:w="2011" w:type="dxa"/>
            <w:gridSpan w:val="5"/>
            <w:tcBorders>
              <w:top w:val="nil"/>
              <w:left w:val="nil"/>
              <w:bottom w:val="nil"/>
              <w:right w:val="single" w:sz="8" w:space="0" w:color="000000"/>
            </w:tcBorders>
            <w:shd w:val="clear" w:color="auto" w:fill="auto"/>
            <w:hideMark/>
          </w:tcPr>
          <w:p w14:paraId="38D98CB0"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Porez na promet nekretnina</w:t>
            </w:r>
          </w:p>
        </w:tc>
        <w:tc>
          <w:tcPr>
            <w:tcW w:w="1076" w:type="dxa"/>
            <w:gridSpan w:val="2"/>
            <w:tcBorders>
              <w:top w:val="nil"/>
              <w:left w:val="nil"/>
              <w:bottom w:val="nil"/>
              <w:right w:val="single" w:sz="8" w:space="0" w:color="auto"/>
            </w:tcBorders>
            <w:shd w:val="clear" w:color="auto" w:fill="auto"/>
            <w:hideMark/>
          </w:tcPr>
          <w:p w14:paraId="0CF712E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800.000,00 </w:t>
            </w:r>
          </w:p>
        </w:tc>
        <w:tc>
          <w:tcPr>
            <w:tcW w:w="1250" w:type="dxa"/>
            <w:gridSpan w:val="2"/>
            <w:tcBorders>
              <w:top w:val="nil"/>
              <w:left w:val="nil"/>
              <w:bottom w:val="nil"/>
              <w:right w:val="single" w:sz="8" w:space="0" w:color="auto"/>
            </w:tcBorders>
            <w:shd w:val="clear" w:color="auto" w:fill="auto"/>
            <w:hideMark/>
          </w:tcPr>
          <w:p w14:paraId="7D9E09E0"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-200.000,00 </w:t>
            </w:r>
          </w:p>
        </w:tc>
        <w:tc>
          <w:tcPr>
            <w:tcW w:w="1146" w:type="dxa"/>
            <w:gridSpan w:val="2"/>
            <w:tcBorders>
              <w:top w:val="nil"/>
              <w:left w:val="nil"/>
              <w:bottom w:val="nil"/>
              <w:right w:val="single" w:sz="8" w:space="0" w:color="auto"/>
            </w:tcBorders>
            <w:shd w:val="clear" w:color="auto" w:fill="auto"/>
            <w:hideMark/>
          </w:tcPr>
          <w:p w14:paraId="32EDD94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600.000,00 </w:t>
            </w:r>
          </w:p>
        </w:tc>
        <w:tc>
          <w:tcPr>
            <w:tcW w:w="1192" w:type="dxa"/>
            <w:gridSpan w:val="2"/>
            <w:tcBorders>
              <w:top w:val="nil"/>
              <w:left w:val="nil"/>
              <w:bottom w:val="nil"/>
              <w:right w:val="single" w:sz="8" w:space="0" w:color="auto"/>
            </w:tcBorders>
            <w:shd w:val="clear" w:color="auto" w:fill="auto"/>
            <w:hideMark/>
          </w:tcPr>
          <w:p w14:paraId="69B538DB"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68530F02"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5573BDAE"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586B4FAA" w14:textId="77777777" w:rsidTr="0072725E">
        <w:trPr>
          <w:gridAfter w:val="1"/>
          <w:wAfter w:w="26" w:type="dxa"/>
          <w:trHeight w:val="300"/>
        </w:trPr>
        <w:tc>
          <w:tcPr>
            <w:tcW w:w="684" w:type="dxa"/>
            <w:gridSpan w:val="2"/>
            <w:tcBorders>
              <w:top w:val="nil"/>
              <w:left w:val="single" w:sz="8" w:space="0" w:color="auto"/>
              <w:bottom w:val="nil"/>
              <w:right w:val="single" w:sz="8" w:space="0" w:color="auto"/>
            </w:tcBorders>
            <w:shd w:val="clear" w:color="auto" w:fill="auto"/>
            <w:hideMark/>
          </w:tcPr>
          <w:p w14:paraId="4EBA8C05"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P008</w:t>
            </w:r>
          </w:p>
        </w:tc>
        <w:tc>
          <w:tcPr>
            <w:tcW w:w="742" w:type="dxa"/>
            <w:gridSpan w:val="2"/>
            <w:tcBorders>
              <w:top w:val="nil"/>
              <w:left w:val="nil"/>
              <w:bottom w:val="nil"/>
              <w:right w:val="single" w:sz="8" w:space="0" w:color="auto"/>
            </w:tcBorders>
            <w:shd w:val="clear" w:color="auto" w:fill="auto"/>
            <w:hideMark/>
          </w:tcPr>
          <w:p w14:paraId="659A852A"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6142</w:t>
            </w:r>
          </w:p>
        </w:tc>
        <w:tc>
          <w:tcPr>
            <w:tcW w:w="2011" w:type="dxa"/>
            <w:gridSpan w:val="5"/>
            <w:tcBorders>
              <w:top w:val="nil"/>
              <w:left w:val="nil"/>
              <w:bottom w:val="nil"/>
              <w:right w:val="single" w:sz="8" w:space="0" w:color="000000"/>
            </w:tcBorders>
            <w:shd w:val="clear" w:color="auto" w:fill="auto"/>
            <w:hideMark/>
          </w:tcPr>
          <w:p w14:paraId="73F384EE"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Porez na potrošnju</w:t>
            </w:r>
          </w:p>
        </w:tc>
        <w:tc>
          <w:tcPr>
            <w:tcW w:w="1076" w:type="dxa"/>
            <w:gridSpan w:val="2"/>
            <w:tcBorders>
              <w:top w:val="nil"/>
              <w:left w:val="nil"/>
              <w:bottom w:val="nil"/>
              <w:right w:val="single" w:sz="8" w:space="0" w:color="auto"/>
            </w:tcBorders>
            <w:shd w:val="clear" w:color="auto" w:fill="auto"/>
            <w:hideMark/>
          </w:tcPr>
          <w:p w14:paraId="603F952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160.000,00 </w:t>
            </w:r>
          </w:p>
        </w:tc>
        <w:tc>
          <w:tcPr>
            <w:tcW w:w="1250" w:type="dxa"/>
            <w:gridSpan w:val="2"/>
            <w:tcBorders>
              <w:top w:val="nil"/>
              <w:left w:val="nil"/>
              <w:bottom w:val="nil"/>
              <w:right w:val="single" w:sz="8" w:space="0" w:color="auto"/>
            </w:tcBorders>
            <w:shd w:val="clear" w:color="auto" w:fill="auto"/>
            <w:hideMark/>
          </w:tcPr>
          <w:p w14:paraId="0249A1D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46" w:type="dxa"/>
            <w:gridSpan w:val="2"/>
            <w:tcBorders>
              <w:top w:val="nil"/>
              <w:left w:val="nil"/>
              <w:bottom w:val="nil"/>
              <w:right w:val="single" w:sz="8" w:space="0" w:color="auto"/>
            </w:tcBorders>
            <w:shd w:val="clear" w:color="auto" w:fill="auto"/>
            <w:hideMark/>
          </w:tcPr>
          <w:p w14:paraId="5DD31A3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160.000,00 </w:t>
            </w:r>
          </w:p>
        </w:tc>
        <w:tc>
          <w:tcPr>
            <w:tcW w:w="1192" w:type="dxa"/>
            <w:gridSpan w:val="2"/>
            <w:tcBorders>
              <w:top w:val="nil"/>
              <w:left w:val="nil"/>
              <w:bottom w:val="nil"/>
              <w:right w:val="single" w:sz="8" w:space="0" w:color="auto"/>
            </w:tcBorders>
            <w:shd w:val="clear" w:color="auto" w:fill="auto"/>
            <w:hideMark/>
          </w:tcPr>
          <w:p w14:paraId="06A25B2D"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1D907CA1"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4B09F791"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3A74B9C5" w14:textId="77777777" w:rsidTr="0072725E">
        <w:trPr>
          <w:gridAfter w:val="1"/>
          <w:wAfter w:w="26" w:type="dxa"/>
          <w:trHeight w:val="300"/>
        </w:trPr>
        <w:tc>
          <w:tcPr>
            <w:tcW w:w="684" w:type="dxa"/>
            <w:gridSpan w:val="2"/>
            <w:tcBorders>
              <w:top w:val="nil"/>
              <w:left w:val="single" w:sz="8" w:space="0" w:color="auto"/>
              <w:bottom w:val="nil"/>
              <w:right w:val="single" w:sz="8" w:space="0" w:color="auto"/>
            </w:tcBorders>
            <w:shd w:val="clear" w:color="auto" w:fill="auto"/>
            <w:hideMark/>
          </w:tcPr>
          <w:p w14:paraId="27DC0C5E"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P009</w:t>
            </w:r>
          </w:p>
        </w:tc>
        <w:tc>
          <w:tcPr>
            <w:tcW w:w="742" w:type="dxa"/>
            <w:gridSpan w:val="2"/>
            <w:tcBorders>
              <w:top w:val="nil"/>
              <w:left w:val="nil"/>
              <w:bottom w:val="nil"/>
              <w:right w:val="single" w:sz="8" w:space="0" w:color="auto"/>
            </w:tcBorders>
            <w:shd w:val="clear" w:color="auto" w:fill="auto"/>
            <w:hideMark/>
          </w:tcPr>
          <w:p w14:paraId="3FD3434C"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6145</w:t>
            </w:r>
          </w:p>
        </w:tc>
        <w:tc>
          <w:tcPr>
            <w:tcW w:w="2011" w:type="dxa"/>
            <w:gridSpan w:val="5"/>
            <w:tcBorders>
              <w:top w:val="nil"/>
              <w:left w:val="nil"/>
              <w:bottom w:val="nil"/>
              <w:right w:val="single" w:sz="8" w:space="0" w:color="000000"/>
            </w:tcBorders>
            <w:shd w:val="clear" w:color="auto" w:fill="auto"/>
            <w:hideMark/>
          </w:tcPr>
          <w:p w14:paraId="26C98996"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Porez na tvrtku</w:t>
            </w:r>
          </w:p>
        </w:tc>
        <w:tc>
          <w:tcPr>
            <w:tcW w:w="1076" w:type="dxa"/>
            <w:gridSpan w:val="2"/>
            <w:tcBorders>
              <w:top w:val="nil"/>
              <w:left w:val="nil"/>
              <w:bottom w:val="nil"/>
              <w:right w:val="single" w:sz="8" w:space="0" w:color="auto"/>
            </w:tcBorders>
            <w:shd w:val="clear" w:color="auto" w:fill="auto"/>
            <w:hideMark/>
          </w:tcPr>
          <w:p w14:paraId="1CB0043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12.000,00 </w:t>
            </w:r>
          </w:p>
        </w:tc>
        <w:tc>
          <w:tcPr>
            <w:tcW w:w="1250" w:type="dxa"/>
            <w:gridSpan w:val="2"/>
            <w:tcBorders>
              <w:top w:val="nil"/>
              <w:left w:val="nil"/>
              <w:bottom w:val="nil"/>
              <w:right w:val="single" w:sz="8" w:space="0" w:color="auto"/>
            </w:tcBorders>
            <w:shd w:val="clear" w:color="auto" w:fill="auto"/>
            <w:hideMark/>
          </w:tcPr>
          <w:p w14:paraId="279E080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46" w:type="dxa"/>
            <w:gridSpan w:val="2"/>
            <w:tcBorders>
              <w:top w:val="nil"/>
              <w:left w:val="nil"/>
              <w:bottom w:val="nil"/>
              <w:right w:val="single" w:sz="8" w:space="0" w:color="auto"/>
            </w:tcBorders>
            <w:shd w:val="clear" w:color="auto" w:fill="auto"/>
            <w:hideMark/>
          </w:tcPr>
          <w:p w14:paraId="74A68C71"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12.000,00 </w:t>
            </w:r>
          </w:p>
        </w:tc>
        <w:tc>
          <w:tcPr>
            <w:tcW w:w="1192" w:type="dxa"/>
            <w:gridSpan w:val="2"/>
            <w:tcBorders>
              <w:top w:val="nil"/>
              <w:left w:val="nil"/>
              <w:bottom w:val="nil"/>
              <w:right w:val="single" w:sz="8" w:space="0" w:color="auto"/>
            </w:tcBorders>
            <w:shd w:val="clear" w:color="auto" w:fill="auto"/>
            <w:hideMark/>
          </w:tcPr>
          <w:p w14:paraId="3466C915"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663CF22F"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4B23E0D2"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17EF7434" w14:textId="77777777" w:rsidTr="0072725E">
        <w:trPr>
          <w:gridAfter w:val="1"/>
          <w:wAfter w:w="26" w:type="dxa"/>
          <w:trHeight w:val="795"/>
        </w:trPr>
        <w:tc>
          <w:tcPr>
            <w:tcW w:w="684" w:type="dxa"/>
            <w:gridSpan w:val="2"/>
            <w:tcBorders>
              <w:top w:val="nil"/>
              <w:left w:val="single" w:sz="8" w:space="0" w:color="auto"/>
              <w:bottom w:val="nil"/>
              <w:right w:val="single" w:sz="8" w:space="0" w:color="auto"/>
            </w:tcBorders>
            <w:shd w:val="clear" w:color="auto" w:fill="auto"/>
            <w:hideMark/>
          </w:tcPr>
          <w:p w14:paraId="2B07A078"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 </w:t>
            </w:r>
          </w:p>
        </w:tc>
        <w:tc>
          <w:tcPr>
            <w:tcW w:w="742" w:type="dxa"/>
            <w:gridSpan w:val="2"/>
            <w:tcBorders>
              <w:top w:val="nil"/>
              <w:left w:val="nil"/>
              <w:bottom w:val="nil"/>
              <w:right w:val="single" w:sz="8" w:space="0" w:color="auto"/>
            </w:tcBorders>
            <w:shd w:val="clear" w:color="auto" w:fill="auto"/>
            <w:vAlign w:val="center"/>
            <w:hideMark/>
          </w:tcPr>
          <w:p w14:paraId="5EA3F6A1" w14:textId="77777777" w:rsidR="00E95E2D" w:rsidRPr="00E95E2D" w:rsidRDefault="00E95E2D" w:rsidP="00E95E2D">
            <w:pPr>
              <w:spacing w:line="240" w:lineRule="auto"/>
              <w:jc w:val="righ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63</w:t>
            </w:r>
          </w:p>
        </w:tc>
        <w:tc>
          <w:tcPr>
            <w:tcW w:w="2011" w:type="dxa"/>
            <w:gridSpan w:val="5"/>
            <w:tcBorders>
              <w:top w:val="nil"/>
              <w:left w:val="nil"/>
              <w:bottom w:val="nil"/>
              <w:right w:val="single" w:sz="8" w:space="0" w:color="000000"/>
            </w:tcBorders>
            <w:shd w:val="clear" w:color="auto" w:fill="auto"/>
            <w:vAlign w:val="center"/>
            <w:hideMark/>
          </w:tcPr>
          <w:p w14:paraId="533972ED" w14:textId="77777777" w:rsidR="00E95E2D" w:rsidRPr="00E95E2D" w:rsidRDefault="00E95E2D" w:rsidP="00E95E2D">
            <w:pPr>
              <w:spacing w:line="240" w:lineRule="auto"/>
              <w:jc w:val="center"/>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Pomoći iz inozemstva (darovnice) i od subjekata unutar općeg proračuna</w:t>
            </w:r>
          </w:p>
        </w:tc>
        <w:tc>
          <w:tcPr>
            <w:tcW w:w="1076" w:type="dxa"/>
            <w:gridSpan w:val="2"/>
            <w:tcBorders>
              <w:top w:val="nil"/>
              <w:left w:val="nil"/>
              <w:bottom w:val="nil"/>
              <w:right w:val="single" w:sz="8" w:space="0" w:color="auto"/>
            </w:tcBorders>
            <w:shd w:val="clear" w:color="auto" w:fill="auto"/>
            <w:hideMark/>
          </w:tcPr>
          <w:p w14:paraId="5DFAD246"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9.588.500,00 </w:t>
            </w:r>
          </w:p>
        </w:tc>
        <w:tc>
          <w:tcPr>
            <w:tcW w:w="1250" w:type="dxa"/>
            <w:gridSpan w:val="2"/>
            <w:tcBorders>
              <w:top w:val="nil"/>
              <w:left w:val="nil"/>
              <w:bottom w:val="nil"/>
              <w:right w:val="single" w:sz="8" w:space="0" w:color="auto"/>
            </w:tcBorders>
            <w:shd w:val="clear" w:color="auto" w:fill="auto"/>
            <w:hideMark/>
          </w:tcPr>
          <w:p w14:paraId="7A61C20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-7.452.500,00 </w:t>
            </w:r>
          </w:p>
        </w:tc>
        <w:tc>
          <w:tcPr>
            <w:tcW w:w="1146" w:type="dxa"/>
            <w:gridSpan w:val="2"/>
            <w:tcBorders>
              <w:top w:val="nil"/>
              <w:left w:val="nil"/>
              <w:bottom w:val="nil"/>
              <w:right w:val="single" w:sz="8" w:space="0" w:color="auto"/>
            </w:tcBorders>
            <w:shd w:val="clear" w:color="auto" w:fill="auto"/>
            <w:hideMark/>
          </w:tcPr>
          <w:p w14:paraId="135CCD3A"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2.136.000,00 </w:t>
            </w:r>
          </w:p>
        </w:tc>
        <w:tc>
          <w:tcPr>
            <w:tcW w:w="1192" w:type="dxa"/>
            <w:gridSpan w:val="2"/>
            <w:tcBorders>
              <w:top w:val="nil"/>
              <w:left w:val="nil"/>
              <w:bottom w:val="nil"/>
              <w:right w:val="single" w:sz="8" w:space="0" w:color="auto"/>
            </w:tcBorders>
            <w:shd w:val="clear" w:color="auto" w:fill="auto"/>
            <w:hideMark/>
          </w:tcPr>
          <w:p w14:paraId="6A39DF58"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8.700.000,00 </w:t>
            </w:r>
          </w:p>
        </w:tc>
        <w:tc>
          <w:tcPr>
            <w:tcW w:w="1079" w:type="dxa"/>
            <w:gridSpan w:val="2"/>
            <w:tcBorders>
              <w:top w:val="nil"/>
              <w:left w:val="nil"/>
              <w:bottom w:val="nil"/>
              <w:right w:val="single" w:sz="8" w:space="0" w:color="auto"/>
            </w:tcBorders>
            <w:shd w:val="clear" w:color="auto" w:fill="auto"/>
            <w:hideMark/>
          </w:tcPr>
          <w:p w14:paraId="493A126D"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16.750.000,00 </w:t>
            </w:r>
          </w:p>
        </w:tc>
        <w:tc>
          <w:tcPr>
            <w:tcW w:w="574" w:type="dxa"/>
            <w:gridSpan w:val="2"/>
            <w:tcBorders>
              <w:top w:val="nil"/>
              <w:left w:val="nil"/>
              <w:bottom w:val="nil"/>
              <w:right w:val="single" w:sz="8" w:space="0" w:color="auto"/>
            </w:tcBorders>
            <w:shd w:val="clear" w:color="auto" w:fill="auto"/>
            <w:hideMark/>
          </w:tcPr>
          <w:p w14:paraId="53E1C92C" w14:textId="77777777" w:rsidR="00E95E2D" w:rsidRPr="00E95E2D" w:rsidRDefault="00E95E2D" w:rsidP="00E95E2D">
            <w:pPr>
              <w:spacing w:line="240" w:lineRule="auto"/>
              <w:jc w:val="left"/>
              <w:rPr>
                <w:rFonts w:eastAsia="Times New Roman"/>
                <w:b/>
                <w:bCs/>
                <w:noProof w:val="0"/>
                <w:sz w:val="16"/>
                <w:szCs w:val="16"/>
                <w:lang w:eastAsia="hr-HR"/>
              </w:rPr>
            </w:pPr>
            <w:r w:rsidRPr="00E95E2D">
              <w:rPr>
                <w:rFonts w:eastAsia="Times New Roman"/>
                <w:b/>
                <w:bCs/>
                <w:noProof w:val="0"/>
                <w:sz w:val="16"/>
                <w:szCs w:val="16"/>
                <w:lang w:eastAsia="hr-HR"/>
              </w:rPr>
              <w:t> </w:t>
            </w:r>
          </w:p>
        </w:tc>
      </w:tr>
      <w:tr w:rsidR="00E95E2D" w:rsidRPr="00E95E2D" w14:paraId="01E8252B" w14:textId="77777777" w:rsidTr="0072725E">
        <w:trPr>
          <w:gridAfter w:val="1"/>
          <w:wAfter w:w="26" w:type="dxa"/>
          <w:trHeight w:val="510"/>
        </w:trPr>
        <w:tc>
          <w:tcPr>
            <w:tcW w:w="684" w:type="dxa"/>
            <w:gridSpan w:val="2"/>
            <w:tcBorders>
              <w:top w:val="nil"/>
              <w:left w:val="single" w:sz="8" w:space="0" w:color="auto"/>
              <w:bottom w:val="nil"/>
              <w:right w:val="single" w:sz="8" w:space="0" w:color="auto"/>
            </w:tcBorders>
            <w:shd w:val="clear" w:color="auto" w:fill="auto"/>
            <w:hideMark/>
          </w:tcPr>
          <w:p w14:paraId="5849B2D9"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P010</w:t>
            </w:r>
          </w:p>
        </w:tc>
        <w:tc>
          <w:tcPr>
            <w:tcW w:w="742" w:type="dxa"/>
            <w:gridSpan w:val="2"/>
            <w:tcBorders>
              <w:top w:val="nil"/>
              <w:left w:val="nil"/>
              <w:bottom w:val="nil"/>
              <w:right w:val="single" w:sz="8" w:space="0" w:color="auto"/>
            </w:tcBorders>
            <w:shd w:val="clear" w:color="auto" w:fill="auto"/>
            <w:hideMark/>
          </w:tcPr>
          <w:p w14:paraId="1E5F255F"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6331</w:t>
            </w:r>
          </w:p>
        </w:tc>
        <w:tc>
          <w:tcPr>
            <w:tcW w:w="2011" w:type="dxa"/>
            <w:gridSpan w:val="5"/>
            <w:tcBorders>
              <w:top w:val="nil"/>
              <w:left w:val="nil"/>
              <w:bottom w:val="nil"/>
              <w:right w:val="single" w:sz="8" w:space="0" w:color="000000"/>
            </w:tcBorders>
            <w:shd w:val="clear" w:color="auto" w:fill="auto"/>
            <w:hideMark/>
          </w:tcPr>
          <w:p w14:paraId="43296EA0"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Tekuće pomoći iz proračuna</w:t>
            </w:r>
          </w:p>
        </w:tc>
        <w:tc>
          <w:tcPr>
            <w:tcW w:w="1076" w:type="dxa"/>
            <w:gridSpan w:val="2"/>
            <w:tcBorders>
              <w:top w:val="nil"/>
              <w:left w:val="nil"/>
              <w:bottom w:val="nil"/>
              <w:right w:val="single" w:sz="8" w:space="0" w:color="auto"/>
            </w:tcBorders>
            <w:shd w:val="clear" w:color="auto" w:fill="auto"/>
            <w:hideMark/>
          </w:tcPr>
          <w:p w14:paraId="2785C40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118.000,00 </w:t>
            </w:r>
          </w:p>
        </w:tc>
        <w:tc>
          <w:tcPr>
            <w:tcW w:w="1250" w:type="dxa"/>
            <w:gridSpan w:val="2"/>
            <w:tcBorders>
              <w:top w:val="nil"/>
              <w:left w:val="nil"/>
              <w:bottom w:val="nil"/>
              <w:right w:val="single" w:sz="8" w:space="0" w:color="auto"/>
            </w:tcBorders>
            <w:shd w:val="clear" w:color="auto" w:fill="auto"/>
            <w:hideMark/>
          </w:tcPr>
          <w:p w14:paraId="51BEC49E"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18.000,00 </w:t>
            </w:r>
          </w:p>
        </w:tc>
        <w:tc>
          <w:tcPr>
            <w:tcW w:w="1146" w:type="dxa"/>
            <w:gridSpan w:val="2"/>
            <w:tcBorders>
              <w:top w:val="nil"/>
              <w:left w:val="nil"/>
              <w:bottom w:val="nil"/>
              <w:right w:val="single" w:sz="8" w:space="0" w:color="auto"/>
            </w:tcBorders>
            <w:shd w:val="clear" w:color="auto" w:fill="auto"/>
            <w:hideMark/>
          </w:tcPr>
          <w:p w14:paraId="1E89CD73"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136.000,00 </w:t>
            </w:r>
          </w:p>
        </w:tc>
        <w:tc>
          <w:tcPr>
            <w:tcW w:w="1192" w:type="dxa"/>
            <w:gridSpan w:val="2"/>
            <w:tcBorders>
              <w:top w:val="nil"/>
              <w:left w:val="nil"/>
              <w:bottom w:val="nil"/>
              <w:right w:val="single" w:sz="8" w:space="0" w:color="auto"/>
            </w:tcBorders>
            <w:shd w:val="clear" w:color="auto" w:fill="auto"/>
            <w:hideMark/>
          </w:tcPr>
          <w:p w14:paraId="279B6568"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0F8E1C34"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59DCAD10"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5</w:t>
            </w:r>
          </w:p>
        </w:tc>
      </w:tr>
      <w:tr w:rsidR="00E95E2D" w:rsidRPr="00E95E2D" w14:paraId="5DB67606" w14:textId="77777777" w:rsidTr="0072725E">
        <w:trPr>
          <w:gridAfter w:val="1"/>
          <w:wAfter w:w="26" w:type="dxa"/>
          <w:trHeight w:val="495"/>
        </w:trPr>
        <w:tc>
          <w:tcPr>
            <w:tcW w:w="684" w:type="dxa"/>
            <w:gridSpan w:val="2"/>
            <w:tcBorders>
              <w:top w:val="nil"/>
              <w:left w:val="single" w:sz="8" w:space="0" w:color="auto"/>
              <w:bottom w:val="nil"/>
              <w:right w:val="single" w:sz="8" w:space="0" w:color="auto"/>
            </w:tcBorders>
            <w:shd w:val="clear" w:color="auto" w:fill="auto"/>
            <w:hideMark/>
          </w:tcPr>
          <w:p w14:paraId="41E69ABE"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P011</w:t>
            </w:r>
          </w:p>
        </w:tc>
        <w:tc>
          <w:tcPr>
            <w:tcW w:w="742" w:type="dxa"/>
            <w:gridSpan w:val="2"/>
            <w:tcBorders>
              <w:top w:val="nil"/>
              <w:left w:val="nil"/>
              <w:bottom w:val="nil"/>
              <w:right w:val="single" w:sz="8" w:space="0" w:color="auto"/>
            </w:tcBorders>
            <w:shd w:val="clear" w:color="auto" w:fill="auto"/>
            <w:hideMark/>
          </w:tcPr>
          <w:p w14:paraId="46CB46BD"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6332</w:t>
            </w:r>
          </w:p>
        </w:tc>
        <w:tc>
          <w:tcPr>
            <w:tcW w:w="2011" w:type="dxa"/>
            <w:gridSpan w:val="5"/>
            <w:tcBorders>
              <w:top w:val="nil"/>
              <w:left w:val="nil"/>
              <w:bottom w:val="nil"/>
              <w:right w:val="single" w:sz="8" w:space="0" w:color="000000"/>
            </w:tcBorders>
            <w:shd w:val="clear" w:color="auto" w:fill="auto"/>
            <w:hideMark/>
          </w:tcPr>
          <w:p w14:paraId="7F6597B9"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Kapitalne pomoći iz proračuna</w:t>
            </w:r>
          </w:p>
        </w:tc>
        <w:tc>
          <w:tcPr>
            <w:tcW w:w="1076" w:type="dxa"/>
            <w:gridSpan w:val="2"/>
            <w:tcBorders>
              <w:top w:val="nil"/>
              <w:left w:val="nil"/>
              <w:bottom w:val="nil"/>
              <w:right w:val="single" w:sz="8" w:space="0" w:color="auto"/>
            </w:tcBorders>
            <w:shd w:val="clear" w:color="auto" w:fill="auto"/>
            <w:hideMark/>
          </w:tcPr>
          <w:p w14:paraId="777A96F4"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4.571.000,00 </w:t>
            </w:r>
          </w:p>
        </w:tc>
        <w:tc>
          <w:tcPr>
            <w:tcW w:w="1250" w:type="dxa"/>
            <w:gridSpan w:val="2"/>
            <w:tcBorders>
              <w:top w:val="nil"/>
              <w:left w:val="nil"/>
              <w:bottom w:val="nil"/>
              <w:right w:val="single" w:sz="8" w:space="0" w:color="auto"/>
            </w:tcBorders>
            <w:shd w:val="clear" w:color="auto" w:fill="auto"/>
            <w:hideMark/>
          </w:tcPr>
          <w:p w14:paraId="34FE0D7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-3.491.000,00 </w:t>
            </w:r>
          </w:p>
        </w:tc>
        <w:tc>
          <w:tcPr>
            <w:tcW w:w="1146" w:type="dxa"/>
            <w:gridSpan w:val="2"/>
            <w:tcBorders>
              <w:top w:val="nil"/>
              <w:left w:val="nil"/>
              <w:bottom w:val="nil"/>
              <w:right w:val="single" w:sz="8" w:space="0" w:color="auto"/>
            </w:tcBorders>
            <w:shd w:val="clear" w:color="auto" w:fill="auto"/>
            <w:hideMark/>
          </w:tcPr>
          <w:p w14:paraId="1158888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1.080.000,00 </w:t>
            </w:r>
          </w:p>
        </w:tc>
        <w:tc>
          <w:tcPr>
            <w:tcW w:w="1192" w:type="dxa"/>
            <w:gridSpan w:val="2"/>
            <w:tcBorders>
              <w:top w:val="nil"/>
              <w:left w:val="nil"/>
              <w:bottom w:val="nil"/>
              <w:right w:val="single" w:sz="8" w:space="0" w:color="auto"/>
            </w:tcBorders>
            <w:shd w:val="clear" w:color="auto" w:fill="auto"/>
            <w:hideMark/>
          </w:tcPr>
          <w:p w14:paraId="0C7B1A4F"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69AD0C0F"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2EB4809B"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5</w:t>
            </w:r>
          </w:p>
        </w:tc>
      </w:tr>
      <w:tr w:rsidR="00E95E2D" w:rsidRPr="00E95E2D" w14:paraId="2D145BF4" w14:textId="77777777" w:rsidTr="0072725E">
        <w:trPr>
          <w:gridAfter w:val="1"/>
          <w:wAfter w:w="26" w:type="dxa"/>
          <w:trHeight w:val="555"/>
        </w:trPr>
        <w:tc>
          <w:tcPr>
            <w:tcW w:w="684" w:type="dxa"/>
            <w:gridSpan w:val="2"/>
            <w:tcBorders>
              <w:top w:val="nil"/>
              <w:left w:val="single" w:sz="8" w:space="0" w:color="auto"/>
              <w:bottom w:val="nil"/>
              <w:right w:val="single" w:sz="8" w:space="0" w:color="auto"/>
            </w:tcBorders>
            <w:shd w:val="clear" w:color="auto" w:fill="auto"/>
            <w:hideMark/>
          </w:tcPr>
          <w:p w14:paraId="3BDABB77"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P012</w:t>
            </w:r>
          </w:p>
        </w:tc>
        <w:tc>
          <w:tcPr>
            <w:tcW w:w="742" w:type="dxa"/>
            <w:gridSpan w:val="2"/>
            <w:tcBorders>
              <w:top w:val="nil"/>
              <w:left w:val="nil"/>
              <w:bottom w:val="nil"/>
              <w:right w:val="single" w:sz="8" w:space="0" w:color="auto"/>
            </w:tcBorders>
            <w:shd w:val="clear" w:color="auto" w:fill="auto"/>
            <w:hideMark/>
          </w:tcPr>
          <w:p w14:paraId="5156A4AA"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6341</w:t>
            </w:r>
          </w:p>
        </w:tc>
        <w:tc>
          <w:tcPr>
            <w:tcW w:w="2011" w:type="dxa"/>
            <w:gridSpan w:val="5"/>
            <w:tcBorders>
              <w:top w:val="nil"/>
              <w:left w:val="nil"/>
              <w:bottom w:val="nil"/>
              <w:right w:val="single" w:sz="8" w:space="0" w:color="000000"/>
            </w:tcBorders>
            <w:shd w:val="clear" w:color="auto" w:fill="auto"/>
            <w:hideMark/>
          </w:tcPr>
          <w:p w14:paraId="03F7DED6"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Tekuće pomoći izvanproračunskih fondova</w:t>
            </w:r>
          </w:p>
        </w:tc>
        <w:tc>
          <w:tcPr>
            <w:tcW w:w="1076" w:type="dxa"/>
            <w:gridSpan w:val="2"/>
            <w:tcBorders>
              <w:top w:val="nil"/>
              <w:left w:val="nil"/>
              <w:bottom w:val="nil"/>
              <w:right w:val="single" w:sz="8" w:space="0" w:color="auto"/>
            </w:tcBorders>
            <w:shd w:val="clear" w:color="auto" w:fill="auto"/>
            <w:hideMark/>
          </w:tcPr>
          <w:p w14:paraId="572C5962"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740.000,00 </w:t>
            </w:r>
          </w:p>
        </w:tc>
        <w:tc>
          <w:tcPr>
            <w:tcW w:w="1250" w:type="dxa"/>
            <w:gridSpan w:val="2"/>
            <w:tcBorders>
              <w:top w:val="nil"/>
              <w:left w:val="nil"/>
              <w:bottom w:val="nil"/>
              <w:right w:val="single" w:sz="8" w:space="0" w:color="auto"/>
            </w:tcBorders>
            <w:shd w:val="clear" w:color="auto" w:fill="auto"/>
            <w:hideMark/>
          </w:tcPr>
          <w:p w14:paraId="5B6DF3C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-550.000,00 </w:t>
            </w:r>
          </w:p>
        </w:tc>
        <w:tc>
          <w:tcPr>
            <w:tcW w:w="1146" w:type="dxa"/>
            <w:gridSpan w:val="2"/>
            <w:tcBorders>
              <w:top w:val="nil"/>
              <w:left w:val="nil"/>
              <w:bottom w:val="nil"/>
              <w:right w:val="single" w:sz="8" w:space="0" w:color="auto"/>
            </w:tcBorders>
            <w:shd w:val="clear" w:color="auto" w:fill="auto"/>
            <w:hideMark/>
          </w:tcPr>
          <w:p w14:paraId="242EA1DE"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190.000,00 </w:t>
            </w:r>
          </w:p>
        </w:tc>
        <w:tc>
          <w:tcPr>
            <w:tcW w:w="1192" w:type="dxa"/>
            <w:gridSpan w:val="2"/>
            <w:tcBorders>
              <w:top w:val="nil"/>
              <w:left w:val="nil"/>
              <w:bottom w:val="nil"/>
              <w:right w:val="single" w:sz="8" w:space="0" w:color="auto"/>
            </w:tcBorders>
            <w:shd w:val="clear" w:color="auto" w:fill="auto"/>
            <w:hideMark/>
          </w:tcPr>
          <w:p w14:paraId="2C048370"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44332598"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7936241D"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5</w:t>
            </w:r>
          </w:p>
        </w:tc>
      </w:tr>
      <w:tr w:rsidR="00E95E2D" w:rsidRPr="00E95E2D" w14:paraId="31BC0D01" w14:textId="77777777" w:rsidTr="0072725E">
        <w:trPr>
          <w:gridAfter w:val="1"/>
          <w:wAfter w:w="26" w:type="dxa"/>
          <w:trHeight w:val="825"/>
        </w:trPr>
        <w:tc>
          <w:tcPr>
            <w:tcW w:w="684" w:type="dxa"/>
            <w:gridSpan w:val="2"/>
            <w:tcBorders>
              <w:top w:val="nil"/>
              <w:left w:val="single" w:sz="8" w:space="0" w:color="auto"/>
              <w:bottom w:val="nil"/>
              <w:right w:val="single" w:sz="8" w:space="0" w:color="auto"/>
            </w:tcBorders>
            <w:shd w:val="clear" w:color="auto" w:fill="auto"/>
            <w:hideMark/>
          </w:tcPr>
          <w:p w14:paraId="01187D61"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P013</w:t>
            </w:r>
          </w:p>
        </w:tc>
        <w:tc>
          <w:tcPr>
            <w:tcW w:w="742" w:type="dxa"/>
            <w:gridSpan w:val="2"/>
            <w:tcBorders>
              <w:top w:val="nil"/>
              <w:left w:val="nil"/>
              <w:bottom w:val="nil"/>
              <w:right w:val="single" w:sz="8" w:space="0" w:color="auto"/>
            </w:tcBorders>
            <w:shd w:val="clear" w:color="auto" w:fill="auto"/>
            <w:hideMark/>
          </w:tcPr>
          <w:p w14:paraId="238EAEA2"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6342</w:t>
            </w:r>
          </w:p>
        </w:tc>
        <w:tc>
          <w:tcPr>
            <w:tcW w:w="2011" w:type="dxa"/>
            <w:gridSpan w:val="5"/>
            <w:tcBorders>
              <w:top w:val="nil"/>
              <w:left w:val="nil"/>
              <w:bottom w:val="nil"/>
              <w:right w:val="single" w:sz="8" w:space="0" w:color="000000"/>
            </w:tcBorders>
            <w:shd w:val="clear" w:color="auto" w:fill="auto"/>
            <w:hideMark/>
          </w:tcPr>
          <w:p w14:paraId="33CE3FC4"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 xml:space="preserve">Kapitalne pomoći od izvanproračunskih korisnika </w:t>
            </w:r>
          </w:p>
        </w:tc>
        <w:tc>
          <w:tcPr>
            <w:tcW w:w="1076" w:type="dxa"/>
            <w:gridSpan w:val="2"/>
            <w:tcBorders>
              <w:top w:val="nil"/>
              <w:left w:val="nil"/>
              <w:bottom w:val="nil"/>
              <w:right w:val="single" w:sz="8" w:space="0" w:color="auto"/>
            </w:tcBorders>
            <w:shd w:val="clear" w:color="auto" w:fill="auto"/>
            <w:hideMark/>
          </w:tcPr>
          <w:p w14:paraId="0A71090D"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500.000,00 </w:t>
            </w:r>
          </w:p>
        </w:tc>
        <w:tc>
          <w:tcPr>
            <w:tcW w:w="1250" w:type="dxa"/>
            <w:gridSpan w:val="2"/>
            <w:tcBorders>
              <w:top w:val="nil"/>
              <w:left w:val="nil"/>
              <w:bottom w:val="nil"/>
              <w:right w:val="single" w:sz="8" w:space="0" w:color="auto"/>
            </w:tcBorders>
            <w:shd w:val="clear" w:color="auto" w:fill="auto"/>
            <w:hideMark/>
          </w:tcPr>
          <w:p w14:paraId="2D74F47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-440.000,00 </w:t>
            </w:r>
          </w:p>
        </w:tc>
        <w:tc>
          <w:tcPr>
            <w:tcW w:w="1146" w:type="dxa"/>
            <w:gridSpan w:val="2"/>
            <w:tcBorders>
              <w:top w:val="nil"/>
              <w:left w:val="nil"/>
              <w:bottom w:val="nil"/>
              <w:right w:val="single" w:sz="8" w:space="0" w:color="auto"/>
            </w:tcBorders>
            <w:shd w:val="clear" w:color="auto" w:fill="auto"/>
            <w:hideMark/>
          </w:tcPr>
          <w:p w14:paraId="7AD2D539"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60.000,00 </w:t>
            </w:r>
          </w:p>
        </w:tc>
        <w:tc>
          <w:tcPr>
            <w:tcW w:w="1192" w:type="dxa"/>
            <w:gridSpan w:val="2"/>
            <w:tcBorders>
              <w:top w:val="nil"/>
              <w:left w:val="nil"/>
              <w:bottom w:val="nil"/>
              <w:right w:val="single" w:sz="8" w:space="0" w:color="auto"/>
            </w:tcBorders>
            <w:shd w:val="clear" w:color="auto" w:fill="auto"/>
            <w:hideMark/>
          </w:tcPr>
          <w:p w14:paraId="054AF46B"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278F5CC1"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41E60E36"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5</w:t>
            </w:r>
          </w:p>
        </w:tc>
      </w:tr>
      <w:tr w:rsidR="00E95E2D" w:rsidRPr="00E95E2D" w14:paraId="26915254" w14:textId="77777777" w:rsidTr="0072725E">
        <w:trPr>
          <w:gridAfter w:val="1"/>
          <w:wAfter w:w="26" w:type="dxa"/>
          <w:trHeight w:val="555"/>
        </w:trPr>
        <w:tc>
          <w:tcPr>
            <w:tcW w:w="684" w:type="dxa"/>
            <w:gridSpan w:val="2"/>
            <w:tcBorders>
              <w:top w:val="nil"/>
              <w:left w:val="single" w:sz="8" w:space="0" w:color="auto"/>
              <w:bottom w:val="nil"/>
              <w:right w:val="single" w:sz="8" w:space="0" w:color="auto"/>
            </w:tcBorders>
            <w:shd w:val="clear" w:color="auto" w:fill="auto"/>
            <w:hideMark/>
          </w:tcPr>
          <w:p w14:paraId="164B9B9C"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lastRenderedPageBreak/>
              <w:t>P014</w:t>
            </w:r>
          </w:p>
        </w:tc>
        <w:tc>
          <w:tcPr>
            <w:tcW w:w="742" w:type="dxa"/>
            <w:gridSpan w:val="2"/>
            <w:tcBorders>
              <w:top w:val="nil"/>
              <w:left w:val="nil"/>
              <w:bottom w:val="nil"/>
              <w:right w:val="single" w:sz="8" w:space="0" w:color="auto"/>
            </w:tcBorders>
            <w:shd w:val="clear" w:color="auto" w:fill="auto"/>
            <w:hideMark/>
          </w:tcPr>
          <w:p w14:paraId="6D9D64A5"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6382</w:t>
            </w:r>
          </w:p>
        </w:tc>
        <w:tc>
          <w:tcPr>
            <w:tcW w:w="2011" w:type="dxa"/>
            <w:gridSpan w:val="5"/>
            <w:tcBorders>
              <w:top w:val="nil"/>
              <w:left w:val="nil"/>
              <w:bottom w:val="nil"/>
              <w:right w:val="single" w:sz="8" w:space="0" w:color="000000"/>
            </w:tcBorders>
            <w:shd w:val="clear" w:color="auto" w:fill="auto"/>
            <w:hideMark/>
          </w:tcPr>
          <w:p w14:paraId="4A2AF7E4"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Pomoći temeljem prijenosa EU sredstava</w:t>
            </w:r>
          </w:p>
        </w:tc>
        <w:tc>
          <w:tcPr>
            <w:tcW w:w="1076" w:type="dxa"/>
            <w:gridSpan w:val="2"/>
            <w:tcBorders>
              <w:top w:val="nil"/>
              <w:left w:val="nil"/>
              <w:bottom w:val="nil"/>
              <w:right w:val="single" w:sz="8" w:space="0" w:color="auto"/>
            </w:tcBorders>
            <w:shd w:val="clear" w:color="auto" w:fill="auto"/>
            <w:hideMark/>
          </w:tcPr>
          <w:p w14:paraId="6D74B9A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3.659.500,00 </w:t>
            </w:r>
          </w:p>
        </w:tc>
        <w:tc>
          <w:tcPr>
            <w:tcW w:w="1250" w:type="dxa"/>
            <w:gridSpan w:val="2"/>
            <w:tcBorders>
              <w:top w:val="nil"/>
              <w:left w:val="nil"/>
              <w:bottom w:val="nil"/>
              <w:right w:val="single" w:sz="8" w:space="0" w:color="auto"/>
            </w:tcBorders>
            <w:shd w:val="clear" w:color="auto" w:fill="auto"/>
            <w:hideMark/>
          </w:tcPr>
          <w:p w14:paraId="3203DF2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-2.989.500,00 </w:t>
            </w:r>
          </w:p>
        </w:tc>
        <w:tc>
          <w:tcPr>
            <w:tcW w:w="1146" w:type="dxa"/>
            <w:gridSpan w:val="2"/>
            <w:tcBorders>
              <w:top w:val="nil"/>
              <w:left w:val="nil"/>
              <w:bottom w:val="nil"/>
              <w:right w:val="single" w:sz="8" w:space="0" w:color="auto"/>
            </w:tcBorders>
            <w:shd w:val="clear" w:color="auto" w:fill="auto"/>
            <w:hideMark/>
          </w:tcPr>
          <w:p w14:paraId="59943208"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670.000,00 </w:t>
            </w:r>
          </w:p>
        </w:tc>
        <w:tc>
          <w:tcPr>
            <w:tcW w:w="1192" w:type="dxa"/>
            <w:gridSpan w:val="2"/>
            <w:tcBorders>
              <w:top w:val="nil"/>
              <w:left w:val="nil"/>
              <w:bottom w:val="nil"/>
              <w:right w:val="single" w:sz="8" w:space="0" w:color="auto"/>
            </w:tcBorders>
            <w:shd w:val="clear" w:color="auto" w:fill="auto"/>
            <w:hideMark/>
          </w:tcPr>
          <w:p w14:paraId="25504176"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12EC1C91"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0710B235"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5</w:t>
            </w:r>
          </w:p>
        </w:tc>
      </w:tr>
      <w:tr w:rsidR="00E95E2D" w:rsidRPr="00E95E2D" w14:paraId="61A0C6D4" w14:textId="77777777" w:rsidTr="0072725E">
        <w:trPr>
          <w:gridAfter w:val="1"/>
          <w:wAfter w:w="26" w:type="dxa"/>
          <w:trHeight w:val="435"/>
        </w:trPr>
        <w:tc>
          <w:tcPr>
            <w:tcW w:w="684" w:type="dxa"/>
            <w:gridSpan w:val="2"/>
            <w:tcBorders>
              <w:top w:val="nil"/>
              <w:left w:val="single" w:sz="8" w:space="0" w:color="auto"/>
              <w:bottom w:val="nil"/>
              <w:right w:val="single" w:sz="8" w:space="0" w:color="auto"/>
            </w:tcBorders>
            <w:shd w:val="clear" w:color="auto" w:fill="auto"/>
            <w:hideMark/>
          </w:tcPr>
          <w:p w14:paraId="30102766"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 </w:t>
            </w:r>
          </w:p>
        </w:tc>
        <w:tc>
          <w:tcPr>
            <w:tcW w:w="742" w:type="dxa"/>
            <w:gridSpan w:val="2"/>
            <w:tcBorders>
              <w:top w:val="nil"/>
              <w:left w:val="nil"/>
              <w:bottom w:val="nil"/>
              <w:right w:val="single" w:sz="8" w:space="0" w:color="auto"/>
            </w:tcBorders>
            <w:shd w:val="clear" w:color="auto" w:fill="auto"/>
            <w:vAlign w:val="center"/>
            <w:hideMark/>
          </w:tcPr>
          <w:p w14:paraId="76C44772" w14:textId="77777777" w:rsidR="00E95E2D" w:rsidRPr="00E95E2D" w:rsidRDefault="00E95E2D" w:rsidP="00E95E2D">
            <w:pPr>
              <w:spacing w:line="240" w:lineRule="auto"/>
              <w:jc w:val="righ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64</w:t>
            </w:r>
          </w:p>
        </w:tc>
        <w:tc>
          <w:tcPr>
            <w:tcW w:w="2011" w:type="dxa"/>
            <w:gridSpan w:val="5"/>
            <w:tcBorders>
              <w:top w:val="nil"/>
              <w:left w:val="nil"/>
              <w:bottom w:val="nil"/>
              <w:right w:val="single" w:sz="8" w:space="0" w:color="000000"/>
            </w:tcBorders>
            <w:shd w:val="clear" w:color="auto" w:fill="auto"/>
            <w:vAlign w:val="center"/>
            <w:hideMark/>
          </w:tcPr>
          <w:p w14:paraId="62F5E6FC" w14:textId="77777777" w:rsidR="00E95E2D" w:rsidRPr="00E95E2D" w:rsidRDefault="00E95E2D" w:rsidP="00E95E2D">
            <w:pPr>
              <w:spacing w:line="240" w:lineRule="auto"/>
              <w:jc w:val="center"/>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 xml:space="preserve"> Prihodi od imovine</w:t>
            </w:r>
          </w:p>
        </w:tc>
        <w:tc>
          <w:tcPr>
            <w:tcW w:w="1076" w:type="dxa"/>
            <w:gridSpan w:val="2"/>
            <w:tcBorders>
              <w:top w:val="nil"/>
              <w:left w:val="nil"/>
              <w:bottom w:val="nil"/>
              <w:right w:val="single" w:sz="8" w:space="0" w:color="auto"/>
            </w:tcBorders>
            <w:shd w:val="clear" w:color="auto" w:fill="auto"/>
            <w:hideMark/>
          </w:tcPr>
          <w:p w14:paraId="0EAB3415"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1.961.000,00 </w:t>
            </w:r>
          </w:p>
        </w:tc>
        <w:tc>
          <w:tcPr>
            <w:tcW w:w="1250" w:type="dxa"/>
            <w:gridSpan w:val="2"/>
            <w:tcBorders>
              <w:top w:val="nil"/>
              <w:left w:val="nil"/>
              <w:bottom w:val="nil"/>
              <w:right w:val="single" w:sz="8" w:space="0" w:color="auto"/>
            </w:tcBorders>
            <w:shd w:val="clear" w:color="auto" w:fill="auto"/>
            <w:hideMark/>
          </w:tcPr>
          <w:p w14:paraId="58F9B7A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-272.000,00 </w:t>
            </w:r>
          </w:p>
        </w:tc>
        <w:tc>
          <w:tcPr>
            <w:tcW w:w="1146" w:type="dxa"/>
            <w:gridSpan w:val="2"/>
            <w:tcBorders>
              <w:top w:val="nil"/>
              <w:left w:val="nil"/>
              <w:bottom w:val="nil"/>
              <w:right w:val="single" w:sz="8" w:space="0" w:color="auto"/>
            </w:tcBorders>
            <w:shd w:val="clear" w:color="auto" w:fill="auto"/>
            <w:hideMark/>
          </w:tcPr>
          <w:p w14:paraId="7F06AFEB"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1.689.000,00 </w:t>
            </w:r>
          </w:p>
        </w:tc>
        <w:tc>
          <w:tcPr>
            <w:tcW w:w="1192" w:type="dxa"/>
            <w:gridSpan w:val="2"/>
            <w:tcBorders>
              <w:top w:val="nil"/>
              <w:left w:val="nil"/>
              <w:bottom w:val="nil"/>
              <w:right w:val="single" w:sz="8" w:space="0" w:color="auto"/>
            </w:tcBorders>
            <w:shd w:val="clear" w:color="auto" w:fill="auto"/>
            <w:hideMark/>
          </w:tcPr>
          <w:p w14:paraId="3E97C40E"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2.200.000,00 </w:t>
            </w:r>
          </w:p>
        </w:tc>
        <w:tc>
          <w:tcPr>
            <w:tcW w:w="1079" w:type="dxa"/>
            <w:gridSpan w:val="2"/>
            <w:tcBorders>
              <w:top w:val="nil"/>
              <w:left w:val="nil"/>
              <w:bottom w:val="nil"/>
              <w:right w:val="single" w:sz="8" w:space="0" w:color="auto"/>
            </w:tcBorders>
            <w:shd w:val="clear" w:color="auto" w:fill="auto"/>
            <w:hideMark/>
          </w:tcPr>
          <w:p w14:paraId="5F492653"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2.200.000,00 </w:t>
            </w:r>
          </w:p>
        </w:tc>
        <w:tc>
          <w:tcPr>
            <w:tcW w:w="574" w:type="dxa"/>
            <w:gridSpan w:val="2"/>
            <w:tcBorders>
              <w:top w:val="nil"/>
              <w:left w:val="nil"/>
              <w:bottom w:val="nil"/>
              <w:right w:val="single" w:sz="8" w:space="0" w:color="auto"/>
            </w:tcBorders>
            <w:shd w:val="clear" w:color="auto" w:fill="auto"/>
            <w:hideMark/>
          </w:tcPr>
          <w:p w14:paraId="145024CF" w14:textId="77777777" w:rsidR="00E95E2D" w:rsidRPr="00E95E2D" w:rsidRDefault="00E95E2D" w:rsidP="00E95E2D">
            <w:pPr>
              <w:spacing w:line="240" w:lineRule="auto"/>
              <w:jc w:val="left"/>
              <w:rPr>
                <w:rFonts w:eastAsia="Times New Roman"/>
                <w:b/>
                <w:bCs/>
                <w:noProof w:val="0"/>
                <w:sz w:val="16"/>
                <w:szCs w:val="16"/>
                <w:lang w:eastAsia="hr-HR"/>
              </w:rPr>
            </w:pPr>
            <w:r w:rsidRPr="00E95E2D">
              <w:rPr>
                <w:rFonts w:eastAsia="Times New Roman"/>
                <w:b/>
                <w:bCs/>
                <w:noProof w:val="0"/>
                <w:sz w:val="16"/>
                <w:szCs w:val="16"/>
                <w:lang w:eastAsia="hr-HR"/>
              </w:rPr>
              <w:t> </w:t>
            </w:r>
          </w:p>
        </w:tc>
      </w:tr>
      <w:tr w:rsidR="00E95E2D" w:rsidRPr="00E95E2D" w14:paraId="15020351" w14:textId="77777777" w:rsidTr="0072725E">
        <w:trPr>
          <w:gridAfter w:val="1"/>
          <w:wAfter w:w="26" w:type="dxa"/>
          <w:trHeight w:val="300"/>
        </w:trPr>
        <w:tc>
          <w:tcPr>
            <w:tcW w:w="684" w:type="dxa"/>
            <w:gridSpan w:val="2"/>
            <w:tcBorders>
              <w:top w:val="nil"/>
              <w:left w:val="single" w:sz="8" w:space="0" w:color="auto"/>
              <w:bottom w:val="nil"/>
              <w:right w:val="single" w:sz="8" w:space="0" w:color="auto"/>
            </w:tcBorders>
            <w:shd w:val="clear" w:color="auto" w:fill="auto"/>
            <w:hideMark/>
          </w:tcPr>
          <w:p w14:paraId="6FF8A49B"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P015</w:t>
            </w:r>
          </w:p>
        </w:tc>
        <w:tc>
          <w:tcPr>
            <w:tcW w:w="742" w:type="dxa"/>
            <w:gridSpan w:val="2"/>
            <w:tcBorders>
              <w:top w:val="nil"/>
              <w:left w:val="nil"/>
              <w:bottom w:val="nil"/>
              <w:right w:val="single" w:sz="8" w:space="0" w:color="auto"/>
            </w:tcBorders>
            <w:shd w:val="clear" w:color="auto" w:fill="auto"/>
            <w:hideMark/>
          </w:tcPr>
          <w:p w14:paraId="30CFB63C"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6413</w:t>
            </w:r>
          </w:p>
        </w:tc>
        <w:tc>
          <w:tcPr>
            <w:tcW w:w="2011" w:type="dxa"/>
            <w:gridSpan w:val="5"/>
            <w:tcBorders>
              <w:top w:val="nil"/>
              <w:left w:val="nil"/>
              <w:bottom w:val="nil"/>
              <w:right w:val="single" w:sz="8" w:space="0" w:color="000000"/>
            </w:tcBorders>
            <w:shd w:val="clear" w:color="auto" w:fill="auto"/>
            <w:hideMark/>
          </w:tcPr>
          <w:p w14:paraId="2B8EF33D"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Prihodi od kamata</w:t>
            </w:r>
          </w:p>
        </w:tc>
        <w:tc>
          <w:tcPr>
            <w:tcW w:w="1076" w:type="dxa"/>
            <w:gridSpan w:val="2"/>
            <w:tcBorders>
              <w:top w:val="nil"/>
              <w:left w:val="nil"/>
              <w:bottom w:val="nil"/>
              <w:right w:val="single" w:sz="8" w:space="0" w:color="auto"/>
            </w:tcBorders>
            <w:shd w:val="clear" w:color="auto" w:fill="auto"/>
            <w:vAlign w:val="center"/>
            <w:hideMark/>
          </w:tcPr>
          <w:p w14:paraId="26164407"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3.000,00 </w:t>
            </w:r>
          </w:p>
        </w:tc>
        <w:tc>
          <w:tcPr>
            <w:tcW w:w="1250" w:type="dxa"/>
            <w:gridSpan w:val="2"/>
            <w:tcBorders>
              <w:top w:val="nil"/>
              <w:left w:val="nil"/>
              <w:bottom w:val="nil"/>
              <w:right w:val="single" w:sz="8" w:space="0" w:color="auto"/>
            </w:tcBorders>
            <w:shd w:val="clear" w:color="auto" w:fill="auto"/>
            <w:hideMark/>
          </w:tcPr>
          <w:p w14:paraId="3F3C845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46" w:type="dxa"/>
            <w:gridSpan w:val="2"/>
            <w:tcBorders>
              <w:top w:val="nil"/>
              <w:left w:val="nil"/>
              <w:bottom w:val="nil"/>
              <w:right w:val="single" w:sz="8" w:space="0" w:color="auto"/>
            </w:tcBorders>
            <w:shd w:val="clear" w:color="auto" w:fill="auto"/>
            <w:vAlign w:val="center"/>
            <w:hideMark/>
          </w:tcPr>
          <w:p w14:paraId="0FAE594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3.000,00 </w:t>
            </w:r>
          </w:p>
        </w:tc>
        <w:tc>
          <w:tcPr>
            <w:tcW w:w="1192" w:type="dxa"/>
            <w:gridSpan w:val="2"/>
            <w:tcBorders>
              <w:top w:val="nil"/>
              <w:left w:val="nil"/>
              <w:bottom w:val="nil"/>
              <w:right w:val="single" w:sz="8" w:space="0" w:color="auto"/>
            </w:tcBorders>
            <w:shd w:val="clear" w:color="auto" w:fill="auto"/>
            <w:hideMark/>
          </w:tcPr>
          <w:p w14:paraId="2EA481F7"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781AB3E6"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33747039"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02FF84B8" w14:textId="77777777" w:rsidTr="0072725E">
        <w:trPr>
          <w:gridAfter w:val="1"/>
          <w:wAfter w:w="26" w:type="dxa"/>
          <w:trHeight w:val="540"/>
        </w:trPr>
        <w:tc>
          <w:tcPr>
            <w:tcW w:w="684" w:type="dxa"/>
            <w:gridSpan w:val="2"/>
            <w:tcBorders>
              <w:top w:val="nil"/>
              <w:left w:val="single" w:sz="8" w:space="0" w:color="auto"/>
              <w:bottom w:val="nil"/>
              <w:right w:val="single" w:sz="8" w:space="0" w:color="auto"/>
            </w:tcBorders>
            <w:shd w:val="clear" w:color="auto" w:fill="auto"/>
            <w:hideMark/>
          </w:tcPr>
          <w:p w14:paraId="0945EE48"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P016</w:t>
            </w:r>
          </w:p>
        </w:tc>
        <w:tc>
          <w:tcPr>
            <w:tcW w:w="742" w:type="dxa"/>
            <w:gridSpan w:val="2"/>
            <w:tcBorders>
              <w:top w:val="nil"/>
              <w:left w:val="nil"/>
              <w:bottom w:val="nil"/>
              <w:right w:val="single" w:sz="8" w:space="0" w:color="auto"/>
            </w:tcBorders>
            <w:shd w:val="clear" w:color="auto" w:fill="auto"/>
            <w:hideMark/>
          </w:tcPr>
          <w:p w14:paraId="5AD2E7F1"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6421</w:t>
            </w:r>
          </w:p>
        </w:tc>
        <w:tc>
          <w:tcPr>
            <w:tcW w:w="2011" w:type="dxa"/>
            <w:gridSpan w:val="5"/>
            <w:tcBorders>
              <w:top w:val="nil"/>
              <w:left w:val="nil"/>
              <w:bottom w:val="nil"/>
              <w:right w:val="single" w:sz="8" w:space="0" w:color="000000"/>
            </w:tcBorders>
            <w:shd w:val="clear" w:color="auto" w:fill="auto"/>
            <w:hideMark/>
          </w:tcPr>
          <w:p w14:paraId="6818F3B2"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 xml:space="preserve"> Naknada za koncesije i upotrebu pomorskog dobra</w:t>
            </w:r>
          </w:p>
        </w:tc>
        <w:tc>
          <w:tcPr>
            <w:tcW w:w="1076" w:type="dxa"/>
            <w:gridSpan w:val="2"/>
            <w:tcBorders>
              <w:top w:val="nil"/>
              <w:left w:val="nil"/>
              <w:bottom w:val="nil"/>
              <w:right w:val="single" w:sz="8" w:space="0" w:color="auto"/>
            </w:tcBorders>
            <w:shd w:val="clear" w:color="auto" w:fill="auto"/>
            <w:vAlign w:val="center"/>
            <w:hideMark/>
          </w:tcPr>
          <w:p w14:paraId="2049EA21"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1.520.000,00 </w:t>
            </w:r>
          </w:p>
        </w:tc>
        <w:tc>
          <w:tcPr>
            <w:tcW w:w="1250" w:type="dxa"/>
            <w:gridSpan w:val="2"/>
            <w:tcBorders>
              <w:top w:val="nil"/>
              <w:left w:val="nil"/>
              <w:bottom w:val="nil"/>
              <w:right w:val="single" w:sz="8" w:space="0" w:color="auto"/>
            </w:tcBorders>
            <w:shd w:val="clear" w:color="auto" w:fill="auto"/>
            <w:hideMark/>
          </w:tcPr>
          <w:p w14:paraId="4EA7AE2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-154.000,00 </w:t>
            </w:r>
          </w:p>
        </w:tc>
        <w:tc>
          <w:tcPr>
            <w:tcW w:w="1146" w:type="dxa"/>
            <w:gridSpan w:val="2"/>
            <w:tcBorders>
              <w:top w:val="nil"/>
              <w:left w:val="nil"/>
              <w:bottom w:val="nil"/>
              <w:right w:val="single" w:sz="8" w:space="0" w:color="auto"/>
            </w:tcBorders>
            <w:shd w:val="clear" w:color="auto" w:fill="auto"/>
            <w:vAlign w:val="center"/>
            <w:hideMark/>
          </w:tcPr>
          <w:p w14:paraId="11D02665"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1.366.000,00 </w:t>
            </w:r>
          </w:p>
        </w:tc>
        <w:tc>
          <w:tcPr>
            <w:tcW w:w="1192" w:type="dxa"/>
            <w:gridSpan w:val="2"/>
            <w:tcBorders>
              <w:top w:val="nil"/>
              <w:left w:val="nil"/>
              <w:bottom w:val="nil"/>
              <w:right w:val="single" w:sz="8" w:space="0" w:color="auto"/>
            </w:tcBorders>
            <w:shd w:val="clear" w:color="auto" w:fill="auto"/>
            <w:hideMark/>
          </w:tcPr>
          <w:p w14:paraId="795DB493"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1AE55AF9"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6BDFC7C3"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4</w:t>
            </w:r>
          </w:p>
        </w:tc>
      </w:tr>
      <w:tr w:rsidR="00E95E2D" w:rsidRPr="00E95E2D" w14:paraId="124FA7B5" w14:textId="77777777" w:rsidTr="0072725E">
        <w:trPr>
          <w:gridAfter w:val="1"/>
          <w:wAfter w:w="26" w:type="dxa"/>
          <w:trHeight w:val="525"/>
        </w:trPr>
        <w:tc>
          <w:tcPr>
            <w:tcW w:w="684" w:type="dxa"/>
            <w:gridSpan w:val="2"/>
            <w:tcBorders>
              <w:top w:val="nil"/>
              <w:left w:val="single" w:sz="8" w:space="0" w:color="auto"/>
              <w:bottom w:val="nil"/>
              <w:right w:val="single" w:sz="8" w:space="0" w:color="auto"/>
            </w:tcBorders>
            <w:shd w:val="clear" w:color="auto" w:fill="auto"/>
            <w:hideMark/>
          </w:tcPr>
          <w:p w14:paraId="1F934A82"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P017</w:t>
            </w:r>
          </w:p>
        </w:tc>
        <w:tc>
          <w:tcPr>
            <w:tcW w:w="742" w:type="dxa"/>
            <w:gridSpan w:val="2"/>
            <w:tcBorders>
              <w:top w:val="nil"/>
              <w:left w:val="nil"/>
              <w:bottom w:val="nil"/>
              <w:right w:val="single" w:sz="8" w:space="0" w:color="auto"/>
            </w:tcBorders>
            <w:shd w:val="clear" w:color="auto" w:fill="auto"/>
            <w:hideMark/>
          </w:tcPr>
          <w:p w14:paraId="709E1187"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6422</w:t>
            </w:r>
          </w:p>
        </w:tc>
        <w:tc>
          <w:tcPr>
            <w:tcW w:w="2011" w:type="dxa"/>
            <w:gridSpan w:val="5"/>
            <w:tcBorders>
              <w:top w:val="nil"/>
              <w:left w:val="nil"/>
              <w:bottom w:val="nil"/>
              <w:right w:val="single" w:sz="8" w:space="0" w:color="000000"/>
            </w:tcBorders>
            <w:shd w:val="clear" w:color="auto" w:fill="auto"/>
            <w:hideMark/>
          </w:tcPr>
          <w:p w14:paraId="7B1350A4"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Prihodi od zakupa i iznajmljivanja imovine</w:t>
            </w:r>
          </w:p>
        </w:tc>
        <w:tc>
          <w:tcPr>
            <w:tcW w:w="1076" w:type="dxa"/>
            <w:gridSpan w:val="2"/>
            <w:tcBorders>
              <w:top w:val="nil"/>
              <w:left w:val="nil"/>
              <w:bottom w:val="nil"/>
              <w:right w:val="single" w:sz="8" w:space="0" w:color="auto"/>
            </w:tcBorders>
            <w:shd w:val="clear" w:color="auto" w:fill="auto"/>
            <w:vAlign w:val="center"/>
            <w:hideMark/>
          </w:tcPr>
          <w:p w14:paraId="2F09934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400.000,00 </w:t>
            </w:r>
          </w:p>
        </w:tc>
        <w:tc>
          <w:tcPr>
            <w:tcW w:w="1250" w:type="dxa"/>
            <w:gridSpan w:val="2"/>
            <w:tcBorders>
              <w:top w:val="nil"/>
              <w:left w:val="nil"/>
              <w:bottom w:val="nil"/>
              <w:right w:val="single" w:sz="8" w:space="0" w:color="auto"/>
            </w:tcBorders>
            <w:shd w:val="clear" w:color="auto" w:fill="auto"/>
            <w:hideMark/>
          </w:tcPr>
          <w:p w14:paraId="1D649DD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-100.000,00 </w:t>
            </w:r>
          </w:p>
        </w:tc>
        <w:tc>
          <w:tcPr>
            <w:tcW w:w="1146" w:type="dxa"/>
            <w:gridSpan w:val="2"/>
            <w:tcBorders>
              <w:top w:val="nil"/>
              <w:left w:val="nil"/>
              <w:bottom w:val="nil"/>
              <w:right w:val="single" w:sz="8" w:space="0" w:color="auto"/>
            </w:tcBorders>
            <w:shd w:val="clear" w:color="auto" w:fill="auto"/>
            <w:vAlign w:val="center"/>
            <w:hideMark/>
          </w:tcPr>
          <w:p w14:paraId="3808ACD5"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300.000,00 </w:t>
            </w:r>
          </w:p>
        </w:tc>
        <w:tc>
          <w:tcPr>
            <w:tcW w:w="1192" w:type="dxa"/>
            <w:gridSpan w:val="2"/>
            <w:tcBorders>
              <w:top w:val="nil"/>
              <w:left w:val="nil"/>
              <w:bottom w:val="nil"/>
              <w:right w:val="single" w:sz="8" w:space="0" w:color="auto"/>
            </w:tcBorders>
            <w:shd w:val="clear" w:color="auto" w:fill="auto"/>
            <w:hideMark/>
          </w:tcPr>
          <w:p w14:paraId="3FDB2BCA"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562BB800"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663ECD1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4</w:t>
            </w:r>
          </w:p>
        </w:tc>
      </w:tr>
      <w:tr w:rsidR="00E95E2D" w:rsidRPr="00E95E2D" w14:paraId="65C98347" w14:textId="77777777" w:rsidTr="0072725E">
        <w:trPr>
          <w:gridAfter w:val="1"/>
          <w:wAfter w:w="26" w:type="dxa"/>
          <w:trHeight w:val="300"/>
        </w:trPr>
        <w:tc>
          <w:tcPr>
            <w:tcW w:w="684" w:type="dxa"/>
            <w:gridSpan w:val="2"/>
            <w:tcBorders>
              <w:top w:val="nil"/>
              <w:left w:val="single" w:sz="8" w:space="0" w:color="auto"/>
              <w:bottom w:val="nil"/>
              <w:right w:val="single" w:sz="8" w:space="0" w:color="auto"/>
            </w:tcBorders>
            <w:shd w:val="clear" w:color="auto" w:fill="auto"/>
            <w:hideMark/>
          </w:tcPr>
          <w:p w14:paraId="14E179E3"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P018</w:t>
            </w:r>
          </w:p>
        </w:tc>
        <w:tc>
          <w:tcPr>
            <w:tcW w:w="742" w:type="dxa"/>
            <w:gridSpan w:val="2"/>
            <w:tcBorders>
              <w:top w:val="nil"/>
              <w:left w:val="nil"/>
              <w:bottom w:val="nil"/>
              <w:right w:val="single" w:sz="8" w:space="0" w:color="auto"/>
            </w:tcBorders>
            <w:shd w:val="clear" w:color="auto" w:fill="auto"/>
            <w:hideMark/>
          </w:tcPr>
          <w:p w14:paraId="290DB69C"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6423</w:t>
            </w:r>
          </w:p>
        </w:tc>
        <w:tc>
          <w:tcPr>
            <w:tcW w:w="2011" w:type="dxa"/>
            <w:gridSpan w:val="5"/>
            <w:tcBorders>
              <w:top w:val="nil"/>
              <w:left w:val="nil"/>
              <w:bottom w:val="nil"/>
              <w:right w:val="single" w:sz="8" w:space="0" w:color="000000"/>
            </w:tcBorders>
            <w:shd w:val="clear" w:color="auto" w:fill="auto"/>
            <w:hideMark/>
          </w:tcPr>
          <w:p w14:paraId="0E233A8B"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 xml:space="preserve"> Spomenička renta</w:t>
            </w:r>
          </w:p>
        </w:tc>
        <w:tc>
          <w:tcPr>
            <w:tcW w:w="1076" w:type="dxa"/>
            <w:gridSpan w:val="2"/>
            <w:tcBorders>
              <w:top w:val="nil"/>
              <w:left w:val="nil"/>
              <w:bottom w:val="nil"/>
              <w:right w:val="single" w:sz="8" w:space="0" w:color="auto"/>
            </w:tcBorders>
            <w:shd w:val="clear" w:color="auto" w:fill="auto"/>
            <w:vAlign w:val="center"/>
            <w:hideMark/>
          </w:tcPr>
          <w:p w14:paraId="78899EFD"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6.000,00 </w:t>
            </w:r>
          </w:p>
        </w:tc>
        <w:tc>
          <w:tcPr>
            <w:tcW w:w="1250" w:type="dxa"/>
            <w:gridSpan w:val="2"/>
            <w:tcBorders>
              <w:top w:val="nil"/>
              <w:left w:val="nil"/>
              <w:bottom w:val="nil"/>
              <w:right w:val="single" w:sz="8" w:space="0" w:color="auto"/>
            </w:tcBorders>
            <w:shd w:val="clear" w:color="auto" w:fill="auto"/>
            <w:hideMark/>
          </w:tcPr>
          <w:p w14:paraId="52A54E7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-1.000,00 </w:t>
            </w:r>
          </w:p>
        </w:tc>
        <w:tc>
          <w:tcPr>
            <w:tcW w:w="1146" w:type="dxa"/>
            <w:gridSpan w:val="2"/>
            <w:tcBorders>
              <w:top w:val="nil"/>
              <w:left w:val="nil"/>
              <w:bottom w:val="nil"/>
              <w:right w:val="single" w:sz="8" w:space="0" w:color="auto"/>
            </w:tcBorders>
            <w:shd w:val="clear" w:color="auto" w:fill="auto"/>
            <w:vAlign w:val="center"/>
            <w:hideMark/>
          </w:tcPr>
          <w:p w14:paraId="2ABFFD21"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5.000,00 </w:t>
            </w:r>
          </w:p>
        </w:tc>
        <w:tc>
          <w:tcPr>
            <w:tcW w:w="1192" w:type="dxa"/>
            <w:gridSpan w:val="2"/>
            <w:tcBorders>
              <w:top w:val="nil"/>
              <w:left w:val="nil"/>
              <w:bottom w:val="nil"/>
              <w:right w:val="single" w:sz="8" w:space="0" w:color="auto"/>
            </w:tcBorders>
            <w:shd w:val="clear" w:color="auto" w:fill="auto"/>
            <w:hideMark/>
          </w:tcPr>
          <w:p w14:paraId="225EA2EC"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239CF999"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58202F75"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4</w:t>
            </w:r>
          </w:p>
        </w:tc>
      </w:tr>
      <w:tr w:rsidR="00E95E2D" w:rsidRPr="00E95E2D" w14:paraId="4211D1CF" w14:textId="77777777" w:rsidTr="0072725E">
        <w:trPr>
          <w:gridAfter w:val="1"/>
          <w:wAfter w:w="26" w:type="dxa"/>
          <w:trHeight w:val="300"/>
        </w:trPr>
        <w:tc>
          <w:tcPr>
            <w:tcW w:w="684" w:type="dxa"/>
            <w:gridSpan w:val="2"/>
            <w:tcBorders>
              <w:top w:val="nil"/>
              <w:left w:val="single" w:sz="8" w:space="0" w:color="auto"/>
              <w:bottom w:val="nil"/>
              <w:right w:val="single" w:sz="8" w:space="0" w:color="auto"/>
            </w:tcBorders>
            <w:shd w:val="clear" w:color="auto" w:fill="auto"/>
            <w:hideMark/>
          </w:tcPr>
          <w:p w14:paraId="7EBE2A95"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P019</w:t>
            </w:r>
          </w:p>
        </w:tc>
        <w:tc>
          <w:tcPr>
            <w:tcW w:w="742" w:type="dxa"/>
            <w:gridSpan w:val="2"/>
            <w:tcBorders>
              <w:top w:val="nil"/>
              <w:left w:val="nil"/>
              <w:bottom w:val="nil"/>
              <w:right w:val="single" w:sz="8" w:space="0" w:color="auto"/>
            </w:tcBorders>
            <w:shd w:val="clear" w:color="auto" w:fill="auto"/>
            <w:hideMark/>
          </w:tcPr>
          <w:p w14:paraId="607496A1"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6429</w:t>
            </w:r>
          </w:p>
        </w:tc>
        <w:tc>
          <w:tcPr>
            <w:tcW w:w="2011" w:type="dxa"/>
            <w:gridSpan w:val="5"/>
            <w:tcBorders>
              <w:top w:val="nil"/>
              <w:left w:val="nil"/>
              <w:bottom w:val="nil"/>
              <w:right w:val="single" w:sz="8" w:space="0" w:color="000000"/>
            </w:tcBorders>
            <w:shd w:val="clear" w:color="auto" w:fill="auto"/>
            <w:hideMark/>
          </w:tcPr>
          <w:p w14:paraId="73C38C1B"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Naknada za zadržavanje</w:t>
            </w:r>
          </w:p>
        </w:tc>
        <w:tc>
          <w:tcPr>
            <w:tcW w:w="1076" w:type="dxa"/>
            <w:gridSpan w:val="2"/>
            <w:tcBorders>
              <w:top w:val="nil"/>
              <w:left w:val="nil"/>
              <w:bottom w:val="nil"/>
              <w:right w:val="single" w:sz="8" w:space="0" w:color="auto"/>
            </w:tcBorders>
            <w:shd w:val="clear" w:color="auto" w:fill="auto"/>
            <w:vAlign w:val="center"/>
            <w:hideMark/>
          </w:tcPr>
          <w:p w14:paraId="2FE2DE0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32.000,00 </w:t>
            </w:r>
          </w:p>
        </w:tc>
        <w:tc>
          <w:tcPr>
            <w:tcW w:w="1250" w:type="dxa"/>
            <w:gridSpan w:val="2"/>
            <w:tcBorders>
              <w:top w:val="nil"/>
              <w:left w:val="nil"/>
              <w:bottom w:val="nil"/>
              <w:right w:val="single" w:sz="8" w:space="0" w:color="auto"/>
            </w:tcBorders>
            <w:shd w:val="clear" w:color="auto" w:fill="auto"/>
            <w:hideMark/>
          </w:tcPr>
          <w:p w14:paraId="2D6D3E1D"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-17.000,00 </w:t>
            </w:r>
          </w:p>
        </w:tc>
        <w:tc>
          <w:tcPr>
            <w:tcW w:w="1146" w:type="dxa"/>
            <w:gridSpan w:val="2"/>
            <w:tcBorders>
              <w:top w:val="nil"/>
              <w:left w:val="nil"/>
              <w:bottom w:val="nil"/>
              <w:right w:val="single" w:sz="8" w:space="0" w:color="auto"/>
            </w:tcBorders>
            <w:shd w:val="clear" w:color="auto" w:fill="auto"/>
            <w:vAlign w:val="center"/>
            <w:hideMark/>
          </w:tcPr>
          <w:p w14:paraId="52F4AA83"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15.000,00 </w:t>
            </w:r>
          </w:p>
        </w:tc>
        <w:tc>
          <w:tcPr>
            <w:tcW w:w="1192" w:type="dxa"/>
            <w:gridSpan w:val="2"/>
            <w:tcBorders>
              <w:top w:val="nil"/>
              <w:left w:val="nil"/>
              <w:bottom w:val="nil"/>
              <w:right w:val="single" w:sz="8" w:space="0" w:color="auto"/>
            </w:tcBorders>
            <w:shd w:val="clear" w:color="auto" w:fill="auto"/>
            <w:hideMark/>
          </w:tcPr>
          <w:p w14:paraId="0F3E447A"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62D5AA79"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39F9DFF7"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4</w:t>
            </w:r>
          </w:p>
        </w:tc>
      </w:tr>
      <w:tr w:rsidR="00E95E2D" w:rsidRPr="00E95E2D" w14:paraId="3BCA8192" w14:textId="77777777" w:rsidTr="0072725E">
        <w:trPr>
          <w:gridAfter w:val="1"/>
          <w:wAfter w:w="26" w:type="dxa"/>
          <w:trHeight w:val="1005"/>
        </w:trPr>
        <w:tc>
          <w:tcPr>
            <w:tcW w:w="684" w:type="dxa"/>
            <w:gridSpan w:val="2"/>
            <w:tcBorders>
              <w:top w:val="nil"/>
              <w:left w:val="single" w:sz="8" w:space="0" w:color="auto"/>
              <w:bottom w:val="nil"/>
              <w:right w:val="single" w:sz="8" w:space="0" w:color="auto"/>
            </w:tcBorders>
            <w:shd w:val="clear" w:color="auto" w:fill="auto"/>
            <w:hideMark/>
          </w:tcPr>
          <w:p w14:paraId="40AACC30"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 </w:t>
            </w:r>
          </w:p>
        </w:tc>
        <w:tc>
          <w:tcPr>
            <w:tcW w:w="742" w:type="dxa"/>
            <w:gridSpan w:val="2"/>
            <w:tcBorders>
              <w:top w:val="nil"/>
              <w:left w:val="nil"/>
              <w:bottom w:val="nil"/>
              <w:right w:val="single" w:sz="8" w:space="0" w:color="auto"/>
            </w:tcBorders>
            <w:shd w:val="clear" w:color="auto" w:fill="auto"/>
            <w:vAlign w:val="center"/>
            <w:hideMark/>
          </w:tcPr>
          <w:p w14:paraId="73682D0B" w14:textId="77777777" w:rsidR="00E95E2D" w:rsidRPr="00E95E2D" w:rsidRDefault="00E95E2D" w:rsidP="00E95E2D">
            <w:pPr>
              <w:spacing w:line="240" w:lineRule="auto"/>
              <w:jc w:val="righ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65</w:t>
            </w:r>
          </w:p>
        </w:tc>
        <w:tc>
          <w:tcPr>
            <w:tcW w:w="2011" w:type="dxa"/>
            <w:gridSpan w:val="5"/>
            <w:tcBorders>
              <w:top w:val="nil"/>
              <w:left w:val="nil"/>
              <w:bottom w:val="nil"/>
              <w:right w:val="single" w:sz="8" w:space="0" w:color="000000"/>
            </w:tcBorders>
            <w:shd w:val="clear" w:color="auto" w:fill="auto"/>
            <w:vAlign w:val="center"/>
            <w:hideMark/>
          </w:tcPr>
          <w:p w14:paraId="7E94F681"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 xml:space="preserve"> </w:t>
            </w:r>
            <w:r w:rsidRPr="00E95E2D">
              <w:rPr>
                <w:rFonts w:eastAsia="Times New Roman"/>
                <w:b/>
                <w:bCs/>
                <w:noProof w:val="0"/>
                <w:color w:val="000000"/>
                <w:sz w:val="20"/>
                <w:szCs w:val="20"/>
                <w:lang w:eastAsia="hr-HR"/>
              </w:rPr>
              <w:t>Prihodi od upravnih i administrativnih pristojbi, pristojbi po posebnim propisima i naknada</w:t>
            </w:r>
          </w:p>
        </w:tc>
        <w:tc>
          <w:tcPr>
            <w:tcW w:w="1076" w:type="dxa"/>
            <w:gridSpan w:val="2"/>
            <w:tcBorders>
              <w:top w:val="nil"/>
              <w:left w:val="nil"/>
              <w:bottom w:val="nil"/>
              <w:right w:val="single" w:sz="8" w:space="0" w:color="auto"/>
            </w:tcBorders>
            <w:shd w:val="clear" w:color="auto" w:fill="auto"/>
            <w:hideMark/>
          </w:tcPr>
          <w:p w14:paraId="33C1A847"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4.646.000,00 </w:t>
            </w:r>
          </w:p>
        </w:tc>
        <w:tc>
          <w:tcPr>
            <w:tcW w:w="1250" w:type="dxa"/>
            <w:gridSpan w:val="2"/>
            <w:tcBorders>
              <w:top w:val="nil"/>
              <w:left w:val="nil"/>
              <w:bottom w:val="nil"/>
              <w:right w:val="single" w:sz="8" w:space="0" w:color="auto"/>
            </w:tcBorders>
            <w:shd w:val="clear" w:color="auto" w:fill="auto"/>
            <w:hideMark/>
          </w:tcPr>
          <w:p w14:paraId="2761778C"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-2.062.000,00 </w:t>
            </w:r>
          </w:p>
        </w:tc>
        <w:tc>
          <w:tcPr>
            <w:tcW w:w="1146" w:type="dxa"/>
            <w:gridSpan w:val="2"/>
            <w:tcBorders>
              <w:top w:val="nil"/>
              <w:left w:val="nil"/>
              <w:bottom w:val="nil"/>
              <w:right w:val="single" w:sz="8" w:space="0" w:color="auto"/>
            </w:tcBorders>
            <w:shd w:val="clear" w:color="auto" w:fill="auto"/>
            <w:hideMark/>
          </w:tcPr>
          <w:p w14:paraId="613401D6"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2.584.000,00 </w:t>
            </w:r>
          </w:p>
        </w:tc>
        <w:tc>
          <w:tcPr>
            <w:tcW w:w="1192" w:type="dxa"/>
            <w:gridSpan w:val="2"/>
            <w:tcBorders>
              <w:top w:val="nil"/>
              <w:left w:val="nil"/>
              <w:bottom w:val="nil"/>
              <w:right w:val="single" w:sz="8" w:space="0" w:color="auto"/>
            </w:tcBorders>
            <w:shd w:val="clear" w:color="auto" w:fill="auto"/>
            <w:hideMark/>
          </w:tcPr>
          <w:p w14:paraId="23374FA0"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4.000.000,00 </w:t>
            </w:r>
          </w:p>
        </w:tc>
        <w:tc>
          <w:tcPr>
            <w:tcW w:w="1079" w:type="dxa"/>
            <w:gridSpan w:val="2"/>
            <w:tcBorders>
              <w:top w:val="nil"/>
              <w:left w:val="nil"/>
              <w:bottom w:val="nil"/>
              <w:right w:val="single" w:sz="8" w:space="0" w:color="auto"/>
            </w:tcBorders>
            <w:shd w:val="clear" w:color="auto" w:fill="auto"/>
            <w:hideMark/>
          </w:tcPr>
          <w:p w14:paraId="1BF681A6"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4.500.000,00 </w:t>
            </w:r>
          </w:p>
        </w:tc>
        <w:tc>
          <w:tcPr>
            <w:tcW w:w="574" w:type="dxa"/>
            <w:gridSpan w:val="2"/>
            <w:tcBorders>
              <w:top w:val="nil"/>
              <w:left w:val="nil"/>
              <w:bottom w:val="nil"/>
              <w:right w:val="single" w:sz="8" w:space="0" w:color="auto"/>
            </w:tcBorders>
            <w:shd w:val="clear" w:color="auto" w:fill="auto"/>
            <w:hideMark/>
          </w:tcPr>
          <w:p w14:paraId="5AD86C95" w14:textId="77777777" w:rsidR="00E95E2D" w:rsidRPr="00E95E2D" w:rsidRDefault="00E95E2D" w:rsidP="00E95E2D">
            <w:pPr>
              <w:spacing w:line="240" w:lineRule="auto"/>
              <w:jc w:val="left"/>
              <w:rPr>
                <w:rFonts w:eastAsia="Times New Roman"/>
                <w:b/>
                <w:bCs/>
                <w:noProof w:val="0"/>
                <w:sz w:val="16"/>
                <w:szCs w:val="16"/>
                <w:lang w:eastAsia="hr-HR"/>
              </w:rPr>
            </w:pPr>
            <w:r w:rsidRPr="00E95E2D">
              <w:rPr>
                <w:rFonts w:eastAsia="Times New Roman"/>
                <w:b/>
                <w:bCs/>
                <w:noProof w:val="0"/>
                <w:sz w:val="16"/>
                <w:szCs w:val="16"/>
                <w:lang w:eastAsia="hr-HR"/>
              </w:rPr>
              <w:t> </w:t>
            </w:r>
          </w:p>
        </w:tc>
      </w:tr>
      <w:tr w:rsidR="00E95E2D" w:rsidRPr="00E95E2D" w14:paraId="74ADAE7D" w14:textId="77777777" w:rsidTr="0072725E">
        <w:trPr>
          <w:gridAfter w:val="1"/>
          <w:wAfter w:w="26" w:type="dxa"/>
          <w:trHeight w:val="525"/>
        </w:trPr>
        <w:tc>
          <w:tcPr>
            <w:tcW w:w="684" w:type="dxa"/>
            <w:gridSpan w:val="2"/>
            <w:tcBorders>
              <w:top w:val="nil"/>
              <w:left w:val="single" w:sz="8" w:space="0" w:color="auto"/>
              <w:bottom w:val="nil"/>
              <w:right w:val="single" w:sz="8" w:space="0" w:color="auto"/>
            </w:tcBorders>
            <w:shd w:val="clear" w:color="auto" w:fill="auto"/>
            <w:hideMark/>
          </w:tcPr>
          <w:p w14:paraId="62D99807"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P020</w:t>
            </w:r>
          </w:p>
        </w:tc>
        <w:tc>
          <w:tcPr>
            <w:tcW w:w="742" w:type="dxa"/>
            <w:gridSpan w:val="2"/>
            <w:tcBorders>
              <w:top w:val="nil"/>
              <w:left w:val="nil"/>
              <w:bottom w:val="nil"/>
              <w:right w:val="single" w:sz="8" w:space="0" w:color="auto"/>
            </w:tcBorders>
            <w:shd w:val="clear" w:color="auto" w:fill="auto"/>
            <w:hideMark/>
          </w:tcPr>
          <w:p w14:paraId="50AA2427"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6513</w:t>
            </w:r>
          </w:p>
        </w:tc>
        <w:tc>
          <w:tcPr>
            <w:tcW w:w="2011" w:type="dxa"/>
            <w:gridSpan w:val="5"/>
            <w:tcBorders>
              <w:top w:val="nil"/>
              <w:left w:val="nil"/>
              <w:bottom w:val="nil"/>
              <w:right w:val="single" w:sz="8" w:space="0" w:color="000000"/>
            </w:tcBorders>
            <w:shd w:val="clear" w:color="auto" w:fill="auto"/>
            <w:hideMark/>
          </w:tcPr>
          <w:p w14:paraId="2A39BD51"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Prihod od prodaje državnih biljega</w:t>
            </w:r>
          </w:p>
        </w:tc>
        <w:tc>
          <w:tcPr>
            <w:tcW w:w="1076" w:type="dxa"/>
            <w:gridSpan w:val="2"/>
            <w:tcBorders>
              <w:top w:val="nil"/>
              <w:left w:val="nil"/>
              <w:bottom w:val="nil"/>
              <w:right w:val="single" w:sz="8" w:space="0" w:color="auto"/>
            </w:tcBorders>
            <w:shd w:val="clear" w:color="auto" w:fill="auto"/>
            <w:hideMark/>
          </w:tcPr>
          <w:p w14:paraId="04209B67"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10.000,00 </w:t>
            </w:r>
          </w:p>
        </w:tc>
        <w:tc>
          <w:tcPr>
            <w:tcW w:w="1250" w:type="dxa"/>
            <w:gridSpan w:val="2"/>
            <w:tcBorders>
              <w:top w:val="nil"/>
              <w:left w:val="nil"/>
              <w:bottom w:val="nil"/>
              <w:right w:val="single" w:sz="8" w:space="0" w:color="auto"/>
            </w:tcBorders>
            <w:shd w:val="clear" w:color="auto" w:fill="auto"/>
            <w:hideMark/>
          </w:tcPr>
          <w:p w14:paraId="71F68320"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-6.000,00 </w:t>
            </w:r>
          </w:p>
        </w:tc>
        <w:tc>
          <w:tcPr>
            <w:tcW w:w="1146" w:type="dxa"/>
            <w:gridSpan w:val="2"/>
            <w:tcBorders>
              <w:top w:val="nil"/>
              <w:left w:val="nil"/>
              <w:bottom w:val="nil"/>
              <w:right w:val="single" w:sz="8" w:space="0" w:color="auto"/>
            </w:tcBorders>
            <w:shd w:val="clear" w:color="auto" w:fill="auto"/>
            <w:hideMark/>
          </w:tcPr>
          <w:p w14:paraId="1911521F"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4.000,00 </w:t>
            </w:r>
          </w:p>
        </w:tc>
        <w:tc>
          <w:tcPr>
            <w:tcW w:w="1192" w:type="dxa"/>
            <w:gridSpan w:val="2"/>
            <w:tcBorders>
              <w:top w:val="nil"/>
              <w:left w:val="nil"/>
              <w:bottom w:val="nil"/>
              <w:right w:val="single" w:sz="8" w:space="0" w:color="auto"/>
            </w:tcBorders>
            <w:shd w:val="clear" w:color="auto" w:fill="auto"/>
            <w:hideMark/>
          </w:tcPr>
          <w:p w14:paraId="48882D87"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2B476BB6"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6DFBEC85"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18B0CD83" w14:textId="77777777" w:rsidTr="0072725E">
        <w:trPr>
          <w:gridAfter w:val="1"/>
          <w:wAfter w:w="26" w:type="dxa"/>
          <w:trHeight w:val="300"/>
        </w:trPr>
        <w:tc>
          <w:tcPr>
            <w:tcW w:w="684" w:type="dxa"/>
            <w:gridSpan w:val="2"/>
            <w:tcBorders>
              <w:top w:val="nil"/>
              <w:left w:val="single" w:sz="8" w:space="0" w:color="auto"/>
              <w:bottom w:val="nil"/>
              <w:right w:val="single" w:sz="8" w:space="0" w:color="auto"/>
            </w:tcBorders>
            <w:shd w:val="clear" w:color="auto" w:fill="auto"/>
            <w:hideMark/>
          </w:tcPr>
          <w:p w14:paraId="460BDB22"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P021</w:t>
            </w:r>
          </w:p>
        </w:tc>
        <w:tc>
          <w:tcPr>
            <w:tcW w:w="742" w:type="dxa"/>
            <w:gridSpan w:val="2"/>
            <w:tcBorders>
              <w:top w:val="nil"/>
              <w:left w:val="nil"/>
              <w:bottom w:val="nil"/>
              <w:right w:val="single" w:sz="8" w:space="0" w:color="auto"/>
            </w:tcBorders>
            <w:shd w:val="clear" w:color="auto" w:fill="auto"/>
            <w:hideMark/>
          </w:tcPr>
          <w:p w14:paraId="4FE28C94"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6514</w:t>
            </w:r>
          </w:p>
        </w:tc>
        <w:tc>
          <w:tcPr>
            <w:tcW w:w="2011" w:type="dxa"/>
            <w:gridSpan w:val="5"/>
            <w:tcBorders>
              <w:top w:val="nil"/>
              <w:left w:val="nil"/>
              <w:bottom w:val="nil"/>
              <w:right w:val="single" w:sz="8" w:space="0" w:color="000000"/>
            </w:tcBorders>
            <w:shd w:val="clear" w:color="auto" w:fill="auto"/>
            <w:hideMark/>
          </w:tcPr>
          <w:p w14:paraId="4137F2D1"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Boravišna pristojba</w:t>
            </w:r>
          </w:p>
        </w:tc>
        <w:tc>
          <w:tcPr>
            <w:tcW w:w="1076" w:type="dxa"/>
            <w:gridSpan w:val="2"/>
            <w:tcBorders>
              <w:top w:val="nil"/>
              <w:left w:val="nil"/>
              <w:bottom w:val="nil"/>
              <w:right w:val="single" w:sz="8" w:space="0" w:color="auto"/>
            </w:tcBorders>
            <w:shd w:val="clear" w:color="auto" w:fill="auto"/>
            <w:hideMark/>
          </w:tcPr>
          <w:p w14:paraId="1A6B08BB"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150.000,00 </w:t>
            </w:r>
          </w:p>
        </w:tc>
        <w:tc>
          <w:tcPr>
            <w:tcW w:w="1250" w:type="dxa"/>
            <w:gridSpan w:val="2"/>
            <w:tcBorders>
              <w:top w:val="nil"/>
              <w:left w:val="nil"/>
              <w:bottom w:val="nil"/>
              <w:right w:val="single" w:sz="8" w:space="0" w:color="auto"/>
            </w:tcBorders>
            <w:shd w:val="clear" w:color="auto" w:fill="auto"/>
            <w:hideMark/>
          </w:tcPr>
          <w:p w14:paraId="173AA861"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249.000,00 </w:t>
            </w:r>
          </w:p>
        </w:tc>
        <w:tc>
          <w:tcPr>
            <w:tcW w:w="1146" w:type="dxa"/>
            <w:gridSpan w:val="2"/>
            <w:tcBorders>
              <w:top w:val="nil"/>
              <w:left w:val="nil"/>
              <w:bottom w:val="nil"/>
              <w:right w:val="single" w:sz="8" w:space="0" w:color="auto"/>
            </w:tcBorders>
            <w:shd w:val="clear" w:color="auto" w:fill="auto"/>
            <w:hideMark/>
          </w:tcPr>
          <w:p w14:paraId="405A5ECA"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399.000,00 </w:t>
            </w:r>
          </w:p>
        </w:tc>
        <w:tc>
          <w:tcPr>
            <w:tcW w:w="1192" w:type="dxa"/>
            <w:gridSpan w:val="2"/>
            <w:tcBorders>
              <w:top w:val="nil"/>
              <w:left w:val="nil"/>
              <w:bottom w:val="nil"/>
              <w:right w:val="single" w:sz="8" w:space="0" w:color="auto"/>
            </w:tcBorders>
            <w:shd w:val="clear" w:color="auto" w:fill="auto"/>
            <w:hideMark/>
          </w:tcPr>
          <w:p w14:paraId="65F34525"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40B08D82"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503191BD"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4</w:t>
            </w:r>
          </w:p>
        </w:tc>
      </w:tr>
      <w:tr w:rsidR="00E95E2D" w:rsidRPr="00E95E2D" w14:paraId="7F895F5A" w14:textId="77777777" w:rsidTr="0072725E">
        <w:trPr>
          <w:gridAfter w:val="1"/>
          <w:wAfter w:w="26" w:type="dxa"/>
          <w:trHeight w:val="300"/>
        </w:trPr>
        <w:tc>
          <w:tcPr>
            <w:tcW w:w="684" w:type="dxa"/>
            <w:gridSpan w:val="2"/>
            <w:tcBorders>
              <w:top w:val="nil"/>
              <w:left w:val="single" w:sz="8" w:space="0" w:color="auto"/>
              <w:bottom w:val="nil"/>
              <w:right w:val="single" w:sz="8" w:space="0" w:color="auto"/>
            </w:tcBorders>
            <w:shd w:val="clear" w:color="auto" w:fill="auto"/>
            <w:hideMark/>
          </w:tcPr>
          <w:p w14:paraId="51C8E9DD"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P022</w:t>
            </w:r>
          </w:p>
        </w:tc>
        <w:tc>
          <w:tcPr>
            <w:tcW w:w="742" w:type="dxa"/>
            <w:gridSpan w:val="2"/>
            <w:tcBorders>
              <w:top w:val="nil"/>
              <w:left w:val="nil"/>
              <w:bottom w:val="nil"/>
              <w:right w:val="single" w:sz="8" w:space="0" w:color="auto"/>
            </w:tcBorders>
            <w:shd w:val="clear" w:color="auto" w:fill="auto"/>
            <w:hideMark/>
          </w:tcPr>
          <w:p w14:paraId="23C0A3DF"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6514</w:t>
            </w:r>
          </w:p>
        </w:tc>
        <w:tc>
          <w:tcPr>
            <w:tcW w:w="2011" w:type="dxa"/>
            <w:gridSpan w:val="5"/>
            <w:tcBorders>
              <w:top w:val="nil"/>
              <w:left w:val="nil"/>
              <w:bottom w:val="nil"/>
              <w:right w:val="single" w:sz="8" w:space="0" w:color="000000"/>
            </w:tcBorders>
            <w:shd w:val="clear" w:color="auto" w:fill="auto"/>
            <w:hideMark/>
          </w:tcPr>
          <w:p w14:paraId="305B5AA9"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Ostale naknade i pristojbe</w:t>
            </w:r>
          </w:p>
        </w:tc>
        <w:tc>
          <w:tcPr>
            <w:tcW w:w="1076" w:type="dxa"/>
            <w:gridSpan w:val="2"/>
            <w:tcBorders>
              <w:top w:val="nil"/>
              <w:left w:val="nil"/>
              <w:bottom w:val="nil"/>
              <w:right w:val="single" w:sz="8" w:space="0" w:color="auto"/>
            </w:tcBorders>
            <w:shd w:val="clear" w:color="auto" w:fill="auto"/>
            <w:hideMark/>
          </w:tcPr>
          <w:p w14:paraId="3BB1C529"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5.000,00 </w:t>
            </w:r>
          </w:p>
        </w:tc>
        <w:tc>
          <w:tcPr>
            <w:tcW w:w="1250" w:type="dxa"/>
            <w:gridSpan w:val="2"/>
            <w:tcBorders>
              <w:top w:val="nil"/>
              <w:left w:val="nil"/>
              <w:bottom w:val="nil"/>
              <w:right w:val="single" w:sz="8" w:space="0" w:color="auto"/>
            </w:tcBorders>
            <w:shd w:val="clear" w:color="auto" w:fill="auto"/>
            <w:hideMark/>
          </w:tcPr>
          <w:p w14:paraId="2DE57F7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5.000,00 </w:t>
            </w:r>
          </w:p>
        </w:tc>
        <w:tc>
          <w:tcPr>
            <w:tcW w:w="1146" w:type="dxa"/>
            <w:gridSpan w:val="2"/>
            <w:tcBorders>
              <w:top w:val="nil"/>
              <w:left w:val="nil"/>
              <w:bottom w:val="nil"/>
              <w:right w:val="single" w:sz="8" w:space="0" w:color="auto"/>
            </w:tcBorders>
            <w:shd w:val="clear" w:color="auto" w:fill="auto"/>
            <w:hideMark/>
          </w:tcPr>
          <w:p w14:paraId="58582D08"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10.000,00 </w:t>
            </w:r>
          </w:p>
        </w:tc>
        <w:tc>
          <w:tcPr>
            <w:tcW w:w="1192" w:type="dxa"/>
            <w:gridSpan w:val="2"/>
            <w:tcBorders>
              <w:top w:val="nil"/>
              <w:left w:val="nil"/>
              <w:bottom w:val="nil"/>
              <w:right w:val="single" w:sz="8" w:space="0" w:color="auto"/>
            </w:tcBorders>
            <w:shd w:val="clear" w:color="auto" w:fill="auto"/>
            <w:hideMark/>
          </w:tcPr>
          <w:p w14:paraId="49C47136"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1037EE46"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4CBCBC1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4F830352" w14:textId="77777777" w:rsidTr="0072725E">
        <w:trPr>
          <w:gridAfter w:val="1"/>
          <w:wAfter w:w="26" w:type="dxa"/>
          <w:trHeight w:val="390"/>
        </w:trPr>
        <w:tc>
          <w:tcPr>
            <w:tcW w:w="684" w:type="dxa"/>
            <w:gridSpan w:val="2"/>
            <w:tcBorders>
              <w:top w:val="nil"/>
              <w:left w:val="single" w:sz="8" w:space="0" w:color="auto"/>
              <w:bottom w:val="nil"/>
              <w:right w:val="single" w:sz="8" w:space="0" w:color="auto"/>
            </w:tcBorders>
            <w:shd w:val="clear" w:color="auto" w:fill="auto"/>
            <w:hideMark/>
          </w:tcPr>
          <w:p w14:paraId="541BF016"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P023</w:t>
            </w:r>
          </w:p>
        </w:tc>
        <w:tc>
          <w:tcPr>
            <w:tcW w:w="742" w:type="dxa"/>
            <w:gridSpan w:val="2"/>
            <w:tcBorders>
              <w:top w:val="nil"/>
              <w:left w:val="nil"/>
              <w:bottom w:val="nil"/>
              <w:right w:val="single" w:sz="8" w:space="0" w:color="auto"/>
            </w:tcBorders>
            <w:shd w:val="clear" w:color="auto" w:fill="auto"/>
            <w:hideMark/>
          </w:tcPr>
          <w:p w14:paraId="4ED66784"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6522</w:t>
            </w:r>
          </w:p>
        </w:tc>
        <w:tc>
          <w:tcPr>
            <w:tcW w:w="2011" w:type="dxa"/>
            <w:gridSpan w:val="5"/>
            <w:tcBorders>
              <w:top w:val="nil"/>
              <w:left w:val="nil"/>
              <w:bottom w:val="nil"/>
              <w:right w:val="single" w:sz="8" w:space="0" w:color="000000"/>
            </w:tcBorders>
            <w:shd w:val="clear" w:color="auto" w:fill="auto"/>
            <w:hideMark/>
          </w:tcPr>
          <w:p w14:paraId="124DFF88"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 xml:space="preserve"> Vodni doprinos</w:t>
            </w:r>
          </w:p>
        </w:tc>
        <w:tc>
          <w:tcPr>
            <w:tcW w:w="1076" w:type="dxa"/>
            <w:gridSpan w:val="2"/>
            <w:tcBorders>
              <w:top w:val="nil"/>
              <w:left w:val="nil"/>
              <w:bottom w:val="nil"/>
              <w:right w:val="single" w:sz="8" w:space="0" w:color="auto"/>
            </w:tcBorders>
            <w:shd w:val="clear" w:color="auto" w:fill="auto"/>
            <w:hideMark/>
          </w:tcPr>
          <w:p w14:paraId="5550D04F"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50.000,00 </w:t>
            </w:r>
          </w:p>
        </w:tc>
        <w:tc>
          <w:tcPr>
            <w:tcW w:w="1250" w:type="dxa"/>
            <w:gridSpan w:val="2"/>
            <w:tcBorders>
              <w:top w:val="nil"/>
              <w:left w:val="nil"/>
              <w:bottom w:val="nil"/>
              <w:right w:val="single" w:sz="8" w:space="0" w:color="auto"/>
            </w:tcBorders>
            <w:shd w:val="clear" w:color="auto" w:fill="auto"/>
            <w:hideMark/>
          </w:tcPr>
          <w:p w14:paraId="1854409E"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-30.000,00 </w:t>
            </w:r>
          </w:p>
        </w:tc>
        <w:tc>
          <w:tcPr>
            <w:tcW w:w="1146" w:type="dxa"/>
            <w:gridSpan w:val="2"/>
            <w:tcBorders>
              <w:top w:val="nil"/>
              <w:left w:val="nil"/>
              <w:bottom w:val="nil"/>
              <w:right w:val="single" w:sz="8" w:space="0" w:color="auto"/>
            </w:tcBorders>
            <w:shd w:val="clear" w:color="auto" w:fill="auto"/>
            <w:hideMark/>
          </w:tcPr>
          <w:p w14:paraId="733F9FA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20.000,00 </w:t>
            </w:r>
          </w:p>
        </w:tc>
        <w:tc>
          <w:tcPr>
            <w:tcW w:w="1192" w:type="dxa"/>
            <w:gridSpan w:val="2"/>
            <w:tcBorders>
              <w:top w:val="nil"/>
              <w:left w:val="nil"/>
              <w:bottom w:val="nil"/>
              <w:right w:val="single" w:sz="8" w:space="0" w:color="auto"/>
            </w:tcBorders>
            <w:shd w:val="clear" w:color="auto" w:fill="auto"/>
            <w:hideMark/>
          </w:tcPr>
          <w:p w14:paraId="6ADD851D"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4F489EA6"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2FFB1C8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4</w:t>
            </w:r>
          </w:p>
        </w:tc>
      </w:tr>
      <w:tr w:rsidR="00E95E2D" w:rsidRPr="00E95E2D" w14:paraId="2D8E26BA" w14:textId="77777777" w:rsidTr="0072725E">
        <w:trPr>
          <w:gridAfter w:val="1"/>
          <w:wAfter w:w="26" w:type="dxa"/>
          <w:trHeight w:val="765"/>
        </w:trPr>
        <w:tc>
          <w:tcPr>
            <w:tcW w:w="684" w:type="dxa"/>
            <w:gridSpan w:val="2"/>
            <w:tcBorders>
              <w:top w:val="nil"/>
              <w:left w:val="single" w:sz="8" w:space="0" w:color="auto"/>
              <w:bottom w:val="nil"/>
              <w:right w:val="single" w:sz="8" w:space="0" w:color="auto"/>
            </w:tcBorders>
            <w:shd w:val="clear" w:color="auto" w:fill="auto"/>
            <w:hideMark/>
          </w:tcPr>
          <w:p w14:paraId="7023402C"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P024</w:t>
            </w:r>
          </w:p>
        </w:tc>
        <w:tc>
          <w:tcPr>
            <w:tcW w:w="742" w:type="dxa"/>
            <w:gridSpan w:val="2"/>
            <w:tcBorders>
              <w:top w:val="nil"/>
              <w:left w:val="nil"/>
              <w:bottom w:val="nil"/>
              <w:right w:val="single" w:sz="8" w:space="0" w:color="auto"/>
            </w:tcBorders>
            <w:shd w:val="clear" w:color="auto" w:fill="auto"/>
            <w:hideMark/>
          </w:tcPr>
          <w:p w14:paraId="1361BA98"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6526</w:t>
            </w:r>
          </w:p>
        </w:tc>
        <w:tc>
          <w:tcPr>
            <w:tcW w:w="2011" w:type="dxa"/>
            <w:gridSpan w:val="5"/>
            <w:tcBorders>
              <w:top w:val="nil"/>
              <w:left w:val="nil"/>
              <w:bottom w:val="nil"/>
              <w:right w:val="single" w:sz="8" w:space="0" w:color="000000"/>
            </w:tcBorders>
            <w:shd w:val="clear" w:color="auto" w:fill="auto"/>
            <w:hideMark/>
          </w:tcPr>
          <w:p w14:paraId="27400E32"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Prihodi od naknade za sufianc.katast.izmjere i obnove z.k.</w:t>
            </w:r>
          </w:p>
        </w:tc>
        <w:tc>
          <w:tcPr>
            <w:tcW w:w="1076" w:type="dxa"/>
            <w:gridSpan w:val="2"/>
            <w:tcBorders>
              <w:top w:val="nil"/>
              <w:left w:val="nil"/>
              <w:bottom w:val="nil"/>
              <w:right w:val="single" w:sz="8" w:space="0" w:color="auto"/>
            </w:tcBorders>
            <w:shd w:val="clear" w:color="auto" w:fill="auto"/>
            <w:hideMark/>
          </w:tcPr>
          <w:p w14:paraId="5F6D57BF"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2.470.000,00 </w:t>
            </w:r>
          </w:p>
        </w:tc>
        <w:tc>
          <w:tcPr>
            <w:tcW w:w="1250" w:type="dxa"/>
            <w:gridSpan w:val="2"/>
            <w:tcBorders>
              <w:top w:val="nil"/>
              <w:left w:val="nil"/>
              <w:bottom w:val="nil"/>
              <w:right w:val="single" w:sz="8" w:space="0" w:color="auto"/>
            </w:tcBorders>
            <w:shd w:val="clear" w:color="auto" w:fill="auto"/>
            <w:hideMark/>
          </w:tcPr>
          <w:p w14:paraId="00CC3473"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-1.970.000,00 </w:t>
            </w:r>
          </w:p>
        </w:tc>
        <w:tc>
          <w:tcPr>
            <w:tcW w:w="1146" w:type="dxa"/>
            <w:gridSpan w:val="2"/>
            <w:tcBorders>
              <w:top w:val="nil"/>
              <w:left w:val="nil"/>
              <w:bottom w:val="nil"/>
              <w:right w:val="single" w:sz="8" w:space="0" w:color="auto"/>
            </w:tcBorders>
            <w:shd w:val="clear" w:color="auto" w:fill="auto"/>
            <w:hideMark/>
          </w:tcPr>
          <w:p w14:paraId="3504CF22"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500.000,00 </w:t>
            </w:r>
          </w:p>
        </w:tc>
        <w:tc>
          <w:tcPr>
            <w:tcW w:w="1192" w:type="dxa"/>
            <w:gridSpan w:val="2"/>
            <w:tcBorders>
              <w:top w:val="nil"/>
              <w:left w:val="nil"/>
              <w:bottom w:val="nil"/>
              <w:right w:val="single" w:sz="8" w:space="0" w:color="auto"/>
            </w:tcBorders>
            <w:shd w:val="clear" w:color="auto" w:fill="auto"/>
            <w:hideMark/>
          </w:tcPr>
          <w:p w14:paraId="148B1D67"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37F3B36D"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1B3724DE"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540F8970" w14:textId="77777777" w:rsidTr="0072725E">
        <w:trPr>
          <w:gridAfter w:val="1"/>
          <w:wAfter w:w="26" w:type="dxa"/>
          <w:trHeight w:val="300"/>
        </w:trPr>
        <w:tc>
          <w:tcPr>
            <w:tcW w:w="684" w:type="dxa"/>
            <w:gridSpan w:val="2"/>
            <w:tcBorders>
              <w:top w:val="nil"/>
              <w:left w:val="single" w:sz="8" w:space="0" w:color="auto"/>
              <w:bottom w:val="nil"/>
              <w:right w:val="single" w:sz="8" w:space="0" w:color="auto"/>
            </w:tcBorders>
            <w:shd w:val="clear" w:color="auto" w:fill="auto"/>
            <w:hideMark/>
          </w:tcPr>
          <w:p w14:paraId="41706B63"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P025</w:t>
            </w:r>
          </w:p>
        </w:tc>
        <w:tc>
          <w:tcPr>
            <w:tcW w:w="742" w:type="dxa"/>
            <w:gridSpan w:val="2"/>
            <w:tcBorders>
              <w:top w:val="nil"/>
              <w:left w:val="nil"/>
              <w:bottom w:val="nil"/>
              <w:right w:val="single" w:sz="8" w:space="0" w:color="auto"/>
            </w:tcBorders>
            <w:shd w:val="clear" w:color="auto" w:fill="auto"/>
            <w:hideMark/>
          </w:tcPr>
          <w:p w14:paraId="10D48930"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6526</w:t>
            </w:r>
          </w:p>
        </w:tc>
        <w:tc>
          <w:tcPr>
            <w:tcW w:w="2011" w:type="dxa"/>
            <w:gridSpan w:val="5"/>
            <w:tcBorders>
              <w:top w:val="nil"/>
              <w:left w:val="nil"/>
              <w:bottom w:val="nil"/>
              <w:right w:val="single" w:sz="8" w:space="0" w:color="000000"/>
            </w:tcBorders>
            <w:shd w:val="clear" w:color="auto" w:fill="auto"/>
            <w:hideMark/>
          </w:tcPr>
          <w:p w14:paraId="449FB035"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Ostali nespomenuti prihodi</w:t>
            </w:r>
          </w:p>
        </w:tc>
        <w:tc>
          <w:tcPr>
            <w:tcW w:w="1076" w:type="dxa"/>
            <w:gridSpan w:val="2"/>
            <w:tcBorders>
              <w:top w:val="nil"/>
              <w:left w:val="nil"/>
              <w:bottom w:val="nil"/>
              <w:right w:val="single" w:sz="8" w:space="0" w:color="auto"/>
            </w:tcBorders>
            <w:shd w:val="clear" w:color="auto" w:fill="auto"/>
            <w:hideMark/>
          </w:tcPr>
          <w:p w14:paraId="3D37BCD1"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11.000,00 </w:t>
            </w:r>
          </w:p>
        </w:tc>
        <w:tc>
          <w:tcPr>
            <w:tcW w:w="1250" w:type="dxa"/>
            <w:gridSpan w:val="2"/>
            <w:tcBorders>
              <w:top w:val="nil"/>
              <w:left w:val="nil"/>
              <w:bottom w:val="nil"/>
              <w:right w:val="single" w:sz="8" w:space="0" w:color="auto"/>
            </w:tcBorders>
            <w:shd w:val="clear" w:color="auto" w:fill="auto"/>
            <w:hideMark/>
          </w:tcPr>
          <w:p w14:paraId="1E53766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339.000,00 </w:t>
            </w:r>
          </w:p>
        </w:tc>
        <w:tc>
          <w:tcPr>
            <w:tcW w:w="1146" w:type="dxa"/>
            <w:gridSpan w:val="2"/>
            <w:tcBorders>
              <w:top w:val="nil"/>
              <w:left w:val="nil"/>
              <w:bottom w:val="nil"/>
              <w:right w:val="single" w:sz="8" w:space="0" w:color="auto"/>
            </w:tcBorders>
            <w:shd w:val="clear" w:color="auto" w:fill="auto"/>
            <w:hideMark/>
          </w:tcPr>
          <w:p w14:paraId="02F2AE35"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350.000,00 </w:t>
            </w:r>
          </w:p>
        </w:tc>
        <w:tc>
          <w:tcPr>
            <w:tcW w:w="1192" w:type="dxa"/>
            <w:gridSpan w:val="2"/>
            <w:tcBorders>
              <w:top w:val="nil"/>
              <w:left w:val="nil"/>
              <w:bottom w:val="nil"/>
              <w:right w:val="single" w:sz="8" w:space="0" w:color="auto"/>
            </w:tcBorders>
            <w:shd w:val="clear" w:color="auto" w:fill="auto"/>
            <w:hideMark/>
          </w:tcPr>
          <w:p w14:paraId="3311D7BC"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4E8E0EC8"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3AD9E413"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1</w:t>
            </w:r>
          </w:p>
        </w:tc>
      </w:tr>
      <w:tr w:rsidR="00E95E2D" w:rsidRPr="00E95E2D" w14:paraId="3BA3D127" w14:textId="77777777" w:rsidTr="0072725E">
        <w:trPr>
          <w:gridAfter w:val="1"/>
          <w:wAfter w:w="26" w:type="dxa"/>
          <w:trHeight w:val="300"/>
        </w:trPr>
        <w:tc>
          <w:tcPr>
            <w:tcW w:w="684" w:type="dxa"/>
            <w:gridSpan w:val="2"/>
            <w:tcBorders>
              <w:top w:val="nil"/>
              <w:left w:val="single" w:sz="8" w:space="0" w:color="auto"/>
              <w:bottom w:val="nil"/>
              <w:right w:val="single" w:sz="8" w:space="0" w:color="auto"/>
            </w:tcBorders>
            <w:shd w:val="clear" w:color="auto" w:fill="auto"/>
            <w:hideMark/>
          </w:tcPr>
          <w:p w14:paraId="73187409"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P026</w:t>
            </w:r>
          </w:p>
        </w:tc>
        <w:tc>
          <w:tcPr>
            <w:tcW w:w="742" w:type="dxa"/>
            <w:gridSpan w:val="2"/>
            <w:tcBorders>
              <w:top w:val="nil"/>
              <w:left w:val="nil"/>
              <w:bottom w:val="nil"/>
              <w:right w:val="single" w:sz="8" w:space="0" w:color="auto"/>
            </w:tcBorders>
            <w:shd w:val="clear" w:color="auto" w:fill="auto"/>
            <w:hideMark/>
          </w:tcPr>
          <w:p w14:paraId="0C28821F"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6531</w:t>
            </w:r>
          </w:p>
        </w:tc>
        <w:tc>
          <w:tcPr>
            <w:tcW w:w="2011" w:type="dxa"/>
            <w:gridSpan w:val="5"/>
            <w:tcBorders>
              <w:top w:val="nil"/>
              <w:left w:val="nil"/>
              <w:bottom w:val="nil"/>
              <w:right w:val="single" w:sz="8" w:space="0" w:color="000000"/>
            </w:tcBorders>
            <w:shd w:val="clear" w:color="auto" w:fill="auto"/>
            <w:hideMark/>
          </w:tcPr>
          <w:p w14:paraId="091494B0"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Komunalni doprinos</w:t>
            </w:r>
          </w:p>
        </w:tc>
        <w:tc>
          <w:tcPr>
            <w:tcW w:w="1076" w:type="dxa"/>
            <w:gridSpan w:val="2"/>
            <w:tcBorders>
              <w:top w:val="nil"/>
              <w:left w:val="nil"/>
              <w:bottom w:val="nil"/>
              <w:right w:val="single" w:sz="8" w:space="0" w:color="auto"/>
            </w:tcBorders>
            <w:shd w:val="clear" w:color="auto" w:fill="auto"/>
            <w:hideMark/>
          </w:tcPr>
          <w:p w14:paraId="7598EAF7"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1.050.000,00 </w:t>
            </w:r>
          </w:p>
        </w:tc>
        <w:tc>
          <w:tcPr>
            <w:tcW w:w="1250" w:type="dxa"/>
            <w:gridSpan w:val="2"/>
            <w:tcBorders>
              <w:top w:val="nil"/>
              <w:left w:val="nil"/>
              <w:bottom w:val="nil"/>
              <w:right w:val="single" w:sz="8" w:space="0" w:color="auto"/>
            </w:tcBorders>
            <w:shd w:val="clear" w:color="auto" w:fill="auto"/>
            <w:hideMark/>
          </w:tcPr>
          <w:p w14:paraId="067B0D6E"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-609.000,00 </w:t>
            </w:r>
          </w:p>
        </w:tc>
        <w:tc>
          <w:tcPr>
            <w:tcW w:w="1146" w:type="dxa"/>
            <w:gridSpan w:val="2"/>
            <w:tcBorders>
              <w:top w:val="nil"/>
              <w:left w:val="nil"/>
              <w:bottom w:val="nil"/>
              <w:right w:val="single" w:sz="8" w:space="0" w:color="auto"/>
            </w:tcBorders>
            <w:shd w:val="clear" w:color="auto" w:fill="auto"/>
            <w:hideMark/>
          </w:tcPr>
          <w:p w14:paraId="39BEE6A4"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441.000,00 </w:t>
            </w:r>
          </w:p>
        </w:tc>
        <w:tc>
          <w:tcPr>
            <w:tcW w:w="1192" w:type="dxa"/>
            <w:gridSpan w:val="2"/>
            <w:tcBorders>
              <w:top w:val="nil"/>
              <w:left w:val="nil"/>
              <w:bottom w:val="nil"/>
              <w:right w:val="single" w:sz="8" w:space="0" w:color="auto"/>
            </w:tcBorders>
            <w:shd w:val="clear" w:color="auto" w:fill="auto"/>
            <w:hideMark/>
          </w:tcPr>
          <w:p w14:paraId="6BA2E576"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6349CF6F"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21A7C100"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4</w:t>
            </w:r>
          </w:p>
        </w:tc>
      </w:tr>
      <w:tr w:rsidR="00E95E2D" w:rsidRPr="00E95E2D" w14:paraId="1F3C25D3" w14:textId="77777777" w:rsidTr="0072725E">
        <w:trPr>
          <w:gridAfter w:val="1"/>
          <w:wAfter w:w="26" w:type="dxa"/>
          <w:trHeight w:val="270"/>
        </w:trPr>
        <w:tc>
          <w:tcPr>
            <w:tcW w:w="684" w:type="dxa"/>
            <w:gridSpan w:val="2"/>
            <w:tcBorders>
              <w:top w:val="nil"/>
              <w:left w:val="single" w:sz="8" w:space="0" w:color="auto"/>
              <w:bottom w:val="nil"/>
              <w:right w:val="single" w:sz="8" w:space="0" w:color="auto"/>
            </w:tcBorders>
            <w:shd w:val="clear" w:color="auto" w:fill="auto"/>
            <w:hideMark/>
          </w:tcPr>
          <w:p w14:paraId="169B88D5"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P027</w:t>
            </w:r>
          </w:p>
        </w:tc>
        <w:tc>
          <w:tcPr>
            <w:tcW w:w="742" w:type="dxa"/>
            <w:gridSpan w:val="2"/>
            <w:tcBorders>
              <w:top w:val="nil"/>
              <w:left w:val="nil"/>
              <w:bottom w:val="nil"/>
              <w:right w:val="single" w:sz="8" w:space="0" w:color="auto"/>
            </w:tcBorders>
            <w:shd w:val="clear" w:color="auto" w:fill="auto"/>
            <w:hideMark/>
          </w:tcPr>
          <w:p w14:paraId="67DD07AD"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6532</w:t>
            </w:r>
          </w:p>
        </w:tc>
        <w:tc>
          <w:tcPr>
            <w:tcW w:w="2011" w:type="dxa"/>
            <w:gridSpan w:val="5"/>
            <w:tcBorders>
              <w:top w:val="nil"/>
              <w:left w:val="nil"/>
              <w:bottom w:val="nil"/>
              <w:right w:val="single" w:sz="8" w:space="0" w:color="000000"/>
            </w:tcBorders>
            <w:shd w:val="clear" w:color="auto" w:fill="auto"/>
            <w:hideMark/>
          </w:tcPr>
          <w:p w14:paraId="257C6FCF"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 xml:space="preserve"> Komunalna naknada</w:t>
            </w:r>
          </w:p>
        </w:tc>
        <w:tc>
          <w:tcPr>
            <w:tcW w:w="1076" w:type="dxa"/>
            <w:gridSpan w:val="2"/>
            <w:tcBorders>
              <w:top w:val="nil"/>
              <w:left w:val="nil"/>
              <w:bottom w:val="nil"/>
              <w:right w:val="single" w:sz="8" w:space="0" w:color="auto"/>
            </w:tcBorders>
            <w:shd w:val="clear" w:color="auto" w:fill="auto"/>
            <w:hideMark/>
          </w:tcPr>
          <w:p w14:paraId="31DA2A9F"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900.000,00 </w:t>
            </w:r>
          </w:p>
        </w:tc>
        <w:tc>
          <w:tcPr>
            <w:tcW w:w="1250" w:type="dxa"/>
            <w:gridSpan w:val="2"/>
            <w:tcBorders>
              <w:top w:val="nil"/>
              <w:left w:val="nil"/>
              <w:bottom w:val="nil"/>
              <w:right w:val="single" w:sz="8" w:space="0" w:color="auto"/>
            </w:tcBorders>
            <w:shd w:val="clear" w:color="auto" w:fill="auto"/>
            <w:hideMark/>
          </w:tcPr>
          <w:p w14:paraId="19A1E81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-40.000,00 </w:t>
            </w:r>
          </w:p>
        </w:tc>
        <w:tc>
          <w:tcPr>
            <w:tcW w:w="1146" w:type="dxa"/>
            <w:gridSpan w:val="2"/>
            <w:tcBorders>
              <w:top w:val="nil"/>
              <w:left w:val="nil"/>
              <w:bottom w:val="nil"/>
              <w:right w:val="single" w:sz="8" w:space="0" w:color="auto"/>
            </w:tcBorders>
            <w:shd w:val="clear" w:color="auto" w:fill="auto"/>
            <w:hideMark/>
          </w:tcPr>
          <w:p w14:paraId="7352458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860.000,00 </w:t>
            </w:r>
          </w:p>
        </w:tc>
        <w:tc>
          <w:tcPr>
            <w:tcW w:w="1192" w:type="dxa"/>
            <w:gridSpan w:val="2"/>
            <w:tcBorders>
              <w:top w:val="nil"/>
              <w:left w:val="nil"/>
              <w:bottom w:val="nil"/>
              <w:right w:val="single" w:sz="8" w:space="0" w:color="auto"/>
            </w:tcBorders>
            <w:shd w:val="clear" w:color="auto" w:fill="auto"/>
            <w:hideMark/>
          </w:tcPr>
          <w:p w14:paraId="364301B9"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43A5E568"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4E5EA065"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4</w:t>
            </w:r>
          </w:p>
        </w:tc>
      </w:tr>
      <w:tr w:rsidR="00E95E2D" w:rsidRPr="00E95E2D" w14:paraId="644B83A8" w14:textId="77777777" w:rsidTr="0072725E">
        <w:trPr>
          <w:gridAfter w:val="1"/>
          <w:wAfter w:w="26" w:type="dxa"/>
          <w:trHeight w:val="720"/>
        </w:trPr>
        <w:tc>
          <w:tcPr>
            <w:tcW w:w="684" w:type="dxa"/>
            <w:gridSpan w:val="2"/>
            <w:tcBorders>
              <w:top w:val="nil"/>
              <w:left w:val="single" w:sz="8" w:space="0" w:color="auto"/>
              <w:bottom w:val="nil"/>
              <w:right w:val="single" w:sz="8" w:space="0" w:color="auto"/>
            </w:tcBorders>
            <w:shd w:val="clear" w:color="auto" w:fill="auto"/>
            <w:hideMark/>
          </w:tcPr>
          <w:p w14:paraId="6183CF0A"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 </w:t>
            </w:r>
          </w:p>
        </w:tc>
        <w:tc>
          <w:tcPr>
            <w:tcW w:w="742" w:type="dxa"/>
            <w:gridSpan w:val="2"/>
            <w:tcBorders>
              <w:top w:val="nil"/>
              <w:left w:val="nil"/>
              <w:bottom w:val="nil"/>
              <w:right w:val="single" w:sz="8" w:space="0" w:color="auto"/>
            </w:tcBorders>
            <w:shd w:val="clear" w:color="auto" w:fill="auto"/>
            <w:noWrap/>
            <w:vAlign w:val="bottom"/>
            <w:hideMark/>
          </w:tcPr>
          <w:p w14:paraId="18AAA61A" w14:textId="77777777" w:rsidR="00E95E2D" w:rsidRPr="00E95E2D" w:rsidRDefault="00E95E2D" w:rsidP="00E95E2D">
            <w:pPr>
              <w:spacing w:line="240" w:lineRule="auto"/>
              <w:jc w:val="right"/>
              <w:rPr>
                <w:rFonts w:ascii="Calibri" w:eastAsia="Times New Roman" w:hAnsi="Calibri" w:cs="Calibri"/>
                <w:b/>
                <w:bCs/>
                <w:noProof w:val="0"/>
                <w:color w:val="000000"/>
                <w:sz w:val="22"/>
                <w:szCs w:val="22"/>
                <w:lang w:eastAsia="hr-HR"/>
              </w:rPr>
            </w:pPr>
            <w:r w:rsidRPr="00E95E2D">
              <w:rPr>
                <w:rFonts w:ascii="Calibri" w:eastAsia="Times New Roman" w:hAnsi="Calibri" w:cs="Calibri"/>
                <w:b/>
                <w:bCs/>
                <w:noProof w:val="0"/>
                <w:color w:val="000000"/>
                <w:sz w:val="22"/>
                <w:szCs w:val="22"/>
                <w:lang w:eastAsia="hr-HR"/>
              </w:rPr>
              <w:t>66</w:t>
            </w:r>
          </w:p>
        </w:tc>
        <w:tc>
          <w:tcPr>
            <w:tcW w:w="2011" w:type="dxa"/>
            <w:gridSpan w:val="5"/>
            <w:tcBorders>
              <w:top w:val="nil"/>
              <w:left w:val="nil"/>
              <w:bottom w:val="nil"/>
              <w:right w:val="single" w:sz="8" w:space="0" w:color="000000"/>
            </w:tcBorders>
            <w:shd w:val="clear" w:color="auto" w:fill="auto"/>
            <w:vAlign w:val="bottom"/>
            <w:hideMark/>
          </w:tcPr>
          <w:p w14:paraId="65B2E366" w14:textId="77777777" w:rsidR="00E95E2D" w:rsidRPr="00E95E2D" w:rsidRDefault="00E95E2D" w:rsidP="00E95E2D">
            <w:pPr>
              <w:spacing w:line="240" w:lineRule="auto"/>
              <w:jc w:val="center"/>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Vlasiti prihodi proračunskih korisnika i prihodi od donacija</w:t>
            </w:r>
          </w:p>
        </w:tc>
        <w:tc>
          <w:tcPr>
            <w:tcW w:w="1076" w:type="dxa"/>
            <w:gridSpan w:val="2"/>
            <w:tcBorders>
              <w:top w:val="nil"/>
              <w:left w:val="nil"/>
              <w:bottom w:val="nil"/>
              <w:right w:val="single" w:sz="8" w:space="0" w:color="auto"/>
            </w:tcBorders>
            <w:shd w:val="clear" w:color="auto" w:fill="auto"/>
            <w:vAlign w:val="bottom"/>
            <w:hideMark/>
          </w:tcPr>
          <w:p w14:paraId="1ACAA37D"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263.000,00 </w:t>
            </w:r>
          </w:p>
        </w:tc>
        <w:tc>
          <w:tcPr>
            <w:tcW w:w="1250" w:type="dxa"/>
            <w:gridSpan w:val="2"/>
            <w:tcBorders>
              <w:top w:val="nil"/>
              <w:left w:val="nil"/>
              <w:bottom w:val="nil"/>
              <w:right w:val="single" w:sz="8" w:space="0" w:color="auto"/>
            </w:tcBorders>
            <w:shd w:val="clear" w:color="auto" w:fill="auto"/>
            <w:vAlign w:val="bottom"/>
            <w:hideMark/>
          </w:tcPr>
          <w:p w14:paraId="6AEEA74F"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-100.000,00 </w:t>
            </w:r>
          </w:p>
        </w:tc>
        <w:tc>
          <w:tcPr>
            <w:tcW w:w="1146" w:type="dxa"/>
            <w:gridSpan w:val="2"/>
            <w:tcBorders>
              <w:top w:val="nil"/>
              <w:left w:val="nil"/>
              <w:bottom w:val="nil"/>
              <w:right w:val="single" w:sz="8" w:space="0" w:color="auto"/>
            </w:tcBorders>
            <w:shd w:val="clear" w:color="auto" w:fill="auto"/>
            <w:vAlign w:val="bottom"/>
            <w:hideMark/>
          </w:tcPr>
          <w:p w14:paraId="609564AE"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163.000,00 </w:t>
            </w:r>
          </w:p>
        </w:tc>
        <w:tc>
          <w:tcPr>
            <w:tcW w:w="1192" w:type="dxa"/>
            <w:gridSpan w:val="2"/>
            <w:tcBorders>
              <w:top w:val="nil"/>
              <w:left w:val="nil"/>
              <w:bottom w:val="nil"/>
              <w:right w:val="single" w:sz="8" w:space="0" w:color="auto"/>
            </w:tcBorders>
            <w:shd w:val="clear" w:color="auto" w:fill="auto"/>
            <w:vAlign w:val="bottom"/>
            <w:hideMark/>
          </w:tcPr>
          <w:p w14:paraId="5E443F1A"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500.000,00 </w:t>
            </w:r>
          </w:p>
        </w:tc>
        <w:tc>
          <w:tcPr>
            <w:tcW w:w="1079" w:type="dxa"/>
            <w:gridSpan w:val="2"/>
            <w:tcBorders>
              <w:top w:val="nil"/>
              <w:left w:val="nil"/>
              <w:bottom w:val="nil"/>
              <w:right w:val="single" w:sz="8" w:space="0" w:color="auto"/>
            </w:tcBorders>
            <w:shd w:val="clear" w:color="auto" w:fill="auto"/>
            <w:vAlign w:val="bottom"/>
            <w:hideMark/>
          </w:tcPr>
          <w:p w14:paraId="7B35A4C1"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500.000,00 </w:t>
            </w:r>
          </w:p>
        </w:tc>
        <w:tc>
          <w:tcPr>
            <w:tcW w:w="574" w:type="dxa"/>
            <w:gridSpan w:val="2"/>
            <w:tcBorders>
              <w:top w:val="nil"/>
              <w:left w:val="nil"/>
              <w:bottom w:val="nil"/>
              <w:right w:val="single" w:sz="8" w:space="0" w:color="auto"/>
            </w:tcBorders>
            <w:shd w:val="clear" w:color="auto" w:fill="auto"/>
            <w:hideMark/>
          </w:tcPr>
          <w:p w14:paraId="53FE77EC" w14:textId="77777777" w:rsidR="00E95E2D" w:rsidRPr="00E95E2D" w:rsidRDefault="00E95E2D" w:rsidP="00E95E2D">
            <w:pPr>
              <w:spacing w:line="240" w:lineRule="auto"/>
              <w:jc w:val="left"/>
              <w:rPr>
                <w:rFonts w:eastAsia="Times New Roman"/>
                <w:b/>
                <w:bCs/>
                <w:noProof w:val="0"/>
                <w:sz w:val="16"/>
                <w:szCs w:val="16"/>
                <w:lang w:eastAsia="hr-HR"/>
              </w:rPr>
            </w:pPr>
            <w:r w:rsidRPr="00E95E2D">
              <w:rPr>
                <w:rFonts w:eastAsia="Times New Roman"/>
                <w:b/>
                <w:bCs/>
                <w:noProof w:val="0"/>
                <w:sz w:val="16"/>
                <w:szCs w:val="16"/>
                <w:lang w:eastAsia="hr-HR"/>
              </w:rPr>
              <w:t> </w:t>
            </w:r>
          </w:p>
        </w:tc>
      </w:tr>
      <w:tr w:rsidR="00E95E2D" w:rsidRPr="00E95E2D" w14:paraId="1BFB9E61" w14:textId="77777777" w:rsidTr="0072725E">
        <w:trPr>
          <w:gridAfter w:val="1"/>
          <w:wAfter w:w="26" w:type="dxa"/>
          <w:trHeight w:val="540"/>
        </w:trPr>
        <w:tc>
          <w:tcPr>
            <w:tcW w:w="684" w:type="dxa"/>
            <w:gridSpan w:val="2"/>
            <w:tcBorders>
              <w:top w:val="nil"/>
              <w:left w:val="single" w:sz="8" w:space="0" w:color="auto"/>
              <w:bottom w:val="nil"/>
              <w:right w:val="single" w:sz="8" w:space="0" w:color="auto"/>
            </w:tcBorders>
            <w:shd w:val="clear" w:color="auto" w:fill="auto"/>
            <w:hideMark/>
          </w:tcPr>
          <w:p w14:paraId="4006A597"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P028</w:t>
            </w:r>
          </w:p>
        </w:tc>
        <w:tc>
          <w:tcPr>
            <w:tcW w:w="742" w:type="dxa"/>
            <w:gridSpan w:val="2"/>
            <w:tcBorders>
              <w:top w:val="nil"/>
              <w:left w:val="nil"/>
              <w:bottom w:val="nil"/>
              <w:right w:val="single" w:sz="8" w:space="0" w:color="auto"/>
            </w:tcBorders>
            <w:shd w:val="clear" w:color="auto" w:fill="auto"/>
            <w:noWrap/>
            <w:vAlign w:val="bottom"/>
            <w:hideMark/>
          </w:tcPr>
          <w:p w14:paraId="5A0B585D" w14:textId="77777777" w:rsidR="00E95E2D" w:rsidRPr="00E95E2D" w:rsidRDefault="00E95E2D" w:rsidP="00E95E2D">
            <w:pPr>
              <w:spacing w:line="240" w:lineRule="auto"/>
              <w:jc w:val="right"/>
              <w:rPr>
                <w:rFonts w:ascii="Calibri" w:eastAsia="Times New Roman" w:hAnsi="Calibri" w:cs="Calibri"/>
                <w:noProof w:val="0"/>
                <w:color w:val="000000"/>
                <w:sz w:val="18"/>
                <w:szCs w:val="18"/>
                <w:lang w:eastAsia="hr-HR"/>
              </w:rPr>
            </w:pPr>
            <w:r w:rsidRPr="00E95E2D">
              <w:rPr>
                <w:rFonts w:ascii="Calibri" w:eastAsia="Times New Roman" w:hAnsi="Calibri" w:cs="Calibri"/>
                <w:noProof w:val="0"/>
                <w:color w:val="000000"/>
                <w:sz w:val="18"/>
                <w:szCs w:val="18"/>
                <w:lang w:eastAsia="hr-HR"/>
              </w:rPr>
              <w:t>6615</w:t>
            </w:r>
          </w:p>
        </w:tc>
        <w:tc>
          <w:tcPr>
            <w:tcW w:w="2011" w:type="dxa"/>
            <w:gridSpan w:val="5"/>
            <w:tcBorders>
              <w:top w:val="nil"/>
              <w:left w:val="nil"/>
              <w:bottom w:val="nil"/>
              <w:right w:val="single" w:sz="8" w:space="0" w:color="000000"/>
            </w:tcBorders>
            <w:shd w:val="clear" w:color="auto" w:fill="auto"/>
            <w:hideMark/>
          </w:tcPr>
          <w:p w14:paraId="0049BEB5"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Vlastiti prihodi proračunskih korisnika</w:t>
            </w:r>
          </w:p>
        </w:tc>
        <w:tc>
          <w:tcPr>
            <w:tcW w:w="1076" w:type="dxa"/>
            <w:gridSpan w:val="2"/>
            <w:tcBorders>
              <w:top w:val="nil"/>
              <w:left w:val="nil"/>
              <w:bottom w:val="nil"/>
              <w:right w:val="single" w:sz="8" w:space="0" w:color="auto"/>
            </w:tcBorders>
            <w:shd w:val="clear" w:color="auto" w:fill="auto"/>
            <w:vAlign w:val="bottom"/>
            <w:hideMark/>
          </w:tcPr>
          <w:p w14:paraId="2825CDD8"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123.000,00 </w:t>
            </w:r>
          </w:p>
        </w:tc>
        <w:tc>
          <w:tcPr>
            <w:tcW w:w="1250" w:type="dxa"/>
            <w:gridSpan w:val="2"/>
            <w:tcBorders>
              <w:top w:val="nil"/>
              <w:left w:val="nil"/>
              <w:bottom w:val="nil"/>
              <w:right w:val="single" w:sz="8" w:space="0" w:color="auto"/>
            </w:tcBorders>
            <w:shd w:val="clear" w:color="auto" w:fill="auto"/>
            <w:hideMark/>
          </w:tcPr>
          <w:p w14:paraId="4D5691C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46" w:type="dxa"/>
            <w:gridSpan w:val="2"/>
            <w:tcBorders>
              <w:top w:val="nil"/>
              <w:left w:val="nil"/>
              <w:bottom w:val="nil"/>
              <w:right w:val="single" w:sz="8" w:space="0" w:color="auto"/>
            </w:tcBorders>
            <w:shd w:val="clear" w:color="auto" w:fill="auto"/>
            <w:vAlign w:val="bottom"/>
            <w:hideMark/>
          </w:tcPr>
          <w:p w14:paraId="0D22DA35"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123.000,00 </w:t>
            </w:r>
          </w:p>
        </w:tc>
        <w:tc>
          <w:tcPr>
            <w:tcW w:w="1192" w:type="dxa"/>
            <w:gridSpan w:val="2"/>
            <w:tcBorders>
              <w:top w:val="nil"/>
              <w:left w:val="nil"/>
              <w:bottom w:val="nil"/>
              <w:right w:val="single" w:sz="8" w:space="0" w:color="auto"/>
            </w:tcBorders>
            <w:shd w:val="clear" w:color="auto" w:fill="auto"/>
            <w:hideMark/>
          </w:tcPr>
          <w:p w14:paraId="0D19DA1B"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33D0EFC9"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718BD1C6"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3</w:t>
            </w:r>
          </w:p>
        </w:tc>
      </w:tr>
      <w:tr w:rsidR="00E95E2D" w:rsidRPr="00E95E2D" w14:paraId="45E75A0E" w14:textId="77777777" w:rsidTr="0072725E">
        <w:trPr>
          <w:gridAfter w:val="1"/>
          <w:wAfter w:w="26" w:type="dxa"/>
          <w:trHeight w:val="360"/>
        </w:trPr>
        <w:tc>
          <w:tcPr>
            <w:tcW w:w="684" w:type="dxa"/>
            <w:gridSpan w:val="2"/>
            <w:tcBorders>
              <w:top w:val="nil"/>
              <w:left w:val="single" w:sz="8" w:space="0" w:color="auto"/>
              <w:bottom w:val="nil"/>
              <w:right w:val="single" w:sz="8" w:space="0" w:color="auto"/>
            </w:tcBorders>
            <w:shd w:val="clear" w:color="auto" w:fill="auto"/>
            <w:hideMark/>
          </w:tcPr>
          <w:p w14:paraId="1EF7B60C"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P029</w:t>
            </w:r>
          </w:p>
        </w:tc>
        <w:tc>
          <w:tcPr>
            <w:tcW w:w="742" w:type="dxa"/>
            <w:gridSpan w:val="2"/>
            <w:tcBorders>
              <w:top w:val="nil"/>
              <w:left w:val="nil"/>
              <w:bottom w:val="nil"/>
              <w:right w:val="single" w:sz="8" w:space="0" w:color="auto"/>
            </w:tcBorders>
            <w:shd w:val="clear" w:color="auto" w:fill="auto"/>
            <w:noWrap/>
            <w:vAlign w:val="bottom"/>
            <w:hideMark/>
          </w:tcPr>
          <w:p w14:paraId="200FB6CA" w14:textId="77777777" w:rsidR="00E95E2D" w:rsidRPr="00E95E2D" w:rsidRDefault="00E95E2D" w:rsidP="00E95E2D">
            <w:pPr>
              <w:spacing w:line="240" w:lineRule="auto"/>
              <w:jc w:val="right"/>
              <w:rPr>
                <w:rFonts w:ascii="Calibri" w:eastAsia="Times New Roman" w:hAnsi="Calibri" w:cs="Calibri"/>
                <w:noProof w:val="0"/>
                <w:color w:val="000000"/>
                <w:sz w:val="18"/>
                <w:szCs w:val="18"/>
                <w:lang w:eastAsia="hr-HR"/>
              </w:rPr>
            </w:pPr>
            <w:r w:rsidRPr="00E95E2D">
              <w:rPr>
                <w:rFonts w:ascii="Calibri" w:eastAsia="Times New Roman" w:hAnsi="Calibri" w:cs="Calibri"/>
                <w:noProof w:val="0"/>
                <w:color w:val="000000"/>
                <w:sz w:val="18"/>
                <w:szCs w:val="18"/>
                <w:lang w:eastAsia="hr-HR"/>
              </w:rPr>
              <w:t>6631</w:t>
            </w:r>
          </w:p>
        </w:tc>
        <w:tc>
          <w:tcPr>
            <w:tcW w:w="2011" w:type="dxa"/>
            <w:gridSpan w:val="5"/>
            <w:tcBorders>
              <w:top w:val="nil"/>
              <w:left w:val="nil"/>
              <w:bottom w:val="nil"/>
              <w:right w:val="single" w:sz="8" w:space="0" w:color="000000"/>
            </w:tcBorders>
            <w:shd w:val="clear" w:color="auto" w:fill="auto"/>
            <w:hideMark/>
          </w:tcPr>
          <w:p w14:paraId="15E4215A"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Tekuće donacije</w:t>
            </w:r>
          </w:p>
        </w:tc>
        <w:tc>
          <w:tcPr>
            <w:tcW w:w="1076" w:type="dxa"/>
            <w:gridSpan w:val="2"/>
            <w:tcBorders>
              <w:top w:val="nil"/>
              <w:left w:val="nil"/>
              <w:bottom w:val="nil"/>
              <w:right w:val="single" w:sz="8" w:space="0" w:color="auto"/>
            </w:tcBorders>
            <w:shd w:val="clear" w:color="auto" w:fill="auto"/>
            <w:vAlign w:val="bottom"/>
            <w:hideMark/>
          </w:tcPr>
          <w:p w14:paraId="6BE0357C"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40.000,00 </w:t>
            </w:r>
          </w:p>
        </w:tc>
        <w:tc>
          <w:tcPr>
            <w:tcW w:w="1250" w:type="dxa"/>
            <w:gridSpan w:val="2"/>
            <w:tcBorders>
              <w:top w:val="nil"/>
              <w:left w:val="nil"/>
              <w:bottom w:val="nil"/>
              <w:right w:val="single" w:sz="8" w:space="0" w:color="auto"/>
            </w:tcBorders>
            <w:shd w:val="clear" w:color="auto" w:fill="auto"/>
            <w:hideMark/>
          </w:tcPr>
          <w:p w14:paraId="1370D44E"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-20.000,00 </w:t>
            </w:r>
          </w:p>
        </w:tc>
        <w:tc>
          <w:tcPr>
            <w:tcW w:w="1146" w:type="dxa"/>
            <w:gridSpan w:val="2"/>
            <w:tcBorders>
              <w:top w:val="nil"/>
              <w:left w:val="nil"/>
              <w:bottom w:val="nil"/>
              <w:right w:val="single" w:sz="8" w:space="0" w:color="auto"/>
            </w:tcBorders>
            <w:shd w:val="clear" w:color="auto" w:fill="auto"/>
            <w:vAlign w:val="bottom"/>
            <w:hideMark/>
          </w:tcPr>
          <w:p w14:paraId="6A8D6A5B"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20.000,00 </w:t>
            </w:r>
          </w:p>
        </w:tc>
        <w:tc>
          <w:tcPr>
            <w:tcW w:w="1192" w:type="dxa"/>
            <w:gridSpan w:val="2"/>
            <w:tcBorders>
              <w:top w:val="nil"/>
              <w:left w:val="nil"/>
              <w:bottom w:val="nil"/>
              <w:right w:val="single" w:sz="8" w:space="0" w:color="auto"/>
            </w:tcBorders>
            <w:shd w:val="clear" w:color="auto" w:fill="auto"/>
            <w:hideMark/>
          </w:tcPr>
          <w:p w14:paraId="4E3623D6"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0E09AF79"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249D698F"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6</w:t>
            </w:r>
          </w:p>
        </w:tc>
      </w:tr>
      <w:tr w:rsidR="00E95E2D" w:rsidRPr="00E95E2D" w14:paraId="60CA1C55" w14:textId="77777777" w:rsidTr="0072725E">
        <w:trPr>
          <w:gridAfter w:val="1"/>
          <w:wAfter w:w="26" w:type="dxa"/>
          <w:trHeight w:val="300"/>
        </w:trPr>
        <w:tc>
          <w:tcPr>
            <w:tcW w:w="684" w:type="dxa"/>
            <w:gridSpan w:val="2"/>
            <w:tcBorders>
              <w:top w:val="nil"/>
              <w:left w:val="single" w:sz="8" w:space="0" w:color="auto"/>
              <w:bottom w:val="nil"/>
              <w:right w:val="single" w:sz="8" w:space="0" w:color="auto"/>
            </w:tcBorders>
            <w:shd w:val="clear" w:color="auto" w:fill="auto"/>
            <w:hideMark/>
          </w:tcPr>
          <w:p w14:paraId="5776B363"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P030</w:t>
            </w:r>
          </w:p>
        </w:tc>
        <w:tc>
          <w:tcPr>
            <w:tcW w:w="742" w:type="dxa"/>
            <w:gridSpan w:val="2"/>
            <w:tcBorders>
              <w:top w:val="nil"/>
              <w:left w:val="nil"/>
              <w:bottom w:val="nil"/>
              <w:right w:val="single" w:sz="8" w:space="0" w:color="auto"/>
            </w:tcBorders>
            <w:shd w:val="clear" w:color="auto" w:fill="auto"/>
            <w:hideMark/>
          </w:tcPr>
          <w:p w14:paraId="7FCCB0CE" w14:textId="77777777" w:rsidR="00E95E2D" w:rsidRPr="00E95E2D" w:rsidRDefault="00E95E2D" w:rsidP="00E95E2D">
            <w:pPr>
              <w:spacing w:line="240" w:lineRule="auto"/>
              <w:jc w:val="right"/>
              <w:rPr>
                <w:rFonts w:ascii="Calibri" w:eastAsia="Times New Roman" w:hAnsi="Calibri" w:cs="Calibri"/>
                <w:noProof w:val="0"/>
                <w:color w:val="000000"/>
                <w:sz w:val="18"/>
                <w:szCs w:val="18"/>
                <w:lang w:eastAsia="hr-HR"/>
              </w:rPr>
            </w:pPr>
            <w:r w:rsidRPr="00E95E2D">
              <w:rPr>
                <w:rFonts w:ascii="Calibri" w:eastAsia="Times New Roman" w:hAnsi="Calibri" w:cs="Calibri"/>
                <w:noProof w:val="0"/>
                <w:color w:val="000000"/>
                <w:sz w:val="18"/>
                <w:szCs w:val="18"/>
                <w:lang w:eastAsia="hr-HR"/>
              </w:rPr>
              <w:t>6632</w:t>
            </w:r>
          </w:p>
        </w:tc>
        <w:tc>
          <w:tcPr>
            <w:tcW w:w="2011" w:type="dxa"/>
            <w:gridSpan w:val="5"/>
            <w:tcBorders>
              <w:top w:val="nil"/>
              <w:left w:val="nil"/>
              <w:bottom w:val="nil"/>
              <w:right w:val="single" w:sz="8" w:space="0" w:color="000000"/>
            </w:tcBorders>
            <w:shd w:val="clear" w:color="auto" w:fill="auto"/>
            <w:vAlign w:val="bottom"/>
            <w:hideMark/>
          </w:tcPr>
          <w:p w14:paraId="6AA7D8DA"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Kapitalne donacije</w:t>
            </w:r>
          </w:p>
        </w:tc>
        <w:tc>
          <w:tcPr>
            <w:tcW w:w="1076" w:type="dxa"/>
            <w:gridSpan w:val="2"/>
            <w:tcBorders>
              <w:top w:val="nil"/>
              <w:left w:val="nil"/>
              <w:bottom w:val="nil"/>
              <w:right w:val="single" w:sz="8" w:space="0" w:color="auto"/>
            </w:tcBorders>
            <w:shd w:val="clear" w:color="auto" w:fill="auto"/>
            <w:vAlign w:val="bottom"/>
            <w:hideMark/>
          </w:tcPr>
          <w:p w14:paraId="44371383"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100.000,00 </w:t>
            </w:r>
          </w:p>
        </w:tc>
        <w:tc>
          <w:tcPr>
            <w:tcW w:w="1250" w:type="dxa"/>
            <w:gridSpan w:val="2"/>
            <w:tcBorders>
              <w:top w:val="nil"/>
              <w:left w:val="nil"/>
              <w:bottom w:val="nil"/>
              <w:right w:val="single" w:sz="8" w:space="0" w:color="auto"/>
            </w:tcBorders>
            <w:shd w:val="clear" w:color="auto" w:fill="auto"/>
            <w:hideMark/>
          </w:tcPr>
          <w:p w14:paraId="0FF46D2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-80.000,00 </w:t>
            </w:r>
          </w:p>
        </w:tc>
        <w:tc>
          <w:tcPr>
            <w:tcW w:w="1146" w:type="dxa"/>
            <w:gridSpan w:val="2"/>
            <w:tcBorders>
              <w:top w:val="nil"/>
              <w:left w:val="nil"/>
              <w:bottom w:val="nil"/>
              <w:right w:val="single" w:sz="8" w:space="0" w:color="auto"/>
            </w:tcBorders>
            <w:shd w:val="clear" w:color="auto" w:fill="auto"/>
            <w:vAlign w:val="bottom"/>
            <w:hideMark/>
          </w:tcPr>
          <w:p w14:paraId="2F0BF524"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20.000,00 </w:t>
            </w:r>
          </w:p>
        </w:tc>
        <w:tc>
          <w:tcPr>
            <w:tcW w:w="1192" w:type="dxa"/>
            <w:gridSpan w:val="2"/>
            <w:tcBorders>
              <w:top w:val="nil"/>
              <w:left w:val="nil"/>
              <w:bottom w:val="nil"/>
              <w:right w:val="single" w:sz="8" w:space="0" w:color="auto"/>
            </w:tcBorders>
            <w:shd w:val="clear" w:color="auto" w:fill="auto"/>
            <w:hideMark/>
          </w:tcPr>
          <w:p w14:paraId="78C8319A"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nil"/>
              <w:right w:val="single" w:sz="8" w:space="0" w:color="auto"/>
            </w:tcBorders>
            <w:shd w:val="clear" w:color="auto" w:fill="auto"/>
            <w:hideMark/>
          </w:tcPr>
          <w:p w14:paraId="3323E4BF"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nil"/>
              <w:right w:val="single" w:sz="8" w:space="0" w:color="auto"/>
            </w:tcBorders>
            <w:shd w:val="clear" w:color="auto" w:fill="auto"/>
            <w:hideMark/>
          </w:tcPr>
          <w:p w14:paraId="030B3A59"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6</w:t>
            </w:r>
          </w:p>
        </w:tc>
      </w:tr>
      <w:tr w:rsidR="00E95E2D" w:rsidRPr="00E95E2D" w14:paraId="2DA532B7" w14:textId="77777777" w:rsidTr="0072725E">
        <w:trPr>
          <w:gridAfter w:val="1"/>
          <w:wAfter w:w="26" w:type="dxa"/>
          <w:trHeight w:val="600"/>
        </w:trPr>
        <w:tc>
          <w:tcPr>
            <w:tcW w:w="684" w:type="dxa"/>
            <w:gridSpan w:val="2"/>
            <w:tcBorders>
              <w:top w:val="nil"/>
              <w:left w:val="single" w:sz="8" w:space="0" w:color="auto"/>
              <w:bottom w:val="nil"/>
              <w:right w:val="single" w:sz="8" w:space="0" w:color="auto"/>
            </w:tcBorders>
            <w:shd w:val="clear" w:color="auto" w:fill="auto"/>
            <w:hideMark/>
          </w:tcPr>
          <w:p w14:paraId="44ADC4F8"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 </w:t>
            </w:r>
          </w:p>
        </w:tc>
        <w:tc>
          <w:tcPr>
            <w:tcW w:w="742" w:type="dxa"/>
            <w:gridSpan w:val="2"/>
            <w:tcBorders>
              <w:top w:val="nil"/>
              <w:left w:val="nil"/>
              <w:bottom w:val="nil"/>
              <w:right w:val="single" w:sz="8" w:space="0" w:color="auto"/>
            </w:tcBorders>
            <w:shd w:val="clear" w:color="auto" w:fill="auto"/>
            <w:vAlign w:val="center"/>
            <w:hideMark/>
          </w:tcPr>
          <w:p w14:paraId="596A31A3" w14:textId="77777777" w:rsidR="00E95E2D" w:rsidRPr="00E95E2D" w:rsidRDefault="00E95E2D" w:rsidP="00E95E2D">
            <w:pPr>
              <w:spacing w:line="240" w:lineRule="auto"/>
              <w:jc w:val="righ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7</w:t>
            </w:r>
          </w:p>
        </w:tc>
        <w:tc>
          <w:tcPr>
            <w:tcW w:w="2011" w:type="dxa"/>
            <w:gridSpan w:val="5"/>
            <w:tcBorders>
              <w:top w:val="nil"/>
              <w:left w:val="nil"/>
              <w:bottom w:val="nil"/>
              <w:right w:val="single" w:sz="8" w:space="0" w:color="000000"/>
            </w:tcBorders>
            <w:shd w:val="clear" w:color="auto" w:fill="auto"/>
            <w:vAlign w:val="center"/>
            <w:hideMark/>
          </w:tcPr>
          <w:p w14:paraId="59FF285C" w14:textId="77777777" w:rsidR="00E95E2D" w:rsidRPr="00E95E2D" w:rsidRDefault="00E95E2D" w:rsidP="00E95E2D">
            <w:pPr>
              <w:spacing w:line="240" w:lineRule="auto"/>
              <w:jc w:val="center"/>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Prihodi od prodaje nefinancijske imovine</w:t>
            </w:r>
          </w:p>
        </w:tc>
        <w:tc>
          <w:tcPr>
            <w:tcW w:w="1076" w:type="dxa"/>
            <w:gridSpan w:val="2"/>
            <w:tcBorders>
              <w:top w:val="nil"/>
              <w:left w:val="nil"/>
              <w:bottom w:val="nil"/>
              <w:right w:val="single" w:sz="8" w:space="0" w:color="auto"/>
            </w:tcBorders>
            <w:shd w:val="clear" w:color="auto" w:fill="auto"/>
            <w:hideMark/>
          </w:tcPr>
          <w:p w14:paraId="2CBC2BB6"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180.000,00 </w:t>
            </w:r>
          </w:p>
        </w:tc>
        <w:tc>
          <w:tcPr>
            <w:tcW w:w="1250" w:type="dxa"/>
            <w:gridSpan w:val="2"/>
            <w:tcBorders>
              <w:top w:val="nil"/>
              <w:left w:val="nil"/>
              <w:bottom w:val="nil"/>
              <w:right w:val="single" w:sz="8" w:space="0" w:color="auto"/>
            </w:tcBorders>
            <w:shd w:val="clear" w:color="auto" w:fill="auto"/>
            <w:hideMark/>
          </w:tcPr>
          <w:p w14:paraId="49E5BA3C"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-94.000,00 </w:t>
            </w:r>
          </w:p>
        </w:tc>
        <w:tc>
          <w:tcPr>
            <w:tcW w:w="1146" w:type="dxa"/>
            <w:gridSpan w:val="2"/>
            <w:tcBorders>
              <w:top w:val="nil"/>
              <w:left w:val="nil"/>
              <w:bottom w:val="nil"/>
              <w:right w:val="single" w:sz="8" w:space="0" w:color="auto"/>
            </w:tcBorders>
            <w:shd w:val="clear" w:color="auto" w:fill="auto"/>
            <w:hideMark/>
          </w:tcPr>
          <w:p w14:paraId="0D2676D4"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86.000,00 </w:t>
            </w:r>
          </w:p>
        </w:tc>
        <w:tc>
          <w:tcPr>
            <w:tcW w:w="1192" w:type="dxa"/>
            <w:gridSpan w:val="2"/>
            <w:tcBorders>
              <w:top w:val="nil"/>
              <w:left w:val="nil"/>
              <w:bottom w:val="nil"/>
              <w:right w:val="single" w:sz="8" w:space="0" w:color="auto"/>
            </w:tcBorders>
            <w:shd w:val="clear" w:color="auto" w:fill="auto"/>
            <w:hideMark/>
          </w:tcPr>
          <w:p w14:paraId="17A94D21"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200.000,00 </w:t>
            </w:r>
          </w:p>
        </w:tc>
        <w:tc>
          <w:tcPr>
            <w:tcW w:w="1079" w:type="dxa"/>
            <w:gridSpan w:val="2"/>
            <w:tcBorders>
              <w:top w:val="nil"/>
              <w:left w:val="nil"/>
              <w:bottom w:val="nil"/>
              <w:right w:val="single" w:sz="8" w:space="0" w:color="auto"/>
            </w:tcBorders>
            <w:shd w:val="clear" w:color="auto" w:fill="auto"/>
            <w:hideMark/>
          </w:tcPr>
          <w:p w14:paraId="5500A19C"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200.000,00 </w:t>
            </w:r>
          </w:p>
        </w:tc>
        <w:tc>
          <w:tcPr>
            <w:tcW w:w="574" w:type="dxa"/>
            <w:gridSpan w:val="2"/>
            <w:tcBorders>
              <w:top w:val="nil"/>
              <w:left w:val="nil"/>
              <w:bottom w:val="nil"/>
              <w:right w:val="single" w:sz="8" w:space="0" w:color="auto"/>
            </w:tcBorders>
            <w:shd w:val="clear" w:color="auto" w:fill="auto"/>
            <w:hideMark/>
          </w:tcPr>
          <w:p w14:paraId="1444C779" w14:textId="77777777" w:rsidR="00E95E2D" w:rsidRPr="00E95E2D" w:rsidRDefault="00E95E2D" w:rsidP="00E95E2D">
            <w:pPr>
              <w:spacing w:line="240" w:lineRule="auto"/>
              <w:jc w:val="left"/>
              <w:rPr>
                <w:rFonts w:eastAsia="Times New Roman"/>
                <w:b/>
                <w:bCs/>
                <w:noProof w:val="0"/>
                <w:sz w:val="16"/>
                <w:szCs w:val="16"/>
                <w:lang w:eastAsia="hr-HR"/>
              </w:rPr>
            </w:pPr>
            <w:r w:rsidRPr="00E95E2D">
              <w:rPr>
                <w:rFonts w:eastAsia="Times New Roman"/>
                <w:b/>
                <w:bCs/>
                <w:noProof w:val="0"/>
                <w:sz w:val="16"/>
                <w:szCs w:val="16"/>
                <w:lang w:eastAsia="hr-HR"/>
              </w:rPr>
              <w:t> </w:t>
            </w:r>
          </w:p>
        </w:tc>
      </w:tr>
      <w:tr w:rsidR="00E95E2D" w:rsidRPr="00E95E2D" w14:paraId="4AFFCADD" w14:textId="77777777" w:rsidTr="0072725E">
        <w:trPr>
          <w:gridAfter w:val="1"/>
          <w:wAfter w:w="26" w:type="dxa"/>
          <w:trHeight w:val="870"/>
        </w:trPr>
        <w:tc>
          <w:tcPr>
            <w:tcW w:w="684" w:type="dxa"/>
            <w:gridSpan w:val="2"/>
            <w:tcBorders>
              <w:top w:val="nil"/>
              <w:left w:val="single" w:sz="8" w:space="0" w:color="auto"/>
              <w:bottom w:val="nil"/>
              <w:right w:val="single" w:sz="8" w:space="0" w:color="auto"/>
            </w:tcBorders>
            <w:shd w:val="clear" w:color="auto" w:fill="auto"/>
            <w:hideMark/>
          </w:tcPr>
          <w:p w14:paraId="35977471"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 </w:t>
            </w:r>
          </w:p>
        </w:tc>
        <w:tc>
          <w:tcPr>
            <w:tcW w:w="742" w:type="dxa"/>
            <w:gridSpan w:val="2"/>
            <w:tcBorders>
              <w:top w:val="nil"/>
              <w:left w:val="nil"/>
              <w:bottom w:val="nil"/>
              <w:right w:val="single" w:sz="8" w:space="0" w:color="auto"/>
            </w:tcBorders>
            <w:shd w:val="clear" w:color="auto" w:fill="auto"/>
            <w:vAlign w:val="center"/>
            <w:hideMark/>
          </w:tcPr>
          <w:p w14:paraId="0E5AE45A" w14:textId="77777777" w:rsidR="00E95E2D" w:rsidRPr="00E95E2D" w:rsidRDefault="00E95E2D" w:rsidP="00E95E2D">
            <w:pPr>
              <w:spacing w:line="240" w:lineRule="auto"/>
              <w:jc w:val="righ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71</w:t>
            </w:r>
          </w:p>
        </w:tc>
        <w:tc>
          <w:tcPr>
            <w:tcW w:w="2011" w:type="dxa"/>
            <w:gridSpan w:val="5"/>
            <w:tcBorders>
              <w:top w:val="nil"/>
              <w:left w:val="nil"/>
              <w:bottom w:val="nil"/>
              <w:right w:val="single" w:sz="8" w:space="0" w:color="000000"/>
            </w:tcBorders>
            <w:shd w:val="clear" w:color="auto" w:fill="auto"/>
            <w:vAlign w:val="center"/>
            <w:hideMark/>
          </w:tcPr>
          <w:p w14:paraId="4FF7073E" w14:textId="77777777" w:rsidR="00E95E2D" w:rsidRPr="00E95E2D" w:rsidRDefault="00E95E2D" w:rsidP="00E95E2D">
            <w:pPr>
              <w:spacing w:line="240" w:lineRule="auto"/>
              <w:jc w:val="center"/>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Prihod od prodaje neproizvedene dugotrajne imovine</w:t>
            </w:r>
          </w:p>
        </w:tc>
        <w:tc>
          <w:tcPr>
            <w:tcW w:w="1076" w:type="dxa"/>
            <w:gridSpan w:val="2"/>
            <w:tcBorders>
              <w:top w:val="nil"/>
              <w:left w:val="nil"/>
              <w:bottom w:val="nil"/>
              <w:right w:val="single" w:sz="8" w:space="0" w:color="auto"/>
            </w:tcBorders>
            <w:shd w:val="clear" w:color="auto" w:fill="auto"/>
            <w:hideMark/>
          </w:tcPr>
          <w:p w14:paraId="52DDB85A"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180.000,00 </w:t>
            </w:r>
          </w:p>
        </w:tc>
        <w:tc>
          <w:tcPr>
            <w:tcW w:w="1250" w:type="dxa"/>
            <w:gridSpan w:val="2"/>
            <w:tcBorders>
              <w:top w:val="nil"/>
              <w:left w:val="nil"/>
              <w:bottom w:val="nil"/>
              <w:right w:val="single" w:sz="8" w:space="0" w:color="auto"/>
            </w:tcBorders>
            <w:shd w:val="clear" w:color="auto" w:fill="auto"/>
            <w:hideMark/>
          </w:tcPr>
          <w:p w14:paraId="1EF644F1"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-94.000,00 </w:t>
            </w:r>
          </w:p>
        </w:tc>
        <w:tc>
          <w:tcPr>
            <w:tcW w:w="1146" w:type="dxa"/>
            <w:gridSpan w:val="2"/>
            <w:tcBorders>
              <w:top w:val="nil"/>
              <w:left w:val="nil"/>
              <w:bottom w:val="nil"/>
              <w:right w:val="single" w:sz="8" w:space="0" w:color="auto"/>
            </w:tcBorders>
            <w:shd w:val="clear" w:color="auto" w:fill="auto"/>
            <w:hideMark/>
          </w:tcPr>
          <w:p w14:paraId="68BF88C5"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86.000,00 </w:t>
            </w:r>
          </w:p>
        </w:tc>
        <w:tc>
          <w:tcPr>
            <w:tcW w:w="1192" w:type="dxa"/>
            <w:gridSpan w:val="2"/>
            <w:tcBorders>
              <w:top w:val="nil"/>
              <w:left w:val="nil"/>
              <w:bottom w:val="nil"/>
              <w:right w:val="single" w:sz="8" w:space="0" w:color="auto"/>
            </w:tcBorders>
            <w:shd w:val="clear" w:color="auto" w:fill="auto"/>
            <w:hideMark/>
          </w:tcPr>
          <w:p w14:paraId="16EEE8C0"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200.000,00 </w:t>
            </w:r>
          </w:p>
        </w:tc>
        <w:tc>
          <w:tcPr>
            <w:tcW w:w="1079" w:type="dxa"/>
            <w:gridSpan w:val="2"/>
            <w:tcBorders>
              <w:top w:val="nil"/>
              <w:left w:val="nil"/>
              <w:bottom w:val="nil"/>
              <w:right w:val="single" w:sz="8" w:space="0" w:color="auto"/>
            </w:tcBorders>
            <w:shd w:val="clear" w:color="auto" w:fill="auto"/>
            <w:hideMark/>
          </w:tcPr>
          <w:p w14:paraId="6663D8E7" w14:textId="77777777" w:rsidR="00E95E2D" w:rsidRPr="00E95E2D" w:rsidRDefault="00E95E2D" w:rsidP="00E95E2D">
            <w:pPr>
              <w:spacing w:line="240" w:lineRule="auto"/>
              <w:jc w:val="right"/>
              <w:rPr>
                <w:rFonts w:eastAsia="Times New Roman"/>
                <w:b/>
                <w:bCs/>
                <w:noProof w:val="0"/>
                <w:sz w:val="16"/>
                <w:szCs w:val="16"/>
                <w:lang w:eastAsia="hr-HR"/>
              </w:rPr>
            </w:pPr>
            <w:r w:rsidRPr="00E95E2D">
              <w:rPr>
                <w:rFonts w:eastAsia="Times New Roman"/>
                <w:b/>
                <w:bCs/>
                <w:noProof w:val="0"/>
                <w:sz w:val="16"/>
                <w:szCs w:val="16"/>
                <w:lang w:eastAsia="hr-HR"/>
              </w:rPr>
              <w:t xml:space="preserve">200.000,00 </w:t>
            </w:r>
          </w:p>
        </w:tc>
        <w:tc>
          <w:tcPr>
            <w:tcW w:w="574" w:type="dxa"/>
            <w:gridSpan w:val="2"/>
            <w:tcBorders>
              <w:top w:val="nil"/>
              <w:left w:val="nil"/>
              <w:bottom w:val="nil"/>
              <w:right w:val="single" w:sz="8" w:space="0" w:color="auto"/>
            </w:tcBorders>
            <w:shd w:val="clear" w:color="auto" w:fill="auto"/>
            <w:hideMark/>
          </w:tcPr>
          <w:p w14:paraId="1F84F6E1" w14:textId="77777777" w:rsidR="00E95E2D" w:rsidRPr="00E95E2D" w:rsidRDefault="00E95E2D" w:rsidP="00E95E2D">
            <w:pPr>
              <w:spacing w:line="240" w:lineRule="auto"/>
              <w:jc w:val="left"/>
              <w:rPr>
                <w:rFonts w:eastAsia="Times New Roman"/>
                <w:b/>
                <w:bCs/>
                <w:noProof w:val="0"/>
                <w:sz w:val="16"/>
                <w:szCs w:val="16"/>
                <w:lang w:eastAsia="hr-HR"/>
              </w:rPr>
            </w:pPr>
            <w:r w:rsidRPr="00E95E2D">
              <w:rPr>
                <w:rFonts w:eastAsia="Times New Roman"/>
                <w:b/>
                <w:bCs/>
                <w:noProof w:val="0"/>
                <w:sz w:val="16"/>
                <w:szCs w:val="16"/>
                <w:lang w:eastAsia="hr-HR"/>
              </w:rPr>
              <w:t> </w:t>
            </w:r>
          </w:p>
        </w:tc>
      </w:tr>
      <w:tr w:rsidR="00E95E2D" w:rsidRPr="00E95E2D" w14:paraId="139DAD89" w14:textId="77777777" w:rsidTr="0072725E">
        <w:trPr>
          <w:gridAfter w:val="1"/>
          <w:wAfter w:w="26" w:type="dxa"/>
          <w:trHeight w:val="525"/>
        </w:trPr>
        <w:tc>
          <w:tcPr>
            <w:tcW w:w="684" w:type="dxa"/>
            <w:gridSpan w:val="2"/>
            <w:tcBorders>
              <w:top w:val="nil"/>
              <w:left w:val="single" w:sz="8" w:space="0" w:color="auto"/>
              <w:bottom w:val="single" w:sz="8" w:space="0" w:color="auto"/>
              <w:right w:val="single" w:sz="8" w:space="0" w:color="auto"/>
            </w:tcBorders>
            <w:shd w:val="clear" w:color="auto" w:fill="auto"/>
            <w:hideMark/>
          </w:tcPr>
          <w:p w14:paraId="521651CE" w14:textId="77777777" w:rsidR="00E95E2D" w:rsidRPr="00E95E2D" w:rsidRDefault="00E95E2D" w:rsidP="00E95E2D">
            <w:pPr>
              <w:spacing w:line="240" w:lineRule="auto"/>
              <w:jc w:val="left"/>
              <w:rPr>
                <w:rFonts w:eastAsia="Times New Roman"/>
                <w:noProof w:val="0"/>
                <w:sz w:val="20"/>
                <w:szCs w:val="20"/>
                <w:lang w:eastAsia="hr-HR"/>
              </w:rPr>
            </w:pPr>
            <w:r w:rsidRPr="00E95E2D">
              <w:rPr>
                <w:rFonts w:eastAsia="Times New Roman"/>
                <w:noProof w:val="0"/>
                <w:sz w:val="20"/>
                <w:szCs w:val="20"/>
                <w:lang w:eastAsia="hr-HR"/>
              </w:rPr>
              <w:t>P031</w:t>
            </w:r>
          </w:p>
        </w:tc>
        <w:tc>
          <w:tcPr>
            <w:tcW w:w="742" w:type="dxa"/>
            <w:gridSpan w:val="2"/>
            <w:tcBorders>
              <w:top w:val="nil"/>
              <w:left w:val="nil"/>
              <w:bottom w:val="single" w:sz="8" w:space="0" w:color="auto"/>
              <w:right w:val="single" w:sz="8" w:space="0" w:color="auto"/>
            </w:tcBorders>
            <w:shd w:val="clear" w:color="auto" w:fill="auto"/>
            <w:hideMark/>
          </w:tcPr>
          <w:p w14:paraId="3D4D3DA7" w14:textId="77777777" w:rsidR="00E95E2D" w:rsidRPr="00E95E2D" w:rsidRDefault="00E95E2D" w:rsidP="00E95E2D">
            <w:pPr>
              <w:spacing w:line="240" w:lineRule="auto"/>
              <w:jc w:val="right"/>
              <w:rPr>
                <w:rFonts w:eastAsia="Times New Roman"/>
                <w:noProof w:val="0"/>
                <w:color w:val="000000"/>
                <w:sz w:val="20"/>
                <w:szCs w:val="20"/>
                <w:lang w:eastAsia="hr-HR"/>
              </w:rPr>
            </w:pPr>
            <w:r w:rsidRPr="00E95E2D">
              <w:rPr>
                <w:rFonts w:eastAsia="Times New Roman"/>
                <w:noProof w:val="0"/>
                <w:color w:val="000000"/>
                <w:sz w:val="20"/>
                <w:szCs w:val="20"/>
                <w:lang w:eastAsia="hr-HR"/>
              </w:rPr>
              <w:t>7111</w:t>
            </w:r>
          </w:p>
        </w:tc>
        <w:tc>
          <w:tcPr>
            <w:tcW w:w="2011" w:type="dxa"/>
            <w:gridSpan w:val="5"/>
            <w:tcBorders>
              <w:top w:val="nil"/>
              <w:left w:val="nil"/>
              <w:bottom w:val="single" w:sz="8" w:space="0" w:color="auto"/>
              <w:right w:val="single" w:sz="8" w:space="0" w:color="000000"/>
            </w:tcBorders>
            <w:shd w:val="clear" w:color="auto" w:fill="auto"/>
            <w:hideMark/>
          </w:tcPr>
          <w:p w14:paraId="57430622"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Prihod od prodaje zemljišta</w:t>
            </w:r>
          </w:p>
        </w:tc>
        <w:tc>
          <w:tcPr>
            <w:tcW w:w="1076" w:type="dxa"/>
            <w:gridSpan w:val="2"/>
            <w:tcBorders>
              <w:top w:val="nil"/>
              <w:left w:val="nil"/>
              <w:bottom w:val="single" w:sz="8" w:space="0" w:color="auto"/>
              <w:right w:val="single" w:sz="8" w:space="0" w:color="auto"/>
            </w:tcBorders>
            <w:shd w:val="clear" w:color="auto" w:fill="auto"/>
            <w:hideMark/>
          </w:tcPr>
          <w:p w14:paraId="414F37B8"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180.000,00 </w:t>
            </w:r>
          </w:p>
        </w:tc>
        <w:tc>
          <w:tcPr>
            <w:tcW w:w="1250" w:type="dxa"/>
            <w:gridSpan w:val="2"/>
            <w:tcBorders>
              <w:top w:val="nil"/>
              <w:left w:val="nil"/>
              <w:bottom w:val="single" w:sz="8" w:space="0" w:color="auto"/>
              <w:right w:val="single" w:sz="8" w:space="0" w:color="auto"/>
            </w:tcBorders>
            <w:shd w:val="clear" w:color="auto" w:fill="auto"/>
            <w:hideMark/>
          </w:tcPr>
          <w:p w14:paraId="171960DE"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-94.000,00 </w:t>
            </w:r>
          </w:p>
        </w:tc>
        <w:tc>
          <w:tcPr>
            <w:tcW w:w="1146" w:type="dxa"/>
            <w:gridSpan w:val="2"/>
            <w:tcBorders>
              <w:top w:val="nil"/>
              <w:left w:val="nil"/>
              <w:bottom w:val="single" w:sz="8" w:space="0" w:color="auto"/>
              <w:right w:val="single" w:sz="8" w:space="0" w:color="auto"/>
            </w:tcBorders>
            <w:shd w:val="clear" w:color="auto" w:fill="auto"/>
            <w:hideMark/>
          </w:tcPr>
          <w:p w14:paraId="43A5E204"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 xml:space="preserve">86.000,00 </w:t>
            </w:r>
          </w:p>
        </w:tc>
        <w:tc>
          <w:tcPr>
            <w:tcW w:w="1192" w:type="dxa"/>
            <w:gridSpan w:val="2"/>
            <w:tcBorders>
              <w:top w:val="nil"/>
              <w:left w:val="nil"/>
              <w:bottom w:val="single" w:sz="8" w:space="0" w:color="auto"/>
              <w:right w:val="single" w:sz="8" w:space="0" w:color="auto"/>
            </w:tcBorders>
            <w:shd w:val="clear" w:color="auto" w:fill="auto"/>
            <w:hideMark/>
          </w:tcPr>
          <w:p w14:paraId="4DDC843A"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1079" w:type="dxa"/>
            <w:gridSpan w:val="2"/>
            <w:tcBorders>
              <w:top w:val="nil"/>
              <w:left w:val="nil"/>
              <w:bottom w:val="single" w:sz="8" w:space="0" w:color="auto"/>
              <w:right w:val="single" w:sz="8" w:space="0" w:color="auto"/>
            </w:tcBorders>
            <w:shd w:val="clear" w:color="auto" w:fill="auto"/>
            <w:hideMark/>
          </w:tcPr>
          <w:p w14:paraId="1FC97792" w14:textId="77777777" w:rsidR="00E95E2D" w:rsidRPr="00E95E2D" w:rsidRDefault="00E95E2D" w:rsidP="00E95E2D">
            <w:pPr>
              <w:spacing w:line="240" w:lineRule="auto"/>
              <w:jc w:val="left"/>
              <w:rPr>
                <w:rFonts w:eastAsia="Times New Roman"/>
                <w:noProof w:val="0"/>
                <w:sz w:val="16"/>
                <w:szCs w:val="16"/>
                <w:lang w:eastAsia="hr-HR"/>
              </w:rPr>
            </w:pPr>
            <w:r w:rsidRPr="00E95E2D">
              <w:rPr>
                <w:rFonts w:eastAsia="Times New Roman"/>
                <w:noProof w:val="0"/>
                <w:sz w:val="16"/>
                <w:szCs w:val="16"/>
                <w:lang w:eastAsia="hr-HR"/>
              </w:rPr>
              <w:t> </w:t>
            </w:r>
          </w:p>
        </w:tc>
        <w:tc>
          <w:tcPr>
            <w:tcW w:w="574" w:type="dxa"/>
            <w:gridSpan w:val="2"/>
            <w:tcBorders>
              <w:top w:val="nil"/>
              <w:left w:val="nil"/>
              <w:bottom w:val="single" w:sz="8" w:space="0" w:color="auto"/>
              <w:right w:val="single" w:sz="8" w:space="0" w:color="auto"/>
            </w:tcBorders>
            <w:shd w:val="clear" w:color="auto" w:fill="auto"/>
            <w:hideMark/>
          </w:tcPr>
          <w:p w14:paraId="0EFCCEFE" w14:textId="77777777" w:rsidR="00E95E2D" w:rsidRPr="00E95E2D" w:rsidRDefault="00E95E2D" w:rsidP="00E95E2D">
            <w:pPr>
              <w:spacing w:line="240" w:lineRule="auto"/>
              <w:jc w:val="right"/>
              <w:rPr>
                <w:rFonts w:eastAsia="Times New Roman"/>
                <w:noProof w:val="0"/>
                <w:sz w:val="16"/>
                <w:szCs w:val="16"/>
                <w:lang w:eastAsia="hr-HR"/>
              </w:rPr>
            </w:pPr>
            <w:r w:rsidRPr="00E95E2D">
              <w:rPr>
                <w:rFonts w:eastAsia="Times New Roman"/>
                <w:noProof w:val="0"/>
                <w:sz w:val="16"/>
                <w:szCs w:val="16"/>
                <w:lang w:eastAsia="hr-HR"/>
              </w:rPr>
              <w:t>7</w:t>
            </w:r>
          </w:p>
        </w:tc>
      </w:tr>
      <w:tr w:rsidR="00E95E2D" w:rsidRPr="00E95E2D" w14:paraId="1C973666" w14:textId="77777777" w:rsidTr="0072725E">
        <w:trPr>
          <w:gridAfter w:val="1"/>
          <w:wAfter w:w="26" w:type="dxa"/>
          <w:trHeight w:val="390"/>
        </w:trPr>
        <w:tc>
          <w:tcPr>
            <w:tcW w:w="684" w:type="dxa"/>
            <w:gridSpan w:val="2"/>
            <w:tcBorders>
              <w:top w:val="nil"/>
              <w:left w:val="nil"/>
              <w:bottom w:val="nil"/>
              <w:right w:val="nil"/>
            </w:tcBorders>
            <w:shd w:val="clear" w:color="auto" w:fill="auto"/>
            <w:hideMark/>
          </w:tcPr>
          <w:p w14:paraId="23170A48" w14:textId="77777777" w:rsidR="00E95E2D" w:rsidRPr="00E95E2D" w:rsidRDefault="00E95E2D" w:rsidP="00E95E2D">
            <w:pPr>
              <w:spacing w:line="240" w:lineRule="auto"/>
              <w:jc w:val="right"/>
              <w:rPr>
                <w:rFonts w:eastAsia="Times New Roman"/>
                <w:noProof w:val="0"/>
                <w:sz w:val="16"/>
                <w:szCs w:val="16"/>
                <w:lang w:eastAsia="hr-HR"/>
              </w:rPr>
            </w:pPr>
          </w:p>
        </w:tc>
        <w:tc>
          <w:tcPr>
            <w:tcW w:w="742" w:type="dxa"/>
            <w:gridSpan w:val="2"/>
            <w:tcBorders>
              <w:top w:val="nil"/>
              <w:left w:val="nil"/>
              <w:bottom w:val="nil"/>
              <w:right w:val="nil"/>
            </w:tcBorders>
            <w:shd w:val="clear" w:color="auto" w:fill="auto"/>
            <w:hideMark/>
          </w:tcPr>
          <w:p w14:paraId="45F237C2" w14:textId="77777777" w:rsidR="00E95E2D" w:rsidRPr="00E95E2D" w:rsidRDefault="00E95E2D" w:rsidP="00E95E2D">
            <w:pPr>
              <w:spacing w:line="240" w:lineRule="auto"/>
              <w:jc w:val="left"/>
              <w:rPr>
                <w:rFonts w:eastAsia="Times New Roman"/>
                <w:noProof w:val="0"/>
                <w:sz w:val="20"/>
                <w:szCs w:val="20"/>
                <w:lang w:eastAsia="hr-HR"/>
              </w:rPr>
            </w:pPr>
          </w:p>
        </w:tc>
        <w:tc>
          <w:tcPr>
            <w:tcW w:w="998" w:type="dxa"/>
            <w:gridSpan w:val="2"/>
            <w:tcBorders>
              <w:top w:val="nil"/>
              <w:left w:val="nil"/>
              <w:bottom w:val="nil"/>
              <w:right w:val="nil"/>
            </w:tcBorders>
            <w:shd w:val="clear" w:color="auto" w:fill="auto"/>
            <w:hideMark/>
          </w:tcPr>
          <w:p w14:paraId="7851F1E1" w14:textId="77777777" w:rsidR="00E95E2D" w:rsidRPr="00E95E2D" w:rsidRDefault="00E95E2D" w:rsidP="00E95E2D">
            <w:pPr>
              <w:spacing w:line="240" w:lineRule="auto"/>
              <w:jc w:val="left"/>
              <w:rPr>
                <w:rFonts w:eastAsia="Times New Roman"/>
                <w:noProof w:val="0"/>
                <w:sz w:val="20"/>
                <w:szCs w:val="20"/>
                <w:lang w:eastAsia="hr-HR"/>
              </w:rPr>
            </w:pPr>
          </w:p>
        </w:tc>
        <w:tc>
          <w:tcPr>
            <w:tcW w:w="581" w:type="dxa"/>
            <w:tcBorders>
              <w:top w:val="nil"/>
              <w:left w:val="nil"/>
              <w:bottom w:val="nil"/>
              <w:right w:val="nil"/>
            </w:tcBorders>
            <w:shd w:val="clear" w:color="auto" w:fill="auto"/>
            <w:hideMark/>
          </w:tcPr>
          <w:p w14:paraId="7AB92DDC" w14:textId="77777777" w:rsidR="00E95E2D" w:rsidRPr="00E95E2D" w:rsidRDefault="00E95E2D" w:rsidP="00E95E2D">
            <w:pPr>
              <w:spacing w:line="240" w:lineRule="auto"/>
              <w:jc w:val="center"/>
              <w:rPr>
                <w:rFonts w:eastAsia="Times New Roman"/>
                <w:noProof w:val="0"/>
                <w:sz w:val="20"/>
                <w:szCs w:val="20"/>
                <w:lang w:eastAsia="hr-HR"/>
              </w:rPr>
            </w:pPr>
          </w:p>
        </w:tc>
        <w:tc>
          <w:tcPr>
            <w:tcW w:w="432" w:type="dxa"/>
            <w:gridSpan w:val="2"/>
            <w:tcBorders>
              <w:top w:val="nil"/>
              <w:left w:val="nil"/>
              <w:bottom w:val="nil"/>
              <w:right w:val="nil"/>
            </w:tcBorders>
            <w:shd w:val="clear" w:color="auto" w:fill="auto"/>
            <w:hideMark/>
          </w:tcPr>
          <w:p w14:paraId="2D214B22" w14:textId="77777777" w:rsidR="00E95E2D" w:rsidRPr="00E95E2D" w:rsidRDefault="00E95E2D" w:rsidP="00E95E2D">
            <w:pPr>
              <w:spacing w:line="240" w:lineRule="auto"/>
              <w:jc w:val="center"/>
              <w:rPr>
                <w:rFonts w:eastAsia="Times New Roman"/>
                <w:noProof w:val="0"/>
                <w:sz w:val="20"/>
                <w:szCs w:val="20"/>
                <w:lang w:eastAsia="hr-HR"/>
              </w:rPr>
            </w:pPr>
          </w:p>
        </w:tc>
        <w:tc>
          <w:tcPr>
            <w:tcW w:w="1076" w:type="dxa"/>
            <w:gridSpan w:val="2"/>
            <w:tcBorders>
              <w:top w:val="nil"/>
              <w:left w:val="nil"/>
              <w:bottom w:val="nil"/>
              <w:right w:val="nil"/>
            </w:tcBorders>
            <w:shd w:val="clear" w:color="auto" w:fill="auto"/>
            <w:hideMark/>
          </w:tcPr>
          <w:p w14:paraId="714C14B7" w14:textId="77777777" w:rsidR="00E95E2D" w:rsidRPr="00E95E2D" w:rsidRDefault="00E95E2D" w:rsidP="00E95E2D">
            <w:pPr>
              <w:spacing w:line="240" w:lineRule="auto"/>
              <w:jc w:val="center"/>
              <w:rPr>
                <w:rFonts w:eastAsia="Times New Roman"/>
                <w:noProof w:val="0"/>
                <w:sz w:val="20"/>
                <w:szCs w:val="20"/>
                <w:lang w:eastAsia="hr-HR"/>
              </w:rPr>
            </w:pPr>
          </w:p>
        </w:tc>
        <w:tc>
          <w:tcPr>
            <w:tcW w:w="1250" w:type="dxa"/>
            <w:gridSpan w:val="2"/>
            <w:tcBorders>
              <w:top w:val="nil"/>
              <w:left w:val="nil"/>
              <w:bottom w:val="nil"/>
              <w:right w:val="nil"/>
            </w:tcBorders>
            <w:shd w:val="clear" w:color="auto" w:fill="auto"/>
            <w:hideMark/>
          </w:tcPr>
          <w:p w14:paraId="0EC3A79F" w14:textId="77777777" w:rsidR="00E95E2D" w:rsidRPr="00E95E2D" w:rsidRDefault="00E95E2D" w:rsidP="00E95E2D">
            <w:pPr>
              <w:spacing w:line="240" w:lineRule="auto"/>
              <w:jc w:val="left"/>
              <w:rPr>
                <w:rFonts w:eastAsia="Times New Roman"/>
                <w:noProof w:val="0"/>
                <w:sz w:val="20"/>
                <w:szCs w:val="20"/>
                <w:lang w:eastAsia="hr-HR"/>
              </w:rPr>
            </w:pPr>
          </w:p>
        </w:tc>
        <w:tc>
          <w:tcPr>
            <w:tcW w:w="1146" w:type="dxa"/>
            <w:gridSpan w:val="2"/>
            <w:tcBorders>
              <w:top w:val="nil"/>
              <w:left w:val="nil"/>
              <w:bottom w:val="nil"/>
              <w:right w:val="nil"/>
            </w:tcBorders>
            <w:shd w:val="clear" w:color="auto" w:fill="auto"/>
            <w:hideMark/>
          </w:tcPr>
          <w:p w14:paraId="03022B0C" w14:textId="77777777" w:rsidR="00E95E2D" w:rsidRPr="00E95E2D" w:rsidRDefault="00E95E2D" w:rsidP="00E95E2D">
            <w:pPr>
              <w:spacing w:line="240" w:lineRule="auto"/>
              <w:jc w:val="left"/>
              <w:rPr>
                <w:rFonts w:eastAsia="Times New Roman"/>
                <w:noProof w:val="0"/>
                <w:sz w:val="20"/>
                <w:szCs w:val="20"/>
                <w:lang w:eastAsia="hr-HR"/>
              </w:rPr>
            </w:pPr>
          </w:p>
        </w:tc>
        <w:tc>
          <w:tcPr>
            <w:tcW w:w="1192" w:type="dxa"/>
            <w:gridSpan w:val="2"/>
            <w:tcBorders>
              <w:top w:val="nil"/>
              <w:left w:val="nil"/>
              <w:bottom w:val="nil"/>
              <w:right w:val="nil"/>
            </w:tcBorders>
            <w:shd w:val="clear" w:color="auto" w:fill="auto"/>
            <w:hideMark/>
          </w:tcPr>
          <w:p w14:paraId="053A2C40" w14:textId="77777777" w:rsidR="00E95E2D" w:rsidRPr="00E95E2D" w:rsidRDefault="00E95E2D" w:rsidP="00E95E2D">
            <w:pPr>
              <w:spacing w:line="240" w:lineRule="auto"/>
              <w:jc w:val="left"/>
              <w:rPr>
                <w:rFonts w:eastAsia="Times New Roman"/>
                <w:noProof w:val="0"/>
                <w:sz w:val="20"/>
                <w:szCs w:val="20"/>
                <w:lang w:eastAsia="hr-HR"/>
              </w:rPr>
            </w:pPr>
          </w:p>
        </w:tc>
        <w:tc>
          <w:tcPr>
            <w:tcW w:w="1079" w:type="dxa"/>
            <w:gridSpan w:val="2"/>
            <w:tcBorders>
              <w:top w:val="nil"/>
              <w:left w:val="nil"/>
              <w:bottom w:val="nil"/>
              <w:right w:val="nil"/>
            </w:tcBorders>
            <w:shd w:val="clear" w:color="auto" w:fill="auto"/>
            <w:hideMark/>
          </w:tcPr>
          <w:p w14:paraId="23C05245" w14:textId="77777777" w:rsidR="00E95E2D" w:rsidRPr="00E95E2D" w:rsidRDefault="00E95E2D" w:rsidP="00E95E2D">
            <w:pPr>
              <w:spacing w:line="240" w:lineRule="auto"/>
              <w:jc w:val="left"/>
              <w:rPr>
                <w:rFonts w:eastAsia="Times New Roman"/>
                <w:noProof w:val="0"/>
                <w:sz w:val="20"/>
                <w:szCs w:val="20"/>
                <w:lang w:eastAsia="hr-HR"/>
              </w:rPr>
            </w:pPr>
          </w:p>
        </w:tc>
        <w:tc>
          <w:tcPr>
            <w:tcW w:w="574" w:type="dxa"/>
            <w:gridSpan w:val="2"/>
            <w:tcBorders>
              <w:top w:val="nil"/>
              <w:left w:val="nil"/>
              <w:bottom w:val="nil"/>
              <w:right w:val="nil"/>
            </w:tcBorders>
            <w:shd w:val="clear" w:color="auto" w:fill="auto"/>
            <w:hideMark/>
          </w:tcPr>
          <w:p w14:paraId="2420E252" w14:textId="77777777" w:rsidR="00E95E2D" w:rsidRPr="00E95E2D" w:rsidRDefault="00E95E2D" w:rsidP="00E95E2D">
            <w:pPr>
              <w:spacing w:line="240" w:lineRule="auto"/>
              <w:jc w:val="left"/>
              <w:rPr>
                <w:rFonts w:eastAsia="Times New Roman"/>
                <w:noProof w:val="0"/>
                <w:sz w:val="20"/>
                <w:szCs w:val="20"/>
                <w:lang w:eastAsia="hr-HR"/>
              </w:rPr>
            </w:pPr>
          </w:p>
        </w:tc>
      </w:tr>
    </w:tbl>
    <w:p w14:paraId="2C1C0C70" w14:textId="4B15DDB5" w:rsidR="00E95E2D" w:rsidRDefault="00E95E2D" w:rsidP="00D7025C">
      <w:pPr>
        <w:rPr>
          <w:rFonts w:ascii="Arial" w:hAnsi="Arial" w:cs="Arial"/>
          <w:sz w:val="22"/>
          <w:szCs w:val="22"/>
        </w:rPr>
      </w:pPr>
    </w:p>
    <w:p w14:paraId="20E74B5D" w14:textId="6442E3C2" w:rsidR="00E95E2D" w:rsidRDefault="00E95E2D" w:rsidP="00D7025C">
      <w:pPr>
        <w:rPr>
          <w:rFonts w:ascii="Arial" w:hAnsi="Arial" w:cs="Arial"/>
          <w:sz w:val="22"/>
          <w:szCs w:val="22"/>
        </w:rPr>
      </w:pPr>
    </w:p>
    <w:p w14:paraId="7528736C" w14:textId="7B93ECF6" w:rsidR="00E95E2D" w:rsidRDefault="00E95E2D" w:rsidP="00D7025C">
      <w:pPr>
        <w:rPr>
          <w:rFonts w:ascii="Arial" w:hAnsi="Arial" w:cs="Arial"/>
          <w:sz w:val="22"/>
          <w:szCs w:val="22"/>
        </w:rPr>
      </w:pPr>
    </w:p>
    <w:p w14:paraId="74F68D21" w14:textId="31911D41" w:rsidR="00E95E2D" w:rsidRDefault="00E95E2D" w:rsidP="00D7025C">
      <w:pPr>
        <w:rPr>
          <w:rFonts w:ascii="Arial" w:hAnsi="Arial" w:cs="Arial"/>
          <w:sz w:val="22"/>
          <w:szCs w:val="22"/>
        </w:rPr>
      </w:pPr>
    </w:p>
    <w:p w14:paraId="271C209B" w14:textId="7D1B938D" w:rsidR="00E95E2D" w:rsidRDefault="00E95E2D" w:rsidP="00D7025C">
      <w:pPr>
        <w:rPr>
          <w:rFonts w:ascii="Arial" w:hAnsi="Arial" w:cs="Arial"/>
          <w:sz w:val="22"/>
          <w:szCs w:val="22"/>
        </w:rPr>
      </w:pPr>
    </w:p>
    <w:tbl>
      <w:tblPr>
        <w:tblW w:w="9380" w:type="dxa"/>
        <w:tblLook w:val="04A0" w:firstRow="1" w:lastRow="0" w:firstColumn="1" w:lastColumn="0" w:noHBand="0" w:noVBand="1"/>
      </w:tblPr>
      <w:tblGrid>
        <w:gridCol w:w="547"/>
        <w:gridCol w:w="456"/>
        <w:gridCol w:w="1131"/>
        <w:gridCol w:w="976"/>
        <w:gridCol w:w="266"/>
        <w:gridCol w:w="1158"/>
        <w:gridCol w:w="1307"/>
        <w:gridCol w:w="1177"/>
        <w:gridCol w:w="1218"/>
        <w:gridCol w:w="1144"/>
      </w:tblGrid>
      <w:tr w:rsidR="00E95E2D" w:rsidRPr="00E95E2D" w14:paraId="6AF2ADAC" w14:textId="77777777" w:rsidTr="00E95E2D">
        <w:trPr>
          <w:trHeight w:val="390"/>
        </w:trPr>
        <w:tc>
          <w:tcPr>
            <w:tcW w:w="4480" w:type="dxa"/>
            <w:gridSpan w:val="6"/>
            <w:tcBorders>
              <w:top w:val="nil"/>
              <w:left w:val="nil"/>
              <w:bottom w:val="nil"/>
              <w:right w:val="nil"/>
            </w:tcBorders>
            <w:shd w:val="clear" w:color="auto" w:fill="auto"/>
            <w:vAlign w:val="center"/>
            <w:hideMark/>
          </w:tcPr>
          <w:p w14:paraId="42349429" w14:textId="77777777" w:rsidR="00E95E2D" w:rsidRPr="00E95E2D" w:rsidRDefault="00E95E2D" w:rsidP="00E95E2D">
            <w:pPr>
              <w:spacing w:line="240" w:lineRule="auto"/>
              <w:jc w:val="left"/>
              <w:rPr>
                <w:rFonts w:eastAsia="Times New Roman"/>
                <w:b/>
                <w:bCs/>
                <w:noProof w:val="0"/>
                <w:color w:val="000000"/>
                <w:lang w:eastAsia="hr-HR"/>
              </w:rPr>
            </w:pPr>
            <w:r w:rsidRPr="00E95E2D">
              <w:rPr>
                <w:rFonts w:eastAsia="Times New Roman"/>
                <w:b/>
                <w:bCs/>
                <w:noProof w:val="0"/>
                <w:color w:val="000000"/>
                <w:lang w:eastAsia="hr-HR"/>
              </w:rPr>
              <w:t>Prihodi po izvorima financiranja</w:t>
            </w:r>
          </w:p>
        </w:tc>
        <w:tc>
          <w:tcPr>
            <w:tcW w:w="1320" w:type="dxa"/>
            <w:tcBorders>
              <w:top w:val="nil"/>
              <w:left w:val="nil"/>
              <w:bottom w:val="nil"/>
              <w:right w:val="nil"/>
            </w:tcBorders>
            <w:shd w:val="clear" w:color="auto" w:fill="auto"/>
            <w:hideMark/>
          </w:tcPr>
          <w:p w14:paraId="7624BF35" w14:textId="77777777" w:rsidR="00E95E2D" w:rsidRPr="00E95E2D" w:rsidRDefault="00E95E2D" w:rsidP="00E95E2D">
            <w:pPr>
              <w:spacing w:line="240" w:lineRule="auto"/>
              <w:jc w:val="left"/>
              <w:rPr>
                <w:rFonts w:eastAsia="Times New Roman"/>
                <w:b/>
                <w:bCs/>
                <w:noProof w:val="0"/>
                <w:color w:val="000000"/>
                <w:lang w:eastAsia="hr-HR"/>
              </w:rPr>
            </w:pPr>
          </w:p>
        </w:tc>
        <w:tc>
          <w:tcPr>
            <w:tcW w:w="1180" w:type="dxa"/>
            <w:tcBorders>
              <w:top w:val="nil"/>
              <w:left w:val="nil"/>
              <w:bottom w:val="nil"/>
              <w:right w:val="nil"/>
            </w:tcBorders>
            <w:shd w:val="clear" w:color="auto" w:fill="auto"/>
            <w:hideMark/>
          </w:tcPr>
          <w:p w14:paraId="7AC85E0B" w14:textId="77777777" w:rsidR="00E95E2D" w:rsidRPr="00E95E2D" w:rsidRDefault="00E95E2D" w:rsidP="00E95E2D">
            <w:pPr>
              <w:spacing w:line="240" w:lineRule="auto"/>
              <w:jc w:val="left"/>
              <w:rPr>
                <w:rFonts w:eastAsia="Times New Roman"/>
                <w:noProof w:val="0"/>
                <w:sz w:val="20"/>
                <w:szCs w:val="20"/>
                <w:lang w:eastAsia="hr-HR"/>
              </w:rPr>
            </w:pPr>
          </w:p>
        </w:tc>
        <w:tc>
          <w:tcPr>
            <w:tcW w:w="1240" w:type="dxa"/>
            <w:tcBorders>
              <w:top w:val="nil"/>
              <w:left w:val="nil"/>
              <w:bottom w:val="nil"/>
              <w:right w:val="nil"/>
            </w:tcBorders>
            <w:shd w:val="clear" w:color="auto" w:fill="auto"/>
            <w:hideMark/>
          </w:tcPr>
          <w:p w14:paraId="73CCCDB2" w14:textId="77777777" w:rsidR="00E95E2D" w:rsidRPr="00E95E2D" w:rsidRDefault="00E95E2D" w:rsidP="00E95E2D">
            <w:pPr>
              <w:spacing w:line="240" w:lineRule="auto"/>
              <w:jc w:val="left"/>
              <w:rPr>
                <w:rFonts w:eastAsia="Times New Roman"/>
                <w:noProof w:val="0"/>
                <w:sz w:val="20"/>
                <w:szCs w:val="20"/>
                <w:lang w:eastAsia="hr-HR"/>
              </w:rPr>
            </w:pPr>
          </w:p>
        </w:tc>
        <w:tc>
          <w:tcPr>
            <w:tcW w:w="1160" w:type="dxa"/>
            <w:tcBorders>
              <w:top w:val="nil"/>
              <w:left w:val="nil"/>
              <w:bottom w:val="nil"/>
              <w:right w:val="nil"/>
            </w:tcBorders>
            <w:shd w:val="clear" w:color="auto" w:fill="auto"/>
            <w:hideMark/>
          </w:tcPr>
          <w:p w14:paraId="12FC0FB1"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3E791C98" w14:textId="77777777" w:rsidTr="00E95E2D">
        <w:trPr>
          <w:trHeight w:val="495"/>
        </w:trPr>
        <w:tc>
          <w:tcPr>
            <w:tcW w:w="560" w:type="dxa"/>
            <w:tcBorders>
              <w:top w:val="nil"/>
              <w:left w:val="nil"/>
              <w:bottom w:val="nil"/>
              <w:right w:val="nil"/>
            </w:tcBorders>
            <w:shd w:val="clear" w:color="auto" w:fill="auto"/>
            <w:hideMark/>
          </w:tcPr>
          <w:p w14:paraId="7AFD9E69" w14:textId="77777777" w:rsidR="00E95E2D" w:rsidRPr="00E95E2D" w:rsidRDefault="00E95E2D" w:rsidP="00E95E2D">
            <w:pPr>
              <w:spacing w:line="240" w:lineRule="auto"/>
              <w:jc w:val="left"/>
              <w:rPr>
                <w:rFonts w:eastAsia="Times New Roman"/>
                <w:noProof w:val="0"/>
                <w:sz w:val="20"/>
                <w:szCs w:val="20"/>
                <w:lang w:eastAsia="hr-HR"/>
              </w:rPr>
            </w:pPr>
          </w:p>
        </w:tc>
        <w:tc>
          <w:tcPr>
            <w:tcW w:w="460" w:type="dxa"/>
            <w:tcBorders>
              <w:top w:val="nil"/>
              <w:left w:val="nil"/>
              <w:bottom w:val="nil"/>
              <w:right w:val="nil"/>
            </w:tcBorders>
            <w:shd w:val="clear" w:color="auto" w:fill="auto"/>
            <w:hideMark/>
          </w:tcPr>
          <w:p w14:paraId="6EB316F5" w14:textId="77777777" w:rsidR="00E95E2D" w:rsidRPr="00E95E2D" w:rsidRDefault="00E95E2D" w:rsidP="00E95E2D">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hideMark/>
          </w:tcPr>
          <w:p w14:paraId="678495BC" w14:textId="77777777" w:rsidR="00E95E2D" w:rsidRPr="00E95E2D" w:rsidRDefault="00E95E2D" w:rsidP="00E95E2D">
            <w:pPr>
              <w:spacing w:line="240" w:lineRule="auto"/>
              <w:jc w:val="left"/>
              <w:rPr>
                <w:rFonts w:eastAsia="Times New Roman"/>
                <w:noProof w:val="0"/>
                <w:sz w:val="20"/>
                <w:szCs w:val="20"/>
                <w:lang w:eastAsia="hr-HR"/>
              </w:rPr>
            </w:pPr>
          </w:p>
        </w:tc>
        <w:tc>
          <w:tcPr>
            <w:tcW w:w="1020" w:type="dxa"/>
            <w:tcBorders>
              <w:top w:val="nil"/>
              <w:left w:val="nil"/>
              <w:bottom w:val="nil"/>
              <w:right w:val="nil"/>
            </w:tcBorders>
            <w:shd w:val="clear" w:color="auto" w:fill="auto"/>
            <w:hideMark/>
          </w:tcPr>
          <w:p w14:paraId="64713A51" w14:textId="77777777" w:rsidR="00E95E2D" w:rsidRPr="00E95E2D" w:rsidRDefault="00E95E2D" w:rsidP="00E95E2D">
            <w:pPr>
              <w:spacing w:line="240" w:lineRule="auto"/>
              <w:jc w:val="center"/>
              <w:rPr>
                <w:rFonts w:eastAsia="Times New Roman"/>
                <w:noProof w:val="0"/>
                <w:sz w:val="20"/>
                <w:szCs w:val="20"/>
                <w:lang w:eastAsia="hr-HR"/>
              </w:rPr>
            </w:pPr>
          </w:p>
        </w:tc>
        <w:tc>
          <w:tcPr>
            <w:tcW w:w="100" w:type="dxa"/>
            <w:tcBorders>
              <w:top w:val="nil"/>
              <w:left w:val="nil"/>
              <w:bottom w:val="nil"/>
              <w:right w:val="nil"/>
            </w:tcBorders>
            <w:shd w:val="clear" w:color="auto" w:fill="auto"/>
            <w:hideMark/>
          </w:tcPr>
          <w:p w14:paraId="66D71A47" w14:textId="77777777" w:rsidR="00E95E2D" w:rsidRPr="00E95E2D" w:rsidRDefault="00E95E2D" w:rsidP="00E95E2D">
            <w:pPr>
              <w:spacing w:line="240" w:lineRule="auto"/>
              <w:jc w:val="center"/>
              <w:rPr>
                <w:rFonts w:eastAsia="Times New Roman"/>
                <w:noProof w:val="0"/>
                <w:sz w:val="20"/>
                <w:szCs w:val="20"/>
                <w:lang w:eastAsia="hr-HR"/>
              </w:rPr>
            </w:pPr>
          </w:p>
        </w:tc>
        <w:tc>
          <w:tcPr>
            <w:tcW w:w="1160" w:type="dxa"/>
            <w:tcBorders>
              <w:top w:val="nil"/>
              <w:left w:val="nil"/>
              <w:bottom w:val="nil"/>
              <w:right w:val="nil"/>
            </w:tcBorders>
            <w:shd w:val="clear" w:color="auto" w:fill="auto"/>
            <w:hideMark/>
          </w:tcPr>
          <w:p w14:paraId="6518025D" w14:textId="77777777" w:rsidR="00E95E2D" w:rsidRPr="00E95E2D" w:rsidRDefault="00E95E2D" w:rsidP="00E95E2D">
            <w:pPr>
              <w:spacing w:line="240" w:lineRule="auto"/>
              <w:jc w:val="center"/>
              <w:rPr>
                <w:rFonts w:eastAsia="Times New Roman"/>
                <w:noProof w:val="0"/>
                <w:sz w:val="20"/>
                <w:szCs w:val="20"/>
                <w:lang w:eastAsia="hr-HR"/>
              </w:rPr>
            </w:pPr>
          </w:p>
        </w:tc>
        <w:tc>
          <w:tcPr>
            <w:tcW w:w="1320" w:type="dxa"/>
            <w:tcBorders>
              <w:top w:val="nil"/>
              <w:left w:val="nil"/>
              <w:bottom w:val="nil"/>
              <w:right w:val="nil"/>
            </w:tcBorders>
            <w:shd w:val="clear" w:color="auto" w:fill="auto"/>
            <w:hideMark/>
          </w:tcPr>
          <w:p w14:paraId="651F8B31" w14:textId="77777777" w:rsidR="00E95E2D" w:rsidRPr="00E95E2D" w:rsidRDefault="00E95E2D" w:rsidP="00E95E2D">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hideMark/>
          </w:tcPr>
          <w:p w14:paraId="062BB5BD" w14:textId="77777777" w:rsidR="00E95E2D" w:rsidRPr="00E95E2D" w:rsidRDefault="00E95E2D" w:rsidP="00E95E2D">
            <w:pPr>
              <w:spacing w:line="240" w:lineRule="auto"/>
              <w:jc w:val="left"/>
              <w:rPr>
                <w:rFonts w:eastAsia="Times New Roman"/>
                <w:noProof w:val="0"/>
                <w:sz w:val="20"/>
                <w:szCs w:val="20"/>
                <w:lang w:eastAsia="hr-HR"/>
              </w:rPr>
            </w:pPr>
          </w:p>
        </w:tc>
        <w:tc>
          <w:tcPr>
            <w:tcW w:w="1240" w:type="dxa"/>
            <w:tcBorders>
              <w:top w:val="nil"/>
              <w:left w:val="nil"/>
              <w:bottom w:val="nil"/>
              <w:right w:val="nil"/>
            </w:tcBorders>
            <w:shd w:val="clear" w:color="auto" w:fill="auto"/>
            <w:hideMark/>
          </w:tcPr>
          <w:p w14:paraId="55E7CC74" w14:textId="77777777" w:rsidR="00E95E2D" w:rsidRPr="00E95E2D" w:rsidRDefault="00E95E2D" w:rsidP="00E95E2D">
            <w:pPr>
              <w:spacing w:line="240" w:lineRule="auto"/>
              <w:jc w:val="left"/>
              <w:rPr>
                <w:rFonts w:eastAsia="Times New Roman"/>
                <w:noProof w:val="0"/>
                <w:sz w:val="20"/>
                <w:szCs w:val="20"/>
                <w:lang w:eastAsia="hr-HR"/>
              </w:rPr>
            </w:pPr>
          </w:p>
        </w:tc>
        <w:tc>
          <w:tcPr>
            <w:tcW w:w="1160" w:type="dxa"/>
            <w:tcBorders>
              <w:top w:val="nil"/>
              <w:left w:val="nil"/>
              <w:bottom w:val="nil"/>
              <w:right w:val="nil"/>
            </w:tcBorders>
            <w:shd w:val="clear" w:color="auto" w:fill="auto"/>
            <w:hideMark/>
          </w:tcPr>
          <w:p w14:paraId="389B7235"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643E0E85" w14:textId="77777777" w:rsidTr="00E95E2D">
        <w:trPr>
          <w:trHeight w:val="555"/>
        </w:trPr>
        <w:tc>
          <w:tcPr>
            <w:tcW w:w="3320" w:type="dxa"/>
            <w:gridSpan w:val="5"/>
            <w:tcBorders>
              <w:top w:val="single" w:sz="8" w:space="0" w:color="auto"/>
              <w:left w:val="single" w:sz="8" w:space="0" w:color="auto"/>
              <w:bottom w:val="single" w:sz="8" w:space="0" w:color="auto"/>
              <w:right w:val="single" w:sz="8" w:space="0" w:color="000000"/>
            </w:tcBorders>
            <w:shd w:val="clear" w:color="000000" w:fill="D9D9D9"/>
            <w:hideMark/>
          </w:tcPr>
          <w:p w14:paraId="474AB5AE" w14:textId="77777777" w:rsidR="00E95E2D" w:rsidRPr="00E95E2D" w:rsidRDefault="00E95E2D" w:rsidP="00E95E2D">
            <w:pPr>
              <w:spacing w:line="240" w:lineRule="auto"/>
              <w:jc w:val="center"/>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Rekapitulacija prihoda po izvorima financiranja:</w:t>
            </w:r>
          </w:p>
        </w:tc>
        <w:tc>
          <w:tcPr>
            <w:tcW w:w="1160" w:type="dxa"/>
            <w:tcBorders>
              <w:top w:val="single" w:sz="8" w:space="0" w:color="auto"/>
              <w:left w:val="nil"/>
              <w:bottom w:val="single" w:sz="8" w:space="0" w:color="auto"/>
              <w:right w:val="single" w:sz="8" w:space="0" w:color="auto"/>
            </w:tcBorders>
            <w:shd w:val="clear" w:color="000000" w:fill="D9D9D9"/>
            <w:hideMark/>
          </w:tcPr>
          <w:p w14:paraId="1828B279" w14:textId="77777777" w:rsidR="00E95E2D" w:rsidRPr="00E95E2D" w:rsidRDefault="00E95E2D" w:rsidP="00E95E2D">
            <w:pPr>
              <w:spacing w:line="240" w:lineRule="auto"/>
              <w:jc w:val="lef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Izvorni plan za 2021.</w:t>
            </w:r>
          </w:p>
        </w:tc>
        <w:tc>
          <w:tcPr>
            <w:tcW w:w="1320" w:type="dxa"/>
            <w:tcBorders>
              <w:top w:val="single" w:sz="8" w:space="0" w:color="auto"/>
              <w:left w:val="nil"/>
              <w:bottom w:val="single" w:sz="8" w:space="0" w:color="auto"/>
              <w:right w:val="single" w:sz="8" w:space="0" w:color="auto"/>
            </w:tcBorders>
            <w:shd w:val="clear" w:color="000000" w:fill="BFBFBF"/>
            <w:hideMark/>
          </w:tcPr>
          <w:p w14:paraId="6C5392C3"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Povećanje/ smanjenje</w:t>
            </w:r>
          </w:p>
        </w:tc>
        <w:tc>
          <w:tcPr>
            <w:tcW w:w="1180" w:type="dxa"/>
            <w:tcBorders>
              <w:top w:val="single" w:sz="8" w:space="0" w:color="auto"/>
              <w:left w:val="nil"/>
              <w:bottom w:val="single" w:sz="8" w:space="0" w:color="auto"/>
              <w:right w:val="single" w:sz="8" w:space="0" w:color="auto"/>
            </w:tcBorders>
            <w:shd w:val="clear" w:color="000000" w:fill="BFBFBF"/>
            <w:hideMark/>
          </w:tcPr>
          <w:p w14:paraId="5D3235A1"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Novi plan za 2021.</w:t>
            </w:r>
          </w:p>
        </w:tc>
        <w:tc>
          <w:tcPr>
            <w:tcW w:w="1240" w:type="dxa"/>
            <w:tcBorders>
              <w:top w:val="single" w:sz="8" w:space="0" w:color="auto"/>
              <w:left w:val="nil"/>
              <w:bottom w:val="single" w:sz="8" w:space="0" w:color="auto"/>
              <w:right w:val="single" w:sz="8" w:space="0" w:color="auto"/>
            </w:tcBorders>
            <w:shd w:val="clear" w:color="000000" w:fill="D9D9D9"/>
            <w:hideMark/>
          </w:tcPr>
          <w:p w14:paraId="6A4045D1" w14:textId="77777777" w:rsidR="00E95E2D" w:rsidRPr="00E95E2D" w:rsidRDefault="00E95E2D" w:rsidP="00E95E2D">
            <w:pPr>
              <w:spacing w:line="240" w:lineRule="auto"/>
              <w:jc w:val="lef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Projekcija plana za 2022.</w:t>
            </w:r>
          </w:p>
        </w:tc>
        <w:tc>
          <w:tcPr>
            <w:tcW w:w="1160" w:type="dxa"/>
            <w:tcBorders>
              <w:top w:val="single" w:sz="8" w:space="0" w:color="auto"/>
              <w:left w:val="nil"/>
              <w:bottom w:val="single" w:sz="8" w:space="0" w:color="auto"/>
              <w:right w:val="single" w:sz="8" w:space="0" w:color="auto"/>
            </w:tcBorders>
            <w:shd w:val="clear" w:color="000000" w:fill="D9D9D9"/>
            <w:hideMark/>
          </w:tcPr>
          <w:p w14:paraId="3EC34515" w14:textId="77777777" w:rsidR="00E95E2D" w:rsidRPr="00E95E2D" w:rsidRDefault="00E95E2D" w:rsidP="00E95E2D">
            <w:pPr>
              <w:spacing w:line="240" w:lineRule="auto"/>
              <w:jc w:val="lef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Projekcija plana za 2023.</w:t>
            </w:r>
          </w:p>
        </w:tc>
      </w:tr>
      <w:tr w:rsidR="00E95E2D" w:rsidRPr="00E95E2D" w14:paraId="1D08DAE9" w14:textId="77777777" w:rsidTr="00E95E2D">
        <w:trPr>
          <w:trHeight w:val="390"/>
        </w:trPr>
        <w:tc>
          <w:tcPr>
            <w:tcW w:w="560" w:type="dxa"/>
            <w:tcBorders>
              <w:top w:val="nil"/>
              <w:left w:val="single" w:sz="8" w:space="0" w:color="auto"/>
              <w:bottom w:val="nil"/>
              <w:right w:val="single" w:sz="8" w:space="0" w:color="auto"/>
            </w:tcBorders>
            <w:shd w:val="clear" w:color="auto" w:fill="auto"/>
            <w:hideMark/>
          </w:tcPr>
          <w:p w14:paraId="3BBFE0A1"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1</w:t>
            </w:r>
          </w:p>
        </w:tc>
        <w:tc>
          <w:tcPr>
            <w:tcW w:w="2660" w:type="dxa"/>
            <w:gridSpan w:val="3"/>
            <w:tcBorders>
              <w:top w:val="single" w:sz="8" w:space="0" w:color="auto"/>
              <w:left w:val="nil"/>
              <w:bottom w:val="nil"/>
              <w:right w:val="nil"/>
            </w:tcBorders>
            <w:shd w:val="clear" w:color="auto" w:fill="auto"/>
            <w:hideMark/>
          </w:tcPr>
          <w:p w14:paraId="4B1951EF" w14:textId="77777777" w:rsidR="00E95E2D" w:rsidRPr="00E95E2D" w:rsidRDefault="00E95E2D" w:rsidP="00E95E2D">
            <w:pPr>
              <w:spacing w:line="240" w:lineRule="auto"/>
              <w:jc w:val="left"/>
              <w:rPr>
                <w:rFonts w:eastAsia="Times New Roman"/>
                <w:noProof w:val="0"/>
                <w:color w:val="000000"/>
                <w:sz w:val="20"/>
                <w:szCs w:val="20"/>
                <w:lang w:eastAsia="hr-HR"/>
              </w:rPr>
            </w:pPr>
            <w:r w:rsidRPr="00E95E2D">
              <w:rPr>
                <w:rFonts w:eastAsia="Times New Roman"/>
                <w:noProof w:val="0"/>
                <w:color w:val="000000"/>
                <w:sz w:val="20"/>
                <w:szCs w:val="20"/>
                <w:lang w:eastAsia="hr-HR"/>
              </w:rPr>
              <w:t>Opći prihodi i primici</w:t>
            </w:r>
          </w:p>
        </w:tc>
        <w:tc>
          <w:tcPr>
            <w:tcW w:w="100" w:type="dxa"/>
            <w:tcBorders>
              <w:top w:val="nil"/>
              <w:left w:val="nil"/>
              <w:bottom w:val="nil"/>
              <w:right w:val="single" w:sz="8" w:space="0" w:color="auto"/>
            </w:tcBorders>
            <w:shd w:val="clear" w:color="auto" w:fill="auto"/>
            <w:hideMark/>
          </w:tcPr>
          <w:p w14:paraId="256928AD" w14:textId="77777777" w:rsidR="00E95E2D" w:rsidRPr="00E95E2D" w:rsidRDefault="00E95E2D" w:rsidP="00E95E2D">
            <w:pPr>
              <w:spacing w:line="240" w:lineRule="auto"/>
              <w:jc w:val="lef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4E4A291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6.971.000,00 </w:t>
            </w:r>
          </w:p>
        </w:tc>
        <w:tc>
          <w:tcPr>
            <w:tcW w:w="1320" w:type="dxa"/>
            <w:tcBorders>
              <w:top w:val="nil"/>
              <w:left w:val="nil"/>
              <w:bottom w:val="nil"/>
              <w:right w:val="single" w:sz="8" w:space="0" w:color="auto"/>
            </w:tcBorders>
            <w:shd w:val="clear" w:color="auto" w:fill="auto"/>
            <w:hideMark/>
          </w:tcPr>
          <w:p w14:paraId="0E16888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-1.902.000,00 </w:t>
            </w:r>
          </w:p>
        </w:tc>
        <w:tc>
          <w:tcPr>
            <w:tcW w:w="1180" w:type="dxa"/>
            <w:tcBorders>
              <w:top w:val="nil"/>
              <w:left w:val="nil"/>
              <w:bottom w:val="nil"/>
              <w:right w:val="single" w:sz="8" w:space="0" w:color="auto"/>
            </w:tcBorders>
            <w:shd w:val="clear" w:color="auto" w:fill="auto"/>
            <w:hideMark/>
          </w:tcPr>
          <w:p w14:paraId="11809FF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5.069.000,00 </w:t>
            </w:r>
          </w:p>
        </w:tc>
        <w:tc>
          <w:tcPr>
            <w:tcW w:w="1240" w:type="dxa"/>
            <w:tcBorders>
              <w:top w:val="nil"/>
              <w:left w:val="nil"/>
              <w:bottom w:val="nil"/>
              <w:right w:val="single" w:sz="8" w:space="0" w:color="auto"/>
            </w:tcBorders>
            <w:shd w:val="clear" w:color="auto" w:fill="auto"/>
            <w:hideMark/>
          </w:tcPr>
          <w:p w14:paraId="0E84FF41"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1F41092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6DF1FAA0" w14:textId="77777777" w:rsidTr="00E95E2D">
        <w:trPr>
          <w:trHeight w:val="495"/>
        </w:trPr>
        <w:tc>
          <w:tcPr>
            <w:tcW w:w="560" w:type="dxa"/>
            <w:tcBorders>
              <w:top w:val="nil"/>
              <w:left w:val="single" w:sz="8" w:space="0" w:color="auto"/>
              <w:bottom w:val="nil"/>
              <w:right w:val="single" w:sz="8" w:space="0" w:color="auto"/>
            </w:tcBorders>
            <w:shd w:val="clear" w:color="auto" w:fill="auto"/>
            <w:hideMark/>
          </w:tcPr>
          <w:p w14:paraId="77C2E9E4"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3</w:t>
            </w:r>
          </w:p>
        </w:tc>
        <w:tc>
          <w:tcPr>
            <w:tcW w:w="2660" w:type="dxa"/>
            <w:gridSpan w:val="3"/>
            <w:tcBorders>
              <w:top w:val="nil"/>
              <w:left w:val="nil"/>
              <w:bottom w:val="nil"/>
              <w:right w:val="nil"/>
            </w:tcBorders>
            <w:shd w:val="clear" w:color="auto" w:fill="auto"/>
            <w:hideMark/>
          </w:tcPr>
          <w:p w14:paraId="0B93DA73" w14:textId="77777777" w:rsidR="00E95E2D" w:rsidRPr="00E95E2D" w:rsidRDefault="00E95E2D" w:rsidP="00E95E2D">
            <w:pPr>
              <w:spacing w:line="240" w:lineRule="auto"/>
              <w:jc w:val="left"/>
              <w:rPr>
                <w:rFonts w:eastAsia="Times New Roman"/>
                <w:noProof w:val="0"/>
                <w:color w:val="000000"/>
                <w:sz w:val="20"/>
                <w:szCs w:val="20"/>
                <w:lang w:eastAsia="hr-HR"/>
              </w:rPr>
            </w:pPr>
            <w:r w:rsidRPr="00E95E2D">
              <w:rPr>
                <w:rFonts w:eastAsia="Times New Roman"/>
                <w:noProof w:val="0"/>
                <w:color w:val="000000"/>
                <w:sz w:val="20"/>
                <w:szCs w:val="20"/>
                <w:lang w:eastAsia="hr-HR"/>
              </w:rPr>
              <w:t>Vlastiti prihodi proračunskih korisnika</w:t>
            </w:r>
          </w:p>
        </w:tc>
        <w:tc>
          <w:tcPr>
            <w:tcW w:w="100" w:type="dxa"/>
            <w:tcBorders>
              <w:top w:val="nil"/>
              <w:left w:val="nil"/>
              <w:bottom w:val="nil"/>
              <w:right w:val="single" w:sz="8" w:space="0" w:color="auto"/>
            </w:tcBorders>
            <w:shd w:val="clear" w:color="auto" w:fill="auto"/>
            <w:hideMark/>
          </w:tcPr>
          <w:p w14:paraId="423022C0" w14:textId="77777777" w:rsidR="00E95E2D" w:rsidRPr="00E95E2D" w:rsidRDefault="00E95E2D" w:rsidP="00E95E2D">
            <w:pPr>
              <w:spacing w:line="240" w:lineRule="auto"/>
              <w:jc w:val="lef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4BB209B3"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123.000,00 </w:t>
            </w:r>
          </w:p>
        </w:tc>
        <w:tc>
          <w:tcPr>
            <w:tcW w:w="1320" w:type="dxa"/>
            <w:tcBorders>
              <w:top w:val="nil"/>
              <w:left w:val="nil"/>
              <w:bottom w:val="nil"/>
              <w:right w:val="single" w:sz="8" w:space="0" w:color="auto"/>
            </w:tcBorders>
            <w:shd w:val="clear" w:color="auto" w:fill="auto"/>
            <w:hideMark/>
          </w:tcPr>
          <w:p w14:paraId="082AEBB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80" w:type="dxa"/>
            <w:tcBorders>
              <w:top w:val="nil"/>
              <w:left w:val="nil"/>
              <w:bottom w:val="nil"/>
              <w:right w:val="single" w:sz="8" w:space="0" w:color="auto"/>
            </w:tcBorders>
            <w:shd w:val="clear" w:color="auto" w:fill="auto"/>
            <w:hideMark/>
          </w:tcPr>
          <w:p w14:paraId="71A1EDE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123.000,00 </w:t>
            </w:r>
          </w:p>
        </w:tc>
        <w:tc>
          <w:tcPr>
            <w:tcW w:w="1240" w:type="dxa"/>
            <w:tcBorders>
              <w:top w:val="nil"/>
              <w:left w:val="nil"/>
              <w:bottom w:val="nil"/>
              <w:right w:val="single" w:sz="8" w:space="0" w:color="auto"/>
            </w:tcBorders>
            <w:shd w:val="clear" w:color="auto" w:fill="auto"/>
            <w:hideMark/>
          </w:tcPr>
          <w:p w14:paraId="6C316F2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3F81B46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748C4D6E" w14:textId="77777777" w:rsidTr="00E95E2D">
        <w:trPr>
          <w:trHeight w:val="390"/>
        </w:trPr>
        <w:tc>
          <w:tcPr>
            <w:tcW w:w="560" w:type="dxa"/>
            <w:tcBorders>
              <w:top w:val="nil"/>
              <w:left w:val="single" w:sz="8" w:space="0" w:color="auto"/>
              <w:bottom w:val="nil"/>
              <w:right w:val="single" w:sz="8" w:space="0" w:color="auto"/>
            </w:tcBorders>
            <w:shd w:val="clear" w:color="auto" w:fill="auto"/>
            <w:hideMark/>
          </w:tcPr>
          <w:p w14:paraId="7728C2F5"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4</w:t>
            </w:r>
          </w:p>
        </w:tc>
        <w:tc>
          <w:tcPr>
            <w:tcW w:w="2660" w:type="dxa"/>
            <w:gridSpan w:val="3"/>
            <w:tcBorders>
              <w:top w:val="nil"/>
              <w:left w:val="nil"/>
              <w:bottom w:val="nil"/>
              <w:right w:val="nil"/>
            </w:tcBorders>
            <w:shd w:val="clear" w:color="auto" w:fill="auto"/>
            <w:hideMark/>
          </w:tcPr>
          <w:p w14:paraId="71CC3480" w14:textId="77777777" w:rsidR="00E95E2D" w:rsidRPr="00E95E2D" w:rsidRDefault="00E95E2D" w:rsidP="00E95E2D">
            <w:pPr>
              <w:spacing w:line="240" w:lineRule="auto"/>
              <w:jc w:val="left"/>
              <w:rPr>
                <w:rFonts w:eastAsia="Times New Roman"/>
                <w:noProof w:val="0"/>
                <w:color w:val="000000"/>
                <w:sz w:val="20"/>
                <w:szCs w:val="20"/>
                <w:lang w:eastAsia="hr-HR"/>
              </w:rPr>
            </w:pPr>
            <w:r w:rsidRPr="00E95E2D">
              <w:rPr>
                <w:rFonts w:eastAsia="Times New Roman"/>
                <w:noProof w:val="0"/>
                <w:color w:val="000000"/>
                <w:sz w:val="20"/>
                <w:szCs w:val="20"/>
                <w:lang w:eastAsia="hr-HR"/>
              </w:rPr>
              <w:t>Prihodi za posebne namjene</w:t>
            </w:r>
          </w:p>
        </w:tc>
        <w:tc>
          <w:tcPr>
            <w:tcW w:w="100" w:type="dxa"/>
            <w:tcBorders>
              <w:top w:val="nil"/>
              <w:left w:val="nil"/>
              <w:bottom w:val="nil"/>
              <w:right w:val="single" w:sz="8" w:space="0" w:color="auto"/>
            </w:tcBorders>
            <w:shd w:val="clear" w:color="auto" w:fill="auto"/>
            <w:hideMark/>
          </w:tcPr>
          <w:p w14:paraId="42070A4F" w14:textId="77777777" w:rsidR="00E95E2D" w:rsidRPr="00E95E2D" w:rsidRDefault="00E95E2D" w:rsidP="00E95E2D">
            <w:pPr>
              <w:spacing w:line="240" w:lineRule="auto"/>
              <w:jc w:val="lef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232363A0"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4.108.000,00 </w:t>
            </w:r>
          </w:p>
        </w:tc>
        <w:tc>
          <w:tcPr>
            <w:tcW w:w="1320" w:type="dxa"/>
            <w:tcBorders>
              <w:top w:val="nil"/>
              <w:left w:val="nil"/>
              <w:bottom w:val="nil"/>
              <w:right w:val="single" w:sz="8" w:space="0" w:color="auto"/>
            </w:tcBorders>
            <w:shd w:val="clear" w:color="auto" w:fill="auto"/>
            <w:hideMark/>
          </w:tcPr>
          <w:p w14:paraId="1FB1AC5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-702.000,00 </w:t>
            </w:r>
          </w:p>
        </w:tc>
        <w:tc>
          <w:tcPr>
            <w:tcW w:w="1180" w:type="dxa"/>
            <w:tcBorders>
              <w:top w:val="nil"/>
              <w:left w:val="nil"/>
              <w:bottom w:val="nil"/>
              <w:right w:val="single" w:sz="8" w:space="0" w:color="auto"/>
            </w:tcBorders>
            <w:shd w:val="clear" w:color="auto" w:fill="auto"/>
            <w:hideMark/>
          </w:tcPr>
          <w:p w14:paraId="7E2C8C4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3.406.000,00 </w:t>
            </w:r>
          </w:p>
        </w:tc>
        <w:tc>
          <w:tcPr>
            <w:tcW w:w="1240" w:type="dxa"/>
            <w:tcBorders>
              <w:top w:val="nil"/>
              <w:left w:val="nil"/>
              <w:bottom w:val="nil"/>
              <w:right w:val="single" w:sz="8" w:space="0" w:color="auto"/>
            </w:tcBorders>
            <w:shd w:val="clear" w:color="auto" w:fill="auto"/>
            <w:hideMark/>
          </w:tcPr>
          <w:p w14:paraId="0E0F168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73E0077D"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7D3A9901" w14:textId="77777777" w:rsidTr="00E95E2D">
        <w:trPr>
          <w:trHeight w:val="390"/>
        </w:trPr>
        <w:tc>
          <w:tcPr>
            <w:tcW w:w="560" w:type="dxa"/>
            <w:tcBorders>
              <w:top w:val="nil"/>
              <w:left w:val="single" w:sz="8" w:space="0" w:color="auto"/>
              <w:bottom w:val="nil"/>
              <w:right w:val="single" w:sz="8" w:space="0" w:color="auto"/>
            </w:tcBorders>
            <w:shd w:val="clear" w:color="auto" w:fill="auto"/>
            <w:hideMark/>
          </w:tcPr>
          <w:p w14:paraId="45835B17"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5</w:t>
            </w:r>
          </w:p>
        </w:tc>
        <w:tc>
          <w:tcPr>
            <w:tcW w:w="2660" w:type="dxa"/>
            <w:gridSpan w:val="3"/>
            <w:tcBorders>
              <w:top w:val="nil"/>
              <w:left w:val="nil"/>
              <w:bottom w:val="nil"/>
              <w:right w:val="nil"/>
            </w:tcBorders>
            <w:shd w:val="clear" w:color="auto" w:fill="auto"/>
            <w:hideMark/>
          </w:tcPr>
          <w:p w14:paraId="5B4A4B02" w14:textId="77777777" w:rsidR="00E95E2D" w:rsidRPr="00E95E2D" w:rsidRDefault="00E95E2D" w:rsidP="00E95E2D">
            <w:pPr>
              <w:spacing w:line="240" w:lineRule="auto"/>
              <w:jc w:val="left"/>
              <w:rPr>
                <w:rFonts w:eastAsia="Times New Roman"/>
                <w:noProof w:val="0"/>
                <w:color w:val="000000"/>
                <w:sz w:val="20"/>
                <w:szCs w:val="20"/>
                <w:lang w:eastAsia="hr-HR"/>
              </w:rPr>
            </w:pPr>
            <w:r w:rsidRPr="00E95E2D">
              <w:rPr>
                <w:rFonts w:eastAsia="Times New Roman"/>
                <w:noProof w:val="0"/>
                <w:color w:val="000000"/>
                <w:sz w:val="20"/>
                <w:szCs w:val="20"/>
                <w:lang w:eastAsia="hr-HR"/>
              </w:rPr>
              <w:t>Pomoći</w:t>
            </w:r>
          </w:p>
        </w:tc>
        <w:tc>
          <w:tcPr>
            <w:tcW w:w="100" w:type="dxa"/>
            <w:tcBorders>
              <w:top w:val="nil"/>
              <w:left w:val="nil"/>
              <w:bottom w:val="nil"/>
              <w:right w:val="single" w:sz="8" w:space="0" w:color="auto"/>
            </w:tcBorders>
            <w:shd w:val="clear" w:color="auto" w:fill="auto"/>
            <w:hideMark/>
          </w:tcPr>
          <w:p w14:paraId="4C2C7AC5" w14:textId="77777777" w:rsidR="00E95E2D" w:rsidRPr="00E95E2D" w:rsidRDefault="00E95E2D" w:rsidP="00E95E2D">
            <w:pPr>
              <w:spacing w:line="240" w:lineRule="auto"/>
              <w:jc w:val="lef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616EB8B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9.588.500,00 </w:t>
            </w:r>
          </w:p>
        </w:tc>
        <w:tc>
          <w:tcPr>
            <w:tcW w:w="1320" w:type="dxa"/>
            <w:tcBorders>
              <w:top w:val="nil"/>
              <w:left w:val="nil"/>
              <w:bottom w:val="nil"/>
              <w:right w:val="single" w:sz="8" w:space="0" w:color="auto"/>
            </w:tcBorders>
            <w:shd w:val="clear" w:color="auto" w:fill="auto"/>
            <w:hideMark/>
          </w:tcPr>
          <w:p w14:paraId="6FB267C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-7.452.500,00 </w:t>
            </w:r>
          </w:p>
        </w:tc>
        <w:tc>
          <w:tcPr>
            <w:tcW w:w="1180" w:type="dxa"/>
            <w:tcBorders>
              <w:top w:val="nil"/>
              <w:left w:val="nil"/>
              <w:bottom w:val="nil"/>
              <w:right w:val="single" w:sz="8" w:space="0" w:color="auto"/>
            </w:tcBorders>
            <w:shd w:val="clear" w:color="auto" w:fill="auto"/>
            <w:hideMark/>
          </w:tcPr>
          <w:p w14:paraId="2A4428D1"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2.136.000,00 </w:t>
            </w:r>
          </w:p>
        </w:tc>
        <w:tc>
          <w:tcPr>
            <w:tcW w:w="1240" w:type="dxa"/>
            <w:tcBorders>
              <w:top w:val="nil"/>
              <w:left w:val="nil"/>
              <w:bottom w:val="nil"/>
              <w:right w:val="single" w:sz="8" w:space="0" w:color="auto"/>
            </w:tcBorders>
            <w:shd w:val="clear" w:color="auto" w:fill="auto"/>
            <w:hideMark/>
          </w:tcPr>
          <w:p w14:paraId="13DEA69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5FA94EA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3F5B0A35" w14:textId="77777777" w:rsidTr="00E95E2D">
        <w:trPr>
          <w:trHeight w:val="390"/>
        </w:trPr>
        <w:tc>
          <w:tcPr>
            <w:tcW w:w="560" w:type="dxa"/>
            <w:tcBorders>
              <w:top w:val="nil"/>
              <w:left w:val="single" w:sz="8" w:space="0" w:color="auto"/>
              <w:bottom w:val="nil"/>
              <w:right w:val="single" w:sz="8" w:space="0" w:color="auto"/>
            </w:tcBorders>
            <w:shd w:val="clear" w:color="auto" w:fill="auto"/>
            <w:hideMark/>
          </w:tcPr>
          <w:p w14:paraId="4C0CBABE"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6</w:t>
            </w:r>
          </w:p>
        </w:tc>
        <w:tc>
          <w:tcPr>
            <w:tcW w:w="2660" w:type="dxa"/>
            <w:gridSpan w:val="3"/>
            <w:tcBorders>
              <w:top w:val="nil"/>
              <w:left w:val="nil"/>
              <w:bottom w:val="nil"/>
              <w:right w:val="nil"/>
            </w:tcBorders>
            <w:shd w:val="clear" w:color="auto" w:fill="auto"/>
            <w:hideMark/>
          </w:tcPr>
          <w:p w14:paraId="1F64DCC6" w14:textId="77777777" w:rsidR="00E95E2D" w:rsidRPr="00E95E2D" w:rsidRDefault="00E95E2D" w:rsidP="00E95E2D">
            <w:pPr>
              <w:spacing w:line="240" w:lineRule="auto"/>
              <w:jc w:val="left"/>
              <w:rPr>
                <w:rFonts w:eastAsia="Times New Roman"/>
                <w:noProof w:val="0"/>
                <w:color w:val="000000"/>
                <w:sz w:val="20"/>
                <w:szCs w:val="20"/>
                <w:lang w:eastAsia="hr-HR"/>
              </w:rPr>
            </w:pPr>
            <w:r w:rsidRPr="00E95E2D">
              <w:rPr>
                <w:rFonts w:eastAsia="Times New Roman"/>
                <w:noProof w:val="0"/>
                <w:color w:val="000000"/>
                <w:sz w:val="20"/>
                <w:szCs w:val="20"/>
                <w:lang w:eastAsia="hr-HR"/>
              </w:rPr>
              <w:t>Donacije</w:t>
            </w:r>
          </w:p>
        </w:tc>
        <w:tc>
          <w:tcPr>
            <w:tcW w:w="100" w:type="dxa"/>
            <w:tcBorders>
              <w:top w:val="nil"/>
              <w:left w:val="nil"/>
              <w:bottom w:val="nil"/>
              <w:right w:val="single" w:sz="8" w:space="0" w:color="auto"/>
            </w:tcBorders>
            <w:shd w:val="clear" w:color="auto" w:fill="auto"/>
            <w:hideMark/>
          </w:tcPr>
          <w:p w14:paraId="7B7651EC" w14:textId="77777777" w:rsidR="00E95E2D" w:rsidRPr="00E95E2D" w:rsidRDefault="00E95E2D" w:rsidP="00E95E2D">
            <w:pPr>
              <w:spacing w:line="240" w:lineRule="auto"/>
              <w:jc w:val="lef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0531BB3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140.000,00 </w:t>
            </w:r>
          </w:p>
        </w:tc>
        <w:tc>
          <w:tcPr>
            <w:tcW w:w="1320" w:type="dxa"/>
            <w:tcBorders>
              <w:top w:val="nil"/>
              <w:left w:val="nil"/>
              <w:bottom w:val="nil"/>
              <w:right w:val="single" w:sz="8" w:space="0" w:color="auto"/>
            </w:tcBorders>
            <w:shd w:val="clear" w:color="auto" w:fill="auto"/>
            <w:hideMark/>
          </w:tcPr>
          <w:p w14:paraId="5FE7861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-100.000,00 </w:t>
            </w:r>
          </w:p>
        </w:tc>
        <w:tc>
          <w:tcPr>
            <w:tcW w:w="1180" w:type="dxa"/>
            <w:tcBorders>
              <w:top w:val="nil"/>
              <w:left w:val="nil"/>
              <w:bottom w:val="nil"/>
              <w:right w:val="single" w:sz="8" w:space="0" w:color="auto"/>
            </w:tcBorders>
            <w:shd w:val="clear" w:color="auto" w:fill="auto"/>
            <w:hideMark/>
          </w:tcPr>
          <w:p w14:paraId="5010162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40.000,00 </w:t>
            </w:r>
          </w:p>
        </w:tc>
        <w:tc>
          <w:tcPr>
            <w:tcW w:w="1240" w:type="dxa"/>
            <w:tcBorders>
              <w:top w:val="nil"/>
              <w:left w:val="nil"/>
              <w:bottom w:val="nil"/>
              <w:right w:val="single" w:sz="8" w:space="0" w:color="auto"/>
            </w:tcBorders>
            <w:shd w:val="clear" w:color="auto" w:fill="auto"/>
            <w:hideMark/>
          </w:tcPr>
          <w:p w14:paraId="142E519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4FFD315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21F393B2" w14:textId="77777777" w:rsidTr="00E95E2D">
        <w:trPr>
          <w:trHeight w:val="390"/>
        </w:trPr>
        <w:tc>
          <w:tcPr>
            <w:tcW w:w="560" w:type="dxa"/>
            <w:tcBorders>
              <w:top w:val="nil"/>
              <w:left w:val="single" w:sz="8" w:space="0" w:color="auto"/>
              <w:bottom w:val="nil"/>
              <w:right w:val="single" w:sz="8" w:space="0" w:color="auto"/>
            </w:tcBorders>
            <w:shd w:val="clear" w:color="auto" w:fill="auto"/>
            <w:hideMark/>
          </w:tcPr>
          <w:p w14:paraId="22A37C28"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7</w:t>
            </w:r>
          </w:p>
        </w:tc>
        <w:tc>
          <w:tcPr>
            <w:tcW w:w="2660" w:type="dxa"/>
            <w:gridSpan w:val="3"/>
            <w:tcBorders>
              <w:top w:val="nil"/>
              <w:left w:val="nil"/>
              <w:bottom w:val="nil"/>
              <w:right w:val="nil"/>
            </w:tcBorders>
            <w:shd w:val="clear" w:color="auto" w:fill="auto"/>
            <w:hideMark/>
          </w:tcPr>
          <w:p w14:paraId="74DEC965" w14:textId="77777777" w:rsidR="00E95E2D" w:rsidRPr="00E95E2D" w:rsidRDefault="00E95E2D" w:rsidP="00E95E2D">
            <w:pPr>
              <w:spacing w:line="240" w:lineRule="auto"/>
              <w:jc w:val="left"/>
              <w:rPr>
                <w:rFonts w:eastAsia="Times New Roman"/>
                <w:noProof w:val="0"/>
                <w:color w:val="000000"/>
                <w:sz w:val="20"/>
                <w:szCs w:val="20"/>
                <w:lang w:eastAsia="hr-HR"/>
              </w:rPr>
            </w:pPr>
            <w:r w:rsidRPr="00E95E2D">
              <w:rPr>
                <w:rFonts w:eastAsia="Times New Roman"/>
                <w:noProof w:val="0"/>
                <w:color w:val="000000"/>
                <w:sz w:val="20"/>
                <w:szCs w:val="20"/>
                <w:lang w:eastAsia="hr-HR"/>
              </w:rPr>
              <w:t>Prihodi od prodaje</w:t>
            </w:r>
          </w:p>
        </w:tc>
        <w:tc>
          <w:tcPr>
            <w:tcW w:w="100" w:type="dxa"/>
            <w:tcBorders>
              <w:top w:val="nil"/>
              <w:left w:val="nil"/>
              <w:bottom w:val="nil"/>
              <w:right w:val="single" w:sz="8" w:space="0" w:color="auto"/>
            </w:tcBorders>
            <w:shd w:val="clear" w:color="auto" w:fill="auto"/>
            <w:hideMark/>
          </w:tcPr>
          <w:p w14:paraId="21E110BE" w14:textId="77777777" w:rsidR="00E95E2D" w:rsidRPr="00E95E2D" w:rsidRDefault="00E95E2D" w:rsidP="00E95E2D">
            <w:pPr>
              <w:spacing w:line="240" w:lineRule="auto"/>
              <w:jc w:val="lef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524C15F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180.000,00 </w:t>
            </w:r>
          </w:p>
        </w:tc>
        <w:tc>
          <w:tcPr>
            <w:tcW w:w="1320" w:type="dxa"/>
            <w:tcBorders>
              <w:top w:val="nil"/>
              <w:left w:val="nil"/>
              <w:bottom w:val="nil"/>
              <w:right w:val="single" w:sz="8" w:space="0" w:color="auto"/>
            </w:tcBorders>
            <w:shd w:val="clear" w:color="auto" w:fill="auto"/>
            <w:hideMark/>
          </w:tcPr>
          <w:p w14:paraId="4BF3E033"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-94.000,00 </w:t>
            </w:r>
          </w:p>
        </w:tc>
        <w:tc>
          <w:tcPr>
            <w:tcW w:w="1180" w:type="dxa"/>
            <w:tcBorders>
              <w:top w:val="nil"/>
              <w:left w:val="nil"/>
              <w:bottom w:val="nil"/>
              <w:right w:val="single" w:sz="8" w:space="0" w:color="auto"/>
            </w:tcBorders>
            <w:shd w:val="clear" w:color="auto" w:fill="auto"/>
            <w:hideMark/>
          </w:tcPr>
          <w:p w14:paraId="65ECF033"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86.000,00 </w:t>
            </w:r>
          </w:p>
        </w:tc>
        <w:tc>
          <w:tcPr>
            <w:tcW w:w="1240" w:type="dxa"/>
            <w:tcBorders>
              <w:top w:val="nil"/>
              <w:left w:val="nil"/>
              <w:bottom w:val="nil"/>
              <w:right w:val="single" w:sz="8" w:space="0" w:color="auto"/>
            </w:tcBorders>
            <w:shd w:val="clear" w:color="auto" w:fill="auto"/>
            <w:hideMark/>
          </w:tcPr>
          <w:p w14:paraId="4DC7AF0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0092FCA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303B6250" w14:textId="77777777" w:rsidTr="00E95E2D">
        <w:trPr>
          <w:trHeight w:val="390"/>
        </w:trPr>
        <w:tc>
          <w:tcPr>
            <w:tcW w:w="560" w:type="dxa"/>
            <w:tcBorders>
              <w:top w:val="single" w:sz="8" w:space="0" w:color="auto"/>
              <w:left w:val="single" w:sz="8" w:space="0" w:color="auto"/>
              <w:bottom w:val="single" w:sz="8" w:space="0" w:color="auto"/>
              <w:right w:val="nil"/>
            </w:tcBorders>
            <w:shd w:val="clear" w:color="000000" w:fill="D9D9D9"/>
            <w:vAlign w:val="center"/>
            <w:hideMark/>
          </w:tcPr>
          <w:p w14:paraId="1875E544" w14:textId="77777777" w:rsidR="00E95E2D" w:rsidRPr="00E95E2D" w:rsidRDefault="00E95E2D" w:rsidP="00E95E2D">
            <w:pPr>
              <w:spacing w:line="240" w:lineRule="auto"/>
              <w:jc w:val="center"/>
              <w:rPr>
                <w:rFonts w:eastAsia="Times New Roman"/>
                <w:noProof w:val="0"/>
                <w:color w:val="000000"/>
                <w:sz w:val="20"/>
                <w:szCs w:val="20"/>
                <w:lang w:eastAsia="hr-HR"/>
              </w:rPr>
            </w:pPr>
            <w:r w:rsidRPr="00E95E2D">
              <w:rPr>
                <w:rFonts w:eastAsia="Times New Roman"/>
                <w:noProof w:val="0"/>
                <w:color w:val="000000"/>
                <w:sz w:val="20"/>
                <w:szCs w:val="20"/>
                <w:lang w:eastAsia="hr-HR"/>
              </w:rPr>
              <w:t> </w:t>
            </w:r>
          </w:p>
        </w:tc>
        <w:tc>
          <w:tcPr>
            <w:tcW w:w="2660" w:type="dxa"/>
            <w:gridSpan w:val="3"/>
            <w:tcBorders>
              <w:top w:val="single" w:sz="8" w:space="0" w:color="auto"/>
              <w:left w:val="nil"/>
              <w:bottom w:val="single" w:sz="8" w:space="0" w:color="auto"/>
              <w:right w:val="nil"/>
            </w:tcBorders>
            <w:shd w:val="clear" w:color="000000" w:fill="D9D9D9"/>
            <w:vAlign w:val="center"/>
            <w:hideMark/>
          </w:tcPr>
          <w:p w14:paraId="7DE91942" w14:textId="77777777" w:rsidR="00E95E2D" w:rsidRPr="00E95E2D" w:rsidRDefault="00E95E2D" w:rsidP="00E95E2D">
            <w:pPr>
              <w:spacing w:line="240" w:lineRule="auto"/>
              <w:jc w:val="lef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Ukupno</w:t>
            </w:r>
          </w:p>
        </w:tc>
        <w:tc>
          <w:tcPr>
            <w:tcW w:w="100" w:type="dxa"/>
            <w:tcBorders>
              <w:top w:val="single" w:sz="8" w:space="0" w:color="auto"/>
              <w:left w:val="nil"/>
              <w:bottom w:val="single" w:sz="8" w:space="0" w:color="auto"/>
              <w:right w:val="single" w:sz="8" w:space="0" w:color="auto"/>
            </w:tcBorders>
            <w:shd w:val="clear" w:color="000000" w:fill="D9D9D9"/>
            <w:vAlign w:val="center"/>
            <w:hideMark/>
          </w:tcPr>
          <w:p w14:paraId="727B0055" w14:textId="77777777" w:rsidR="00E95E2D" w:rsidRPr="00E95E2D" w:rsidRDefault="00E95E2D" w:rsidP="00E95E2D">
            <w:pPr>
              <w:spacing w:line="240" w:lineRule="auto"/>
              <w:jc w:val="left"/>
              <w:rPr>
                <w:rFonts w:eastAsia="Times New Roman"/>
                <w:b/>
                <w:bCs/>
                <w:noProof w:val="0"/>
                <w:color w:val="000000"/>
                <w:sz w:val="20"/>
                <w:szCs w:val="20"/>
                <w:lang w:eastAsia="hr-HR"/>
              </w:rPr>
            </w:pPr>
            <w:r w:rsidRPr="00E95E2D">
              <w:rPr>
                <w:rFonts w:eastAsia="Times New Roman"/>
                <w:b/>
                <w:bCs/>
                <w:noProof w:val="0"/>
                <w:color w:val="000000"/>
                <w:sz w:val="20"/>
                <w:szCs w:val="20"/>
                <w:lang w:eastAsia="hr-HR"/>
              </w:rPr>
              <w:t> </w:t>
            </w:r>
          </w:p>
        </w:tc>
        <w:tc>
          <w:tcPr>
            <w:tcW w:w="1160" w:type="dxa"/>
            <w:tcBorders>
              <w:top w:val="single" w:sz="8" w:space="0" w:color="auto"/>
              <w:left w:val="nil"/>
              <w:bottom w:val="single" w:sz="8" w:space="0" w:color="auto"/>
              <w:right w:val="single" w:sz="8" w:space="0" w:color="auto"/>
            </w:tcBorders>
            <w:shd w:val="clear" w:color="000000" w:fill="D9D9D9"/>
            <w:vAlign w:val="center"/>
            <w:hideMark/>
          </w:tcPr>
          <w:p w14:paraId="73C8AF24"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21.110.500,00 </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74F3F86D"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-10.250.500,00 </w:t>
            </w:r>
          </w:p>
        </w:tc>
        <w:tc>
          <w:tcPr>
            <w:tcW w:w="1180" w:type="dxa"/>
            <w:tcBorders>
              <w:top w:val="single" w:sz="8" w:space="0" w:color="auto"/>
              <w:left w:val="nil"/>
              <w:bottom w:val="single" w:sz="8" w:space="0" w:color="auto"/>
              <w:right w:val="single" w:sz="8" w:space="0" w:color="auto"/>
            </w:tcBorders>
            <w:shd w:val="clear" w:color="000000" w:fill="D9D9D9"/>
            <w:vAlign w:val="center"/>
            <w:hideMark/>
          </w:tcPr>
          <w:p w14:paraId="4E8E73A5"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10.860.000,00 </w:t>
            </w:r>
          </w:p>
        </w:tc>
        <w:tc>
          <w:tcPr>
            <w:tcW w:w="1240" w:type="dxa"/>
            <w:tcBorders>
              <w:top w:val="single" w:sz="8" w:space="0" w:color="auto"/>
              <w:left w:val="nil"/>
              <w:bottom w:val="single" w:sz="8" w:space="0" w:color="auto"/>
              <w:right w:val="single" w:sz="8" w:space="0" w:color="auto"/>
            </w:tcBorders>
            <w:shd w:val="clear" w:color="000000" w:fill="D9D9D9"/>
            <w:vAlign w:val="center"/>
            <w:hideMark/>
          </w:tcPr>
          <w:p w14:paraId="49F7592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0,00 </w:t>
            </w:r>
          </w:p>
        </w:tc>
        <w:tc>
          <w:tcPr>
            <w:tcW w:w="1160" w:type="dxa"/>
            <w:tcBorders>
              <w:top w:val="single" w:sz="8" w:space="0" w:color="auto"/>
              <w:left w:val="nil"/>
              <w:bottom w:val="single" w:sz="8" w:space="0" w:color="auto"/>
              <w:right w:val="single" w:sz="8" w:space="0" w:color="auto"/>
            </w:tcBorders>
            <w:shd w:val="clear" w:color="000000" w:fill="D9D9D9"/>
            <w:vAlign w:val="center"/>
            <w:hideMark/>
          </w:tcPr>
          <w:p w14:paraId="31233F2D"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0,00 </w:t>
            </w:r>
          </w:p>
        </w:tc>
      </w:tr>
      <w:tr w:rsidR="00E95E2D" w:rsidRPr="00E95E2D" w14:paraId="65F94EAD" w14:textId="77777777" w:rsidTr="00E95E2D">
        <w:trPr>
          <w:trHeight w:val="675"/>
        </w:trPr>
        <w:tc>
          <w:tcPr>
            <w:tcW w:w="560" w:type="dxa"/>
            <w:tcBorders>
              <w:top w:val="nil"/>
              <w:left w:val="nil"/>
              <w:bottom w:val="nil"/>
              <w:right w:val="nil"/>
            </w:tcBorders>
            <w:shd w:val="clear" w:color="auto" w:fill="auto"/>
            <w:vAlign w:val="center"/>
            <w:hideMark/>
          </w:tcPr>
          <w:p w14:paraId="71375D0B" w14:textId="77777777" w:rsidR="00E95E2D" w:rsidRPr="00E95E2D" w:rsidRDefault="00E95E2D" w:rsidP="00E95E2D">
            <w:pPr>
              <w:spacing w:line="240" w:lineRule="auto"/>
              <w:jc w:val="right"/>
              <w:rPr>
                <w:rFonts w:eastAsia="Times New Roman"/>
                <w:b/>
                <w:bCs/>
                <w:noProof w:val="0"/>
                <w:color w:val="000000"/>
                <w:sz w:val="16"/>
                <w:szCs w:val="16"/>
                <w:lang w:eastAsia="hr-HR"/>
              </w:rPr>
            </w:pPr>
          </w:p>
        </w:tc>
        <w:tc>
          <w:tcPr>
            <w:tcW w:w="460" w:type="dxa"/>
            <w:tcBorders>
              <w:top w:val="nil"/>
              <w:left w:val="nil"/>
              <w:bottom w:val="nil"/>
              <w:right w:val="nil"/>
            </w:tcBorders>
            <w:shd w:val="clear" w:color="auto" w:fill="auto"/>
            <w:vAlign w:val="center"/>
            <w:hideMark/>
          </w:tcPr>
          <w:p w14:paraId="73F961DC" w14:textId="77777777" w:rsidR="00E95E2D" w:rsidRPr="00E95E2D" w:rsidRDefault="00E95E2D" w:rsidP="00E95E2D">
            <w:pPr>
              <w:spacing w:line="240" w:lineRule="auto"/>
              <w:jc w:val="center"/>
              <w:rPr>
                <w:rFonts w:eastAsia="Times New Roman"/>
                <w:noProof w:val="0"/>
                <w:sz w:val="20"/>
                <w:szCs w:val="20"/>
                <w:lang w:eastAsia="hr-HR"/>
              </w:rPr>
            </w:pPr>
          </w:p>
        </w:tc>
        <w:tc>
          <w:tcPr>
            <w:tcW w:w="1180" w:type="dxa"/>
            <w:tcBorders>
              <w:top w:val="nil"/>
              <w:left w:val="nil"/>
              <w:bottom w:val="nil"/>
              <w:right w:val="nil"/>
            </w:tcBorders>
            <w:shd w:val="clear" w:color="auto" w:fill="auto"/>
            <w:vAlign w:val="center"/>
            <w:hideMark/>
          </w:tcPr>
          <w:p w14:paraId="412C204B" w14:textId="77777777" w:rsidR="00E95E2D" w:rsidRPr="00E95E2D" w:rsidRDefault="00E95E2D" w:rsidP="00E95E2D">
            <w:pPr>
              <w:spacing w:line="240" w:lineRule="auto"/>
              <w:jc w:val="left"/>
              <w:rPr>
                <w:rFonts w:eastAsia="Times New Roman"/>
                <w:noProof w:val="0"/>
                <w:sz w:val="20"/>
                <w:szCs w:val="20"/>
                <w:lang w:eastAsia="hr-HR"/>
              </w:rPr>
            </w:pPr>
          </w:p>
        </w:tc>
        <w:tc>
          <w:tcPr>
            <w:tcW w:w="1020" w:type="dxa"/>
            <w:tcBorders>
              <w:top w:val="nil"/>
              <w:left w:val="nil"/>
              <w:bottom w:val="nil"/>
              <w:right w:val="nil"/>
            </w:tcBorders>
            <w:shd w:val="clear" w:color="auto" w:fill="auto"/>
            <w:vAlign w:val="center"/>
            <w:hideMark/>
          </w:tcPr>
          <w:p w14:paraId="54DFC253" w14:textId="77777777" w:rsidR="00E95E2D" w:rsidRPr="00E95E2D" w:rsidRDefault="00E95E2D" w:rsidP="00E95E2D">
            <w:pPr>
              <w:spacing w:line="240" w:lineRule="auto"/>
              <w:jc w:val="left"/>
              <w:rPr>
                <w:rFonts w:eastAsia="Times New Roman"/>
                <w:noProof w:val="0"/>
                <w:sz w:val="20"/>
                <w:szCs w:val="20"/>
                <w:lang w:eastAsia="hr-HR"/>
              </w:rPr>
            </w:pPr>
          </w:p>
        </w:tc>
        <w:tc>
          <w:tcPr>
            <w:tcW w:w="100" w:type="dxa"/>
            <w:tcBorders>
              <w:top w:val="nil"/>
              <w:left w:val="nil"/>
              <w:bottom w:val="nil"/>
              <w:right w:val="nil"/>
            </w:tcBorders>
            <w:shd w:val="clear" w:color="auto" w:fill="auto"/>
            <w:vAlign w:val="center"/>
            <w:hideMark/>
          </w:tcPr>
          <w:p w14:paraId="272EC544" w14:textId="77777777" w:rsidR="00E95E2D" w:rsidRPr="00E95E2D" w:rsidRDefault="00E95E2D" w:rsidP="00E95E2D">
            <w:pPr>
              <w:spacing w:line="240" w:lineRule="auto"/>
              <w:jc w:val="left"/>
              <w:rPr>
                <w:rFonts w:eastAsia="Times New Roman"/>
                <w:noProof w:val="0"/>
                <w:sz w:val="20"/>
                <w:szCs w:val="20"/>
                <w:lang w:eastAsia="hr-HR"/>
              </w:rPr>
            </w:pPr>
          </w:p>
        </w:tc>
        <w:tc>
          <w:tcPr>
            <w:tcW w:w="1160" w:type="dxa"/>
            <w:tcBorders>
              <w:top w:val="nil"/>
              <w:left w:val="nil"/>
              <w:bottom w:val="nil"/>
              <w:right w:val="nil"/>
            </w:tcBorders>
            <w:shd w:val="clear" w:color="auto" w:fill="auto"/>
            <w:vAlign w:val="center"/>
            <w:hideMark/>
          </w:tcPr>
          <w:p w14:paraId="485296BF" w14:textId="77777777" w:rsidR="00E95E2D" w:rsidRPr="00E95E2D" w:rsidRDefault="00E95E2D" w:rsidP="00E95E2D">
            <w:pPr>
              <w:spacing w:line="240" w:lineRule="auto"/>
              <w:jc w:val="left"/>
              <w:rPr>
                <w:rFonts w:eastAsia="Times New Roman"/>
                <w:noProof w:val="0"/>
                <w:sz w:val="20"/>
                <w:szCs w:val="20"/>
                <w:lang w:eastAsia="hr-HR"/>
              </w:rPr>
            </w:pPr>
          </w:p>
        </w:tc>
        <w:tc>
          <w:tcPr>
            <w:tcW w:w="1320" w:type="dxa"/>
            <w:tcBorders>
              <w:top w:val="nil"/>
              <w:left w:val="nil"/>
              <w:bottom w:val="nil"/>
              <w:right w:val="nil"/>
            </w:tcBorders>
            <w:shd w:val="clear" w:color="auto" w:fill="auto"/>
            <w:vAlign w:val="center"/>
            <w:hideMark/>
          </w:tcPr>
          <w:p w14:paraId="236DFD72" w14:textId="77777777" w:rsidR="00E95E2D" w:rsidRPr="00E95E2D" w:rsidRDefault="00E95E2D" w:rsidP="00E95E2D">
            <w:pPr>
              <w:spacing w:line="240" w:lineRule="auto"/>
              <w:jc w:val="left"/>
              <w:rPr>
                <w:rFonts w:eastAsia="Times New Roman"/>
                <w:noProof w:val="0"/>
                <w:sz w:val="20"/>
                <w:szCs w:val="20"/>
                <w:lang w:eastAsia="hr-HR"/>
              </w:rPr>
            </w:pPr>
          </w:p>
        </w:tc>
        <w:tc>
          <w:tcPr>
            <w:tcW w:w="1180" w:type="dxa"/>
            <w:tcBorders>
              <w:top w:val="nil"/>
              <w:left w:val="nil"/>
              <w:bottom w:val="nil"/>
              <w:right w:val="nil"/>
            </w:tcBorders>
            <w:shd w:val="clear" w:color="auto" w:fill="auto"/>
            <w:vAlign w:val="center"/>
            <w:hideMark/>
          </w:tcPr>
          <w:p w14:paraId="4DA0D302" w14:textId="77777777" w:rsidR="00E95E2D" w:rsidRPr="00E95E2D" w:rsidRDefault="00E95E2D" w:rsidP="00E95E2D">
            <w:pPr>
              <w:spacing w:line="240" w:lineRule="auto"/>
              <w:jc w:val="left"/>
              <w:rPr>
                <w:rFonts w:eastAsia="Times New Roman"/>
                <w:noProof w:val="0"/>
                <w:sz w:val="20"/>
                <w:szCs w:val="20"/>
                <w:lang w:eastAsia="hr-HR"/>
              </w:rPr>
            </w:pPr>
          </w:p>
        </w:tc>
        <w:tc>
          <w:tcPr>
            <w:tcW w:w="1240" w:type="dxa"/>
            <w:tcBorders>
              <w:top w:val="nil"/>
              <w:left w:val="nil"/>
              <w:bottom w:val="nil"/>
              <w:right w:val="nil"/>
            </w:tcBorders>
            <w:shd w:val="clear" w:color="auto" w:fill="auto"/>
            <w:vAlign w:val="center"/>
            <w:hideMark/>
          </w:tcPr>
          <w:p w14:paraId="2DCBD057" w14:textId="77777777" w:rsidR="00E95E2D" w:rsidRPr="00E95E2D" w:rsidRDefault="00E95E2D" w:rsidP="00E95E2D">
            <w:pPr>
              <w:spacing w:line="240" w:lineRule="auto"/>
              <w:jc w:val="left"/>
              <w:rPr>
                <w:rFonts w:eastAsia="Times New Roman"/>
                <w:noProof w:val="0"/>
                <w:sz w:val="20"/>
                <w:szCs w:val="20"/>
                <w:lang w:eastAsia="hr-HR"/>
              </w:rPr>
            </w:pPr>
          </w:p>
        </w:tc>
        <w:tc>
          <w:tcPr>
            <w:tcW w:w="1160" w:type="dxa"/>
            <w:tcBorders>
              <w:top w:val="nil"/>
              <w:left w:val="nil"/>
              <w:bottom w:val="nil"/>
              <w:right w:val="nil"/>
            </w:tcBorders>
            <w:shd w:val="clear" w:color="auto" w:fill="auto"/>
            <w:vAlign w:val="center"/>
            <w:hideMark/>
          </w:tcPr>
          <w:p w14:paraId="7F04608F" w14:textId="77777777" w:rsidR="00E95E2D" w:rsidRPr="00E95E2D" w:rsidRDefault="00E95E2D" w:rsidP="00E95E2D">
            <w:pPr>
              <w:spacing w:line="240" w:lineRule="auto"/>
              <w:jc w:val="right"/>
              <w:rPr>
                <w:rFonts w:eastAsia="Times New Roman"/>
                <w:noProof w:val="0"/>
                <w:sz w:val="20"/>
                <w:szCs w:val="20"/>
                <w:lang w:eastAsia="hr-HR"/>
              </w:rPr>
            </w:pPr>
          </w:p>
        </w:tc>
      </w:tr>
    </w:tbl>
    <w:p w14:paraId="25F87FBC" w14:textId="49491E59" w:rsidR="00E95E2D" w:rsidRDefault="00E95E2D" w:rsidP="00D7025C">
      <w:pPr>
        <w:rPr>
          <w:rFonts w:ascii="Arial" w:hAnsi="Arial" w:cs="Arial"/>
          <w:sz w:val="22"/>
          <w:szCs w:val="22"/>
        </w:rPr>
      </w:pPr>
    </w:p>
    <w:tbl>
      <w:tblPr>
        <w:tblW w:w="9380" w:type="dxa"/>
        <w:tblLook w:val="04A0" w:firstRow="1" w:lastRow="0" w:firstColumn="1" w:lastColumn="0" w:noHBand="0" w:noVBand="1"/>
      </w:tblPr>
      <w:tblGrid>
        <w:gridCol w:w="826"/>
        <w:gridCol w:w="232"/>
        <w:gridCol w:w="222"/>
        <w:gridCol w:w="222"/>
        <w:gridCol w:w="894"/>
        <w:gridCol w:w="1700"/>
        <w:gridCol w:w="1861"/>
        <w:gridCol w:w="1136"/>
        <w:gridCol w:w="1151"/>
        <w:gridCol w:w="1136"/>
      </w:tblGrid>
      <w:tr w:rsidR="00E95E2D" w:rsidRPr="00E95E2D" w14:paraId="1B2E3357" w14:textId="77777777" w:rsidTr="00E95E2D">
        <w:trPr>
          <w:trHeight w:val="555"/>
        </w:trPr>
        <w:tc>
          <w:tcPr>
            <w:tcW w:w="6022" w:type="dxa"/>
            <w:gridSpan w:val="7"/>
            <w:tcBorders>
              <w:top w:val="nil"/>
              <w:left w:val="nil"/>
              <w:bottom w:val="nil"/>
              <w:right w:val="nil"/>
            </w:tcBorders>
            <w:shd w:val="clear" w:color="auto" w:fill="auto"/>
            <w:vAlign w:val="center"/>
            <w:hideMark/>
          </w:tcPr>
          <w:p w14:paraId="5C7D12B2" w14:textId="77777777" w:rsidR="00E95E2D" w:rsidRPr="00E95E2D" w:rsidRDefault="00E95E2D" w:rsidP="00E95E2D">
            <w:pPr>
              <w:spacing w:line="240" w:lineRule="auto"/>
              <w:jc w:val="left"/>
              <w:rPr>
                <w:rFonts w:eastAsia="Times New Roman"/>
                <w:b/>
                <w:bCs/>
                <w:noProof w:val="0"/>
                <w:color w:val="000000"/>
                <w:lang w:eastAsia="hr-HR"/>
              </w:rPr>
            </w:pPr>
            <w:r w:rsidRPr="00E95E2D">
              <w:rPr>
                <w:rFonts w:eastAsia="Times New Roman"/>
                <w:b/>
                <w:bCs/>
                <w:noProof w:val="0"/>
                <w:color w:val="000000"/>
                <w:lang w:eastAsia="hr-HR"/>
              </w:rPr>
              <w:t>Rashodi po ekonomskoj klasifikaciji</w:t>
            </w:r>
          </w:p>
        </w:tc>
        <w:tc>
          <w:tcPr>
            <w:tcW w:w="1110" w:type="dxa"/>
            <w:tcBorders>
              <w:top w:val="nil"/>
              <w:left w:val="nil"/>
              <w:bottom w:val="nil"/>
              <w:right w:val="nil"/>
            </w:tcBorders>
            <w:shd w:val="clear" w:color="auto" w:fill="auto"/>
            <w:hideMark/>
          </w:tcPr>
          <w:p w14:paraId="45432136" w14:textId="77777777" w:rsidR="00E95E2D" w:rsidRPr="00E95E2D" w:rsidRDefault="00E95E2D" w:rsidP="00E95E2D">
            <w:pPr>
              <w:spacing w:line="240" w:lineRule="auto"/>
              <w:jc w:val="left"/>
              <w:rPr>
                <w:rFonts w:eastAsia="Times New Roman"/>
                <w:b/>
                <w:bCs/>
                <w:noProof w:val="0"/>
                <w:color w:val="000000"/>
                <w:lang w:eastAsia="hr-HR"/>
              </w:rPr>
            </w:pPr>
          </w:p>
        </w:tc>
        <w:tc>
          <w:tcPr>
            <w:tcW w:w="1152" w:type="dxa"/>
            <w:tcBorders>
              <w:top w:val="nil"/>
              <w:left w:val="nil"/>
              <w:bottom w:val="nil"/>
              <w:right w:val="nil"/>
            </w:tcBorders>
            <w:shd w:val="clear" w:color="auto" w:fill="auto"/>
            <w:hideMark/>
          </w:tcPr>
          <w:p w14:paraId="3B5DF9B2" w14:textId="77777777" w:rsidR="00E95E2D" w:rsidRPr="00E95E2D" w:rsidRDefault="00E95E2D" w:rsidP="00E95E2D">
            <w:pPr>
              <w:spacing w:line="240" w:lineRule="auto"/>
              <w:jc w:val="left"/>
              <w:rPr>
                <w:rFonts w:eastAsia="Times New Roman"/>
                <w:noProof w:val="0"/>
                <w:sz w:val="20"/>
                <w:szCs w:val="20"/>
                <w:lang w:eastAsia="hr-HR"/>
              </w:rPr>
            </w:pPr>
          </w:p>
        </w:tc>
        <w:tc>
          <w:tcPr>
            <w:tcW w:w="1096" w:type="dxa"/>
            <w:tcBorders>
              <w:top w:val="nil"/>
              <w:left w:val="nil"/>
              <w:bottom w:val="nil"/>
              <w:right w:val="nil"/>
            </w:tcBorders>
            <w:shd w:val="clear" w:color="auto" w:fill="auto"/>
            <w:hideMark/>
          </w:tcPr>
          <w:p w14:paraId="1F40FCC7"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1CD468B2" w14:textId="77777777" w:rsidTr="00E95E2D">
        <w:trPr>
          <w:trHeight w:val="390"/>
        </w:trPr>
        <w:tc>
          <w:tcPr>
            <w:tcW w:w="825" w:type="dxa"/>
            <w:tcBorders>
              <w:top w:val="nil"/>
              <w:left w:val="nil"/>
              <w:bottom w:val="nil"/>
              <w:right w:val="nil"/>
            </w:tcBorders>
            <w:shd w:val="clear" w:color="auto" w:fill="auto"/>
            <w:noWrap/>
            <w:vAlign w:val="bottom"/>
            <w:hideMark/>
          </w:tcPr>
          <w:p w14:paraId="56744A4D" w14:textId="77777777" w:rsidR="00E95E2D" w:rsidRPr="00E95E2D" w:rsidRDefault="00E95E2D" w:rsidP="00E95E2D">
            <w:pPr>
              <w:spacing w:line="240" w:lineRule="auto"/>
              <w:jc w:val="left"/>
              <w:rPr>
                <w:rFonts w:eastAsia="Times New Roman"/>
                <w:noProof w:val="0"/>
                <w:sz w:val="20"/>
                <w:szCs w:val="20"/>
                <w:lang w:eastAsia="hr-HR"/>
              </w:rPr>
            </w:pPr>
          </w:p>
        </w:tc>
        <w:tc>
          <w:tcPr>
            <w:tcW w:w="232" w:type="dxa"/>
            <w:tcBorders>
              <w:top w:val="nil"/>
              <w:left w:val="nil"/>
              <w:bottom w:val="nil"/>
              <w:right w:val="nil"/>
            </w:tcBorders>
            <w:shd w:val="clear" w:color="auto" w:fill="auto"/>
            <w:noWrap/>
            <w:vAlign w:val="bottom"/>
            <w:hideMark/>
          </w:tcPr>
          <w:p w14:paraId="46534091" w14:textId="77777777" w:rsidR="00E95E2D" w:rsidRPr="00E95E2D" w:rsidRDefault="00E95E2D" w:rsidP="00E95E2D">
            <w:pPr>
              <w:spacing w:line="240" w:lineRule="auto"/>
              <w:jc w:val="left"/>
              <w:rPr>
                <w:rFonts w:eastAsia="Times New Roman"/>
                <w:noProof w:val="0"/>
                <w:sz w:val="20"/>
                <w:szCs w:val="20"/>
                <w:lang w:eastAsia="hr-HR"/>
              </w:rPr>
            </w:pPr>
          </w:p>
        </w:tc>
        <w:tc>
          <w:tcPr>
            <w:tcW w:w="215" w:type="dxa"/>
            <w:tcBorders>
              <w:top w:val="nil"/>
              <w:left w:val="nil"/>
              <w:bottom w:val="nil"/>
              <w:right w:val="nil"/>
            </w:tcBorders>
            <w:shd w:val="clear" w:color="auto" w:fill="auto"/>
            <w:noWrap/>
            <w:vAlign w:val="bottom"/>
            <w:hideMark/>
          </w:tcPr>
          <w:p w14:paraId="02E0D74B" w14:textId="77777777" w:rsidR="00E95E2D" w:rsidRPr="00E95E2D" w:rsidRDefault="00E95E2D" w:rsidP="00E95E2D">
            <w:pPr>
              <w:spacing w:line="240" w:lineRule="auto"/>
              <w:jc w:val="left"/>
              <w:rPr>
                <w:rFonts w:eastAsia="Times New Roman"/>
                <w:noProof w:val="0"/>
                <w:sz w:val="20"/>
                <w:szCs w:val="20"/>
                <w:lang w:eastAsia="hr-HR"/>
              </w:rPr>
            </w:pPr>
          </w:p>
        </w:tc>
        <w:tc>
          <w:tcPr>
            <w:tcW w:w="202" w:type="dxa"/>
            <w:tcBorders>
              <w:top w:val="nil"/>
              <w:left w:val="nil"/>
              <w:bottom w:val="nil"/>
              <w:right w:val="nil"/>
            </w:tcBorders>
            <w:shd w:val="clear" w:color="auto" w:fill="auto"/>
            <w:noWrap/>
            <w:vAlign w:val="bottom"/>
            <w:hideMark/>
          </w:tcPr>
          <w:p w14:paraId="06AFF8D8" w14:textId="77777777" w:rsidR="00E95E2D" w:rsidRPr="00E95E2D" w:rsidRDefault="00E95E2D" w:rsidP="00E95E2D">
            <w:pPr>
              <w:spacing w:line="240" w:lineRule="auto"/>
              <w:jc w:val="left"/>
              <w:rPr>
                <w:rFonts w:eastAsia="Times New Roman"/>
                <w:noProof w:val="0"/>
                <w:sz w:val="20"/>
                <w:szCs w:val="20"/>
                <w:lang w:eastAsia="hr-HR"/>
              </w:rPr>
            </w:pPr>
          </w:p>
        </w:tc>
        <w:tc>
          <w:tcPr>
            <w:tcW w:w="914" w:type="dxa"/>
            <w:tcBorders>
              <w:top w:val="nil"/>
              <w:left w:val="nil"/>
              <w:bottom w:val="nil"/>
              <w:right w:val="nil"/>
            </w:tcBorders>
            <w:shd w:val="clear" w:color="auto" w:fill="auto"/>
            <w:hideMark/>
          </w:tcPr>
          <w:p w14:paraId="27EA2A79" w14:textId="77777777" w:rsidR="00E95E2D" w:rsidRPr="00E95E2D" w:rsidRDefault="00E95E2D" w:rsidP="00E95E2D">
            <w:pPr>
              <w:spacing w:line="240" w:lineRule="auto"/>
              <w:jc w:val="left"/>
              <w:rPr>
                <w:rFonts w:eastAsia="Times New Roman"/>
                <w:noProof w:val="0"/>
                <w:sz w:val="20"/>
                <w:szCs w:val="20"/>
                <w:lang w:eastAsia="hr-HR"/>
              </w:rPr>
            </w:pPr>
          </w:p>
        </w:tc>
        <w:tc>
          <w:tcPr>
            <w:tcW w:w="1730" w:type="dxa"/>
            <w:tcBorders>
              <w:top w:val="nil"/>
              <w:left w:val="nil"/>
              <w:bottom w:val="nil"/>
              <w:right w:val="nil"/>
            </w:tcBorders>
            <w:shd w:val="clear" w:color="auto" w:fill="auto"/>
            <w:hideMark/>
          </w:tcPr>
          <w:p w14:paraId="5D6C30AC" w14:textId="77777777" w:rsidR="00E95E2D" w:rsidRPr="00E95E2D" w:rsidRDefault="00E95E2D" w:rsidP="00E95E2D">
            <w:pPr>
              <w:spacing w:line="240" w:lineRule="auto"/>
              <w:jc w:val="center"/>
              <w:rPr>
                <w:rFonts w:eastAsia="Times New Roman"/>
                <w:noProof w:val="0"/>
                <w:sz w:val="20"/>
                <w:szCs w:val="20"/>
                <w:lang w:eastAsia="hr-HR"/>
              </w:rPr>
            </w:pPr>
          </w:p>
        </w:tc>
        <w:tc>
          <w:tcPr>
            <w:tcW w:w="1904" w:type="dxa"/>
            <w:tcBorders>
              <w:top w:val="nil"/>
              <w:left w:val="nil"/>
              <w:bottom w:val="nil"/>
              <w:right w:val="nil"/>
            </w:tcBorders>
            <w:shd w:val="clear" w:color="auto" w:fill="auto"/>
            <w:hideMark/>
          </w:tcPr>
          <w:p w14:paraId="1A942771" w14:textId="77777777" w:rsidR="00E95E2D" w:rsidRPr="00E95E2D" w:rsidRDefault="00E95E2D" w:rsidP="00E95E2D">
            <w:pPr>
              <w:spacing w:line="240" w:lineRule="auto"/>
              <w:jc w:val="left"/>
              <w:rPr>
                <w:rFonts w:eastAsia="Times New Roman"/>
                <w:noProof w:val="0"/>
                <w:sz w:val="20"/>
                <w:szCs w:val="20"/>
                <w:lang w:eastAsia="hr-HR"/>
              </w:rPr>
            </w:pPr>
          </w:p>
        </w:tc>
        <w:tc>
          <w:tcPr>
            <w:tcW w:w="1110" w:type="dxa"/>
            <w:tcBorders>
              <w:top w:val="nil"/>
              <w:left w:val="nil"/>
              <w:bottom w:val="nil"/>
              <w:right w:val="nil"/>
            </w:tcBorders>
            <w:shd w:val="clear" w:color="auto" w:fill="auto"/>
            <w:hideMark/>
          </w:tcPr>
          <w:p w14:paraId="40B9D9E4" w14:textId="77777777" w:rsidR="00E95E2D" w:rsidRPr="00E95E2D" w:rsidRDefault="00E95E2D" w:rsidP="00E95E2D">
            <w:pPr>
              <w:spacing w:line="240" w:lineRule="auto"/>
              <w:jc w:val="left"/>
              <w:rPr>
                <w:rFonts w:eastAsia="Times New Roman"/>
                <w:noProof w:val="0"/>
                <w:sz w:val="20"/>
                <w:szCs w:val="20"/>
                <w:lang w:eastAsia="hr-HR"/>
              </w:rPr>
            </w:pPr>
          </w:p>
        </w:tc>
        <w:tc>
          <w:tcPr>
            <w:tcW w:w="1152" w:type="dxa"/>
            <w:tcBorders>
              <w:top w:val="nil"/>
              <w:left w:val="nil"/>
              <w:bottom w:val="nil"/>
              <w:right w:val="nil"/>
            </w:tcBorders>
            <w:shd w:val="clear" w:color="auto" w:fill="auto"/>
            <w:hideMark/>
          </w:tcPr>
          <w:p w14:paraId="34E8D061" w14:textId="77777777" w:rsidR="00E95E2D" w:rsidRPr="00E95E2D" w:rsidRDefault="00E95E2D" w:rsidP="00E95E2D">
            <w:pPr>
              <w:spacing w:line="240" w:lineRule="auto"/>
              <w:jc w:val="left"/>
              <w:rPr>
                <w:rFonts w:eastAsia="Times New Roman"/>
                <w:noProof w:val="0"/>
                <w:sz w:val="20"/>
                <w:szCs w:val="20"/>
                <w:lang w:eastAsia="hr-HR"/>
              </w:rPr>
            </w:pPr>
          </w:p>
        </w:tc>
        <w:tc>
          <w:tcPr>
            <w:tcW w:w="1096" w:type="dxa"/>
            <w:tcBorders>
              <w:top w:val="nil"/>
              <w:left w:val="nil"/>
              <w:bottom w:val="nil"/>
              <w:right w:val="nil"/>
            </w:tcBorders>
            <w:shd w:val="clear" w:color="auto" w:fill="auto"/>
            <w:hideMark/>
          </w:tcPr>
          <w:p w14:paraId="628ED6D4" w14:textId="77777777" w:rsidR="00E95E2D" w:rsidRPr="00E95E2D" w:rsidRDefault="00E95E2D" w:rsidP="00E95E2D">
            <w:pPr>
              <w:spacing w:line="240" w:lineRule="auto"/>
              <w:jc w:val="left"/>
              <w:rPr>
                <w:rFonts w:eastAsia="Times New Roman"/>
                <w:noProof w:val="0"/>
                <w:sz w:val="20"/>
                <w:szCs w:val="20"/>
                <w:lang w:eastAsia="hr-HR"/>
              </w:rPr>
            </w:pPr>
          </w:p>
        </w:tc>
      </w:tr>
      <w:tr w:rsidR="00E95E2D" w:rsidRPr="00E95E2D" w14:paraId="146AC637" w14:textId="77777777" w:rsidTr="00E95E2D">
        <w:trPr>
          <w:trHeight w:val="510"/>
        </w:trPr>
        <w:tc>
          <w:tcPr>
            <w:tcW w:w="825"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BC13ACD" w14:textId="77777777" w:rsidR="00E95E2D" w:rsidRPr="00E95E2D" w:rsidRDefault="00E95E2D" w:rsidP="00E95E2D">
            <w:pPr>
              <w:spacing w:line="240" w:lineRule="auto"/>
              <w:jc w:val="lef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Broj konta</w:t>
            </w:r>
          </w:p>
        </w:tc>
        <w:tc>
          <w:tcPr>
            <w:tcW w:w="1563" w:type="dxa"/>
            <w:gridSpan w:val="4"/>
            <w:tcBorders>
              <w:top w:val="single" w:sz="8" w:space="0" w:color="auto"/>
              <w:left w:val="nil"/>
              <w:bottom w:val="single" w:sz="8" w:space="0" w:color="auto"/>
              <w:right w:val="single" w:sz="8" w:space="0" w:color="000000"/>
            </w:tcBorders>
            <w:shd w:val="clear" w:color="000000" w:fill="BFBFBF"/>
            <w:vAlign w:val="center"/>
            <w:hideMark/>
          </w:tcPr>
          <w:p w14:paraId="5EF97E8C"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               Vrsta rashoda</w:t>
            </w:r>
          </w:p>
        </w:tc>
        <w:tc>
          <w:tcPr>
            <w:tcW w:w="1730" w:type="dxa"/>
            <w:tcBorders>
              <w:top w:val="single" w:sz="8" w:space="0" w:color="auto"/>
              <w:left w:val="nil"/>
              <w:bottom w:val="single" w:sz="8" w:space="0" w:color="auto"/>
              <w:right w:val="single" w:sz="8" w:space="0" w:color="auto"/>
            </w:tcBorders>
            <w:shd w:val="clear" w:color="000000" w:fill="BFBFBF"/>
            <w:vAlign w:val="center"/>
            <w:hideMark/>
          </w:tcPr>
          <w:p w14:paraId="2478A3EB"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Izvorni plan za 2021.</w:t>
            </w:r>
          </w:p>
        </w:tc>
        <w:tc>
          <w:tcPr>
            <w:tcW w:w="1904" w:type="dxa"/>
            <w:tcBorders>
              <w:top w:val="single" w:sz="8" w:space="0" w:color="auto"/>
              <w:left w:val="nil"/>
              <w:bottom w:val="single" w:sz="8" w:space="0" w:color="auto"/>
              <w:right w:val="single" w:sz="8" w:space="0" w:color="auto"/>
            </w:tcBorders>
            <w:shd w:val="clear" w:color="000000" w:fill="BFBFBF"/>
            <w:hideMark/>
          </w:tcPr>
          <w:p w14:paraId="433526CB"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Povećanje/ smanjenje</w:t>
            </w:r>
          </w:p>
        </w:tc>
        <w:tc>
          <w:tcPr>
            <w:tcW w:w="1110" w:type="dxa"/>
            <w:tcBorders>
              <w:top w:val="single" w:sz="8" w:space="0" w:color="auto"/>
              <w:left w:val="nil"/>
              <w:bottom w:val="single" w:sz="8" w:space="0" w:color="auto"/>
              <w:right w:val="single" w:sz="8" w:space="0" w:color="auto"/>
            </w:tcBorders>
            <w:shd w:val="clear" w:color="000000" w:fill="BFBFBF"/>
            <w:hideMark/>
          </w:tcPr>
          <w:p w14:paraId="691E0AF7" w14:textId="77777777" w:rsidR="00E95E2D" w:rsidRPr="00E95E2D" w:rsidRDefault="00E95E2D" w:rsidP="00E95E2D">
            <w:pPr>
              <w:spacing w:line="240" w:lineRule="auto"/>
              <w:jc w:val="center"/>
              <w:rPr>
                <w:rFonts w:ascii="Arial" w:eastAsia="Times New Roman" w:hAnsi="Arial" w:cs="Arial"/>
                <w:b/>
                <w:bCs/>
                <w:noProof w:val="0"/>
                <w:color w:val="000000"/>
                <w:sz w:val="16"/>
                <w:szCs w:val="16"/>
                <w:lang w:eastAsia="hr-HR"/>
              </w:rPr>
            </w:pPr>
            <w:r w:rsidRPr="00E95E2D">
              <w:rPr>
                <w:rFonts w:ascii="Arial" w:eastAsia="Times New Roman" w:hAnsi="Arial" w:cs="Arial"/>
                <w:b/>
                <w:bCs/>
                <w:noProof w:val="0"/>
                <w:color w:val="000000"/>
                <w:sz w:val="16"/>
                <w:szCs w:val="16"/>
                <w:lang w:eastAsia="hr-HR"/>
              </w:rPr>
              <w:t>Novi plan za 2021.</w:t>
            </w:r>
          </w:p>
        </w:tc>
        <w:tc>
          <w:tcPr>
            <w:tcW w:w="1152" w:type="dxa"/>
            <w:tcBorders>
              <w:top w:val="single" w:sz="8" w:space="0" w:color="auto"/>
              <w:left w:val="nil"/>
              <w:bottom w:val="single" w:sz="8" w:space="0" w:color="auto"/>
              <w:right w:val="single" w:sz="8" w:space="0" w:color="auto"/>
            </w:tcBorders>
            <w:shd w:val="clear" w:color="000000" w:fill="BFBFBF"/>
            <w:vAlign w:val="center"/>
            <w:hideMark/>
          </w:tcPr>
          <w:p w14:paraId="4097A209"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Projekcija plana za 2022.</w:t>
            </w:r>
          </w:p>
        </w:tc>
        <w:tc>
          <w:tcPr>
            <w:tcW w:w="1096" w:type="dxa"/>
            <w:tcBorders>
              <w:top w:val="single" w:sz="8" w:space="0" w:color="auto"/>
              <w:left w:val="nil"/>
              <w:bottom w:val="single" w:sz="8" w:space="0" w:color="auto"/>
              <w:right w:val="single" w:sz="8" w:space="0" w:color="auto"/>
            </w:tcBorders>
            <w:shd w:val="clear" w:color="000000" w:fill="BFBFBF"/>
            <w:vAlign w:val="center"/>
            <w:hideMark/>
          </w:tcPr>
          <w:p w14:paraId="14301A39"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Projekcija plana za 2023.</w:t>
            </w:r>
          </w:p>
        </w:tc>
      </w:tr>
      <w:tr w:rsidR="00E95E2D" w:rsidRPr="00E95E2D" w14:paraId="35D5026B" w14:textId="77777777" w:rsidTr="00E95E2D">
        <w:trPr>
          <w:trHeight w:val="360"/>
        </w:trPr>
        <w:tc>
          <w:tcPr>
            <w:tcW w:w="825" w:type="dxa"/>
            <w:tcBorders>
              <w:top w:val="nil"/>
              <w:left w:val="single" w:sz="8" w:space="0" w:color="auto"/>
              <w:bottom w:val="single" w:sz="8" w:space="0" w:color="auto"/>
              <w:right w:val="nil"/>
            </w:tcBorders>
            <w:shd w:val="clear" w:color="000000" w:fill="538DD5"/>
            <w:vAlign w:val="center"/>
            <w:hideMark/>
          </w:tcPr>
          <w:p w14:paraId="5F42E6B9" w14:textId="77777777" w:rsidR="00E95E2D" w:rsidRPr="00E95E2D" w:rsidRDefault="00E95E2D" w:rsidP="00E95E2D">
            <w:pPr>
              <w:spacing w:line="240" w:lineRule="auto"/>
              <w:jc w:val="lef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w:t>
            </w:r>
          </w:p>
        </w:tc>
        <w:tc>
          <w:tcPr>
            <w:tcW w:w="1563" w:type="dxa"/>
            <w:gridSpan w:val="4"/>
            <w:tcBorders>
              <w:top w:val="single" w:sz="8" w:space="0" w:color="auto"/>
              <w:left w:val="nil"/>
              <w:bottom w:val="single" w:sz="8" w:space="0" w:color="auto"/>
              <w:right w:val="single" w:sz="8" w:space="0" w:color="000000"/>
            </w:tcBorders>
            <w:shd w:val="clear" w:color="000000" w:fill="538DD5"/>
            <w:vAlign w:val="center"/>
            <w:hideMark/>
          </w:tcPr>
          <w:p w14:paraId="249A30A2"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UKUPNO RASHODI</w:t>
            </w:r>
          </w:p>
        </w:tc>
        <w:tc>
          <w:tcPr>
            <w:tcW w:w="1730" w:type="dxa"/>
            <w:tcBorders>
              <w:top w:val="nil"/>
              <w:left w:val="nil"/>
              <w:bottom w:val="single" w:sz="8" w:space="0" w:color="auto"/>
              <w:right w:val="single" w:sz="8" w:space="0" w:color="auto"/>
            </w:tcBorders>
            <w:shd w:val="clear" w:color="000000" w:fill="538DD5"/>
            <w:vAlign w:val="center"/>
            <w:hideMark/>
          </w:tcPr>
          <w:p w14:paraId="4A48802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20.735.500,00</w:t>
            </w:r>
          </w:p>
        </w:tc>
        <w:tc>
          <w:tcPr>
            <w:tcW w:w="1904" w:type="dxa"/>
            <w:tcBorders>
              <w:top w:val="nil"/>
              <w:left w:val="nil"/>
              <w:bottom w:val="single" w:sz="8" w:space="0" w:color="auto"/>
              <w:right w:val="single" w:sz="8" w:space="0" w:color="auto"/>
            </w:tcBorders>
            <w:shd w:val="clear" w:color="000000" w:fill="538DD5"/>
            <w:vAlign w:val="center"/>
            <w:hideMark/>
          </w:tcPr>
          <w:p w14:paraId="5A68648D"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-9.250.500,00 </w:t>
            </w:r>
          </w:p>
        </w:tc>
        <w:tc>
          <w:tcPr>
            <w:tcW w:w="1110" w:type="dxa"/>
            <w:tcBorders>
              <w:top w:val="nil"/>
              <w:left w:val="nil"/>
              <w:bottom w:val="single" w:sz="8" w:space="0" w:color="auto"/>
              <w:right w:val="single" w:sz="8" w:space="0" w:color="auto"/>
            </w:tcBorders>
            <w:shd w:val="clear" w:color="000000" w:fill="538DD5"/>
            <w:vAlign w:val="center"/>
            <w:hideMark/>
          </w:tcPr>
          <w:p w14:paraId="71E66B0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11.485.000,00</w:t>
            </w:r>
          </w:p>
        </w:tc>
        <w:tc>
          <w:tcPr>
            <w:tcW w:w="1152" w:type="dxa"/>
            <w:tcBorders>
              <w:top w:val="nil"/>
              <w:left w:val="nil"/>
              <w:bottom w:val="single" w:sz="8" w:space="0" w:color="auto"/>
              <w:right w:val="single" w:sz="8" w:space="0" w:color="auto"/>
            </w:tcBorders>
            <w:shd w:val="clear" w:color="000000" w:fill="538DD5"/>
            <w:vAlign w:val="center"/>
            <w:hideMark/>
          </w:tcPr>
          <w:p w14:paraId="2FA41A3F"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18.188.000,00</w:t>
            </w:r>
          </w:p>
        </w:tc>
        <w:tc>
          <w:tcPr>
            <w:tcW w:w="1096" w:type="dxa"/>
            <w:tcBorders>
              <w:top w:val="nil"/>
              <w:left w:val="nil"/>
              <w:bottom w:val="single" w:sz="8" w:space="0" w:color="auto"/>
              <w:right w:val="single" w:sz="8" w:space="0" w:color="auto"/>
            </w:tcBorders>
            <w:shd w:val="clear" w:color="000000" w:fill="538DD5"/>
            <w:vAlign w:val="center"/>
            <w:hideMark/>
          </w:tcPr>
          <w:p w14:paraId="458FB9BB"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28.314.000,00</w:t>
            </w:r>
          </w:p>
        </w:tc>
      </w:tr>
      <w:tr w:rsidR="00E95E2D" w:rsidRPr="00E95E2D" w14:paraId="77F470C6"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47CA8149"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3</w:t>
            </w:r>
          </w:p>
        </w:tc>
        <w:tc>
          <w:tcPr>
            <w:tcW w:w="1563" w:type="dxa"/>
            <w:gridSpan w:val="4"/>
            <w:tcBorders>
              <w:top w:val="single" w:sz="8" w:space="0" w:color="auto"/>
              <w:left w:val="nil"/>
              <w:bottom w:val="nil"/>
              <w:right w:val="single" w:sz="8" w:space="0" w:color="000000"/>
            </w:tcBorders>
            <w:shd w:val="clear" w:color="auto" w:fill="auto"/>
            <w:vAlign w:val="center"/>
            <w:hideMark/>
          </w:tcPr>
          <w:p w14:paraId="3ECEB31F"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Rashodi poslovanja</w:t>
            </w:r>
          </w:p>
        </w:tc>
        <w:tc>
          <w:tcPr>
            <w:tcW w:w="1730" w:type="dxa"/>
            <w:tcBorders>
              <w:top w:val="nil"/>
              <w:left w:val="nil"/>
              <w:bottom w:val="nil"/>
              <w:right w:val="single" w:sz="8" w:space="0" w:color="auto"/>
            </w:tcBorders>
            <w:shd w:val="clear" w:color="auto" w:fill="auto"/>
            <w:vAlign w:val="center"/>
            <w:hideMark/>
          </w:tcPr>
          <w:p w14:paraId="1ABA91CB"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13.085.500,00</w:t>
            </w:r>
          </w:p>
        </w:tc>
        <w:tc>
          <w:tcPr>
            <w:tcW w:w="1904" w:type="dxa"/>
            <w:tcBorders>
              <w:top w:val="nil"/>
              <w:left w:val="nil"/>
              <w:bottom w:val="nil"/>
              <w:right w:val="single" w:sz="8" w:space="0" w:color="auto"/>
            </w:tcBorders>
            <w:shd w:val="clear" w:color="auto" w:fill="auto"/>
            <w:vAlign w:val="center"/>
            <w:hideMark/>
          </w:tcPr>
          <w:p w14:paraId="0277D0F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-5.095.000,00 </w:t>
            </w:r>
          </w:p>
        </w:tc>
        <w:tc>
          <w:tcPr>
            <w:tcW w:w="1110" w:type="dxa"/>
            <w:tcBorders>
              <w:top w:val="nil"/>
              <w:left w:val="nil"/>
              <w:bottom w:val="nil"/>
              <w:right w:val="single" w:sz="8" w:space="0" w:color="auto"/>
            </w:tcBorders>
            <w:shd w:val="clear" w:color="auto" w:fill="auto"/>
            <w:vAlign w:val="center"/>
            <w:hideMark/>
          </w:tcPr>
          <w:p w14:paraId="4997903B"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7.990.500,00</w:t>
            </w:r>
          </w:p>
        </w:tc>
        <w:tc>
          <w:tcPr>
            <w:tcW w:w="1152" w:type="dxa"/>
            <w:tcBorders>
              <w:top w:val="nil"/>
              <w:left w:val="nil"/>
              <w:bottom w:val="nil"/>
              <w:right w:val="single" w:sz="8" w:space="0" w:color="auto"/>
            </w:tcBorders>
            <w:shd w:val="clear" w:color="auto" w:fill="auto"/>
            <w:vAlign w:val="center"/>
            <w:hideMark/>
          </w:tcPr>
          <w:p w14:paraId="568509BE"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12.118.000,00</w:t>
            </w:r>
          </w:p>
        </w:tc>
        <w:tc>
          <w:tcPr>
            <w:tcW w:w="1096" w:type="dxa"/>
            <w:tcBorders>
              <w:top w:val="nil"/>
              <w:left w:val="nil"/>
              <w:bottom w:val="nil"/>
              <w:right w:val="single" w:sz="8" w:space="0" w:color="auto"/>
            </w:tcBorders>
            <w:shd w:val="clear" w:color="auto" w:fill="auto"/>
            <w:vAlign w:val="center"/>
            <w:hideMark/>
          </w:tcPr>
          <w:p w14:paraId="48D3947E"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10.274.000,00</w:t>
            </w:r>
          </w:p>
        </w:tc>
      </w:tr>
      <w:tr w:rsidR="00E95E2D" w:rsidRPr="00E95E2D" w14:paraId="7B9D108F"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7797554F"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31</w:t>
            </w:r>
          </w:p>
        </w:tc>
        <w:tc>
          <w:tcPr>
            <w:tcW w:w="1563" w:type="dxa"/>
            <w:gridSpan w:val="4"/>
            <w:tcBorders>
              <w:top w:val="nil"/>
              <w:left w:val="nil"/>
              <w:bottom w:val="nil"/>
              <w:right w:val="single" w:sz="8" w:space="0" w:color="000000"/>
            </w:tcBorders>
            <w:shd w:val="clear" w:color="auto" w:fill="auto"/>
            <w:vAlign w:val="center"/>
            <w:hideMark/>
          </w:tcPr>
          <w:p w14:paraId="03B0C1CC"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Rashodi za zaposlene</w:t>
            </w:r>
          </w:p>
        </w:tc>
        <w:tc>
          <w:tcPr>
            <w:tcW w:w="1730" w:type="dxa"/>
            <w:tcBorders>
              <w:top w:val="nil"/>
              <w:left w:val="nil"/>
              <w:bottom w:val="nil"/>
              <w:right w:val="single" w:sz="8" w:space="0" w:color="auto"/>
            </w:tcBorders>
            <w:shd w:val="clear" w:color="auto" w:fill="auto"/>
            <w:vAlign w:val="center"/>
            <w:hideMark/>
          </w:tcPr>
          <w:p w14:paraId="2F075998"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1.987.000,00</w:t>
            </w:r>
          </w:p>
        </w:tc>
        <w:tc>
          <w:tcPr>
            <w:tcW w:w="1904" w:type="dxa"/>
            <w:tcBorders>
              <w:top w:val="nil"/>
              <w:left w:val="nil"/>
              <w:bottom w:val="nil"/>
              <w:right w:val="single" w:sz="8" w:space="0" w:color="auto"/>
            </w:tcBorders>
            <w:shd w:val="clear" w:color="auto" w:fill="auto"/>
            <w:vAlign w:val="center"/>
            <w:hideMark/>
          </w:tcPr>
          <w:p w14:paraId="4804F5AF"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-23.000,00 </w:t>
            </w:r>
          </w:p>
        </w:tc>
        <w:tc>
          <w:tcPr>
            <w:tcW w:w="1110" w:type="dxa"/>
            <w:tcBorders>
              <w:top w:val="nil"/>
              <w:left w:val="nil"/>
              <w:bottom w:val="nil"/>
              <w:right w:val="single" w:sz="8" w:space="0" w:color="auto"/>
            </w:tcBorders>
            <w:shd w:val="clear" w:color="auto" w:fill="auto"/>
            <w:vAlign w:val="center"/>
            <w:hideMark/>
          </w:tcPr>
          <w:p w14:paraId="01520FC6"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1.964.000,00</w:t>
            </w:r>
          </w:p>
        </w:tc>
        <w:tc>
          <w:tcPr>
            <w:tcW w:w="1152" w:type="dxa"/>
            <w:tcBorders>
              <w:top w:val="nil"/>
              <w:left w:val="nil"/>
              <w:bottom w:val="nil"/>
              <w:right w:val="single" w:sz="8" w:space="0" w:color="auto"/>
            </w:tcBorders>
            <w:shd w:val="clear" w:color="auto" w:fill="auto"/>
            <w:vAlign w:val="center"/>
            <w:hideMark/>
          </w:tcPr>
          <w:p w14:paraId="4433C033"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2.062.000,00</w:t>
            </w:r>
          </w:p>
        </w:tc>
        <w:tc>
          <w:tcPr>
            <w:tcW w:w="1096" w:type="dxa"/>
            <w:tcBorders>
              <w:top w:val="nil"/>
              <w:left w:val="nil"/>
              <w:bottom w:val="nil"/>
              <w:right w:val="single" w:sz="8" w:space="0" w:color="auto"/>
            </w:tcBorders>
            <w:shd w:val="clear" w:color="auto" w:fill="auto"/>
            <w:vAlign w:val="center"/>
            <w:hideMark/>
          </w:tcPr>
          <w:p w14:paraId="106130E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2.062.000,00</w:t>
            </w:r>
          </w:p>
        </w:tc>
      </w:tr>
      <w:tr w:rsidR="00E95E2D" w:rsidRPr="00E95E2D" w14:paraId="1C4EAA61"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5391429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311</w:t>
            </w:r>
          </w:p>
        </w:tc>
        <w:tc>
          <w:tcPr>
            <w:tcW w:w="1563" w:type="dxa"/>
            <w:gridSpan w:val="4"/>
            <w:tcBorders>
              <w:top w:val="nil"/>
              <w:left w:val="nil"/>
              <w:bottom w:val="nil"/>
              <w:right w:val="single" w:sz="8" w:space="0" w:color="000000"/>
            </w:tcBorders>
            <w:shd w:val="clear" w:color="auto" w:fill="auto"/>
            <w:vAlign w:val="center"/>
            <w:hideMark/>
          </w:tcPr>
          <w:p w14:paraId="06B3C85D"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Plaće za zaposlene</w:t>
            </w:r>
          </w:p>
        </w:tc>
        <w:tc>
          <w:tcPr>
            <w:tcW w:w="1730" w:type="dxa"/>
            <w:tcBorders>
              <w:top w:val="nil"/>
              <w:left w:val="nil"/>
              <w:bottom w:val="nil"/>
              <w:right w:val="single" w:sz="8" w:space="0" w:color="auto"/>
            </w:tcBorders>
            <w:shd w:val="clear" w:color="auto" w:fill="auto"/>
            <w:vAlign w:val="center"/>
            <w:hideMark/>
          </w:tcPr>
          <w:p w14:paraId="3A1A4BC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1.490.000,00</w:t>
            </w:r>
          </w:p>
        </w:tc>
        <w:tc>
          <w:tcPr>
            <w:tcW w:w="1904" w:type="dxa"/>
            <w:tcBorders>
              <w:top w:val="nil"/>
              <w:left w:val="nil"/>
              <w:bottom w:val="nil"/>
              <w:right w:val="single" w:sz="8" w:space="0" w:color="auto"/>
            </w:tcBorders>
            <w:shd w:val="clear" w:color="auto" w:fill="auto"/>
            <w:hideMark/>
          </w:tcPr>
          <w:p w14:paraId="1DDA3A1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125.000,00 </w:t>
            </w:r>
          </w:p>
        </w:tc>
        <w:tc>
          <w:tcPr>
            <w:tcW w:w="1110" w:type="dxa"/>
            <w:tcBorders>
              <w:top w:val="nil"/>
              <w:left w:val="nil"/>
              <w:bottom w:val="nil"/>
              <w:right w:val="single" w:sz="8" w:space="0" w:color="auto"/>
            </w:tcBorders>
            <w:shd w:val="clear" w:color="auto" w:fill="auto"/>
            <w:vAlign w:val="center"/>
            <w:hideMark/>
          </w:tcPr>
          <w:p w14:paraId="57F400B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1.615.000,00</w:t>
            </w:r>
          </w:p>
        </w:tc>
        <w:tc>
          <w:tcPr>
            <w:tcW w:w="1152" w:type="dxa"/>
            <w:tcBorders>
              <w:top w:val="nil"/>
              <w:left w:val="nil"/>
              <w:bottom w:val="nil"/>
              <w:right w:val="single" w:sz="8" w:space="0" w:color="auto"/>
            </w:tcBorders>
            <w:shd w:val="clear" w:color="auto" w:fill="auto"/>
            <w:vAlign w:val="center"/>
            <w:hideMark/>
          </w:tcPr>
          <w:p w14:paraId="46CC3D5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245998F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4BCA3FBB"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10EB12D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312</w:t>
            </w:r>
          </w:p>
        </w:tc>
        <w:tc>
          <w:tcPr>
            <w:tcW w:w="1563" w:type="dxa"/>
            <w:gridSpan w:val="4"/>
            <w:tcBorders>
              <w:top w:val="nil"/>
              <w:left w:val="nil"/>
              <w:bottom w:val="nil"/>
              <w:right w:val="single" w:sz="8" w:space="0" w:color="000000"/>
            </w:tcBorders>
            <w:shd w:val="clear" w:color="auto" w:fill="auto"/>
            <w:vAlign w:val="center"/>
            <w:hideMark/>
          </w:tcPr>
          <w:p w14:paraId="253FC15E"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Ostali rashodi za zaposlene</w:t>
            </w:r>
          </w:p>
        </w:tc>
        <w:tc>
          <w:tcPr>
            <w:tcW w:w="1730" w:type="dxa"/>
            <w:tcBorders>
              <w:top w:val="nil"/>
              <w:left w:val="nil"/>
              <w:bottom w:val="nil"/>
              <w:right w:val="single" w:sz="8" w:space="0" w:color="auto"/>
            </w:tcBorders>
            <w:shd w:val="clear" w:color="auto" w:fill="auto"/>
            <w:vAlign w:val="center"/>
            <w:hideMark/>
          </w:tcPr>
          <w:p w14:paraId="19E9EA2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85.000,00</w:t>
            </w:r>
          </w:p>
        </w:tc>
        <w:tc>
          <w:tcPr>
            <w:tcW w:w="1904" w:type="dxa"/>
            <w:tcBorders>
              <w:top w:val="nil"/>
              <w:left w:val="nil"/>
              <w:bottom w:val="nil"/>
              <w:right w:val="single" w:sz="8" w:space="0" w:color="auto"/>
            </w:tcBorders>
            <w:shd w:val="clear" w:color="auto" w:fill="auto"/>
            <w:hideMark/>
          </w:tcPr>
          <w:p w14:paraId="3DC873B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-2.000,00 </w:t>
            </w:r>
          </w:p>
        </w:tc>
        <w:tc>
          <w:tcPr>
            <w:tcW w:w="1110" w:type="dxa"/>
            <w:tcBorders>
              <w:top w:val="nil"/>
              <w:left w:val="nil"/>
              <w:bottom w:val="nil"/>
              <w:right w:val="single" w:sz="8" w:space="0" w:color="auto"/>
            </w:tcBorders>
            <w:shd w:val="clear" w:color="auto" w:fill="auto"/>
            <w:vAlign w:val="center"/>
            <w:hideMark/>
          </w:tcPr>
          <w:p w14:paraId="4E0C315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83.000,00</w:t>
            </w:r>
          </w:p>
        </w:tc>
        <w:tc>
          <w:tcPr>
            <w:tcW w:w="1152" w:type="dxa"/>
            <w:tcBorders>
              <w:top w:val="nil"/>
              <w:left w:val="nil"/>
              <w:bottom w:val="nil"/>
              <w:right w:val="single" w:sz="8" w:space="0" w:color="auto"/>
            </w:tcBorders>
            <w:shd w:val="clear" w:color="auto" w:fill="auto"/>
            <w:vAlign w:val="center"/>
            <w:hideMark/>
          </w:tcPr>
          <w:p w14:paraId="44CE7641"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3F9B81A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56B2BFCF"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28FBD52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313</w:t>
            </w:r>
          </w:p>
        </w:tc>
        <w:tc>
          <w:tcPr>
            <w:tcW w:w="1563" w:type="dxa"/>
            <w:gridSpan w:val="4"/>
            <w:tcBorders>
              <w:top w:val="nil"/>
              <w:left w:val="nil"/>
              <w:bottom w:val="nil"/>
              <w:right w:val="single" w:sz="8" w:space="0" w:color="000000"/>
            </w:tcBorders>
            <w:shd w:val="clear" w:color="auto" w:fill="auto"/>
            <w:vAlign w:val="center"/>
            <w:hideMark/>
          </w:tcPr>
          <w:p w14:paraId="602C37EA"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Doprinosi na plaće</w:t>
            </w:r>
          </w:p>
        </w:tc>
        <w:tc>
          <w:tcPr>
            <w:tcW w:w="1730" w:type="dxa"/>
            <w:tcBorders>
              <w:top w:val="nil"/>
              <w:left w:val="nil"/>
              <w:bottom w:val="nil"/>
              <w:right w:val="single" w:sz="8" w:space="0" w:color="auto"/>
            </w:tcBorders>
            <w:shd w:val="clear" w:color="auto" w:fill="auto"/>
            <w:vAlign w:val="center"/>
            <w:hideMark/>
          </w:tcPr>
          <w:p w14:paraId="1B69FF8D"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412.000,00</w:t>
            </w:r>
          </w:p>
        </w:tc>
        <w:tc>
          <w:tcPr>
            <w:tcW w:w="1904" w:type="dxa"/>
            <w:tcBorders>
              <w:top w:val="nil"/>
              <w:left w:val="nil"/>
              <w:bottom w:val="nil"/>
              <w:right w:val="single" w:sz="8" w:space="0" w:color="auto"/>
            </w:tcBorders>
            <w:shd w:val="clear" w:color="auto" w:fill="auto"/>
            <w:hideMark/>
          </w:tcPr>
          <w:p w14:paraId="4C7D7B2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-146.000,00 </w:t>
            </w:r>
          </w:p>
        </w:tc>
        <w:tc>
          <w:tcPr>
            <w:tcW w:w="1110" w:type="dxa"/>
            <w:tcBorders>
              <w:top w:val="nil"/>
              <w:left w:val="nil"/>
              <w:bottom w:val="nil"/>
              <w:right w:val="single" w:sz="8" w:space="0" w:color="auto"/>
            </w:tcBorders>
            <w:shd w:val="clear" w:color="auto" w:fill="auto"/>
            <w:vAlign w:val="center"/>
            <w:hideMark/>
          </w:tcPr>
          <w:p w14:paraId="04EA19C1"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266.000,00</w:t>
            </w:r>
          </w:p>
        </w:tc>
        <w:tc>
          <w:tcPr>
            <w:tcW w:w="1152" w:type="dxa"/>
            <w:tcBorders>
              <w:top w:val="nil"/>
              <w:left w:val="nil"/>
              <w:bottom w:val="nil"/>
              <w:right w:val="single" w:sz="8" w:space="0" w:color="auto"/>
            </w:tcBorders>
            <w:shd w:val="clear" w:color="auto" w:fill="auto"/>
            <w:vAlign w:val="center"/>
            <w:hideMark/>
          </w:tcPr>
          <w:p w14:paraId="23EAB66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7E63D36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03DAB6D8"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22753F7E"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32</w:t>
            </w:r>
          </w:p>
        </w:tc>
        <w:tc>
          <w:tcPr>
            <w:tcW w:w="1563" w:type="dxa"/>
            <w:gridSpan w:val="4"/>
            <w:tcBorders>
              <w:top w:val="nil"/>
              <w:left w:val="nil"/>
              <w:bottom w:val="nil"/>
              <w:right w:val="single" w:sz="8" w:space="0" w:color="000000"/>
            </w:tcBorders>
            <w:shd w:val="clear" w:color="auto" w:fill="auto"/>
            <w:vAlign w:val="center"/>
            <w:hideMark/>
          </w:tcPr>
          <w:p w14:paraId="07118FB5"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Materijalni rashodi</w:t>
            </w:r>
          </w:p>
        </w:tc>
        <w:tc>
          <w:tcPr>
            <w:tcW w:w="1730" w:type="dxa"/>
            <w:tcBorders>
              <w:top w:val="nil"/>
              <w:left w:val="nil"/>
              <w:bottom w:val="nil"/>
              <w:right w:val="single" w:sz="8" w:space="0" w:color="auto"/>
            </w:tcBorders>
            <w:shd w:val="clear" w:color="auto" w:fill="auto"/>
            <w:vAlign w:val="center"/>
            <w:hideMark/>
          </w:tcPr>
          <w:p w14:paraId="47C2B871"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8.124.000,00</w:t>
            </w:r>
          </w:p>
        </w:tc>
        <w:tc>
          <w:tcPr>
            <w:tcW w:w="1904" w:type="dxa"/>
            <w:tcBorders>
              <w:top w:val="nil"/>
              <w:left w:val="nil"/>
              <w:bottom w:val="nil"/>
              <w:right w:val="single" w:sz="8" w:space="0" w:color="auto"/>
            </w:tcBorders>
            <w:shd w:val="clear" w:color="auto" w:fill="auto"/>
            <w:vAlign w:val="center"/>
            <w:hideMark/>
          </w:tcPr>
          <w:p w14:paraId="142AAEE8"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-4.420.000,00 </w:t>
            </w:r>
          </w:p>
        </w:tc>
        <w:tc>
          <w:tcPr>
            <w:tcW w:w="1110" w:type="dxa"/>
            <w:tcBorders>
              <w:top w:val="nil"/>
              <w:left w:val="nil"/>
              <w:bottom w:val="nil"/>
              <w:right w:val="single" w:sz="8" w:space="0" w:color="auto"/>
            </w:tcBorders>
            <w:shd w:val="clear" w:color="auto" w:fill="auto"/>
            <w:vAlign w:val="center"/>
            <w:hideMark/>
          </w:tcPr>
          <w:p w14:paraId="4484A451"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3.704.000,00</w:t>
            </w:r>
          </w:p>
        </w:tc>
        <w:tc>
          <w:tcPr>
            <w:tcW w:w="1152" w:type="dxa"/>
            <w:tcBorders>
              <w:top w:val="nil"/>
              <w:left w:val="nil"/>
              <w:bottom w:val="nil"/>
              <w:right w:val="single" w:sz="8" w:space="0" w:color="auto"/>
            </w:tcBorders>
            <w:shd w:val="clear" w:color="auto" w:fill="auto"/>
            <w:vAlign w:val="center"/>
            <w:hideMark/>
          </w:tcPr>
          <w:p w14:paraId="2FA08D7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7.037.000,00</w:t>
            </w:r>
          </w:p>
        </w:tc>
        <w:tc>
          <w:tcPr>
            <w:tcW w:w="1096" w:type="dxa"/>
            <w:tcBorders>
              <w:top w:val="nil"/>
              <w:left w:val="nil"/>
              <w:bottom w:val="nil"/>
              <w:right w:val="single" w:sz="8" w:space="0" w:color="auto"/>
            </w:tcBorders>
            <w:shd w:val="clear" w:color="auto" w:fill="auto"/>
            <w:vAlign w:val="center"/>
            <w:hideMark/>
          </w:tcPr>
          <w:p w14:paraId="3D5F15F9"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5.458.000,00</w:t>
            </w:r>
          </w:p>
        </w:tc>
      </w:tr>
      <w:tr w:rsidR="00E95E2D" w:rsidRPr="00E95E2D" w14:paraId="54BB41E0"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78A5379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321</w:t>
            </w:r>
          </w:p>
        </w:tc>
        <w:tc>
          <w:tcPr>
            <w:tcW w:w="1563" w:type="dxa"/>
            <w:gridSpan w:val="4"/>
            <w:tcBorders>
              <w:top w:val="nil"/>
              <w:left w:val="nil"/>
              <w:bottom w:val="nil"/>
              <w:right w:val="single" w:sz="8" w:space="0" w:color="000000"/>
            </w:tcBorders>
            <w:shd w:val="clear" w:color="auto" w:fill="auto"/>
            <w:vAlign w:val="center"/>
            <w:hideMark/>
          </w:tcPr>
          <w:p w14:paraId="75525B64"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Naknade troškova zaposlenima</w:t>
            </w:r>
          </w:p>
        </w:tc>
        <w:tc>
          <w:tcPr>
            <w:tcW w:w="1730" w:type="dxa"/>
            <w:tcBorders>
              <w:top w:val="nil"/>
              <w:left w:val="nil"/>
              <w:bottom w:val="nil"/>
              <w:right w:val="single" w:sz="8" w:space="0" w:color="auto"/>
            </w:tcBorders>
            <w:shd w:val="clear" w:color="auto" w:fill="auto"/>
            <w:vAlign w:val="center"/>
            <w:hideMark/>
          </w:tcPr>
          <w:p w14:paraId="73890CB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266.000,00</w:t>
            </w:r>
          </w:p>
        </w:tc>
        <w:tc>
          <w:tcPr>
            <w:tcW w:w="1904" w:type="dxa"/>
            <w:tcBorders>
              <w:top w:val="nil"/>
              <w:left w:val="nil"/>
              <w:bottom w:val="nil"/>
              <w:right w:val="single" w:sz="8" w:space="0" w:color="auto"/>
            </w:tcBorders>
            <w:shd w:val="clear" w:color="auto" w:fill="auto"/>
            <w:hideMark/>
          </w:tcPr>
          <w:p w14:paraId="6BBA301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-118.000,00 </w:t>
            </w:r>
          </w:p>
        </w:tc>
        <w:tc>
          <w:tcPr>
            <w:tcW w:w="1110" w:type="dxa"/>
            <w:tcBorders>
              <w:top w:val="nil"/>
              <w:left w:val="nil"/>
              <w:bottom w:val="nil"/>
              <w:right w:val="single" w:sz="8" w:space="0" w:color="auto"/>
            </w:tcBorders>
            <w:shd w:val="clear" w:color="auto" w:fill="auto"/>
            <w:vAlign w:val="center"/>
            <w:hideMark/>
          </w:tcPr>
          <w:p w14:paraId="60D380D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148.000,00</w:t>
            </w:r>
          </w:p>
        </w:tc>
        <w:tc>
          <w:tcPr>
            <w:tcW w:w="1152" w:type="dxa"/>
            <w:tcBorders>
              <w:top w:val="nil"/>
              <w:left w:val="nil"/>
              <w:bottom w:val="nil"/>
              <w:right w:val="single" w:sz="8" w:space="0" w:color="auto"/>
            </w:tcBorders>
            <w:shd w:val="clear" w:color="auto" w:fill="auto"/>
            <w:vAlign w:val="center"/>
            <w:hideMark/>
          </w:tcPr>
          <w:p w14:paraId="2D03025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677D809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19C7624F"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2EDB157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322</w:t>
            </w:r>
          </w:p>
        </w:tc>
        <w:tc>
          <w:tcPr>
            <w:tcW w:w="1563" w:type="dxa"/>
            <w:gridSpan w:val="4"/>
            <w:tcBorders>
              <w:top w:val="nil"/>
              <w:left w:val="nil"/>
              <w:bottom w:val="nil"/>
              <w:right w:val="single" w:sz="8" w:space="0" w:color="000000"/>
            </w:tcBorders>
            <w:shd w:val="clear" w:color="auto" w:fill="auto"/>
            <w:vAlign w:val="center"/>
            <w:hideMark/>
          </w:tcPr>
          <w:p w14:paraId="25D3C0C3"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Rashodi za materijal i energiju</w:t>
            </w:r>
          </w:p>
        </w:tc>
        <w:tc>
          <w:tcPr>
            <w:tcW w:w="1730" w:type="dxa"/>
            <w:tcBorders>
              <w:top w:val="nil"/>
              <w:left w:val="nil"/>
              <w:bottom w:val="nil"/>
              <w:right w:val="single" w:sz="8" w:space="0" w:color="auto"/>
            </w:tcBorders>
            <w:shd w:val="clear" w:color="auto" w:fill="auto"/>
            <w:vAlign w:val="center"/>
            <w:hideMark/>
          </w:tcPr>
          <w:p w14:paraId="4796D1B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1.402.000,00</w:t>
            </w:r>
          </w:p>
        </w:tc>
        <w:tc>
          <w:tcPr>
            <w:tcW w:w="1904" w:type="dxa"/>
            <w:tcBorders>
              <w:top w:val="nil"/>
              <w:left w:val="nil"/>
              <w:bottom w:val="nil"/>
              <w:right w:val="single" w:sz="8" w:space="0" w:color="auto"/>
            </w:tcBorders>
            <w:shd w:val="clear" w:color="auto" w:fill="auto"/>
            <w:hideMark/>
          </w:tcPr>
          <w:p w14:paraId="7FF7D08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-457.000,00 </w:t>
            </w:r>
          </w:p>
        </w:tc>
        <w:tc>
          <w:tcPr>
            <w:tcW w:w="1110" w:type="dxa"/>
            <w:tcBorders>
              <w:top w:val="nil"/>
              <w:left w:val="nil"/>
              <w:bottom w:val="nil"/>
              <w:right w:val="single" w:sz="8" w:space="0" w:color="auto"/>
            </w:tcBorders>
            <w:shd w:val="clear" w:color="auto" w:fill="auto"/>
            <w:vAlign w:val="center"/>
            <w:hideMark/>
          </w:tcPr>
          <w:p w14:paraId="61090CE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945.000,00</w:t>
            </w:r>
          </w:p>
        </w:tc>
        <w:tc>
          <w:tcPr>
            <w:tcW w:w="1152" w:type="dxa"/>
            <w:tcBorders>
              <w:top w:val="nil"/>
              <w:left w:val="nil"/>
              <w:bottom w:val="nil"/>
              <w:right w:val="single" w:sz="8" w:space="0" w:color="auto"/>
            </w:tcBorders>
            <w:shd w:val="clear" w:color="auto" w:fill="auto"/>
            <w:vAlign w:val="center"/>
            <w:hideMark/>
          </w:tcPr>
          <w:p w14:paraId="3341365D"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67CF60F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5860D77D"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1113393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323</w:t>
            </w:r>
          </w:p>
        </w:tc>
        <w:tc>
          <w:tcPr>
            <w:tcW w:w="1563" w:type="dxa"/>
            <w:gridSpan w:val="4"/>
            <w:tcBorders>
              <w:top w:val="nil"/>
              <w:left w:val="nil"/>
              <w:bottom w:val="nil"/>
              <w:right w:val="single" w:sz="8" w:space="0" w:color="000000"/>
            </w:tcBorders>
            <w:shd w:val="clear" w:color="auto" w:fill="auto"/>
            <w:vAlign w:val="center"/>
            <w:hideMark/>
          </w:tcPr>
          <w:p w14:paraId="29875FAE"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Rashodi za usluge</w:t>
            </w:r>
          </w:p>
        </w:tc>
        <w:tc>
          <w:tcPr>
            <w:tcW w:w="1730" w:type="dxa"/>
            <w:tcBorders>
              <w:top w:val="nil"/>
              <w:left w:val="nil"/>
              <w:bottom w:val="nil"/>
              <w:right w:val="single" w:sz="8" w:space="0" w:color="auto"/>
            </w:tcBorders>
            <w:shd w:val="clear" w:color="auto" w:fill="auto"/>
            <w:vAlign w:val="center"/>
            <w:hideMark/>
          </w:tcPr>
          <w:p w14:paraId="496E687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6.176.000,00</w:t>
            </w:r>
          </w:p>
        </w:tc>
        <w:tc>
          <w:tcPr>
            <w:tcW w:w="1904" w:type="dxa"/>
            <w:tcBorders>
              <w:top w:val="nil"/>
              <w:left w:val="nil"/>
              <w:bottom w:val="nil"/>
              <w:right w:val="single" w:sz="8" w:space="0" w:color="auto"/>
            </w:tcBorders>
            <w:shd w:val="clear" w:color="auto" w:fill="auto"/>
            <w:hideMark/>
          </w:tcPr>
          <w:p w14:paraId="2BAB217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-3.879.000,00 </w:t>
            </w:r>
          </w:p>
        </w:tc>
        <w:tc>
          <w:tcPr>
            <w:tcW w:w="1110" w:type="dxa"/>
            <w:tcBorders>
              <w:top w:val="nil"/>
              <w:left w:val="nil"/>
              <w:bottom w:val="nil"/>
              <w:right w:val="single" w:sz="8" w:space="0" w:color="auto"/>
            </w:tcBorders>
            <w:shd w:val="clear" w:color="auto" w:fill="auto"/>
            <w:vAlign w:val="center"/>
            <w:hideMark/>
          </w:tcPr>
          <w:p w14:paraId="5F2F591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2.297.000,00</w:t>
            </w:r>
          </w:p>
        </w:tc>
        <w:tc>
          <w:tcPr>
            <w:tcW w:w="1152" w:type="dxa"/>
            <w:tcBorders>
              <w:top w:val="nil"/>
              <w:left w:val="nil"/>
              <w:bottom w:val="nil"/>
              <w:right w:val="single" w:sz="8" w:space="0" w:color="auto"/>
            </w:tcBorders>
            <w:shd w:val="clear" w:color="auto" w:fill="auto"/>
            <w:vAlign w:val="center"/>
            <w:hideMark/>
          </w:tcPr>
          <w:p w14:paraId="367AEF60"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253E0C0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1C0D347A"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1637B9E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329</w:t>
            </w:r>
          </w:p>
        </w:tc>
        <w:tc>
          <w:tcPr>
            <w:tcW w:w="1563" w:type="dxa"/>
            <w:gridSpan w:val="4"/>
            <w:tcBorders>
              <w:top w:val="nil"/>
              <w:left w:val="nil"/>
              <w:bottom w:val="nil"/>
              <w:right w:val="single" w:sz="8" w:space="0" w:color="000000"/>
            </w:tcBorders>
            <w:shd w:val="clear" w:color="auto" w:fill="auto"/>
            <w:vAlign w:val="center"/>
            <w:hideMark/>
          </w:tcPr>
          <w:p w14:paraId="72E4283C"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Ostali nespomenuti rashodi poslovanja</w:t>
            </w:r>
          </w:p>
        </w:tc>
        <w:tc>
          <w:tcPr>
            <w:tcW w:w="1730" w:type="dxa"/>
            <w:tcBorders>
              <w:top w:val="nil"/>
              <w:left w:val="nil"/>
              <w:bottom w:val="nil"/>
              <w:right w:val="single" w:sz="8" w:space="0" w:color="auto"/>
            </w:tcBorders>
            <w:shd w:val="clear" w:color="auto" w:fill="auto"/>
            <w:vAlign w:val="center"/>
            <w:hideMark/>
          </w:tcPr>
          <w:p w14:paraId="35E88B0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280.000,00</w:t>
            </w:r>
          </w:p>
        </w:tc>
        <w:tc>
          <w:tcPr>
            <w:tcW w:w="1904" w:type="dxa"/>
            <w:tcBorders>
              <w:top w:val="nil"/>
              <w:left w:val="nil"/>
              <w:bottom w:val="nil"/>
              <w:right w:val="single" w:sz="8" w:space="0" w:color="auto"/>
            </w:tcBorders>
            <w:shd w:val="clear" w:color="auto" w:fill="auto"/>
            <w:hideMark/>
          </w:tcPr>
          <w:p w14:paraId="352A172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34.000,00 </w:t>
            </w:r>
          </w:p>
        </w:tc>
        <w:tc>
          <w:tcPr>
            <w:tcW w:w="1110" w:type="dxa"/>
            <w:tcBorders>
              <w:top w:val="nil"/>
              <w:left w:val="nil"/>
              <w:bottom w:val="nil"/>
              <w:right w:val="single" w:sz="8" w:space="0" w:color="auto"/>
            </w:tcBorders>
            <w:shd w:val="clear" w:color="auto" w:fill="auto"/>
            <w:vAlign w:val="center"/>
            <w:hideMark/>
          </w:tcPr>
          <w:p w14:paraId="2AC7394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314.000,00</w:t>
            </w:r>
          </w:p>
        </w:tc>
        <w:tc>
          <w:tcPr>
            <w:tcW w:w="1152" w:type="dxa"/>
            <w:tcBorders>
              <w:top w:val="nil"/>
              <w:left w:val="nil"/>
              <w:bottom w:val="nil"/>
              <w:right w:val="single" w:sz="8" w:space="0" w:color="auto"/>
            </w:tcBorders>
            <w:shd w:val="clear" w:color="auto" w:fill="auto"/>
            <w:vAlign w:val="center"/>
            <w:hideMark/>
          </w:tcPr>
          <w:p w14:paraId="37EDAAF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33C4B2D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3E4D3525"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41A2EE68"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34</w:t>
            </w:r>
          </w:p>
        </w:tc>
        <w:tc>
          <w:tcPr>
            <w:tcW w:w="1563" w:type="dxa"/>
            <w:gridSpan w:val="4"/>
            <w:tcBorders>
              <w:top w:val="nil"/>
              <w:left w:val="nil"/>
              <w:bottom w:val="nil"/>
              <w:right w:val="single" w:sz="8" w:space="0" w:color="000000"/>
            </w:tcBorders>
            <w:shd w:val="clear" w:color="auto" w:fill="auto"/>
            <w:vAlign w:val="center"/>
            <w:hideMark/>
          </w:tcPr>
          <w:p w14:paraId="22A0ED91"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Financijski rashodi</w:t>
            </w:r>
          </w:p>
        </w:tc>
        <w:tc>
          <w:tcPr>
            <w:tcW w:w="1730" w:type="dxa"/>
            <w:tcBorders>
              <w:top w:val="nil"/>
              <w:left w:val="nil"/>
              <w:bottom w:val="nil"/>
              <w:right w:val="single" w:sz="8" w:space="0" w:color="auto"/>
            </w:tcBorders>
            <w:shd w:val="clear" w:color="auto" w:fill="auto"/>
            <w:vAlign w:val="center"/>
            <w:hideMark/>
          </w:tcPr>
          <w:p w14:paraId="12C688BA"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91.000,00</w:t>
            </w:r>
          </w:p>
        </w:tc>
        <w:tc>
          <w:tcPr>
            <w:tcW w:w="1904" w:type="dxa"/>
            <w:tcBorders>
              <w:top w:val="nil"/>
              <w:left w:val="nil"/>
              <w:bottom w:val="nil"/>
              <w:right w:val="single" w:sz="8" w:space="0" w:color="auto"/>
            </w:tcBorders>
            <w:shd w:val="clear" w:color="auto" w:fill="auto"/>
            <w:vAlign w:val="center"/>
            <w:hideMark/>
          </w:tcPr>
          <w:p w14:paraId="6578121F"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 xml:space="preserve">9.500,00 </w:t>
            </w:r>
          </w:p>
        </w:tc>
        <w:tc>
          <w:tcPr>
            <w:tcW w:w="1110" w:type="dxa"/>
            <w:tcBorders>
              <w:top w:val="nil"/>
              <w:left w:val="nil"/>
              <w:bottom w:val="nil"/>
              <w:right w:val="single" w:sz="8" w:space="0" w:color="auto"/>
            </w:tcBorders>
            <w:shd w:val="clear" w:color="auto" w:fill="auto"/>
            <w:vAlign w:val="center"/>
            <w:hideMark/>
          </w:tcPr>
          <w:p w14:paraId="4A5C2533"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100.500,00</w:t>
            </w:r>
          </w:p>
        </w:tc>
        <w:tc>
          <w:tcPr>
            <w:tcW w:w="1152" w:type="dxa"/>
            <w:tcBorders>
              <w:top w:val="nil"/>
              <w:left w:val="nil"/>
              <w:bottom w:val="nil"/>
              <w:right w:val="single" w:sz="8" w:space="0" w:color="auto"/>
            </w:tcBorders>
            <w:shd w:val="clear" w:color="auto" w:fill="auto"/>
            <w:vAlign w:val="center"/>
            <w:hideMark/>
          </w:tcPr>
          <w:p w14:paraId="4C0BEB9F"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106.000,00</w:t>
            </w:r>
          </w:p>
        </w:tc>
        <w:tc>
          <w:tcPr>
            <w:tcW w:w="1096" w:type="dxa"/>
            <w:tcBorders>
              <w:top w:val="nil"/>
              <w:left w:val="nil"/>
              <w:bottom w:val="nil"/>
              <w:right w:val="single" w:sz="8" w:space="0" w:color="auto"/>
            </w:tcBorders>
            <w:shd w:val="clear" w:color="auto" w:fill="auto"/>
            <w:vAlign w:val="center"/>
            <w:hideMark/>
          </w:tcPr>
          <w:p w14:paraId="005B014A"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81.000,00</w:t>
            </w:r>
          </w:p>
        </w:tc>
      </w:tr>
      <w:tr w:rsidR="00E95E2D" w:rsidRPr="00E95E2D" w14:paraId="5E63BDF1"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32FCAE4D"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lastRenderedPageBreak/>
              <w:t>342</w:t>
            </w:r>
          </w:p>
        </w:tc>
        <w:tc>
          <w:tcPr>
            <w:tcW w:w="1563" w:type="dxa"/>
            <w:gridSpan w:val="4"/>
            <w:tcBorders>
              <w:top w:val="nil"/>
              <w:left w:val="nil"/>
              <w:bottom w:val="nil"/>
              <w:right w:val="single" w:sz="8" w:space="0" w:color="000000"/>
            </w:tcBorders>
            <w:shd w:val="clear" w:color="auto" w:fill="auto"/>
            <w:vAlign w:val="center"/>
            <w:hideMark/>
          </w:tcPr>
          <w:p w14:paraId="22B78A61"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Kamate za primljene kredite i zajmove</w:t>
            </w:r>
          </w:p>
        </w:tc>
        <w:tc>
          <w:tcPr>
            <w:tcW w:w="1730" w:type="dxa"/>
            <w:tcBorders>
              <w:top w:val="nil"/>
              <w:left w:val="nil"/>
              <w:bottom w:val="nil"/>
              <w:right w:val="single" w:sz="8" w:space="0" w:color="auto"/>
            </w:tcBorders>
            <w:shd w:val="clear" w:color="auto" w:fill="auto"/>
            <w:vAlign w:val="center"/>
            <w:hideMark/>
          </w:tcPr>
          <w:p w14:paraId="76446CD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50.000,00</w:t>
            </w:r>
          </w:p>
        </w:tc>
        <w:tc>
          <w:tcPr>
            <w:tcW w:w="1904" w:type="dxa"/>
            <w:tcBorders>
              <w:top w:val="nil"/>
              <w:left w:val="nil"/>
              <w:bottom w:val="nil"/>
              <w:right w:val="single" w:sz="8" w:space="0" w:color="auto"/>
            </w:tcBorders>
            <w:shd w:val="clear" w:color="auto" w:fill="auto"/>
            <w:hideMark/>
          </w:tcPr>
          <w:p w14:paraId="3A11ABB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10.000,00 </w:t>
            </w:r>
          </w:p>
        </w:tc>
        <w:tc>
          <w:tcPr>
            <w:tcW w:w="1110" w:type="dxa"/>
            <w:tcBorders>
              <w:top w:val="nil"/>
              <w:left w:val="nil"/>
              <w:bottom w:val="nil"/>
              <w:right w:val="single" w:sz="8" w:space="0" w:color="auto"/>
            </w:tcBorders>
            <w:shd w:val="clear" w:color="auto" w:fill="auto"/>
            <w:vAlign w:val="center"/>
            <w:hideMark/>
          </w:tcPr>
          <w:p w14:paraId="52F532F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60.000,00</w:t>
            </w:r>
          </w:p>
        </w:tc>
        <w:tc>
          <w:tcPr>
            <w:tcW w:w="1152" w:type="dxa"/>
            <w:tcBorders>
              <w:top w:val="nil"/>
              <w:left w:val="nil"/>
              <w:bottom w:val="nil"/>
              <w:right w:val="single" w:sz="8" w:space="0" w:color="auto"/>
            </w:tcBorders>
            <w:shd w:val="clear" w:color="auto" w:fill="auto"/>
            <w:vAlign w:val="center"/>
            <w:hideMark/>
          </w:tcPr>
          <w:p w14:paraId="23B1235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5DA6ADB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3688F900"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337AACAE"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343</w:t>
            </w:r>
          </w:p>
        </w:tc>
        <w:tc>
          <w:tcPr>
            <w:tcW w:w="1563" w:type="dxa"/>
            <w:gridSpan w:val="4"/>
            <w:tcBorders>
              <w:top w:val="nil"/>
              <w:left w:val="nil"/>
              <w:bottom w:val="nil"/>
              <w:right w:val="single" w:sz="8" w:space="0" w:color="000000"/>
            </w:tcBorders>
            <w:shd w:val="clear" w:color="auto" w:fill="auto"/>
            <w:vAlign w:val="center"/>
            <w:hideMark/>
          </w:tcPr>
          <w:p w14:paraId="043F58CB"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Ostali financijski rashodi</w:t>
            </w:r>
          </w:p>
        </w:tc>
        <w:tc>
          <w:tcPr>
            <w:tcW w:w="1730" w:type="dxa"/>
            <w:tcBorders>
              <w:top w:val="nil"/>
              <w:left w:val="nil"/>
              <w:bottom w:val="nil"/>
              <w:right w:val="single" w:sz="8" w:space="0" w:color="auto"/>
            </w:tcBorders>
            <w:shd w:val="clear" w:color="auto" w:fill="auto"/>
            <w:vAlign w:val="center"/>
            <w:hideMark/>
          </w:tcPr>
          <w:p w14:paraId="0D3E257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41.000,00</w:t>
            </w:r>
          </w:p>
        </w:tc>
        <w:tc>
          <w:tcPr>
            <w:tcW w:w="1904" w:type="dxa"/>
            <w:tcBorders>
              <w:top w:val="nil"/>
              <w:left w:val="nil"/>
              <w:bottom w:val="nil"/>
              <w:right w:val="single" w:sz="8" w:space="0" w:color="auto"/>
            </w:tcBorders>
            <w:shd w:val="clear" w:color="auto" w:fill="auto"/>
            <w:hideMark/>
          </w:tcPr>
          <w:p w14:paraId="242FDEC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-500,00 </w:t>
            </w:r>
          </w:p>
        </w:tc>
        <w:tc>
          <w:tcPr>
            <w:tcW w:w="1110" w:type="dxa"/>
            <w:tcBorders>
              <w:top w:val="nil"/>
              <w:left w:val="nil"/>
              <w:bottom w:val="nil"/>
              <w:right w:val="single" w:sz="8" w:space="0" w:color="auto"/>
            </w:tcBorders>
            <w:shd w:val="clear" w:color="auto" w:fill="auto"/>
            <w:vAlign w:val="center"/>
            <w:hideMark/>
          </w:tcPr>
          <w:p w14:paraId="5B8374D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40.500,00</w:t>
            </w:r>
          </w:p>
        </w:tc>
        <w:tc>
          <w:tcPr>
            <w:tcW w:w="1152" w:type="dxa"/>
            <w:tcBorders>
              <w:top w:val="nil"/>
              <w:left w:val="nil"/>
              <w:bottom w:val="nil"/>
              <w:right w:val="single" w:sz="8" w:space="0" w:color="auto"/>
            </w:tcBorders>
            <w:shd w:val="clear" w:color="auto" w:fill="auto"/>
            <w:vAlign w:val="center"/>
            <w:hideMark/>
          </w:tcPr>
          <w:p w14:paraId="5D26BE3D"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325D0B5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660D8F57"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3FC53A29"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35</w:t>
            </w:r>
          </w:p>
        </w:tc>
        <w:tc>
          <w:tcPr>
            <w:tcW w:w="1563" w:type="dxa"/>
            <w:gridSpan w:val="4"/>
            <w:tcBorders>
              <w:top w:val="nil"/>
              <w:left w:val="nil"/>
              <w:bottom w:val="nil"/>
              <w:right w:val="single" w:sz="8" w:space="0" w:color="000000"/>
            </w:tcBorders>
            <w:shd w:val="clear" w:color="auto" w:fill="auto"/>
            <w:vAlign w:val="center"/>
            <w:hideMark/>
          </w:tcPr>
          <w:p w14:paraId="0C55037A"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Subvencije</w:t>
            </w:r>
          </w:p>
        </w:tc>
        <w:tc>
          <w:tcPr>
            <w:tcW w:w="1730" w:type="dxa"/>
            <w:tcBorders>
              <w:top w:val="nil"/>
              <w:left w:val="nil"/>
              <w:bottom w:val="nil"/>
              <w:right w:val="single" w:sz="8" w:space="0" w:color="auto"/>
            </w:tcBorders>
            <w:shd w:val="clear" w:color="auto" w:fill="auto"/>
            <w:vAlign w:val="center"/>
            <w:hideMark/>
          </w:tcPr>
          <w:p w14:paraId="347304DC"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165.000,00</w:t>
            </w:r>
          </w:p>
        </w:tc>
        <w:tc>
          <w:tcPr>
            <w:tcW w:w="1904" w:type="dxa"/>
            <w:tcBorders>
              <w:top w:val="nil"/>
              <w:left w:val="nil"/>
              <w:bottom w:val="nil"/>
              <w:right w:val="single" w:sz="8" w:space="0" w:color="auto"/>
            </w:tcBorders>
            <w:shd w:val="clear" w:color="auto" w:fill="auto"/>
            <w:vAlign w:val="center"/>
            <w:hideMark/>
          </w:tcPr>
          <w:p w14:paraId="3B8E45D6"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-15.000,00 </w:t>
            </w:r>
          </w:p>
        </w:tc>
        <w:tc>
          <w:tcPr>
            <w:tcW w:w="1110" w:type="dxa"/>
            <w:tcBorders>
              <w:top w:val="nil"/>
              <w:left w:val="nil"/>
              <w:bottom w:val="nil"/>
              <w:right w:val="single" w:sz="8" w:space="0" w:color="auto"/>
            </w:tcBorders>
            <w:shd w:val="clear" w:color="auto" w:fill="auto"/>
            <w:vAlign w:val="center"/>
            <w:hideMark/>
          </w:tcPr>
          <w:p w14:paraId="5C19FB6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150.000,00</w:t>
            </w:r>
          </w:p>
        </w:tc>
        <w:tc>
          <w:tcPr>
            <w:tcW w:w="1152" w:type="dxa"/>
            <w:tcBorders>
              <w:top w:val="nil"/>
              <w:left w:val="nil"/>
              <w:bottom w:val="nil"/>
              <w:right w:val="single" w:sz="8" w:space="0" w:color="auto"/>
            </w:tcBorders>
            <w:shd w:val="clear" w:color="auto" w:fill="auto"/>
            <w:vAlign w:val="center"/>
            <w:hideMark/>
          </w:tcPr>
          <w:p w14:paraId="6BCDB3DE"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165.000,00</w:t>
            </w:r>
          </w:p>
        </w:tc>
        <w:tc>
          <w:tcPr>
            <w:tcW w:w="1096" w:type="dxa"/>
            <w:tcBorders>
              <w:top w:val="nil"/>
              <w:left w:val="nil"/>
              <w:bottom w:val="nil"/>
              <w:right w:val="single" w:sz="8" w:space="0" w:color="auto"/>
            </w:tcBorders>
            <w:shd w:val="clear" w:color="auto" w:fill="auto"/>
            <w:vAlign w:val="center"/>
            <w:hideMark/>
          </w:tcPr>
          <w:p w14:paraId="4D7A409C"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165.000,00</w:t>
            </w:r>
          </w:p>
        </w:tc>
      </w:tr>
      <w:tr w:rsidR="00E95E2D" w:rsidRPr="00E95E2D" w14:paraId="654FE49B"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3140E14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351</w:t>
            </w:r>
          </w:p>
        </w:tc>
        <w:tc>
          <w:tcPr>
            <w:tcW w:w="1563" w:type="dxa"/>
            <w:gridSpan w:val="4"/>
            <w:tcBorders>
              <w:top w:val="nil"/>
              <w:left w:val="nil"/>
              <w:bottom w:val="nil"/>
              <w:right w:val="single" w:sz="8" w:space="0" w:color="000000"/>
            </w:tcBorders>
            <w:shd w:val="clear" w:color="auto" w:fill="auto"/>
            <w:vAlign w:val="center"/>
            <w:hideMark/>
          </w:tcPr>
          <w:p w14:paraId="21107256"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Subvencije trgovačkim društvima u javnom sektoru</w:t>
            </w:r>
          </w:p>
        </w:tc>
        <w:tc>
          <w:tcPr>
            <w:tcW w:w="1730" w:type="dxa"/>
            <w:tcBorders>
              <w:top w:val="nil"/>
              <w:left w:val="nil"/>
              <w:bottom w:val="nil"/>
              <w:right w:val="single" w:sz="8" w:space="0" w:color="auto"/>
            </w:tcBorders>
            <w:shd w:val="clear" w:color="auto" w:fill="auto"/>
            <w:vAlign w:val="center"/>
            <w:hideMark/>
          </w:tcPr>
          <w:p w14:paraId="0EFF108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140.000,00</w:t>
            </w:r>
          </w:p>
        </w:tc>
        <w:tc>
          <w:tcPr>
            <w:tcW w:w="1904" w:type="dxa"/>
            <w:tcBorders>
              <w:top w:val="nil"/>
              <w:left w:val="nil"/>
              <w:bottom w:val="nil"/>
              <w:right w:val="single" w:sz="8" w:space="0" w:color="auto"/>
            </w:tcBorders>
            <w:shd w:val="clear" w:color="auto" w:fill="auto"/>
            <w:hideMark/>
          </w:tcPr>
          <w:p w14:paraId="6A29E93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10" w:type="dxa"/>
            <w:tcBorders>
              <w:top w:val="nil"/>
              <w:left w:val="nil"/>
              <w:bottom w:val="nil"/>
              <w:right w:val="single" w:sz="8" w:space="0" w:color="auto"/>
            </w:tcBorders>
            <w:shd w:val="clear" w:color="auto" w:fill="auto"/>
            <w:vAlign w:val="center"/>
            <w:hideMark/>
          </w:tcPr>
          <w:p w14:paraId="64E53C4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140.000,00</w:t>
            </w:r>
          </w:p>
        </w:tc>
        <w:tc>
          <w:tcPr>
            <w:tcW w:w="1152" w:type="dxa"/>
            <w:tcBorders>
              <w:top w:val="nil"/>
              <w:left w:val="nil"/>
              <w:bottom w:val="nil"/>
              <w:right w:val="single" w:sz="8" w:space="0" w:color="auto"/>
            </w:tcBorders>
            <w:shd w:val="clear" w:color="auto" w:fill="auto"/>
            <w:vAlign w:val="center"/>
            <w:hideMark/>
          </w:tcPr>
          <w:p w14:paraId="494619F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215F6FC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53F49F53" w14:textId="77777777" w:rsidTr="00E95E2D">
        <w:trPr>
          <w:trHeight w:val="660"/>
        </w:trPr>
        <w:tc>
          <w:tcPr>
            <w:tcW w:w="825" w:type="dxa"/>
            <w:tcBorders>
              <w:top w:val="nil"/>
              <w:left w:val="single" w:sz="8" w:space="0" w:color="auto"/>
              <w:bottom w:val="nil"/>
              <w:right w:val="single" w:sz="8" w:space="0" w:color="auto"/>
            </w:tcBorders>
            <w:shd w:val="clear" w:color="auto" w:fill="auto"/>
            <w:vAlign w:val="center"/>
            <w:hideMark/>
          </w:tcPr>
          <w:p w14:paraId="4501FACE"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352</w:t>
            </w:r>
          </w:p>
        </w:tc>
        <w:tc>
          <w:tcPr>
            <w:tcW w:w="1563" w:type="dxa"/>
            <w:gridSpan w:val="4"/>
            <w:tcBorders>
              <w:top w:val="nil"/>
              <w:left w:val="nil"/>
              <w:bottom w:val="nil"/>
              <w:right w:val="single" w:sz="8" w:space="0" w:color="000000"/>
            </w:tcBorders>
            <w:shd w:val="clear" w:color="auto" w:fill="auto"/>
            <w:vAlign w:val="center"/>
            <w:hideMark/>
          </w:tcPr>
          <w:p w14:paraId="77FF8B45"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Subvencije trg. društv., zadrugama, poljoprivred. i obrtn. izvan javnog sektora</w:t>
            </w:r>
          </w:p>
        </w:tc>
        <w:tc>
          <w:tcPr>
            <w:tcW w:w="1730" w:type="dxa"/>
            <w:tcBorders>
              <w:top w:val="nil"/>
              <w:left w:val="nil"/>
              <w:bottom w:val="nil"/>
              <w:right w:val="single" w:sz="8" w:space="0" w:color="auto"/>
            </w:tcBorders>
            <w:shd w:val="clear" w:color="auto" w:fill="auto"/>
            <w:vAlign w:val="center"/>
            <w:hideMark/>
          </w:tcPr>
          <w:p w14:paraId="218EDF7D"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25.000,00</w:t>
            </w:r>
          </w:p>
        </w:tc>
        <w:tc>
          <w:tcPr>
            <w:tcW w:w="1904" w:type="dxa"/>
            <w:tcBorders>
              <w:top w:val="nil"/>
              <w:left w:val="nil"/>
              <w:bottom w:val="nil"/>
              <w:right w:val="single" w:sz="8" w:space="0" w:color="auto"/>
            </w:tcBorders>
            <w:shd w:val="clear" w:color="auto" w:fill="auto"/>
            <w:hideMark/>
          </w:tcPr>
          <w:p w14:paraId="012076F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-15.000,00 </w:t>
            </w:r>
          </w:p>
        </w:tc>
        <w:tc>
          <w:tcPr>
            <w:tcW w:w="1110" w:type="dxa"/>
            <w:tcBorders>
              <w:top w:val="nil"/>
              <w:left w:val="nil"/>
              <w:bottom w:val="nil"/>
              <w:right w:val="single" w:sz="8" w:space="0" w:color="auto"/>
            </w:tcBorders>
            <w:shd w:val="clear" w:color="auto" w:fill="auto"/>
            <w:vAlign w:val="center"/>
            <w:hideMark/>
          </w:tcPr>
          <w:p w14:paraId="55815A5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10.000,00</w:t>
            </w:r>
          </w:p>
        </w:tc>
        <w:tc>
          <w:tcPr>
            <w:tcW w:w="1152" w:type="dxa"/>
            <w:tcBorders>
              <w:top w:val="nil"/>
              <w:left w:val="nil"/>
              <w:bottom w:val="nil"/>
              <w:right w:val="single" w:sz="8" w:space="0" w:color="auto"/>
            </w:tcBorders>
            <w:shd w:val="clear" w:color="auto" w:fill="auto"/>
            <w:vAlign w:val="center"/>
            <w:hideMark/>
          </w:tcPr>
          <w:p w14:paraId="5E73AFA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1727264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112D713A"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6A912710"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36</w:t>
            </w:r>
          </w:p>
        </w:tc>
        <w:tc>
          <w:tcPr>
            <w:tcW w:w="1563" w:type="dxa"/>
            <w:gridSpan w:val="4"/>
            <w:tcBorders>
              <w:top w:val="nil"/>
              <w:left w:val="nil"/>
              <w:bottom w:val="nil"/>
              <w:right w:val="single" w:sz="8" w:space="0" w:color="000000"/>
            </w:tcBorders>
            <w:shd w:val="clear" w:color="auto" w:fill="auto"/>
            <w:vAlign w:val="center"/>
            <w:hideMark/>
          </w:tcPr>
          <w:p w14:paraId="5D9490F0"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Pomoći dane u inozemstvo i unutar općeg proračuna</w:t>
            </w:r>
          </w:p>
        </w:tc>
        <w:tc>
          <w:tcPr>
            <w:tcW w:w="1730" w:type="dxa"/>
            <w:tcBorders>
              <w:top w:val="nil"/>
              <w:left w:val="nil"/>
              <w:bottom w:val="nil"/>
              <w:right w:val="single" w:sz="8" w:space="0" w:color="auto"/>
            </w:tcBorders>
            <w:shd w:val="clear" w:color="auto" w:fill="auto"/>
            <w:vAlign w:val="center"/>
            <w:hideMark/>
          </w:tcPr>
          <w:p w14:paraId="2789384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62.500,00</w:t>
            </w:r>
          </w:p>
        </w:tc>
        <w:tc>
          <w:tcPr>
            <w:tcW w:w="1904" w:type="dxa"/>
            <w:tcBorders>
              <w:top w:val="nil"/>
              <w:left w:val="nil"/>
              <w:bottom w:val="nil"/>
              <w:right w:val="single" w:sz="8" w:space="0" w:color="auto"/>
            </w:tcBorders>
            <w:shd w:val="clear" w:color="auto" w:fill="auto"/>
            <w:hideMark/>
          </w:tcPr>
          <w:p w14:paraId="563FF31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-62.500,00 </w:t>
            </w:r>
          </w:p>
        </w:tc>
        <w:tc>
          <w:tcPr>
            <w:tcW w:w="1110" w:type="dxa"/>
            <w:tcBorders>
              <w:top w:val="nil"/>
              <w:left w:val="nil"/>
              <w:bottom w:val="nil"/>
              <w:right w:val="single" w:sz="8" w:space="0" w:color="auto"/>
            </w:tcBorders>
            <w:shd w:val="clear" w:color="auto" w:fill="auto"/>
            <w:vAlign w:val="center"/>
            <w:hideMark/>
          </w:tcPr>
          <w:p w14:paraId="6E5EE079"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0,00</w:t>
            </w:r>
          </w:p>
        </w:tc>
        <w:tc>
          <w:tcPr>
            <w:tcW w:w="1152" w:type="dxa"/>
            <w:tcBorders>
              <w:top w:val="nil"/>
              <w:left w:val="nil"/>
              <w:bottom w:val="nil"/>
              <w:right w:val="single" w:sz="8" w:space="0" w:color="auto"/>
            </w:tcBorders>
            <w:shd w:val="clear" w:color="auto" w:fill="auto"/>
            <w:vAlign w:val="center"/>
            <w:hideMark/>
          </w:tcPr>
          <w:p w14:paraId="48D67798"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0,00</w:t>
            </w:r>
          </w:p>
        </w:tc>
        <w:tc>
          <w:tcPr>
            <w:tcW w:w="1096" w:type="dxa"/>
            <w:tcBorders>
              <w:top w:val="nil"/>
              <w:left w:val="nil"/>
              <w:bottom w:val="nil"/>
              <w:right w:val="single" w:sz="8" w:space="0" w:color="auto"/>
            </w:tcBorders>
            <w:shd w:val="clear" w:color="auto" w:fill="auto"/>
            <w:vAlign w:val="center"/>
            <w:hideMark/>
          </w:tcPr>
          <w:p w14:paraId="66B6E2F3"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0,00</w:t>
            </w:r>
          </w:p>
        </w:tc>
      </w:tr>
      <w:tr w:rsidR="00E95E2D" w:rsidRPr="00E95E2D" w14:paraId="2894031C"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175D759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366</w:t>
            </w:r>
          </w:p>
        </w:tc>
        <w:tc>
          <w:tcPr>
            <w:tcW w:w="1563" w:type="dxa"/>
            <w:gridSpan w:val="4"/>
            <w:tcBorders>
              <w:top w:val="nil"/>
              <w:left w:val="nil"/>
              <w:bottom w:val="nil"/>
              <w:right w:val="single" w:sz="8" w:space="0" w:color="000000"/>
            </w:tcBorders>
            <w:shd w:val="clear" w:color="auto" w:fill="auto"/>
            <w:vAlign w:val="center"/>
            <w:hideMark/>
          </w:tcPr>
          <w:p w14:paraId="7775128B"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Pomoći proračunskim korisnicima drugih proračuna</w:t>
            </w:r>
          </w:p>
        </w:tc>
        <w:tc>
          <w:tcPr>
            <w:tcW w:w="1730" w:type="dxa"/>
            <w:tcBorders>
              <w:top w:val="nil"/>
              <w:left w:val="nil"/>
              <w:bottom w:val="nil"/>
              <w:right w:val="single" w:sz="8" w:space="0" w:color="auto"/>
            </w:tcBorders>
            <w:shd w:val="clear" w:color="auto" w:fill="auto"/>
            <w:vAlign w:val="center"/>
            <w:hideMark/>
          </w:tcPr>
          <w:p w14:paraId="615565E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62.500,00</w:t>
            </w:r>
          </w:p>
        </w:tc>
        <w:tc>
          <w:tcPr>
            <w:tcW w:w="1904" w:type="dxa"/>
            <w:tcBorders>
              <w:top w:val="nil"/>
              <w:left w:val="nil"/>
              <w:bottom w:val="nil"/>
              <w:right w:val="single" w:sz="8" w:space="0" w:color="auto"/>
            </w:tcBorders>
            <w:shd w:val="clear" w:color="auto" w:fill="auto"/>
            <w:hideMark/>
          </w:tcPr>
          <w:p w14:paraId="2432BE5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-62.500,00 </w:t>
            </w:r>
          </w:p>
        </w:tc>
        <w:tc>
          <w:tcPr>
            <w:tcW w:w="1110" w:type="dxa"/>
            <w:tcBorders>
              <w:top w:val="nil"/>
              <w:left w:val="nil"/>
              <w:bottom w:val="nil"/>
              <w:right w:val="single" w:sz="8" w:space="0" w:color="auto"/>
            </w:tcBorders>
            <w:shd w:val="clear" w:color="auto" w:fill="auto"/>
            <w:vAlign w:val="center"/>
            <w:hideMark/>
          </w:tcPr>
          <w:p w14:paraId="49BDA3C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0,00</w:t>
            </w:r>
          </w:p>
        </w:tc>
        <w:tc>
          <w:tcPr>
            <w:tcW w:w="1152" w:type="dxa"/>
            <w:tcBorders>
              <w:top w:val="nil"/>
              <w:left w:val="nil"/>
              <w:bottom w:val="nil"/>
              <w:right w:val="single" w:sz="8" w:space="0" w:color="auto"/>
            </w:tcBorders>
            <w:shd w:val="clear" w:color="auto" w:fill="auto"/>
            <w:vAlign w:val="center"/>
            <w:hideMark/>
          </w:tcPr>
          <w:p w14:paraId="0B416A7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679DB77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4847A2E0"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51480976"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37</w:t>
            </w:r>
          </w:p>
        </w:tc>
        <w:tc>
          <w:tcPr>
            <w:tcW w:w="1563" w:type="dxa"/>
            <w:gridSpan w:val="4"/>
            <w:tcBorders>
              <w:top w:val="nil"/>
              <w:left w:val="nil"/>
              <w:bottom w:val="nil"/>
              <w:right w:val="single" w:sz="8" w:space="0" w:color="000000"/>
            </w:tcBorders>
            <w:shd w:val="clear" w:color="auto" w:fill="auto"/>
            <w:vAlign w:val="center"/>
            <w:hideMark/>
          </w:tcPr>
          <w:p w14:paraId="539FC7DC"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Naknade građanima i kućanstvima</w:t>
            </w:r>
          </w:p>
        </w:tc>
        <w:tc>
          <w:tcPr>
            <w:tcW w:w="1730" w:type="dxa"/>
            <w:tcBorders>
              <w:top w:val="nil"/>
              <w:left w:val="nil"/>
              <w:bottom w:val="nil"/>
              <w:right w:val="single" w:sz="8" w:space="0" w:color="auto"/>
            </w:tcBorders>
            <w:shd w:val="clear" w:color="auto" w:fill="auto"/>
            <w:vAlign w:val="center"/>
            <w:hideMark/>
          </w:tcPr>
          <w:p w14:paraId="33C33484"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1.099.000,00</w:t>
            </w:r>
          </w:p>
        </w:tc>
        <w:tc>
          <w:tcPr>
            <w:tcW w:w="1904" w:type="dxa"/>
            <w:tcBorders>
              <w:top w:val="nil"/>
              <w:left w:val="nil"/>
              <w:bottom w:val="nil"/>
              <w:right w:val="single" w:sz="8" w:space="0" w:color="auto"/>
            </w:tcBorders>
            <w:shd w:val="clear" w:color="auto" w:fill="auto"/>
            <w:vAlign w:val="center"/>
            <w:hideMark/>
          </w:tcPr>
          <w:p w14:paraId="62C26D83"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-33.000,00 </w:t>
            </w:r>
          </w:p>
        </w:tc>
        <w:tc>
          <w:tcPr>
            <w:tcW w:w="1110" w:type="dxa"/>
            <w:tcBorders>
              <w:top w:val="nil"/>
              <w:left w:val="nil"/>
              <w:bottom w:val="nil"/>
              <w:right w:val="single" w:sz="8" w:space="0" w:color="auto"/>
            </w:tcBorders>
            <w:shd w:val="clear" w:color="auto" w:fill="auto"/>
            <w:vAlign w:val="center"/>
            <w:hideMark/>
          </w:tcPr>
          <w:p w14:paraId="57F0385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1.066.000,00</w:t>
            </w:r>
          </w:p>
        </w:tc>
        <w:tc>
          <w:tcPr>
            <w:tcW w:w="1152" w:type="dxa"/>
            <w:tcBorders>
              <w:top w:val="nil"/>
              <w:left w:val="nil"/>
              <w:bottom w:val="nil"/>
              <w:right w:val="single" w:sz="8" w:space="0" w:color="auto"/>
            </w:tcBorders>
            <w:shd w:val="clear" w:color="auto" w:fill="auto"/>
            <w:vAlign w:val="center"/>
            <w:hideMark/>
          </w:tcPr>
          <w:p w14:paraId="35AD73B0"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1.101.000,00</w:t>
            </w:r>
          </w:p>
        </w:tc>
        <w:tc>
          <w:tcPr>
            <w:tcW w:w="1096" w:type="dxa"/>
            <w:tcBorders>
              <w:top w:val="nil"/>
              <w:left w:val="nil"/>
              <w:bottom w:val="nil"/>
              <w:right w:val="single" w:sz="8" w:space="0" w:color="auto"/>
            </w:tcBorders>
            <w:shd w:val="clear" w:color="auto" w:fill="auto"/>
            <w:vAlign w:val="center"/>
            <w:hideMark/>
          </w:tcPr>
          <w:p w14:paraId="5A3BEEDE"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1.261.000,00</w:t>
            </w:r>
          </w:p>
        </w:tc>
      </w:tr>
      <w:tr w:rsidR="00E95E2D" w:rsidRPr="00E95E2D" w14:paraId="0726A52C"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7F40383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372</w:t>
            </w:r>
          </w:p>
        </w:tc>
        <w:tc>
          <w:tcPr>
            <w:tcW w:w="1563" w:type="dxa"/>
            <w:gridSpan w:val="4"/>
            <w:tcBorders>
              <w:top w:val="nil"/>
              <w:left w:val="nil"/>
              <w:bottom w:val="nil"/>
              <w:right w:val="single" w:sz="8" w:space="0" w:color="000000"/>
            </w:tcBorders>
            <w:shd w:val="clear" w:color="auto" w:fill="auto"/>
            <w:vAlign w:val="center"/>
            <w:hideMark/>
          </w:tcPr>
          <w:p w14:paraId="5DBAD706"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Naknade građanima i kućanstvima iz proračuna</w:t>
            </w:r>
          </w:p>
        </w:tc>
        <w:tc>
          <w:tcPr>
            <w:tcW w:w="1730" w:type="dxa"/>
            <w:tcBorders>
              <w:top w:val="nil"/>
              <w:left w:val="nil"/>
              <w:bottom w:val="nil"/>
              <w:right w:val="single" w:sz="8" w:space="0" w:color="auto"/>
            </w:tcBorders>
            <w:shd w:val="clear" w:color="auto" w:fill="auto"/>
            <w:vAlign w:val="center"/>
            <w:hideMark/>
          </w:tcPr>
          <w:p w14:paraId="63D7F10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1.099.000,00</w:t>
            </w:r>
          </w:p>
        </w:tc>
        <w:tc>
          <w:tcPr>
            <w:tcW w:w="1904" w:type="dxa"/>
            <w:tcBorders>
              <w:top w:val="nil"/>
              <w:left w:val="nil"/>
              <w:bottom w:val="nil"/>
              <w:right w:val="single" w:sz="8" w:space="0" w:color="auto"/>
            </w:tcBorders>
            <w:shd w:val="clear" w:color="auto" w:fill="auto"/>
            <w:hideMark/>
          </w:tcPr>
          <w:p w14:paraId="6E473A7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-33.000,00 </w:t>
            </w:r>
          </w:p>
        </w:tc>
        <w:tc>
          <w:tcPr>
            <w:tcW w:w="1110" w:type="dxa"/>
            <w:tcBorders>
              <w:top w:val="nil"/>
              <w:left w:val="nil"/>
              <w:bottom w:val="nil"/>
              <w:right w:val="single" w:sz="8" w:space="0" w:color="auto"/>
            </w:tcBorders>
            <w:shd w:val="clear" w:color="auto" w:fill="auto"/>
            <w:vAlign w:val="center"/>
            <w:hideMark/>
          </w:tcPr>
          <w:p w14:paraId="3D9AD0A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1.066.000,00</w:t>
            </w:r>
          </w:p>
        </w:tc>
        <w:tc>
          <w:tcPr>
            <w:tcW w:w="1152" w:type="dxa"/>
            <w:tcBorders>
              <w:top w:val="nil"/>
              <w:left w:val="nil"/>
              <w:bottom w:val="nil"/>
              <w:right w:val="single" w:sz="8" w:space="0" w:color="auto"/>
            </w:tcBorders>
            <w:shd w:val="clear" w:color="auto" w:fill="auto"/>
            <w:vAlign w:val="center"/>
            <w:hideMark/>
          </w:tcPr>
          <w:p w14:paraId="7743866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7487572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496F5A48"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709B3929"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38</w:t>
            </w:r>
          </w:p>
        </w:tc>
        <w:tc>
          <w:tcPr>
            <w:tcW w:w="1563" w:type="dxa"/>
            <w:gridSpan w:val="4"/>
            <w:tcBorders>
              <w:top w:val="nil"/>
              <w:left w:val="nil"/>
              <w:bottom w:val="nil"/>
              <w:right w:val="single" w:sz="8" w:space="0" w:color="000000"/>
            </w:tcBorders>
            <w:shd w:val="clear" w:color="auto" w:fill="auto"/>
            <w:vAlign w:val="center"/>
            <w:hideMark/>
          </w:tcPr>
          <w:p w14:paraId="0DECD23C"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Ostali rashodi</w:t>
            </w:r>
          </w:p>
        </w:tc>
        <w:tc>
          <w:tcPr>
            <w:tcW w:w="1730" w:type="dxa"/>
            <w:tcBorders>
              <w:top w:val="nil"/>
              <w:left w:val="nil"/>
              <w:bottom w:val="nil"/>
              <w:right w:val="single" w:sz="8" w:space="0" w:color="auto"/>
            </w:tcBorders>
            <w:shd w:val="clear" w:color="auto" w:fill="auto"/>
            <w:vAlign w:val="center"/>
            <w:hideMark/>
          </w:tcPr>
          <w:p w14:paraId="5149F07B"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1.557.000,00</w:t>
            </w:r>
          </w:p>
        </w:tc>
        <w:tc>
          <w:tcPr>
            <w:tcW w:w="1904" w:type="dxa"/>
            <w:tcBorders>
              <w:top w:val="nil"/>
              <w:left w:val="nil"/>
              <w:bottom w:val="nil"/>
              <w:right w:val="single" w:sz="8" w:space="0" w:color="auto"/>
            </w:tcBorders>
            <w:shd w:val="clear" w:color="auto" w:fill="auto"/>
            <w:vAlign w:val="center"/>
            <w:hideMark/>
          </w:tcPr>
          <w:p w14:paraId="1C9B90BA"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-551.000,00 </w:t>
            </w:r>
          </w:p>
        </w:tc>
        <w:tc>
          <w:tcPr>
            <w:tcW w:w="1110" w:type="dxa"/>
            <w:tcBorders>
              <w:top w:val="nil"/>
              <w:left w:val="nil"/>
              <w:bottom w:val="nil"/>
              <w:right w:val="single" w:sz="8" w:space="0" w:color="auto"/>
            </w:tcBorders>
            <w:shd w:val="clear" w:color="auto" w:fill="auto"/>
            <w:vAlign w:val="center"/>
            <w:hideMark/>
          </w:tcPr>
          <w:p w14:paraId="170BF495"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1.006.000,00</w:t>
            </w:r>
          </w:p>
        </w:tc>
        <w:tc>
          <w:tcPr>
            <w:tcW w:w="1152" w:type="dxa"/>
            <w:tcBorders>
              <w:top w:val="nil"/>
              <w:left w:val="nil"/>
              <w:bottom w:val="nil"/>
              <w:right w:val="single" w:sz="8" w:space="0" w:color="auto"/>
            </w:tcBorders>
            <w:shd w:val="clear" w:color="auto" w:fill="auto"/>
            <w:vAlign w:val="center"/>
            <w:hideMark/>
          </w:tcPr>
          <w:p w14:paraId="40B2B6C5"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1.647.000,00</w:t>
            </w:r>
          </w:p>
        </w:tc>
        <w:tc>
          <w:tcPr>
            <w:tcW w:w="1096" w:type="dxa"/>
            <w:tcBorders>
              <w:top w:val="nil"/>
              <w:left w:val="nil"/>
              <w:bottom w:val="nil"/>
              <w:right w:val="single" w:sz="8" w:space="0" w:color="auto"/>
            </w:tcBorders>
            <w:shd w:val="clear" w:color="auto" w:fill="auto"/>
            <w:vAlign w:val="center"/>
            <w:hideMark/>
          </w:tcPr>
          <w:p w14:paraId="231A77B7"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1.247.000,00</w:t>
            </w:r>
          </w:p>
        </w:tc>
      </w:tr>
      <w:tr w:rsidR="00E95E2D" w:rsidRPr="00E95E2D" w14:paraId="63E84779"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4FE75BD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381</w:t>
            </w:r>
          </w:p>
        </w:tc>
        <w:tc>
          <w:tcPr>
            <w:tcW w:w="1563" w:type="dxa"/>
            <w:gridSpan w:val="4"/>
            <w:tcBorders>
              <w:top w:val="nil"/>
              <w:left w:val="nil"/>
              <w:bottom w:val="nil"/>
              <w:right w:val="single" w:sz="8" w:space="0" w:color="000000"/>
            </w:tcBorders>
            <w:shd w:val="clear" w:color="auto" w:fill="auto"/>
            <w:vAlign w:val="center"/>
            <w:hideMark/>
          </w:tcPr>
          <w:p w14:paraId="79BB1F38"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Tekuće donacije</w:t>
            </w:r>
          </w:p>
        </w:tc>
        <w:tc>
          <w:tcPr>
            <w:tcW w:w="1730" w:type="dxa"/>
            <w:tcBorders>
              <w:top w:val="nil"/>
              <w:left w:val="nil"/>
              <w:bottom w:val="nil"/>
              <w:right w:val="single" w:sz="8" w:space="0" w:color="auto"/>
            </w:tcBorders>
            <w:shd w:val="clear" w:color="auto" w:fill="auto"/>
            <w:vAlign w:val="center"/>
            <w:hideMark/>
          </w:tcPr>
          <w:p w14:paraId="1AA99890"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957.000,00</w:t>
            </w:r>
          </w:p>
        </w:tc>
        <w:tc>
          <w:tcPr>
            <w:tcW w:w="1904" w:type="dxa"/>
            <w:tcBorders>
              <w:top w:val="nil"/>
              <w:left w:val="nil"/>
              <w:bottom w:val="nil"/>
              <w:right w:val="single" w:sz="8" w:space="0" w:color="auto"/>
            </w:tcBorders>
            <w:shd w:val="clear" w:color="auto" w:fill="auto"/>
            <w:hideMark/>
          </w:tcPr>
          <w:p w14:paraId="774E917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-363.000,00 </w:t>
            </w:r>
          </w:p>
        </w:tc>
        <w:tc>
          <w:tcPr>
            <w:tcW w:w="1110" w:type="dxa"/>
            <w:tcBorders>
              <w:top w:val="nil"/>
              <w:left w:val="nil"/>
              <w:bottom w:val="nil"/>
              <w:right w:val="single" w:sz="8" w:space="0" w:color="auto"/>
            </w:tcBorders>
            <w:shd w:val="clear" w:color="auto" w:fill="auto"/>
            <w:vAlign w:val="center"/>
            <w:hideMark/>
          </w:tcPr>
          <w:p w14:paraId="1C2F9B8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594.000,00</w:t>
            </w:r>
          </w:p>
        </w:tc>
        <w:tc>
          <w:tcPr>
            <w:tcW w:w="1152" w:type="dxa"/>
            <w:tcBorders>
              <w:top w:val="nil"/>
              <w:left w:val="nil"/>
              <w:bottom w:val="nil"/>
              <w:right w:val="single" w:sz="8" w:space="0" w:color="auto"/>
            </w:tcBorders>
            <w:shd w:val="clear" w:color="auto" w:fill="auto"/>
            <w:vAlign w:val="center"/>
            <w:hideMark/>
          </w:tcPr>
          <w:p w14:paraId="696EA2D2"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54693A2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6F651061"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610AE95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382</w:t>
            </w:r>
          </w:p>
        </w:tc>
        <w:tc>
          <w:tcPr>
            <w:tcW w:w="1563" w:type="dxa"/>
            <w:gridSpan w:val="4"/>
            <w:tcBorders>
              <w:top w:val="nil"/>
              <w:left w:val="nil"/>
              <w:bottom w:val="nil"/>
              <w:right w:val="single" w:sz="8" w:space="0" w:color="000000"/>
            </w:tcBorders>
            <w:shd w:val="clear" w:color="auto" w:fill="auto"/>
            <w:vAlign w:val="center"/>
            <w:hideMark/>
          </w:tcPr>
          <w:p w14:paraId="7AA67629"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Kapitalne donacije</w:t>
            </w:r>
          </w:p>
        </w:tc>
        <w:tc>
          <w:tcPr>
            <w:tcW w:w="1730" w:type="dxa"/>
            <w:tcBorders>
              <w:top w:val="nil"/>
              <w:left w:val="nil"/>
              <w:bottom w:val="nil"/>
              <w:right w:val="single" w:sz="8" w:space="0" w:color="auto"/>
            </w:tcBorders>
            <w:shd w:val="clear" w:color="auto" w:fill="auto"/>
            <w:vAlign w:val="center"/>
            <w:hideMark/>
          </w:tcPr>
          <w:p w14:paraId="5F0FEEA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300.000,00</w:t>
            </w:r>
          </w:p>
        </w:tc>
        <w:tc>
          <w:tcPr>
            <w:tcW w:w="1904" w:type="dxa"/>
            <w:tcBorders>
              <w:top w:val="nil"/>
              <w:left w:val="nil"/>
              <w:bottom w:val="nil"/>
              <w:right w:val="single" w:sz="8" w:space="0" w:color="auto"/>
            </w:tcBorders>
            <w:shd w:val="clear" w:color="auto" w:fill="auto"/>
            <w:hideMark/>
          </w:tcPr>
          <w:p w14:paraId="0142EB3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-190.000,00 </w:t>
            </w:r>
          </w:p>
        </w:tc>
        <w:tc>
          <w:tcPr>
            <w:tcW w:w="1110" w:type="dxa"/>
            <w:tcBorders>
              <w:top w:val="nil"/>
              <w:left w:val="nil"/>
              <w:bottom w:val="nil"/>
              <w:right w:val="single" w:sz="8" w:space="0" w:color="auto"/>
            </w:tcBorders>
            <w:shd w:val="clear" w:color="auto" w:fill="auto"/>
            <w:vAlign w:val="center"/>
            <w:hideMark/>
          </w:tcPr>
          <w:p w14:paraId="7F46441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110.000,00</w:t>
            </w:r>
          </w:p>
        </w:tc>
        <w:tc>
          <w:tcPr>
            <w:tcW w:w="1152" w:type="dxa"/>
            <w:tcBorders>
              <w:top w:val="nil"/>
              <w:left w:val="nil"/>
              <w:bottom w:val="nil"/>
              <w:right w:val="single" w:sz="8" w:space="0" w:color="auto"/>
            </w:tcBorders>
            <w:shd w:val="clear" w:color="auto" w:fill="auto"/>
            <w:vAlign w:val="center"/>
            <w:hideMark/>
          </w:tcPr>
          <w:p w14:paraId="45AF1F8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6A58E56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209707F6"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13325E6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386</w:t>
            </w:r>
          </w:p>
        </w:tc>
        <w:tc>
          <w:tcPr>
            <w:tcW w:w="1563" w:type="dxa"/>
            <w:gridSpan w:val="4"/>
            <w:tcBorders>
              <w:top w:val="nil"/>
              <w:left w:val="nil"/>
              <w:bottom w:val="nil"/>
              <w:right w:val="single" w:sz="8" w:space="0" w:color="000000"/>
            </w:tcBorders>
            <w:shd w:val="clear" w:color="auto" w:fill="auto"/>
            <w:vAlign w:val="center"/>
            <w:hideMark/>
          </w:tcPr>
          <w:p w14:paraId="0E5BCD44"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Kapitalne pomoći</w:t>
            </w:r>
          </w:p>
        </w:tc>
        <w:tc>
          <w:tcPr>
            <w:tcW w:w="1730" w:type="dxa"/>
            <w:tcBorders>
              <w:top w:val="nil"/>
              <w:left w:val="nil"/>
              <w:bottom w:val="nil"/>
              <w:right w:val="single" w:sz="8" w:space="0" w:color="auto"/>
            </w:tcBorders>
            <w:shd w:val="clear" w:color="auto" w:fill="auto"/>
            <w:vAlign w:val="center"/>
            <w:hideMark/>
          </w:tcPr>
          <w:p w14:paraId="72DE6040"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300.000,00</w:t>
            </w:r>
          </w:p>
        </w:tc>
        <w:tc>
          <w:tcPr>
            <w:tcW w:w="1904" w:type="dxa"/>
            <w:tcBorders>
              <w:top w:val="nil"/>
              <w:left w:val="nil"/>
              <w:bottom w:val="nil"/>
              <w:right w:val="single" w:sz="8" w:space="0" w:color="auto"/>
            </w:tcBorders>
            <w:shd w:val="clear" w:color="auto" w:fill="auto"/>
            <w:hideMark/>
          </w:tcPr>
          <w:p w14:paraId="581F5A1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2.000,00 </w:t>
            </w:r>
          </w:p>
        </w:tc>
        <w:tc>
          <w:tcPr>
            <w:tcW w:w="1110" w:type="dxa"/>
            <w:tcBorders>
              <w:top w:val="nil"/>
              <w:left w:val="nil"/>
              <w:bottom w:val="nil"/>
              <w:right w:val="single" w:sz="8" w:space="0" w:color="auto"/>
            </w:tcBorders>
            <w:shd w:val="clear" w:color="auto" w:fill="auto"/>
            <w:vAlign w:val="center"/>
            <w:hideMark/>
          </w:tcPr>
          <w:p w14:paraId="45CFA19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302.000,00</w:t>
            </w:r>
          </w:p>
        </w:tc>
        <w:tc>
          <w:tcPr>
            <w:tcW w:w="1152" w:type="dxa"/>
            <w:tcBorders>
              <w:top w:val="nil"/>
              <w:left w:val="nil"/>
              <w:bottom w:val="nil"/>
              <w:right w:val="single" w:sz="8" w:space="0" w:color="auto"/>
            </w:tcBorders>
            <w:shd w:val="clear" w:color="auto" w:fill="auto"/>
            <w:vAlign w:val="center"/>
            <w:hideMark/>
          </w:tcPr>
          <w:p w14:paraId="4976B5A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6A24CB4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41CDF453"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5D191F70"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4</w:t>
            </w:r>
          </w:p>
        </w:tc>
        <w:tc>
          <w:tcPr>
            <w:tcW w:w="1563" w:type="dxa"/>
            <w:gridSpan w:val="4"/>
            <w:tcBorders>
              <w:top w:val="nil"/>
              <w:left w:val="nil"/>
              <w:bottom w:val="nil"/>
              <w:right w:val="single" w:sz="8" w:space="0" w:color="000000"/>
            </w:tcBorders>
            <w:shd w:val="clear" w:color="auto" w:fill="auto"/>
            <w:vAlign w:val="center"/>
            <w:hideMark/>
          </w:tcPr>
          <w:p w14:paraId="27D7F8EF"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Rashodi za nabavu nefinancijske imovine</w:t>
            </w:r>
          </w:p>
        </w:tc>
        <w:tc>
          <w:tcPr>
            <w:tcW w:w="1730" w:type="dxa"/>
            <w:tcBorders>
              <w:top w:val="nil"/>
              <w:left w:val="nil"/>
              <w:bottom w:val="nil"/>
              <w:right w:val="single" w:sz="8" w:space="0" w:color="auto"/>
            </w:tcBorders>
            <w:shd w:val="clear" w:color="auto" w:fill="auto"/>
            <w:vAlign w:val="center"/>
            <w:hideMark/>
          </w:tcPr>
          <w:p w14:paraId="2375BC39"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7.650.000,00</w:t>
            </w:r>
          </w:p>
        </w:tc>
        <w:tc>
          <w:tcPr>
            <w:tcW w:w="1904" w:type="dxa"/>
            <w:tcBorders>
              <w:top w:val="nil"/>
              <w:left w:val="nil"/>
              <w:bottom w:val="nil"/>
              <w:right w:val="single" w:sz="8" w:space="0" w:color="auto"/>
            </w:tcBorders>
            <w:shd w:val="clear" w:color="auto" w:fill="auto"/>
            <w:vAlign w:val="center"/>
            <w:hideMark/>
          </w:tcPr>
          <w:p w14:paraId="76C2908C"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-4.155.500,00 </w:t>
            </w:r>
          </w:p>
        </w:tc>
        <w:tc>
          <w:tcPr>
            <w:tcW w:w="1110" w:type="dxa"/>
            <w:tcBorders>
              <w:top w:val="nil"/>
              <w:left w:val="nil"/>
              <w:bottom w:val="nil"/>
              <w:right w:val="single" w:sz="8" w:space="0" w:color="auto"/>
            </w:tcBorders>
            <w:shd w:val="clear" w:color="auto" w:fill="auto"/>
            <w:vAlign w:val="center"/>
            <w:hideMark/>
          </w:tcPr>
          <w:p w14:paraId="213053C1"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3.494.500,00</w:t>
            </w:r>
          </w:p>
        </w:tc>
        <w:tc>
          <w:tcPr>
            <w:tcW w:w="1152" w:type="dxa"/>
            <w:tcBorders>
              <w:top w:val="nil"/>
              <w:left w:val="nil"/>
              <w:bottom w:val="nil"/>
              <w:right w:val="single" w:sz="8" w:space="0" w:color="auto"/>
            </w:tcBorders>
            <w:shd w:val="clear" w:color="auto" w:fill="auto"/>
            <w:vAlign w:val="center"/>
            <w:hideMark/>
          </w:tcPr>
          <w:p w14:paraId="5609E78E"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6.070.000,00</w:t>
            </w:r>
          </w:p>
        </w:tc>
        <w:tc>
          <w:tcPr>
            <w:tcW w:w="1096" w:type="dxa"/>
            <w:tcBorders>
              <w:top w:val="nil"/>
              <w:left w:val="nil"/>
              <w:bottom w:val="nil"/>
              <w:right w:val="single" w:sz="8" w:space="0" w:color="auto"/>
            </w:tcBorders>
            <w:shd w:val="clear" w:color="auto" w:fill="auto"/>
            <w:vAlign w:val="center"/>
            <w:hideMark/>
          </w:tcPr>
          <w:p w14:paraId="5505279F"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18.040.000,00</w:t>
            </w:r>
          </w:p>
        </w:tc>
      </w:tr>
      <w:tr w:rsidR="00E95E2D" w:rsidRPr="00E95E2D" w14:paraId="399E0D6A"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1522EDC5"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41</w:t>
            </w:r>
          </w:p>
        </w:tc>
        <w:tc>
          <w:tcPr>
            <w:tcW w:w="1563" w:type="dxa"/>
            <w:gridSpan w:val="4"/>
            <w:tcBorders>
              <w:top w:val="nil"/>
              <w:left w:val="nil"/>
              <w:bottom w:val="nil"/>
              <w:right w:val="single" w:sz="8" w:space="0" w:color="000000"/>
            </w:tcBorders>
            <w:shd w:val="clear" w:color="auto" w:fill="auto"/>
            <w:vAlign w:val="center"/>
            <w:hideMark/>
          </w:tcPr>
          <w:p w14:paraId="78085B55"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Rashodi za nabavu neproizvedene dugotrajne imovine</w:t>
            </w:r>
          </w:p>
        </w:tc>
        <w:tc>
          <w:tcPr>
            <w:tcW w:w="1730" w:type="dxa"/>
            <w:tcBorders>
              <w:top w:val="nil"/>
              <w:left w:val="nil"/>
              <w:bottom w:val="nil"/>
              <w:right w:val="single" w:sz="8" w:space="0" w:color="auto"/>
            </w:tcBorders>
            <w:shd w:val="clear" w:color="auto" w:fill="auto"/>
            <w:vAlign w:val="center"/>
            <w:hideMark/>
          </w:tcPr>
          <w:p w14:paraId="73A4B1A1"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80.000,00</w:t>
            </w:r>
          </w:p>
        </w:tc>
        <w:tc>
          <w:tcPr>
            <w:tcW w:w="1904" w:type="dxa"/>
            <w:tcBorders>
              <w:top w:val="nil"/>
              <w:left w:val="nil"/>
              <w:bottom w:val="nil"/>
              <w:right w:val="single" w:sz="8" w:space="0" w:color="auto"/>
            </w:tcBorders>
            <w:shd w:val="clear" w:color="auto" w:fill="auto"/>
            <w:vAlign w:val="center"/>
            <w:hideMark/>
          </w:tcPr>
          <w:p w14:paraId="103F611B"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-80.000,00 </w:t>
            </w:r>
          </w:p>
        </w:tc>
        <w:tc>
          <w:tcPr>
            <w:tcW w:w="1110" w:type="dxa"/>
            <w:tcBorders>
              <w:top w:val="nil"/>
              <w:left w:val="nil"/>
              <w:bottom w:val="nil"/>
              <w:right w:val="single" w:sz="8" w:space="0" w:color="auto"/>
            </w:tcBorders>
            <w:shd w:val="clear" w:color="auto" w:fill="auto"/>
            <w:vAlign w:val="center"/>
            <w:hideMark/>
          </w:tcPr>
          <w:p w14:paraId="6A7D06C6"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0,00</w:t>
            </w:r>
          </w:p>
        </w:tc>
        <w:tc>
          <w:tcPr>
            <w:tcW w:w="1152" w:type="dxa"/>
            <w:tcBorders>
              <w:top w:val="nil"/>
              <w:left w:val="nil"/>
              <w:bottom w:val="nil"/>
              <w:right w:val="single" w:sz="8" w:space="0" w:color="auto"/>
            </w:tcBorders>
            <w:shd w:val="clear" w:color="auto" w:fill="auto"/>
            <w:vAlign w:val="center"/>
            <w:hideMark/>
          </w:tcPr>
          <w:p w14:paraId="5979BC16"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200.000,00</w:t>
            </w:r>
          </w:p>
        </w:tc>
        <w:tc>
          <w:tcPr>
            <w:tcW w:w="1096" w:type="dxa"/>
            <w:tcBorders>
              <w:top w:val="nil"/>
              <w:left w:val="nil"/>
              <w:bottom w:val="nil"/>
              <w:right w:val="single" w:sz="8" w:space="0" w:color="auto"/>
            </w:tcBorders>
            <w:shd w:val="clear" w:color="auto" w:fill="auto"/>
            <w:vAlign w:val="center"/>
            <w:hideMark/>
          </w:tcPr>
          <w:p w14:paraId="2E316FE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100.000,00</w:t>
            </w:r>
          </w:p>
        </w:tc>
      </w:tr>
      <w:tr w:rsidR="00E95E2D" w:rsidRPr="00E95E2D" w14:paraId="353A2322"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7F756CF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411</w:t>
            </w:r>
          </w:p>
        </w:tc>
        <w:tc>
          <w:tcPr>
            <w:tcW w:w="1563" w:type="dxa"/>
            <w:gridSpan w:val="4"/>
            <w:tcBorders>
              <w:top w:val="nil"/>
              <w:left w:val="nil"/>
              <w:bottom w:val="nil"/>
              <w:right w:val="single" w:sz="8" w:space="0" w:color="000000"/>
            </w:tcBorders>
            <w:shd w:val="clear" w:color="auto" w:fill="auto"/>
            <w:vAlign w:val="center"/>
            <w:hideMark/>
          </w:tcPr>
          <w:p w14:paraId="56E1B77D"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Zemljište</w:t>
            </w:r>
          </w:p>
        </w:tc>
        <w:tc>
          <w:tcPr>
            <w:tcW w:w="1730" w:type="dxa"/>
            <w:tcBorders>
              <w:top w:val="nil"/>
              <w:left w:val="nil"/>
              <w:bottom w:val="nil"/>
              <w:right w:val="single" w:sz="8" w:space="0" w:color="auto"/>
            </w:tcBorders>
            <w:shd w:val="clear" w:color="auto" w:fill="auto"/>
            <w:vAlign w:val="center"/>
            <w:hideMark/>
          </w:tcPr>
          <w:p w14:paraId="2C49112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80.000,00</w:t>
            </w:r>
          </w:p>
        </w:tc>
        <w:tc>
          <w:tcPr>
            <w:tcW w:w="1904" w:type="dxa"/>
            <w:tcBorders>
              <w:top w:val="nil"/>
              <w:left w:val="nil"/>
              <w:bottom w:val="nil"/>
              <w:right w:val="single" w:sz="8" w:space="0" w:color="auto"/>
            </w:tcBorders>
            <w:shd w:val="clear" w:color="auto" w:fill="auto"/>
            <w:hideMark/>
          </w:tcPr>
          <w:p w14:paraId="0A23B760"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-80.000,00 </w:t>
            </w:r>
          </w:p>
        </w:tc>
        <w:tc>
          <w:tcPr>
            <w:tcW w:w="1110" w:type="dxa"/>
            <w:tcBorders>
              <w:top w:val="nil"/>
              <w:left w:val="nil"/>
              <w:bottom w:val="nil"/>
              <w:right w:val="single" w:sz="8" w:space="0" w:color="auto"/>
            </w:tcBorders>
            <w:shd w:val="clear" w:color="auto" w:fill="auto"/>
            <w:vAlign w:val="center"/>
            <w:hideMark/>
          </w:tcPr>
          <w:p w14:paraId="173E85D1"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0,00</w:t>
            </w:r>
          </w:p>
        </w:tc>
        <w:tc>
          <w:tcPr>
            <w:tcW w:w="1152" w:type="dxa"/>
            <w:tcBorders>
              <w:top w:val="nil"/>
              <w:left w:val="nil"/>
              <w:bottom w:val="nil"/>
              <w:right w:val="single" w:sz="8" w:space="0" w:color="auto"/>
            </w:tcBorders>
            <w:shd w:val="clear" w:color="auto" w:fill="auto"/>
            <w:vAlign w:val="center"/>
            <w:hideMark/>
          </w:tcPr>
          <w:p w14:paraId="54A04F4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250E6B61"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322ADC42"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1262A05A"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42</w:t>
            </w:r>
          </w:p>
        </w:tc>
        <w:tc>
          <w:tcPr>
            <w:tcW w:w="1563" w:type="dxa"/>
            <w:gridSpan w:val="4"/>
            <w:tcBorders>
              <w:top w:val="nil"/>
              <w:left w:val="nil"/>
              <w:bottom w:val="nil"/>
              <w:right w:val="single" w:sz="8" w:space="0" w:color="000000"/>
            </w:tcBorders>
            <w:shd w:val="clear" w:color="auto" w:fill="auto"/>
            <w:vAlign w:val="center"/>
            <w:hideMark/>
          </w:tcPr>
          <w:p w14:paraId="6CAE5DBB"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Rashodi za nabavu proizvedene dugotrajne imovine</w:t>
            </w:r>
          </w:p>
        </w:tc>
        <w:tc>
          <w:tcPr>
            <w:tcW w:w="1730" w:type="dxa"/>
            <w:tcBorders>
              <w:top w:val="nil"/>
              <w:left w:val="nil"/>
              <w:bottom w:val="nil"/>
              <w:right w:val="single" w:sz="8" w:space="0" w:color="auto"/>
            </w:tcBorders>
            <w:shd w:val="clear" w:color="auto" w:fill="auto"/>
            <w:vAlign w:val="center"/>
            <w:hideMark/>
          </w:tcPr>
          <w:p w14:paraId="784EC23F"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4.220.000,00</w:t>
            </w:r>
          </w:p>
        </w:tc>
        <w:tc>
          <w:tcPr>
            <w:tcW w:w="1904" w:type="dxa"/>
            <w:tcBorders>
              <w:top w:val="nil"/>
              <w:left w:val="nil"/>
              <w:bottom w:val="nil"/>
              <w:right w:val="single" w:sz="8" w:space="0" w:color="auto"/>
            </w:tcBorders>
            <w:shd w:val="clear" w:color="auto" w:fill="auto"/>
            <w:vAlign w:val="center"/>
            <w:hideMark/>
          </w:tcPr>
          <w:p w14:paraId="007ED9B6"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-2.025.500,00 </w:t>
            </w:r>
          </w:p>
        </w:tc>
        <w:tc>
          <w:tcPr>
            <w:tcW w:w="1110" w:type="dxa"/>
            <w:tcBorders>
              <w:top w:val="nil"/>
              <w:left w:val="nil"/>
              <w:bottom w:val="nil"/>
              <w:right w:val="single" w:sz="8" w:space="0" w:color="auto"/>
            </w:tcBorders>
            <w:shd w:val="clear" w:color="auto" w:fill="auto"/>
            <w:vAlign w:val="center"/>
            <w:hideMark/>
          </w:tcPr>
          <w:p w14:paraId="1D72C11C"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2.194.500,00</w:t>
            </w:r>
          </w:p>
        </w:tc>
        <w:tc>
          <w:tcPr>
            <w:tcW w:w="1152" w:type="dxa"/>
            <w:tcBorders>
              <w:top w:val="nil"/>
              <w:left w:val="nil"/>
              <w:bottom w:val="nil"/>
              <w:right w:val="single" w:sz="8" w:space="0" w:color="auto"/>
            </w:tcBorders>
            <w:shd w:val="clear" w:color="auto" w:fill="auto"/>
            <w:vAlign w:val="center"/>
            <w:hideMark/>
          </w:tcPr>
          <w:p w14:paraId="5667062B"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2.900.000,00</w:t>
            </w:r>
          </w:p>
        </w:tc>
        <w:tc>
          <w:tcPr>
            <w:tcW w:w="1096" w:type="dxa"/>
            <w:tcBorders>
              <w:top w:val="nil"/>
              <w:left w:val="nil"/>
              <w:bottom w:val="nil"/>
              <w:right w:val="single" w:sz="8" w:space="0" w:color="auto"/>
            </w:tcBorders>
            <w:shd w:val="clear" w:color="auto" w:fill="auto"/>
            <w:vAlign w:val="center"/>
            <w:hideMark/>
          </w:tcPr>
          <w:p w14:paraId="49649166"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15.820.000,00</w:t>
            </w:r>
          </w:p>
        </w:tc>
      </w:tr>
      <w:tr w:rsidR="00E95E2D" w:rsidRPr="00E95E2D" w14:paraId="4811698C"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3150A08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421</w:t>
            </w:r>
          </w:p>
        </w:tc>
        <w:tc>
          <w:tcPr>
            <w:tcW w:w="1563" w:type="dxa"/>
            <w:gridSpan w:val="4"/>
            <w:tcBorders>
              <w:top w:val="nil"/>
              <w:left w:val="nil"/>
              <w:bottom w:val="nil"/>
              <w:right w:val="single" w:sz="8" w:space="0" w:color="000000"/>
            </w:tcBorders>
            <w:shd w:val="clear" w:color="auto" w:fill="auto"/>
            <w:vAlign w:val="center"/>
            <w:hideMark/>
          </w:tcPr>
          <w:p w14:paraId="7D2B18A1"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Građevinski objekti</w:t>
            </w:r>
          </w:p>
        </w:tc>
        <w:tc>
          <w:tcPr>
            <w:tcW w:w="1730" w:type="dxa"/>
            <w:tcBorders>
              <w:top w:val="nil"/>
              <w:left w:val="nil"/>
              <w:bottom w:val="nil"/>
              <w:right w:val="single" w:sz="8" w:space="0" w:color="auto"/>
            </w:tcBorders>
            <w:shd w:val="clear" w:color="auto" w:fill="auto"/>
            <w:vAlign w:val="center"/>
            <w:hideMark/>
          </w:tcPr>
          <w:p w14:paraId="795CE48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3.400.000,00</w:t>
            </w:r>
          </w:p>
        </w:tc>
        <w:tc>
          <w:tcPr>
            <w:tcW w:w="1904" w:type="dxa"/>
            <w:tcBorders>
              <w:top w:val="nil"/>
              <w:left w:val="nil"/>
              <w:bottom w:val="nil"/>
              <w:right w:val="single" w:sz="8" w:space="0" w:color="auto"/>
            </w:tcBorders>
            <w:shd w:val="clear" w:color="auto" w:fill="auto"/>
            <w:hideMark/>
          </w:tcPr>
          <w:p w14:paraId="7BB7FB9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-1.500.000,00 </w:t>
            </w:r>
          </w:p>
        </w:tc>
        <w:tc>
          <w:tcPr>
            <w:tcW w:w="1110" w:type="dxa"/>
            <w:tcBorders>
              <w:top w:val="nil"/>
              <w:left w:val="nil"/>
              <w:bottom w:val="nil"/>
              <w:right w:val="single" w:sz="8" w:space="0" w:color="auto"/>
            </w:tcBorders>
            <w:shd w:val="clear" w:color="auto" w:fill="auto"/>
            <w:vAlign w:val="center"/>
            <w:hideMark/>
          </w:tcPr>
          <w:p w14:paraId="5C3C978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1.900.000,00</w:t>
            </w:r>
          </w:p>
        </w:tc>
        <w:tc>
          <w:tcPr>
            <w:tcW w:w="1152" w:type="dxa"/>
            <w:tcBorders>
              <w:top w:val="nil"/>
              <w:left w:val="nil"/>
              <w:bottom w:val="nil"/>
              <w:right w:val="single" w:sz="8" w:space="0" w:color="auto"/>
            </w:tcBorders>
            <w:shd w:val="clear" w:color="auto" w:fill="auto"/>
            <w:vAlign w:val="center"/>
            <w:hideMark/>
          </w:tcPr>
          <w:p w14:paraId="1B8D88E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1FCAF47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7E72CE4B"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5F0B046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422</w:t>
            </w:r>
          </w:p>
        </w:tc>
        <w:tc>
          <w:tcPr>
            <w:tcW w:w="1563" w:type="dxa"/>
            <w:gridSpan w:val="4"/>
            <w:tcBorders>
              <w:top w:val="nil"/>
              <w:left w:val="nil"/>
              <w:bottom w:val="nil"/>
              <w:right w:val="single" w:sz="8" w:space="0" w:color="000000"/>
            </w:tcBorders>
            <w:shd w:val="clear" w:color="auto" w:fill="auto"/>
            <w:vAlign w:val="center"/>
            <w:hideMark/>
          </w:tcPr>
          <w:p w14:paraId="44B52735"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Postrojenja i oprema</w:t>
            </w:r>
          </w:p>
        </w:tc>
        <w:tc>
          <w:tcPr>
            <w:tcW w:w="1730" w:type="dxa"/>
            <w:tcBorders>
              <w:top w:val="nil"/>
              <w:left w:val="nil"/>
              <w:bottom w:val="nil"/>
              <w:right w:val="single" w:sz="8" w:space="0" w:color="auto"/>
            </w:tcBorders>
            <w:shd w:val="clear" w:color="auto" w:fill="auto"/>
            <w:vAlign w:val="center"/>
            <w:hideMark/>
          </w:tcPr>
          <w:p w14:paraId="74ADE7C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615.000,00</w:t>
            </w:r>
          </w:p>
        </w:tc>
        <w:tc>
          <w:tcPr>
            <w:tcW w:w="1904" w:type="dxa"/>
            <w:tcBorders>
              <w:top w:val="nil"/>
              <w:left w:val="nil"/>
              <w:bottom w:val="nil"/>
              <w:right w:val="single" w:sz="8" w:space="0" w:color="auto"/>
            </w:tcBorders>
            <w:shd w:val="clear" w:color="auto" w:fill="auto"/>
            <w:hideMark/>
          </w:tcPr>
          <w:p w14:paraId="4EA1C11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-413.000,00 </w:t>
            </w:r>
          </w:p>
        </w:tc>
        <w:tc>
          <w:tcPr>
            <w:tcW w:w="1110" w:type="dxa"/>
            <w:tcBorders>
              <w:top w:val="nil"/>
              <w:left w:val="nil"/>
              <w:bottom w:val="nil"/>
              <w:right w:val="single" w:sz="8" w:space="0" w:color="auto"/>
            </w:tcBorders>
            <w:shd w:val="clear" w:color="auto" w:fill="auto"/>
            <w:vAlign w:val="center"/>
            <w:hideMark/>
          </w:tcPr>
          <w:p w14:paraId="2E797CAD"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202.000,00</w:t>
            </w:r>
          </w:p>
        </w:tc>
        <w:tc>
          <w:tcPr>
            <w:tcW w:w="1152" w:type="dxa"/>
            <w:tcBorders>
              <w:top w:val="nil"/>
              <w:left w:val="nil"/>
              <w:bottom w:val="nil"/>
              <w:right w:val="single" w:sz="8" w:space="0" w:color="auto"/>
            </w:tcBorders>
            <w:shd w:val="clear" w:color="auto" w:fill="auto"/>
            <w:vAlign w:val="center"/>
            <w:hideMark/>
          </w:tcPr>
          <w:p w14:paraId="05B0D33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6BA39AB4"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0025D42C"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15610A76"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424</w:t>
            </w:r>
          </w:p>
        </w:tc>
        <w:tc>
          <w:tcPr>
            <w:tcW w:w="1563" w:type="dxa"/>
            <w:gridSpan w:val="4"/>
            <w:tcBorders>
              <w:top w:val="nil"/>
              <w:left w:val="nil"/>
              <w:bottom w:val="nil"/>
              <w:right w:val="single" w:sz="8" w:space="0" w:color="000000"/>
            </w:tcBorders>
            <w:shd w:val="clear" w:color="auto" w:fill="auto"/>
            <w:vAlign w:val="center"/>
            <w:hideMark/>
          </w:tcPr>
          <w:p w14:paraId="46DB040B"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Knjige</w:t>
            </w:r>
          </w:p>
        </w:tc>
        <w:tc>
          <w:tcPr>
            <w:tcW w:w="1730" w:type="dxa"/>
            <w:tcBorders>
              <w:top w:val="nil"/>
              <w:left w:val="nil"/>
              <w:bottom w:val="nil"/>
              <w:right w:val="single" w:sz="8" w:space="0" w:color="auto"/>
            </w:tcBorders>
            <w:shd w:val="clear" w:color="auto" w:fill="auto"/>
            <w:vAlign w:val="center"/>
            <w:hideMark/>
          </w:tcPr>
          <w:p w14:paraId="5B36F628"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30.000,00</w:t>
            </w:r>
          </w:p>
        </w:tc>
        <w:tc>
          <w:tcPr>
            <w:tcW w:w="1904" w:type="dxa"/>
            <w:tcBorders>
              <w:top w:val="nil"/>
              <w:left w:val="nil"/>
              <w:bottom w:val="nil"/>
              <w:right w:val="single" w:sz="8" w:space="0" w:color="auto"/>
            </w:tcBorders>
            <w:shd w:val="clear" w:color="auto" w:fill="auto"/>
            <w:hideMark/>
          </w:tcPr>
          <w:p w14:paraId="668E466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xml:space="preserve">0,00 </w:t>
            </w:r>
          </w:p>
        </w:tc>
        <w:tc>
          <w:tcPr>
            <w:tcW w:w="1110" w:type="dxa"/>
            <w:tcBorders>
              <w:top w:val="nil"/>
              <w:left w:val="nil"/>
              <w:bottom w:val="nil"/>
              <w:right w:val="single" w:sz="8" w:space="0" w:color="auto"/>
            </w:tcBorders>
            <w:shd w:val="clear" w:color="auto" w:fill="auto"/>
            <w:vAlign w:val="center"/>
            <w:hideMark/>
          </w:tcPr>
          <w:p w14:paraId="7B2FD081"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30.000,00</w:t>
            </w:r>
          </w:p>
        </w:tc>
        <w:tc>
          <w:tcPr>
            <w:tcW w:w="1152" w:type="dxa"/>
            <w:tcBorders>
              <w:top w:val="nil"/>
              <w:left w:val="nil"/>
              <w:bottom w:val="nil"/>
              <w:right w:val="single" w:sz="8" w:space="0" w:color="auto"/>
            </w:tcBorders>
            <w:shd w:val="clear" w:color="auto" w:fill="auto"/>
            <w:vAlign w:val="center"/>
            <w:hideMark/>
          </w:tcPr>
          <w:p w14:paraId="745EE510"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77868EEB"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2816AEC9"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464946C5"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426</w:t>
            </w:r>
          </w:p>
        </w:tc>
        <w:tc>
          <w:tcPr>
            <w:tcW w:w="1563" w:type="dxa"/>
            <w:gridSpan w:val="4"/>
            <w:tcBorders>
              <w:top w:val="nil"/>
              <w:left w:val="nil"/>
              <w:bottom w:val="nil"/>
              <w:right w:val="single" w:sz="8" w:space="0" w:color="000000"/>
            </w:tcBorders>
            <w:shd w:val="clear" w:color="auto" w:fill="auto"/>
            <w:vAlign w:val="center"/>
            <w:hideMark/>
          </w:tcPr>
          <w:p w14:paraId="042CC28C"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Nematerijalna proizvedena imovina</w:t>
            </w:r>
          </w:p>
        </w:tc>
        <w:tc>
          <w:tcPr>
            <w:tcW w:w="1730" w:type="dxa"/>
            <w:tcBorders>
              <w:top w:val="nil"/>
              <w:left w:val="nil"/>
              <w:bottom w:val="nil"/>
              <w:right w:val="single" w:sz="8" w:space="0" w:color="auto"/>
            </w:tcBorders>
            <w:shd w:val="clear" w:color="auto" w:fill="auto"/>
            <w:vAlign w:val="center"/>
            <w:hideMark/>
          </w:tcPr>
          <w:p w14:paraId="4430219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175.000,00</w:t>
            </w:r>
          </w:p>
        </w:tc>
        <w:tc>
          <w:tcPr>
            <w:tcW w:w="1904" w:type="dxa"/>
            <w:tcBorders>
              <w:top w:val="nil"/>
              <w:left w:val="nil"/>
              <w:bottom w:val="nil"/>
              <w:right w:val="single" w:sz="8" w:space="0" w:color="auto"/>
            </w:tcBorders>
            <w:shd w:val="clear" w:color="auto" w:fill="auto"/>
            <w:hideMark/>
          </w:tcPr>
          <w:p w14:paraId="0585888F"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-112.500,00 </w:t>
            </w:r>
          </w:p>
        </w:tc>
        <w:tc>
          <w:tcPr>
            <w:tcW w:w="1110" w:type="dxa"/>
            <w:tcBorders>
              <w:top w:val="nil"/>
              <w:left w:val="nil"/>
              <w:bottom w:val="nil"/>
              <w:right w:val="single" w:sz="8" w:space="0" w:color="auto"/>
            </w:tcBorders>
            <w:shd w:val="clear" w:color="auto" w:fill="auto"/>
            <w:vAlign w:val="center"/>
            <w:hideMark/>
          </w:tcPr>
          <w:p w14:paraId="6ED47C3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62.500,00</w:t>
            </w:r>
          </w:p>
        </w:tc>
        <w:tc>
          <w:tcPr>
            <w:tcW w:w="1152" w:type="dxa"/>
            <w:tcBorders>
              <w:top w:val="nil"/>
              <w:left w:val="nil"/>
              <w:bottom w:val="nil"/>
              <w:right w:val="single" w:sz="8" w:space="0" w:color="auto"/>
            </w:tcBorders>
            <w:shd w:val="clear" w:color="auto" w:fill="auto"/>
            <w:vAlign w:val="center"/>
            <w:hideMark/>
          </w:tcPr>
          <w:p w14:paraId="68AF0307"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nil"/>
              <w:right w:val="single" w:sz="8" w:space="0" w:color="auto"/>
            </w:tcBorders>
            <w:shd w:val="clear" w:color="auto" w:fill="auto"/>
            <w:vAlign w:val="center"/>
            <w:hideMark/>
          </w:tcPr>
          <w:p w14:paraId="1D141FDA"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r w:rsidR="00E95E2D" w:rsidRPr="00E95E2D" w14:paraId="6CFCA837" w14:textId="77777777" w:rsidTr="00E95E2D">
        <w:trPr>
          <w:trHeight w:val="510"/>
        </w:trPr>
        <w:tc>
          <w:tcPr>
            <w:tcW w:w="825" w:type="dxa"/>
            <w:tcBorders>
              <w:top w:val="nil"/>
              <w:left w:val="single" w:sz="8" w:space="0" w:color="auto"/>
              <w:bottom w:val="nil"/>
              <w:right w:val="single" w:sz="8" w:space="0" w:color="auto"/>
            </w:tcBorders>
            <w:shd w:val="clear" w:color="auto" w:fill="auto"/>
            <w:vAlign w:val="center"/>
            <w:hideMark/>
          </w:tcPr>
          <w:p w14:paraId="093C1E87"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45</w:t>
            </w:r>
          </w:p>
        </w:tc>
        <w:tc>
          <w:tcPr>
            <w:tcW w:w="1563" w:type="dxa"/>
            <w:gridSpan w:val="4"/>
            <w:tcBorders>
              <w:top w:val="nil"/>
              <w:left w:val="nil"/>
              <w:bottom w:val="nil"/>
              <w:right w:val="single" w:sz="8" w:space="0" w:color="000000"/>
            </w:tcBorders>
            <w:shd w:val="clear" w:color="auto" w:fill="auto"/>
            <w:vAlign w:val="center"/>
            <w:hideMark/>
          </w:tcPr>
          <w:p w14:paraId="626BDBC9" w14:textId="77777777" w:rsidR="00E95E2D" w:rsidRPr="00E95E2D" w:rsidRDefault="00E95E2D" w:rsidP="00E95E2D">
            <w:pPr>
              <w:spacing w:line="240" w:lineRule="auto"/>
              <w:jc w:val="center"/>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Rashodi za dodatna ulaganja na nefinancijskoj imovini</w:t>
            </w:r>
          </w:p>
        </w:tc>
        <w:tc>
          <w:tcPr>
            <w:tcW w:w="1730" w:type="dxa"/>
            <w:tcBorders>
              <w:top w:val="nil"/>
              <w:left w:val="nil"/>
              <w:bottom w:val="nil"/>
              <w:right w:val="single" w:sz="8" w:space="0" w:color="auto"/>
            </w:tcBorders>
            <w:shd w:val="clear" w:color="auto" w:fill="auto"/>
            <w:vAlign w:val="center"/>
            <w:hideMark/>
          </w:tcPr>
          <w:p w14:paraId="5EDB9771"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3.350.000,00</w:t>
            </w:r>
          </w:p>
        </w:tc>
        <w:tc>
          <w:tcPr>
            <w:tcW w:w="1904" w:type="dxa"/>
            <w:tcBorders>
              <w:top w:val="nil"/>
              <w:left w:val="nil"/>
              <w:bottom w:val="nil"/>
              <w:right w:val="single" w:sz="8" w:space="0" w:color="auto"/>
            </w:tcBorders>
            <w:shd w:val="clear" w:color="auto" w:fill="auto"/>
            <w:vAlign w:val="center"/>
            <w:hideMark/>
          </w:tcPr>
          <w:p w14:paraId="294DB9B2"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FF0000"/>
                <w:sz w:val="16"/>
                <w:szCs w:val="16"/>
                <w:lang w:eastAsia="hr-HR"/>
              </w:rPr>
              <w:t xml:space="preserve">-2.050.000,00 </w:t>
            </w:r>
          </w:p>
        </w:tc>
        <w:tc>
          <w:tcPr>
            <w:tcW w:w="1110" w:type="dxa"/>
            <w:tcBorders>
              <w:top w:val="nil"/>
              <w:left w:val="nil"/>
              <w:bottom w:val="nil"/>
              <w:right w:val="single" w:sz="8" w:space="0" w:color="auto"/>
            </w:tcBorders>
            <w:shd w:val="clear" w:color="auto" w:fill="auto"/>
            <w:vAlign w:val="center"/>
            <w:hideMark/>
          </w:tcPr>
          <w:p w14:paraId="25D9ADDE"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1.300.000,00</w:t>
            </w:r>
          </w:p>
        </w:tc>
        <w:tc>
          <w:tcPr>
            <w:tcW w:w="1152" w:type="dxa"/>
            <w:tcBorders>
              <w:top w:val="nil"/>
              <w:left w:val="nil"/>
              <w:bottom w:val="nil"/>
              <w:right w:val="single" w:sz="8" w:space="0" w:color="auto"/>
            </w:tcBorders>
            <w:shd w:val="clear" w:color="auto" w:fill="auto"/>
            <w:vAlign w:val="center"/>
            <w:hideMark/>
          </w:tcPr>
          <w:p w14:paraId="2AEFED13"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2.970.000,00</w:t>
            </w:r>
          </w:p>
        </w:tc>
        <w:tc>
          <w:tcPr>
            <w:tcW w:w="1096" w:type="dxa"/>
            <w:tcBorders>
              <w:top w:val="nil"/>
              <w:left w:val="nil"/>
              <w:bottom w:val="nil"/>
              <w:right w:val="single" w:sz="8" w:space="0" w:color="auto"/>
            </w:tcBorders>
            <w:shd w:val="clear" w:color="auto" w:fill="auto"/>
            <w:vAlign w:val="center"/>
            <w:hideMark/>
          </w:tcPr>
          <w:p w14:paraId="5166BA0F" w14:textId="77777777" w:rsidR="00E95E2D" w:rsidRPr="00E95E2D" w:rsidRDefault="00E95E2D" w:rsidP="00E95E2D">
            <w:pPr>
              <w:spacing w:line="240" w:lineRule="auto"/>
              <w:jc w:val="right"/>
              <w:rPr>
                <w:rFonts w:eastAsia="Times New Roman"/>
                <w:b/>
                <w:bCs/>
                <w:noProof w:val="0"/>
                <w:color w:val="000000"/>
                <w:sz w:val="16"/>
                <w:szCs w:val="16"/>
                <w:lang w:eastAsia="hr-HR"/>
              </w:rPr>
            </w:pPr>
            <w:r w:rsidRPr="00E95E2D">
              <w:rPr>
                <w:rFonts w:eastAsia="Times New Roman"/>
                <w:b/>
                <w:bCs/>
                <w:noProof w:val="0"/>
                <w:color w:val="000000"/>
                <w:sz w:val="16"/>
                <w:szCs w:val="16"/>
                <w:lang w:eastAsia="hr-HR"/>
              </w:rPr>
              <w:t>2.120.000,00</w:t>
            </w:r>
          </w:p>
        </w:tc>
      </w:tr>
      <w:tr w:rsidR="00E95E2D" w:rsidRPr="00E95E2D" w14:paraId="43B8F05A" w14:textId="77777777" w:rsidTr="00E95E2D">
        <w:trPr>
          <w:trHeight w:val="510"/>
        </w:trPr>
        <w:tc>
          <w:tcPr>
            <w:tcW w:w="825" w:type="dxa"/>
            <w:tcBorders>
              <w:top w:val="nil"/>
              <w:left w:val="single" w:sz="8" w:space="0" w:color="auto"/>
              <w:bottom w:val="single" w:sz="8" w:space="0" w:color="auto"/>
              <w:right w:val="single" w:sz="8" w:space="0" w:color="auto"/>
            </w:tcBorders>
            <w:shd w:val="clear" w:color="auto" w:fill="auto"/>
            <w:vAlign w:val="center"/>
            <w:hideMark/>
          </w:tcPr>
          <w:p w14:paraId="33CE2CDC"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451</w:t>
            </w:r>
          </w:p>
        </w:tc>
        <w:tc>
          <w:tcPr>
            <w:tcW w:w="1563" w:type="dxa"/>
            <w:gridSpan w:val="4"/>
            <w:tcBorders>
              <w:top w:val="nil"/>
              <w:left w:val="nil"/>
              <w:bottom w:val="single" w:sz="8" w:space="0" w:color="auto"/>
              <w:right w:val="single" w:sz="8" w:space="0" w:color="000000"/>
            </w:tcBorders>
            <w:shd w:val="clear" w:color="auto" w:fill="auto"/>
            <w:vAlign w:val="center"/>
            <w:hideMark/>
          </w:tcPr>
          <w:p w14:paraId="079BB689" w14:textId="77777777" w:rsidR="00E95E2D" w:rsidRPr="00E95E2D" w:rsidRDefault="00E95E2D" w:rsidP="00E95E2D">
            <w:pPr>
              <w:spacing w:line="240" w:lineRule="auto"/>
              <w:jc w:val="center"/>
              <w:rPr>
                <w:rFonts w:eastAsia="Times New Roman"/>
                <w:noProof w:val="0"/>
                <w:color w:val="000000"/>
                <w:sz w:val="16"/>
                <w:szCs w:val="16"/>
                <w:lang w:eastAsia="hr-HR"/>
              </w:rPr>
            </w:pPr>
            <w:r w:rsidRPr="00E95E2D">
              <w:rPr>
                <w:rFonts w:eastAsia="Times New Roman"/>
                <w:noProof w:val="0"/>
                <w:color w:val="000000"/>
                <w:sz w:val="16"/>
                <w:szCs w:val="16"/>
                <w:lang w:eastAsia="hr-HR"/>
              </w:rPr>
              <w:t>Dodatna ulaganja na građevinskim objektima</w:t>
            </w:r>
          </w:p>
        </w:tc>
        <w:tc>
          <w:tcPr>
            <w:tcW w:w="1730" w:type="dxa"/>
            <w:tcBorders>
              <w:top w:val="nil"/>
              <w:left w:val="nil"/>
              <w:bottom w:val="single" w:sz="8" w:space="0" w:color="auto"/>
              <w:right w:val="single" w:sz="8" w:space="0" w:color="auto"/>
            </w:tcBorders>
            <w:shd w:val="clear" w:color="auto" w:fill="auto"/>
            <w:vAlign w:val="center"/>
            <w:hideMark/>
          </w:tcPr>
          <w:p w14:paraId="7BB66B99"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3.350.000,00</w:t>
            </w:r>
          </w:p>
        </w:tc>
        <w:tc>
          <w:tcPr>
            <w:tcW w:w="1904" w:type="dxa"/>
            <w:tcBorders>
              <w:top w:val="nil"/>
              <w:left w:val="nil"/>
              <w:bottom w:val="single" w:sz="8" w:space="0" w:color="auto"/>
              <w:right w:val="single" w:sz="8" w:space="0" w:color="auto"/>
            </w:tcBorders>
            <w:shd w:val="clear" w:color="auto" w:fill="auto"/>
            <w:hideMark/>
          </w:tcPr>
          <w:p w14:paraId="204AD7E0"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FF0000"/>
                <w:sz w:val="16"/>
                <w:szCs w:val="16"/>
                <w:lang w:eastAsia="hr-HR"/>
              </w:rPr>
              <w:t xml:space="preserve">-2.050.000,00 </w:t>
            </w:r>
          </w:p>
        </w:tc>
        <w:tc>
          <w:tcPr>
            <w:tcW w:w="1110" w:type="dxa"/>
            <w:tcBorders>
              <w:top w:val="nil"/>
              <w:left w:val="nil"/>
              <w:bottom w:val="single" w:sz="8" w:space="0" w:color="auto"/>
              <w:right w:val="single" w:sz="8" w:space="0" w:color="auto"/>
            </w:tcBorders>
            <w:shd w:val="clear" w:color="auto" w:fill="auto"/>
            <w:vAlign w:val="center"/>
            <w:hideMark/>
          </w:tcPr>
          <w:p w14:paraId="724879A0"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1.300.000,00</w:t>
            </w:r>
          </w:p>
        </w:tc>
        <w:tc>
          <w:tcPr>
            <w:tcW w:w="1152" w:type="dxa"/>
            <w:tcBorders>
              <w:top w:val="nil"/>
              <w:left w:val="nil"/>
              <w:bottom w:val="single" w:sz="8" w:space="0" w:color="auto"/>
              <w:right w:val="single" w:sz="8" w:space="0" w:color="auto"/>
            </w:tcBorders>
            <w:shd w:val="clear" w:color="auto" w:fill="auto"/>
            <w:vAlign w:val="center"/>
            <w:hideMark/>
          </w:tcPr>
          <w:p w14:paraId="616ED361"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c>
          <w:tcPr>
            <w:tcW w:w="1096" w:type="dxa"/>
            <w:tcBorders>
              <w:top w:val="nil"/>
              <w:left w:val="nil"/>
              <w:bottom w:val="single" w:sz="8" w:space="0" w:color="auto"/>
              <w:right w:val="single" w:sz="8" w:space="0" w:color="auto"/>
            </w:tcBorders>
            <w:shd w:val="clear" w:color="auto" w:fill="auto"/>
            <w:vAlign w:val="center"/>
            <w:hideMark/>
          </w:tcPr>
          <w:p w14:paraId="73B00B93" w14:textId="77777777" w:rsidR="00E95E2D" w:rsidRPr="00E95E2D" w:rsidRDefault="00E95E2D" w:rsidP="00E95E2D">
            <w:pPr>
              <w:spacing w:line="240" w:lineRule="auto"/>
              <w:jc w:val="right"/>
              <w:rPr>
                <w:rFonts w:eastAsia="Times New Roman"/>
                <w:noProof w:val="0"/>
                <w:color w:val="000000"/>
                <w:sz w:val="16"/>
                <w:szCs w:val="16"/>
                <w:lang w:eastAsia="hr-HR"/>
              </w:rPr>
            </w:pPr>
            <w:r w:rsidRPr="00E95E2D">
              <w:rPr>
                <w:rFonts w:eastAsia="Times New Roman"/>
                <w:noProof w:val="0"/>
                <w:color w:val="000000"/>
                <w:sz w:val="16"/>
                <w:szCs w:val="16"/>
                <w:lang w:eastAsia="hr-HR"/>
              </w:rPr>
              <w:t> </w:t>
            </w:r>
          </w:p>
        </w:tc>
      </w:tr>
    </w:tbl>
    <w:p w14:paraId="151E0803" w14:textId="74B83C2F" w:rsidR="00E95E2D" w:rsidRDefault="00E95E2D" w:rsidP="00D7025C">
      <w:pPr>
        <w:rPr>
          <w:rFonts w:ascii="Arial" w:hAnsi="Arial" w:cs="Arial"/>
          <w:sz w:val="22"/>
          <w:szCs w:val="22"/>
        </w:rPr>
      </w:pPr>
    </w:p>
    <w:p w14:paraId="5AE9D40E" w14:textId="5778F606" w:rsidR="00E95E2D" w:rsidRDefault="00E95E2D" w:rsidP="00D7025C">
      <w:pPr>
        <w:rPr>
          <w:rFonts w:ascii="Arial" w:hAnsi="Arial" w:cs="Arial"/>
          <w:sz w:val="22"/>
          <w:szCs w:val="22"/>
        </w:rPr>
      </w:pPr>
    </w:p>
    <w:p w14:paraId="56833552" w14:textId="02A16F46" w:rsidR="00E95E2D" w:rsidRDefault="00E95E2D" w:rsidP="00D7025C">
      <w:pPr>
        <w:rPr>
          <w:rFonts w:ascii="Arial" w:hAnsi="Arial" w:cs="Arial"/>
          <w:sz w:val="22"/>
          <w:szCs w:val="22"/>
        </w:rPr>
      </w:pPr>
    </w:p>
    <w:p w14:paraId="063673CD" w14:textId="720528C2" w:rsidR="00E95E2D" w:rsidRDefault="00E95E2D" w:rsidP="00D7025C">
      <w:pPr>
        <w:rPr>
          <w:rFonts w:ascii="Arial" w:hAnsi="Arial" w:cs="Arial"/>
          <w:sz w:val="22"/>
          <w:szCs w:val="22"/>
        </w:rPr>
      </w:pPr>
    </w:p>
    <w:p w14:paraId="4AF98E88" w14:textId="62DDCFE5" w:rsidR="00E95E2D" w:rsidRDefault="00E95E2D" w:rsidP="00D7025C">
      <w:pPr>
        <w:rPr>
          <w:rFonts w:ascii="Arial" w:hAnsi="Arial" w:cs="Arial"/>
          <w:sz w:val="22"/>
          <w:szCs w:val="22"/>
        </w:rPr>
      </w:pPr>
    </w:p>
    <w:p w14:paraId="727D71E2" w14:textId="5186E84E" w:rsidR="00E95E2D" w:rsidRDefault="00E95E2D" w:rsidP="00D7025C">
      <w:pPr>
        <w:rPr>
          <w:rFonts w:ascii="Arial" w:hAnsi="Arial" w:cs="Arial"/>
          <w:sz w:val="22"/>
          <w:szCs w:val="22"/>
        </w:rPr>
      </w:pPr>
    </w:p>
    <w:p w14:paraId="3F8AE642" w14:textId="4EB0375C" w:rsidR="00E95E2D" w:rsidRDefault="00E95E2D" w:rsidP="00D7025C">
      <w:pPr>
        <w:rPr>
          <w:rFonts w:ascii="Arial" w:hAnsi="Arial" w:cs="Arial"/>
          <w:sz w:val="22"/>
          <w:szCs w:val="22"/>
        </w:rPr>
      </w:pPr>
    </w:p>
    <w:p w14:paraId="5948A5E7" w14:textId="531174D2" w:rsidR="00E95E2D" w:rsidRDefault="00E95E2D" w:rsidP="00D7025C">
      <w:pPr>
        <w:rPr>
          <w:rFonts w:ascii="Arial" w:hAnsi="Arial" w:cs="Arial"/>
          <w:sz w:val="22"/>
          <w:szCs w:val="22"/>
        </w:rPr>
      </w:pPr>
    </w:p>
    <w:p w14:paraId="5FBB7753" w14:textId="77777777" w:rsidR="00E95E2D" w:rsidRDefault="00E95E2D" w:rsidP="00D7025C">
      <w:pPr>
        <w:rPr>
          <w:rFonts w:ascii="Arial" w:hAnsi="Arial" w:cs="Arial"/>
          <w:sz w:val="22"/>
          <w:szCs w:val="22"/>
        </w:rPr>
      </w:pPr>
    </w:p>
    <w:tbl>
      <w:tblPr>
        <w:tblW w:w="10100" w:type="dxa"/>
        <w:tblLook w:val="04A0" w:firstRow="1" w:lastRow="0" w:firstColumn="1" w:lastColumn="0" w:noHBand="0" w:noVBand="1"/>
      </w:tblPr>
      <w:tblGrid>
        <w:gridCol w:w="683"/>
        <w:gridCol w:w="772"/>
        <w:gridCol w:w="1269"/>
        <w:gridCol w:w="974"/>
        <w:gridCol w:w="222"/>
        <w:gridCol w:w="1136"/>
        <w:gridCol w:w="1149"/>
        <w:gridCol w:w="1136"/>
        <w:gridCol w:w="1136"/>
        <w:gridCol w:w="1136"/>
        <w:gridCol w:w="554"/>
        <w:gridCol w:w="776"/>
      </w:tblGrid>
      <w:tr w:rsidR="007A318D" w:rsidRPr="007A318D" w14:paraId="2C98CDFE" w14:textId="77777777" w:rsidTr="007A318D">
        <w:trPr>
          <w:trHeight w:val="495"/>
        </w:trPr>
        <w:tc>
          <w:tcPr>
            <w:tcW w:w="9142" w:type="dxa"/>
            <w:gridSpan w:val="10"/>
            <w:tcBorders>
              <w:top w:val="nil"/>
              <w:left w:val="nil"/>
              <w:bottom w:val="nil"/>
              <w:right w:val="nil"/>
            </w:tcBorders>
            <w:shd w:val="clear" w:color="auto" w:fill="auto"/>
            <w:vAlign w:val="center"/>
            <w:hideMark/>
          </w:tcPr>
          <w:p w14:paraId="4896FDB2" w14:textId="77777777" w:rsidR="007A318D" w:rsidRPr="007A318D" w:rsidRDefault="007A318D" w:rsidP="007A318D">
            <w:pPr>
              <w:spacing w:line="240" w:lineRule="auto"/>
              <w:jc w:val="left"/>
              <w:rPr>
                <w:rFonts w:eastAsia="Times New Roman"/>
                <w:b/>
                <w:bCs/>
                <w:noProof w:val="0"/>
                <w:color w:val="000000"/>
                <w:sz w:val="22"/>
                <w:szCs w:val="22"/>
                <w:lang w:eastAsia="hr-HR"/>
              </w:rPr>
            </w:pPr>
            <w:r w:rsidRPr="007A318D">
              <w:rPr>
                <w:rFonts w:eastAsia="Times New Roman"/>
                <w:b/>
                <w:bCs/>
                <w:noProof w:val="0"/>
                <w:color w:val="000000"/>
                <w:sz w:val="22"/>
                <w:szCs w:val="22"/>
                <w:lang w:eastAsia="hr-HR"/>
              </w:rPr>
              <w:t>POSEBNI DIO PRORAČUNA</w:t>
            </w:r>
          </w:p>
        </w:tc>
        <w:tc>
          <w:tcPr>
            <w:tcW w:w="368" w:type="dxa"/>
            <w:tcBorders>
              <w:top w:val="nil"/>
              <w:left w:val="nil"/>
              <w:bottom w:val="nil"/>
              <w:right w:val="nil"/>
            </w:tcBorders>
            <w:shd w:val="clear" w:color="auto" w:fill="auto"/>
            <w:hideMark/>
          </w:tcPr>
          <w:p w14:paraId="638F7678" w14:textId="77777777" w:rsidR="007A318D" w:rsidRPr="007A318D" w:rsidRDefault="007A318D" w:rsidP="007A318D">
            <w:pPr>
              <w:spacing w:line="240" w:lineRule="auto"/>
              <w:jc w:val="left"/>
              <w:rPr>
                <w:rFonts w:eastAsia="Times New Roman"/>
                <w:b/>
                <w:bCs/>
                <w:noProof w:val="0"/>
                <w:color w:val="000000"/>
                <w:sz w:val="22"/>
                <w:szCs w:val="22"/>
                <w:lang w:eastAsia="hr-HR"/>
              </w:rPr>
            </w:pPr>
          </w:p>
        </w:tc>
        <w:tc>
          <w:tcPr>
            <w:tcW w:w="590" w:type="dxa"/>
            <w:tcBorders>
              <w:top w:val="nil"/>
              <w:left w:val="nil"/>
              <w:bottom w:val="nil"/>
              <w:right w:val="nil"/>
            </w:tcBorders>
            <w:shd w:val="clear" w:color="auto" w:fill="auto"/>
            <w:hideMark/>
          </w:tcPr>
          <w:p w14:paraId="11C0CD83"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4F597B55" w14:textId="77777777" w:rsidTr="007A318D">
        <w:trPr>
          <w:trHeight w:val="375"/>
        </w:trPr>
        <w:tc>
          <w:tcPr>
            <w:tcW w:w="10100" w:type="dxa"/>
            <w:gridSpan w:val="12"/>
            <w:tcBorders>
              <w:top w:val="nil"/>
              <w:left w:val="nil"/>
              <w:bottom w:val="nil"/>
              <w:right w:val="nil"/>
            </w:tcBorders>
            <w:shd w:val="clear" w:color="auto" w:fill="auto"/>
            <w:vAlign w:val="center"/>
            <w:hideMark/>
          </w:tcPr>
          <w:p w14:paraId="7D2353F9" w14:textId="77777777" w:rsidR="007A318D" w:rsidRPr="007A318D" w:rsidRDefault="007A318D" w:rsidP="007A318D">
            <w:pPr>
              <w:spacing w:line="240" w:lineRule="auto"/>
              <w:jc w:val="center"/>
              <w:rPr>
                <w:rFonts w:eastAsia="Times New Roman"/>
                <w:noProof w:val="0"/>
                <w:color w:val="000000"/>
                <w:lang w:eastAsia="hr-HR"/>
              </w:rPr>
            </w:pPr>
            <w:r w:rsidRPr="007A318D">
              <w:rPr>
                <w:rFonts w:eastAsia="Times New Roman"/>
                <w:noProof w:val="0"/>
                <w:color w:val="000000"/>
                <w:lang w:eastAsia="hr-HR"/>
              </w:rPr>
              <w:t>Članak 3.</w:t>
            </w:r>
          </w:p>
        </w:tc>
      </w:tr>
      <w:tr w:rsidR="007A318D" w:rsidRPr="007A318D" w14:paraId="764EF3D5" w14:textId="77777777" w:rsidTr="007A318D">
        <w:trPr>
          <w:trHeight w:val="975"/>
        </w:trPr>
        <w:tc>
          <w:tcPr>
            <w:tcW w:w="9510" w:type="dxa"/>
            <w:gridSpan w:val="11"/>
            <w:tcBorders>
              <w:top w:val="nil"/>
              <w:left w:val="nil"/>
              <w:bottom w:val="nil"/>
              <w:right w:val="nil"/>
            </w:tcBorders>
            <w:shd w:val="clear" w:color="auto" w:fill="auto"/>
            <w:vAlign w:val="bottom"/>
            <w:hideMark/>
          </w:tcPr>
          <w:p w14:paraId="36DD39BB" w14:textId="77777777" w:rsidR="007A318D" w:rsidRPr="007A318D" w:rsidRDefault="007A318D" w:rsidP="007A318D">
            <w:pPr>
              <w:spacing w:line="240" w:lineRule="auto"/>
              <w:jc w:val="left"/>
              <w:rPr>
                <w:rFonts w:eastAsia="Times New Roman"/>
                <w:noProof w:val="0"/>
                <w:color w:val="000000"/>
                <w:lang w:eastAsia="hr-HR"/>
              </w:rPr>
            </w:pPr>
            <w:r w:rsidRPr="007A318D">
              <w:rPr>
                <w:rFonts w:eastAsia="Times New Roman"/>
                <w:noProof w:val="0"/>
                <w:color w:val="000000"/>
                <w:lang w:eastAsia="hr-HR"/>
              </w:rPr>
              <w:t>U Posebnom dijelu Proračuna za 2020. godinu i projekcijama za 2021. i 2022. godinu rashodi i izdaci iskazani su prema proračunskoj klasifikaciji i raspoređuju se po programima, aktivnostima, korisnicima i namjenama.</w:t>
            </w:r>
          </w:p>
        </w:tc>
        <w:tc>
          <w:tcPr>
            <w:tcW w:w="590" w:type="dxa"/>
            <w:tcBorders>
              <w:top w:val="nil"/>
              <w:left w:val="nil"/>
              <w:bottom w:val="nil"/>
              <w:right w:val="nil"/>
            </w:tcBorders>
            <w:shd w:val="clear" w:color="auto" w:fill="auto"/>
            <w:vAlign w:val="center"/>
            <w:hideMark/>
          </w:tcPr>
          <w:p w14:paraId="5FFC8A35" w14:textId="77777777" w:rsidR="007A318D" w:rsidRPr="007A318D" w:rsidRDefault="007A318D" w:rsidP="007A318D">
            <w:pPr>
              <w:spacing w:line="240" w:lineRule="auto"/>
              <w:jc w:val="left"/>
              <w:rPr>
                <w:rFonts w:eastAsia="Times New Roman"/>
                <w:noProof w:val="0"/>
                <w:color w:val="000000"/>
                <w:lang w:eastAsia="hr-HR"/>
              </w:rPr>
            </w:pPr>
          </w:p>
        </w:tc>
      </w:tr>
      <w:tr w:rsidR="007A318D" w:rsidRPr="007A318D" w14:paraId="2502AA95" w14:textId="77777777" w:rsidTr="007A318D">
        <w:trPr>
          <w:trHeight w:val="570"/>
        </w:trPr>
        <w:tc>
          <w:tcPr>
            <w:tcW w:w="560" w:type="dxa"/>
            <w:tcBorders>
              <w:top w:val="nil"/>
              <w:left w:val="nil"/>
              <w:bottom w:val="nil"/>
              <w:right w:val="nil"/>
            </w:tcBorders>
            <w:shd w:val="clear" w:color="auto" w:fill="auto"/>
            <w:vAlign w:val="bottom"/>
            <w:hideMark/>
          </w:tcPr>
          <w:p w14:paraId="4DED37C0" w14:textId="77777777" w:rsidR="007A318D" w:rsidRPr="007A318D" w:rsidRDefault="007A318D" w:rsidP="007A318D">
            <w:pPr>
              <w:spacing w:line="240" w:lineRule="auto"/>
              <w:jc w:val="center"/>
              <w:rPr>
                <w:rFonts w:eastAsia="Times New Roman"/>
                <w:noProof w:val="0"/>
                <w:sz w:val="20"/>
                <w:szCs w:val="20"/>
                <w:lang w:eastAsia="hr-HR"/>
              </w:rPr>
            </w:pPr>
          </w:p>
        </w:tc>
        <w:tc>
          <w:tcPr>
            <w:tcW w:w="586" w:type="dxa"/>
            <w:tcBorders>
              <w:top w:val="nil"/>
              <w:left w:val="nil"/>
              <w:bottom w:val="nil"/>
              <w:right w:val="nil"/>
            </w:tcBorders>
            <w:shd w:val="clear" w:color="auto" w:fill="auto"/>
            <w:vAlign w:val="bottom"/>
            <w:hideMark/>
          </w:tcPr>
          <w:p w14:paraId="2080A6E1" w14:textId="77777777" w:rsidR="007A318D" w:rsidRPr="007A318D" w:rsidRDefault="007A318D" w:rsidP="007A318D">
            <w:pPr>
              <w:spacing w:line="240" w:lineRule="auto"/>
              <w:jc w:val="left"/>
              <w:rPr>
                <w:rFonts w:eastAsia="Times New Roman"/>
                <w:noProof w:val="0"/>
                <w:sz w:val="20"/>
                <w:szCs w:val="20"/>
                <w:lang w:eastAsia="hr-HR"/>
              </w:rPr>
            </w:pPr>
          </w:p>
        </w:tc>
        <w:tc>
          <w:tcPr>
            <w:tcW w:w="1269" w:type="dxa"/>
            <w:tcBorders>
              <w:top w:val="nil"/>
              <w:left w:val="nil"/>
              <w:bottom w:val="nil"/>
              <w:right w:val="nil"/>
            </w:tcBorders>
            <w:shd w:val="clear" w:color="auto" w:fill="auto"/>
            <w:vAlign w:val="bottom"/>
            <w:hideMark/>
          </w:tcPr>
          <w:p w14:paraId="028ECF52" w14:textId="77777777" w:rsidR="007A318D" w:rsidRPr="007A318D" w:rsidRDefault="007A318D" w:rsidP="007A318D">
            <w:pPr>
              <w:spacing w:line="240" w:lineRule="auto"/>
              <w:jc w:val="left"/>
              <w:rPr>
                <w:rFonts w:eastAsia="Times New Roman"/>
                <w:noProof w:val="0"/>
                <w:sz w:val="20"/>
                <w:szCs w:val="20"/>
                <w:lang w:eastAsia="hr-HR"/>
              </w:rPr>
            </w:pPr>
          </w:p>
        </w:tc>
        <w:tc>
          <w:tcPr>
            <w:tcW w:w="1089" w:type="dxa"/>
            <w:tcBorders>
              <w:top w:val="nil"/>
              <w:left w:val="nil"/>
              <w:bottom w:val="nil"/>
              <w:right w:val="nil"/>
            </w:tcBorders>
            <w:shd w:val="clear" w:color="auto" w:fill="auto"/>
            <w:vAlign w:val="bottom"/>
            <w:hideMark/>
          </w:tcPr>
          <w:p w14:paraId="3BB43E80" w14:textId="77777777" w:rsidR="007A318D" w:rsidRPr="007A318D" w:rsidRDefault="007A318D" w:rsidP="007A318D">
            <w:pPr>
              <w:spacing w:line="240" w:lineRule="auto"/>
              <w:jc w:val="left"/>
              <w:rPr>
                <w:rFonts w:eastAsia="Times New Roman"/>
                <w:noProof w:val="0"/>
                <w:sz w:val="20"/>
                <w:szCs w:val="20"/>
                <w:lang w:eastAsia="hr-HR"/>
              </w:rPr>
            </w:pPr>
          </w:p>
        </w:tc>
        <w:tc>
          <w:tcPr>
            <w:tcW w:w="107" w:type="dxa"/>
            <w:tcBorders>
              <w:top w:val="nil"/>
              <w:left w:val="nil"/>
              <w:bottom w:val="nil"/>
              <w:right w:val="nil"/>
            </w:tcBorders>
            <w:shd w:val="clear" w:color="auto" w:fill="auto"/>
            <w:vAlign w:val="bottom"/>
            <w:hideMark/>
          </w:tcPr>
          <w:p w14:paraId="0CCE99CF" w14:textId="77777777" w:rsidR="007A318D" w:rsidRPr="007A318D" w:rsidRDefault="007A318D" w:rsidP="007A318D">
            <w:pPr>
              <w:spacing w:line="240" w:lineRule="auto"/>
              <w:jc w:val="left"/>
              <w:rPr>
                <w:rFonts w:eastAsia="Times New Roman"/>
                <w:noProof w:val="0"/>
                <w:sz w:val="20"/>
                <w:szCs w:val="20"/>
                <w:lang w:eastAsia="hr-HR"/>
              </w:rPr>
            </w:pPr>
          </w:p>
        </w:tc>
        <w:tc>
          <w:tcPr>
            <w:tcW w:w="1080" w:type="dxa"/>
            <w:tcBorders>
              <w:top w:val="nil"/>
              <w:left w:val="nil"/>
              <w:bottom w:val="nil"/>
              <w:right w:val="nil"/>
            </w:tcBorders>
            <w:shd w:val="clear" w:color="auto" w:fill="auto"/>
            <w:vAlign w:val="bottom"/>
            <w:hideMark/>
          </w:tcPr>
          <w:p w14:paraId="6CEF547E" w14:textId="77777777" w:rsidR="007A318D" w:rsidRPr="007A318D" w:rsidRDefault="007A318D" w:rsidP="007A318D">
            <w:pPr>
              <w:spacing w:line="240" w:lineRule="auto"/>
              <w:jc w:val="left"/>
              <w:rPr>
                <w:rFonts w:eastAsia="Times New Roman"/>
                <w:noProof w:val="0"/>
                <w:sz w:val="20"/>
                <w:szCs w:val="20"/>
                <w:lang w:eastAsia="hr-HR"/>
              </w:rPr>
            </w:pPr>
          </w:p>
        </w:tc>
        <w:tc>
          <w:tcPr>
            <w:tcW w:w="1149" w:type="dxa"/>
            <w:tcBorders>
              <w:top w:val="nil"/>
              <w:left w:val="nil"/>
              <w:bottom w:val="nil"/>
              <w:right w:val="nil"/>
            </w:tcBorders>
            <w:shd w:val="clear" w:color="auto" w:fill="auto"/>
            <w:vAlign w:val="bottom"/>
            <w:hideMark/>
          </w:tcPr>
          <w:p w14:paraId="34894BC0" w14:textId="77777777" w:rsidR="007A318D" w:rsidRPr="007A318D" w:rsidRDefault="007A318D" w:rsidP="007A318D">
            <w:pPr>
              <w:spacing w:line="240" w:lineRule="auto"/>
              <w:jc w:val="left"/>
              <w:rPr>
                <w:rFonts w:eastAsia="Times New Roman"/>
                <w:noProof w:val="0"/>
                <w:sz w:val="20"/>
                <w:szCs w:val="20"/>
                <w:lang w:eastAsia="hr-HR"/>
              </w:rPr>
            </w:pPr>
          </w:p>
        </w:tc>
        <w:tc>
          <w:tcPr>
            <w:tcW w:w="1092" w:type="dxa"/>
            <w:tcBorders>
              <w:top w:val="nil"/>
              <w:left w:val="nil"/>
              <w:bottom w:val="nil"/>
              <w:right w:val="nil"/>
            </w:tcBorders>
            <w:shd w:val="clear" w:color="auto" w:fill="auto"/>
            <w:vAlign w:val="bottom"/>
            <w:hideMark/>
          </w:tcPr>
          <w:p w14:paraId="122BE6D6" w14:textId="77777777" w:rsidR="007A318D" w:rsidRPr="007A318D" w:rsidRDefault="007A318D" w:rsidP="007A318D">
            <w:pPr>
              <w:spacing w:line="240" w:lineRule="auto"/>
              <w:jc w:val="left"/>
              <w:rPr>
                <w:rFonts w:eastAsia="Times New Roman"/>
                <w:noProof w:val="0"/>
                <w:sz w:val="20"/>
                <w:szCs w:val="20"/>
                <w:lang w:eastAsia="hr-HR"/>
              </w:rPr>
            </w:pPr>
          </w:p>
        </w:tc>
        <w:tc>
          <w:tcPr>
            <w:tcW w:w="1130" w:type="dxa"/>
            <w:tcBorders>
              <w:top w:val="nil"/>
              <w:left w:val="nil"/>
              <w:bottom w:val="nil"/>
              <w:right w:val="nil"/>
            </w:tcBorders>
            <w:shd w:val="clear" w:color="auto" w:fill="auto"/>
            <w:vAlign w:val="bottom"/>
            <w:hideMark/>
          </w:tcPr>
          <w:p w14:paraId="39434A4D" w14:textId="77777777" w:rsidR="007A318D" w:rsidRPr="007A318D" w:rsidRDefault="007A318D" w:rsidP="007A318D">
            <w:pPr>
              <w:spacing w:line="240" w:lineRule="auto"/>
              <w:jc w:val="left"/>
              <w:rPr>
                <w:rFonts w:eastAsia="Times New Roman"/>
                <w:noProof w:val="0"/>
                <w:sz w:val="20"/>
                <w:szCs w:val="20"/>
                <w:lang w:eastAsia="hr-HR"/>
              </w:rPr>
            </w:pPr>
          </w:p>
        </w:tc>
        <w:tc>
          <w:tcPr>
            <w:tcW w:w="1080" w:type="dxa"/>
            <w:tcBorders>
              <w:top w:val="nil"/>
              <w:left w:val="nil"/>
              <w:bottom w:val="nil"/>
              <w:right w:val="nil"/>
            </w:tcBorders>
            <w:shd w:val="clear" w:color="auto" w:fill="auto"/>
            <w:vAlign w:val="bottom"/>
            <w:hideMark/>
          </w:tcPr>
          <w:p w14:paraId="65864C67" w14:textId="77777777" w:rsidR="007A318D" w:rsidRPr="007A318D" w:rsidRDefault="007A318D" w:rsidP="007A318D">
            <w:pPr>
              <w:spacing w:line="240" w:lineRule="auto"/>
              <w:jc w:val="left"/>
              <w:rPr>
                <w:rFonts w:eastAsia="Times New Roman"/>
                <w:noProof w:val="0"/>
                <w:sz w:val="20"/>
                <w:szCs w:val="20"/>
                <w:lang w:eastAsia="hr-HR"/>
              </w:rPr>
            </w:pPr>
          </w:p>
        </w:tc>
        <w:tc>
          <w:tcPr>
            <w:tcW w:w="368" w:type="dxa"/>
            <w:tcBorders>
              <w:top w:val="nil"/>
              <w:left w:val="nil"/>
              <w:bottom w:val="nil"/>
              <w:right w:val="nil"/>
            </w:tcBorders>
            <w:shd w:val="clear" w:color="auto" w:fill="auto"/>
            <w:vAlign w:val="bottom"/>
            <w:hideMark/>
          </w:tcPr>
          <w:p w14:paraId="6C2E02DA" w14:textId="77777777" w:rsidR="007A318D" w:rsidRPr="007A318D" w:rsidRDefault="007A318D" w:rsidP="007A318D">
            <w:pPr>
              <w:spacing w:line="240" w:lineRule="auto"/>
              <w:jc w:val="left"/>
              <w:rPr>
                <w:rFonts w:eastAsia="Times New Roman"/>
                <w:noProof w:val="0"/>
                <w:sz w:val="20"/>
                <w:szCs w:val="20"/>
                <w:lang w:eastAsia="hr-HR"/>
              </w:rPr>
            </w:pPr>
          </w:p>
        </w:tc>
        <w:tc>
          <w:tcPr>
            <w:tcW w:w="590" w:type="dxa"/>
            <w:tcBorders>
              <w:top w:val="nil"/>
              <w:left w:val="nil"/>
              <w:bottom w:val="nil"/>
              <w:right w:val="nil"/>
            </w:tcBorders>
            <w:shd w:val="clear" w:color="auto" w:fill="auto"/>
            <w:vAlign w:val="center"/>
            <w:hideMark/>
          </w:tcPr>
          <w:p w14:paraId="3C305391"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7AEF2577" w14:textId="77777777" w:rsidTr="007A318D">
        <w:trPr>
          <w:trHeight w:val="465"/>
        </w:trPr>
        <w:tc>
          <w:tcPr>
            <w:tcW w:w="560" w:type="dxa"/>
            <w:tcBorders>
              <w:top w:val="single" w:sz="8" w:space="0" w:color="auto"/>
              <w:left w:val="single" w:sz="8" w:space="0" w:color="auto"/>
              <w:bottom w:val="single" w:sz="8" w:space="0" w:color="auto"/>
              <w:right w:val="single" w:sz="8" w:space="0" w:color="auto"/>
            </w:tcBorders>
            <w:shd w:val="clear" w:color="000000" w:fill="BFBFBF"/>
            <w:hideMark/>
          </w:tcPr>
          <w:p w14:paraId="7256E5D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Poz.</w:t>
            </w:r>
          </w:p>
        </w:tc>
        <w:tc>
          <w:tcPr>
            <w:tcW w:w="586" w:type="dxa"/>
            <w:tcBorders>
              <w:top w:val="single" w:sz="8" w:space="0" w:color="auto"/>
              <w:left w:val="nil"/>
              <w:bottom w:val="single" w:sz="8" w:space="0" w:color="auto"/>
              <w:right w:val="single" w:sz="8" w:space="0" w:color="auto"/>
            </w:tcBorders>
            <w:shd w:val="clear" w:color="000000" w:fill="BFBFBF"/>
            <w:hideMark/>
          </w:tcPr>
          <w:p w14:paraId="0ABCC03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Br.konta</w:t>
            </w:r>
          </w:p>
        </w:tc>
        <w:tc>
          <w:tcPr>
            <w:tcW w:w="2465" w:type="dxa"/>
            <w:gridSpan w:val="3"/>
            <w:tcBorders>
              <w:top w:val="single" w:sz="8" w:space="0" w:color="auto"/>
              <w:left w:val="nil"/>
              <w:bottom w:val="single" w:sz="8" w:space="0" w:color="auto"/>
              <w:right w:val="nil"/>
            </w:tcBorders>
            <w:shd w:val="clear" w:color="000000" w:fill="BFBFBF"/>
            <w:vAlign w:val="center"/>
            <w:hideMark/>
          </w:tcPr>
          <w:p w14:paraId="0627376F"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                   Vrsta rashoda/izdataka</w:t>
            </w:r>
          </w:p>
        </w:tc>
        <w:tc>
          <w:tcPr>
            <w:tcW w:w="108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9863FF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Izvorni plan za 2021.</w:t>
            </w:r>
          </w:p>
        </w:tc>
        <w:tc>
          <w:tcPr>
            <w:tcW w:w="1149" w:type="dxa"/>
            <w:tcBorders>
              <w:top w:val="single" w:sz="8" w:space="0" w:color="auto"/>
              <w:left w:val="nil"/>
              <w:bottom w:val="single" w:sz="8" w:space="0" w:color="auto"/>
              <w:right w:val="single" w:sz="8" w:space="0" w:color="auto"/>
            </w:tcBorders>
            <w:shd w:val="clear" w:color="000000" w:fill="BFBFBF"/>
            <w:hideMark/>
          </w:tcPr>
          <w:p w14:paraId="1E4FD73F" w14:textId="77777777" w:rsidR="007A318D" w:rsidRPr="007A318D" w:rsidRDefault="007A318D" w:rsidP="007A318D">
            <w:pPr>
              <w:spacing w:line="240" w:lineRule="auto"/>
              <w:jc w:val="center"/>
              <w:rPr>
                <w:rFonts w:ascii="Arial" w:eastAsia="Times New Roman" w:hAnsi="Arial" w:cs="Arial"/>
                <w:b/>
                <w:bCs/>
                <w:noProof w:val="0"/>
                <w:color w:val="000000"/>
                <w:sz w:val="16"/>
                <w:szCs w:val="16"/>
                <w:lang w:eastAsia="hr-HR"/>
              </w:rPr>
            </w:pPr>
            <w:r w:rsidRPr="007A318D">
              <w:rPr>
                <w:rFonts w:ascii="Arial" w:eastAsia="Times New Roman" w:hAnsi="Arial" w:cs="Arial"/>
                <w:b/>
                <w:bCs/>
                <w:noProof w:val="0"/>
                <w:color w:val="000000"/>
                <w:sz w:val="16"/>
                <w:szCs w:val="16"/>
                <w:lang w:eastAsia="hr-HR"/>
              </w:rPr>
              <w:t>Povećanje/ smanjenje</w:t>
            </w:r>
          </w:p>
        </w:tc>
        <w:tc>
          <w:tcPr>
            <w:tcW w:w="1092" w:type="dxa"/>
            <w:tcBorders>
              <w:top w:val="single" w:sz="8" w:space="0" w:color="auto"/>
              <w:left w:val="nil"/>
              <w:bottom w:val="single" w:sz="8" w:space="0" w:color="auto"/>
              <w:right w:val="single" w:sz="8" w:space="0" w:color="auto"/>
            </w:tcBorders>
            <w:shd w:val="clear" w:color="000000" w:fill="BFBFBF"/>
            <w:hideMark/>
          </w:tcPr>
          <w:p w14:paraId="7801456E" w14:textId="77777777" w:rsidR="007A318D" w:rsidRPr="007A318D" w:rsidRDefault="007A318D" w:rsidP="007A318D">
            <w:pPr>
              <w:spacing w:line="240" w:lineRule="auto"/>
              <w:jc w:val="center"/>
              <w:rPr>
                <w:rFonts w:ascii="Arial" w:eastAsia="Times New Roman" w:hAnsi="Arial" w:cs="Arial"/>
                <w:b/>
                <w:bCs/>
                <w:noProof w:val="0"/>
                <w:color w:val="000000"/>
                <w:sz w:val="16"/>
                <w:szCs w:val="16"/>
                <w:lang w:eastAsia="hr-HR"/>
              </w:rPr>
            </w:pPr>
            <w:r w:rsidRPr="007A318D">
              <w:rPr>
                <w:rFonts w:ascii="Arial" w:eastAsia="Times New Roman" w:hAnsi="Arial" w:cs="Arial"/>
                <w:b/>
                <w:bCs/>
                <w:noProof w:val="0"/>
                <w:color w:val="000000"/>
                <w:sz w:val="16"/>
                <w:szCs w:val="16"/>
                <w:lang w:eastAsia="hr-HR"/>
              </w:rPr>
              <w:t>Novi plan za 2021.</w:t>
            </w:r>
          </w:p>
        </w:tc>
        <w:tc>
          <w:tcPr>
            <w:tcW w:w="1130" w:type="dxa"/>
            <w:tcBorders>
              <w:top w:val="single" w:sz="8" w:space="0" w:color="auto"/>
              <w:left w:val="nil"/>
              <w:bottom w:val="single" w:sz="8" w:space="0" w:color="auto"/>
              <w:right w:val="single" w:sz="8" w:space="0" w:color="auto"/>
            </w:tcBorders>
            <w:shd w:val="clear" w:color="000000" w:fill="BFBFBF"/>
            <w:vAlign w:val="center"/>
            <w:hideMark/>
          </w:tcPr>
          <w:p w14:paraId="63D179FB"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Projekcija za 2022.</w:t>
            </w:r>
          </w:p>
        </w:tc>
        <w:tc>
          <w:tcPr>
            <w:tcW w:w="1080" w:type="dxa"/>
            <w:tcBorders>
              <w:top w:val="single" w:sz="8" w:space="0" w:color="auto"/>
              <w:left w:val="nil"/>
              <w:bottom w:val="single" w:sz="8" w:space="0" w:color="auto"/>
              <w:right w:val="single" w:sz="8" w:space="0" w:color="auto"/>
            </w:tcBorders>
            <w:shd w:val="clear" w:color="000000" w:fill="BFBFBF"/>
            <w:vAlign w:val="center"/>
            <w:hideMark/>
          </w:tcPr>
          <w:p w14:paraId="7641771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Projekcija za 2023.</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488360B6"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Izvor</w:t>
            </w:r>
          </w:p>
        </w:tc>
        <w:tc>
          <w:tcPr>
            <w:tcW w:w="590" w:type="dxa"/>
            <w:tcBorders>
              <w:top w:val="single" w:sz="8" w:space="0" w:color="auto"/>
              <w:left w:val="nil"/>
              <w:bottom w:val="single" w:sz="8" w:space="0" w:color="auto"/>
              <w:right w:val="single" w:sz="8" w:space="0" w:color="auto"/>
            </w:tcBorders>
            <w:shd w:val="clear" w:color="000000" w:fill="BFBFBF"/>
            <w:vAlign w:val="center"/>
            <w:hideMark/>
          </w:tcPr>
          <w:p w14:paraId="7322038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Funkcija</w:t>
            </w:r>
          </w:p>
        </w:tc>
      </w:tr>
      <w:tr w:rsidR="007A318D" w:rsidRPr="007A318D" w14:paraId="4D6CFE36"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808080"/>
            <w:vAlign w:val="center"/>
            <w:hideMark/>
          </w:tcPr>
          <w:p w14:paraId="437D402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 xml:space="preserve">                                UKUPNO RASHODI/IZDACI</w:t>
            </w:r>
          </w:p>
        </w:tc>
        <w:tc>
          <w:tcPr>
            <w:tcW w:w="1080" w:type="dxa"/>
            <w:tcBorders>
              <w:top w:val="nil"/>
              <w:left w:val="single" w:sz="8" w:space="0" w:color="auto"/>
              <w:bottom w:val="single" w:sz="8" w:space="0" w:color="auto"/>
              <w:right w:val="single" w:sz="8" w:space="0" w:color="auto"/>
            </w:tcBorders>
            <w:shd w:val="clear" w:color="000000" w:fill="808080"/>
            <w:vAlign w:val="bottom"/>
            <w:hideMark/>
          </w:tcPr>
          <w:p w14:paraId="37126CE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21.110.500,00 </w:t>
            </w:r>
          </w:p>
        </w:tc>
        <w:tc>
          <w:tcPr>
            <w:tcW w:w="1149" w:type="dxa"/>
            <w:tcBorders>
              <w:top w:val="nil"/>
              <w:left w:val="nil"/>
              <w:bottom w:val="single" w:sz="8" w:space="0" w:color="auto"/>
              <w:right w:val="single" w:sz="8" w:space="0" w:color="auto"/>
            </w:tcBorders>
            <w:shd w:val="clear" w:color="000000" w:fill="808080"/>
            <w:vAlign w:val="bottom"/>
            <w:hideMark/>
          </w:tcPr>
          <w:p w14:paraId="58E9EE1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-9.260.500,00 </w:t>
            </w:r>
          </w:p>
        </w:tc>
        <w:tc>
          <w:tcPr>
            <w:tcW w:w="1092" w:type="dxa"/>
            <w:tcBorders>
              <w:top w:val="nil"/>
              <w:left w:val="nil"/>
              <w:bottom w:val="single" w:sz="8" w:space="0" w:color="auto"/>
              <w:right w:val="single" w:sz="8" w:space="0" w:color="auto"/>
            </w:tcBorders>
            <w:shd w:val="clear" w:color="000000" w:fill="808080"/>
            <w:vAlign w:val="bottom"/>
            <w:hideMark/>
          </w:tcPr>
          <w:p w14:paraId="215F6CA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11.860.000,00 </w:t>
            </w:r>
          </w:p>
        </w:tc>
        <w:tc>
          <w:tcPr>
            <w:tcW w:w="1130" w:type="dxa"/>
            <w:tcBorders>
              <w:top w:val="nil"/>
              <w:left w:val="nil"/>
              <w:bottom w:val="single" w:sz="8" w:space="0" w:color="auto"/>
              <w:right w:val="single" w:sz="8" w:space="0" w:color="auto"/>
            </w:tcBorders>
            <w:shd w:val="clear" w:color="000000" w:fill="808080"/>
            <w:vAlign w:val="bottom"/>
            <w:hideMark/>
          </w:tcPr>
          <w:p w14:paraId="64D71D8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18.883.000,00 </w:t>
            </w:r>
          </w:p>
        </w:tc>
        <w:tc>
          <w:tcPr>
            <w:tcW w:w="1080" w:type="dxa"/>
            <w:tcBorders>
              <w:top w:val="nil"/>
              <w:left w:val="nil"/>
              <w:bottom w:val="single" w:sz="8" w:space="0" w:color="auto"/>
              <w:right w:val="single" w:sz="8" w:space="0" w:color="auto"/>
            </w:tcBorders>
            <w:shd w:val="clear" w:color="000000" w:fill="808080"/>
            <w:vAlign w:val="bottom"/>
            <w:hideMark/>
          </w:tcPr>
          <w:p w14:paraId="2B9490F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28.709.000,00 </w:t>
            </w:r>
          </w:p>
        </w:tc>
        <w:tc>
          <w:tcPr>
            <w:tcW w:w="368" w:type="dxa"/>
            <w:tcBorders>
              <w:top w:val="nil"/>
              <w:left w:val="nil"/>
              <w:bottom w:val="single" w:sz="8" w:space="0" w:color="auto"/>
              <w:right w:val="single" w:sz="8" w:space="0" w:color="auto"/>
            </w:tcBorders>
            <w:shd w:val="clear" w:color="000000" w:fill="808080"/>
            <w:vAlign w:val="bottom"/>
            <w:hideMark/>
          </w:tcPr>
          <w:p w14:paraId="7D8B4F0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808080"/>
            <w:vAlign w:val="bottom"/>
            <w:hideMark/>
          </w:tcPr>
          <w:p w14:paraId="6463382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15C7BC8A"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4F81BD"/>
            <w:noWrap/>
            <w:vAlign w:val="center"/>
            <w:hideMark/>
          </w:tcPr>
          <w:p w14:paraId="69614E9B"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RAZDJEL 001       OPĆINSKO VIJEĆE                    </w:t>
            </w:r>
          </w:p>
        </w:tc>
        <w:tc>
          <w:tcPr>
            <w:tcW w:w="1080" w:type="dxa"/>
            <w:tcBorders>
              <w:top w:val="nil"/>
              <w:left w:val="single" w:sz="8" w:space="0" w:color="auto"/>
              <w:bottom w:val="single" w:sz="8" w:space="0" w:color="auto"/>
              <w:right w:val="single" w:sz="8" w:space="0" w:color="auto"/>
            </w:tcBorders>
            <w:shd w:val="clear" w:color="000000" w:fill="4F81BD"/>
            <w:vAlign w:val="bottom"/>
            <w:hideMark/>
          </w:tcPr>
          <w:p w14:paraId="55118D3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381.000,00 </w:t>
            </w:r>
          </w:p>
        </w:tc>
        <w:tc>
          <w:tcPr>
            <w:tcW w:w="1149" w:type="dxa"/>
            <w:tcBorders>
              <w:top w:val="nil"/>
              <w:left w:val="nil"/>
              <w:bottom w:val="single" w:sz="8" w:space="0" w:color="auto"/>
              <w:right w:val="single" w:sz="8" w:space="0" w:color="auto"/>
            </w:tcBorders>
            <w:shd w:val="clear" w:color="000000" w:fill="4F81BD"/>
            <w:vAlign w:val="bottom"/>
            <w:hideMark/>
          </w:tcPr>
          <w:p w14:paraId="1D6348F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-167.000,00 </w:t>
            </w:r>
          </w:p>
        </w:tc>
        <w:tc>
          <w:tcPr>
            <w:tcW w:w="1092" w:type="dxa"/>
            <w:tcBorders>
              <w:top w:val="nil"/>
              <w:left w:val="nil"/>
              <w:bottom w:val="single" w:sz="8" w:space="0" w:color="auto"/>
              <w:right w:val="single" w:sz="8" w:space="0" w:color="auto"/>
            </w:tcBorders>
            <w:shd w:val="clear" w:color="000000" w:fill="4F81BD"/>
            <w:vAlign w:val="bottom"/>
            <w:hideMark/>
          </w:tcPr>
          <w:p w14:paraId="04F2878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214.000,00 </w:t>
            </w:r>
          </w:p>
        </w:tc>
        <w:tc>
          <w:tcPr>
            <w:tcW w:w="1130" w:type="dxa"/>
            <w:tcBorders>
              <w:top w:val="nil"/>
              <w:left w:val="nil"/>
              <w:bottom w:val="single" w:sz="8" w:space="0" w:color="auto"/>
              <w:right w:val="single" w:sz="8" w:space="0" w:color="auto"/>
            </w:tcBorders>
            <w:shd w:val="clear" w:color="000000" w:fill="4F81BD"/>
            <w:vAlign w:val="bottom"/>
            <w:hideMark/>
          </w:tcPr>
          <w:p w14:paraId="67469D3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131.000,00 </w:t>
            </w:r>
          </w:p>
        </w:tc>
        <w:tc>
          <w:tcPr>
            <w:tcW w:w="1080" w:type="dxa"/>
            <w:tcBorders>
              <w:top w:val="nil"/>
              <w:left w:val="nil"/>
              <w:bottom w:val="single" w:sz="8" w:space="0" w:color="auto"/>
              <w:right w:val="single" w:sz="8" w:space="0" w:color="auto"/>
            </w:tcBorders>
            <w:shd w:val="clear" w:color="000000" w:fill="4F81BD"/>
            <w:vAlign w:val="bottom"/>
            <w:hideMark/>
          </w:tcPr>
          <w:p w14:paraId="1B0AFA6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52.000,00 </w:t>
            </w:r>
          </w:p>
        </w:tc>
        <w:tc>
          <w:tcPr>
            <w:tcW w:w="368" w:type="dxa"/>
            <w:tcBorders>
              <w:top w:val="nil"/>
              <w:left w:val="nil"/>
              <w:bottom w:val="single" w:sz="8" w:space="0" w:color="auto"/>
              <w:right w:val="single" w:sz="8" w:space="0" w:color="auto"/>
            </w:tcBorders>
            <w:shd w:val="clear" w:color="000000" w:fill="4F81BD"/>
            <w:vAlign w:val="bottom"/>
            <w:hideMark/>
          </w:tcPr>
          <w:p w14:paraId="0F35726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4F81BD"/>
            <w:vAlign w:val="bottom"/>
            <w:hideMark/>
          </w:tcPr>
          <w:p w14:paraId="10728E3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73F395BE" w14:textId="77777777" w:rsidTr="007A318D">
        <w:trPr>
          <w:trHeight w:val="570"/>
        </w:trPr>
        <w:tc>
          <w:tcPr>
            <w:tcW w:w="3611" w:type="dxa"/>
            <w:gridSpan w:val="5"/>
            <w:tcBorders>
              <w:top w:val="single" w:sz="8" w:space="0" w:color="auto"/>
              <w:left w:val="single" w:sz="8" w:space="0" w:color="auto"/>
              <w:bottom w:val="single" w:sz="8" w:space="0" w:color="auto"/>
              <w:right w:val="nil"/>
            </w:tcBorders>
            <w:shd w:val="clear" w:color="000000" w:fill="A6A6A6"/>
            <w:hideMark/>
          </w:tcPr>
          <w:p w14:paraId="2A98AFB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00101        OPĆINSKO VIJEĆE</w:t>
            </w:r>
          </w:p>
        </w:tc>
        <w:tc>
          <w:tcPr>
            <w:tcW w:w="1080" w:type="dxa"/>
            <w:tcBorders>
              <w:top w:val="nil"/>
              <w:left w:val="single" w:sz="8" w:space="0" w:color="auto"/>
              <w:bottom w:val="single" w:sz="8" w:space="0" w:color="auto"/>
              <w:right w:val="single" w:sz="8" w:space="0" w:color="auto"/>
            </w:tcBorders>
            <w:shd w:val="clear" w:color="000000" w:fill="A6A6A6"/>
            <w:vAlign w:val="bottom"/>
            <w:hideMark/>
          </w:tcPr>
          <w:p w14:paraId="3E9987B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381.000,00 </w:t>
            </w:r>
          </w:p>
        </w:tc>
        <w:tc>
          <w:tcPr>
            <w:tcW w:w="1149" w:type="dxa"/>
            <w:tcBorders>
              <w:top w:val="nil"/>
              <w:left w:val="nil"/>
              <w:bottom w:val="single" w:sz="8" w:space="0" w:color="auto"/>
              <w:right w:val="single" w:sz="8" w:space="0" w:color="auto"/>
            </w:tcBorders>
            <w:shd w:val="clear" w:color="000000" w:fill="A6A6A6"/>
            <w:vAlign w:val="bottom"/>
            <w:hideMark/>
          </w:tcPr>
          <w:p w14:paraId="22F89D4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-167.000,00 </w:t>
            </w:r>
          </w:p>
        </w:tc>
        <w:tc>
          <w:tcPr>
            <w:tcW w:w="1092" w:type="dxa"/>
            <w:tcBorders>
              <w:top w:val="nil"/>
              <w:left w:val="nil"/>
              <w:bottom w:val="single" w:sz="8" w:space="0" w:color="auto"/>
              <w:right w:val="single" w:sz="8" w:space="0" w:color="auto"/>
            </w:tcBorders>
            <w:shd w:val="clear" w:color="000000" w:fill="A6A6A6"/>
            <w:vAlign w:val="bottom"/>
            <w:hideMark/>
          </w:tcPr>
          <w:p w14:paraId="36B7455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214.000,00 </w:t>
            </w:r>
          </w:p>
        </w:tc>
        <w:tc>
          <w:tcPr>
            <w:tcW w:w="1130" w:type="dxa"/>
            <w:tcBorders>
              <w:top w:val="nil"/>
              <w:left w:val="nil"/>
              <w:bottom w:val="single" w:sz="8" w:space="0" w:color="auto"/>
              <w:right w:val="single" w:sz="8" w:space="0" w:color="auto"/>
            </w:tcBorders>
            <w:shd w:val="clear" w:color="000000" w:fill="A6A6A6"/>
            <w:vAlign w:val="bottom"/>
            <w:hideMark/>
          </w:tcPr>
          <w:p w14:paraId="2FEB5D6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131.000,00 </w:t>
            </w:r>
          </w:p>
        </w:tc>
        <w:tc>
          <w:tcPr>
            <w:tcW w:w="1080" w:type="dxa"/>
            <w:tcBorders>
              <w:top w:val="nil"/>
              <w:left w:val="nil"/>
              <w:bottom w:val="single" w:sz="8" w:space="0" w:color="auto"/>
              <w:right w:val="single" w:sz="8" w:space="0" w:color="auto"/>
            </w:tcBorders>
            <w:shd w:val="clear" w:color="000000" w:fill="A6A6A6"/>
            <w:vAlign w:val="bottom"/>
            <w:hideMark/>
          </w:tcPr>
          <w:p w14:paraId="736A8FC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52.000,00 </w:t>
            </w:r>
          </w:p>
        </w:tc>
        <w:tc>
          <w:tcPr>
            <w:tcW w:w="368" w:type="dxa"/>
            <w:tcBorders>
              <w:top w:val="nil"/>
              <w:left w:val="nil"/>
              <w:bottom w:val="single" w:sz="8" w:space="0" w:color="auto"/>
              <w:right w:val="single" w:sz="8" w:space="0" w:color="auto"/>
            </w:tcBorders>
            <w:shd w:val="clear" w:color="000000" w:fill="A6A6A6"/>
            <w:vAlign w:val="bottom"/>
            <w:hideMark/>
          </w:tcPr>
          <w:p w14:paraId="5A1BC0C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bottom"/>
            <w:hideMark/>
          </w:tcPr>
          <w:p w14:paraId="75C0791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6B756755" w14:textId="77777777" w:rsidTr="007A318D">
        <w:trPr>
          <w:trHeight w:val="525"/>
        </w:trPr>
        <w:tc>
          <w:tcPr>
            <w:tcW w:w="3611" w:type="dxa"/>
            <w:gridSpan w:val="5"/>
            <w:tcBorders>
              <w:top w:val="single" w:sz="8" w:space="0" w:color="auto"/>
              <w:left w:val="single" w:sz="8" w:space="0" w:color="auto"/>
              <w:bottom w:val="single" w:sz="8" w:space="0" w:color="auto"/>
              <w:right w:val="nil"/>
            </w:tcBorders>
            <w:shd w:val="clear" w:color="000000" w:fill="BFBFBF"/>
            <w:hideMark/>
          </w:tcPr>
          <w:p w14:paraId="62C4810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1000       REDOVNA DJELATNOST   OPĆINSKOG VIJEĆA</w:t>
            </w:r>
          </w:p>
        </w:tc>
        <w:tc>
          <w:tcPr>
            <w:tcW w:w="1080" w:type="dxa"/>
            <w:tcBorders>
              <w:top w:val="nil"/>
              <w:left w:val="single" w:sz="8" w:space="0" w:color="auto"/>
              <w:bottom w:val="single" w:sz="8" w:space="0" w:color="auto"/>
              <w:right w:val="single" w:sz="8" w:space="0" w:color="auto"/>
            </w:tcBorders>
            <w:shd w:val="clear" w:color="000000" w:fill="BFBFBF"/>
            <w:vAlign w:val="bottom"/>
            <w:hideMark/>
          </w:tcPr>
          <w:p w14:paraId="2797A04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381.000,00 </w:t>
            </w:r>
          </w:p>
        </w:tc>
        <w:tc>
          <w:tcPr>
            <w:tcW w:w="1149" w:type="dxa"/>
            <w:tcBorders>
              <w:top w:val="nil"/>
              <w:left w:val="nil"/>
              <w:bottom w:val="single" w:sz="8" w:space="0" w:color="auto"/>
              <w:right w:val="single" w:sz="8" w:space="0" w:color="auto"/>
            </w:tcBorders>
            <w:shd w:val="clear" w:color="000000" w:fill="BFBFBF"/>
            <w:vAlign w:val="bottom"/>
            <w:hideMark/>
          </w:tcPr>
          <w:p w14:paraId="7EEC5B0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-167.000,00 </w:t>
            </w:r>
          </w:p>
        </w:tc>
        <w:tc>
          <w:tcPr>
            <w:tcW w:w="1092" w:type="dxa"/>
            <w:tcBorders>
              <w:top w:val="nil"/>
              <w:left w:val="nil"/>
              <w:bottom w:val="single" w:sz="8" w:space="0" w:color="auto"/>
              <w:right w:val="single" w:sz="8" w:space="0" w:color="auto"/>
            </w:tcBorders>
            <w:shd w:val="clear" w:color="000000" w:fill="BFBFBF"/>
            <w:vAlign w:val="bottom"/>
            <w:hideMark/>
          </w:tcPr>
          <w:p w14:paraId="4C6CB47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214.000,00 </w:t>
            </w:r>
          </w:p>
        </w:tc>
        <w:tc>
          <w:tcPr>
            <w:tcW w:w="1130" w:type="dxa"/>
            <w:tcBorders>
              <w:top w:val="nil"/>
              <w:left w:val="nil"/>
              <w:bottom w:val="single" w:sz="8" w:space="0" w:color="auto"/>
              <w:right w:val="single" w:sz="8" w:space="0" w:color="auto"/>
            </w:tcBorders>
            <w:shd w:val="clear" w:color="000000" w:fill="BFBFBF"/>
            <w:vAlign w:val="bottom"/>
            <w:hideMark/>
          </w:tcPr>
          <w:p w14:paraId="0155325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131.000,00 </w:t>
            </w:r>
          </w:p>
        </w:tc>
        <w:tc>
          <w:tcPr>
            <w:tcW w:w="1080" w:type="dxa"/>
            <w:tcBorders>
              <w:top w:val="nil"/>
              <w:left w:val="nil"/>
              <w:bottom w:val="single" w:sz="8" w:space="0" w:color="auto"/>
              <w:right w:val="single" w:sz="8" w:space="0" w:color="auto"/>
            </w:tcBorders>
            <w:shd w:val="clear" w:color="000000" w:fill="BFBFBF"/>
            <w:vAlign w:val="bottom"/>
            <w:hideMark/>
          </w:tcPr>
          <w:p w14:paraId="3C793B6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52.000,00 </w:t>
            </w:r>
          </w:p>
        </w:tc>
        <w:tc>
          <w:tcPr>
            <w:tcW w:w="368" w:type="dxa"/>
            <w:tcBorders>
              <w:top w:val="nil"/>
              <w:left w:val="nil"/>
              <w:bottom w:val="single" w:sz="8" w:space="0" w:color="auto"/>
              <w:right w:val="single" w:sz="8" w:space="0" w:color="auto"/>
            </w:tcBorders>
            <w:shd w:val="clear" w:color="000000" w:fill="BFBFBF"/>
            <w:vAlign w:val="bottom"/>
            <w:hideMark/>
          </w:tcPr>
          <w:p w14:paraId="11E7B0D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bottom"/>
            <w:hideMark/>
          </w:tcPr>
          <w:p w14:paraId="0076DFD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1F73D9DC"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D9D9D9"/>
            <w:hideMark/>
          </w:tcPr>
          <w:p w14:paraId="120A253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A100010                  Financiranje rada Općinskog vijeća</w:t>
            </w:r>
          </w:p>
        </w:tc>
        <w:tc>
          <w:tcPr>
            <w:tcW w:w="1080" w:type="dxa"/>
            <w:tcBorders>
              <w:top w:val="nil"/>
              <w:left w:val="single" w:sz="8" w:space="0" w:color="auto"/>
              <w:bottom w:val="single" w:sz="8" w:space="0" w:color="auto"/>
              <w:right w:val="single" w:sz="8" w:space="0" w:color="auto"/>
            </w:tcBorders>
            <w:shd w:val="clear" w:color="000000" w:fill="D9D9D9"/>
            <w:vAlign w:val="bottom"/>
            <w:hideMark/>
          </w:tcPr>
          <w:p w14:paraId="2A434FD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169.000,00 </w:t>
            </w:r>
          </w:p>
        </w:tc>
        <w:tc>
          <w:tcPr>
            <w:tcW w:w="1149" w:type="dxa"/>
            <w:tcBorders>
              <w:top w:val="nil"/>
              <w:left w:val="nil"/>
              <w:bottom w:val="single" w:sz="8" w:space="0" w:color="auto"/>
              <w:right w:val="single" w:sz="8" w:space="0" w:color="auto"/>
            </w:tcBorders>
            <w:shd w:val="clear" w:color="000000" w:fill="D9D9D9"/>
            <w:vAlign w:val="bottom"/>
            <w:hideMark/>
          </w:tcPr>
          <w:p w14:paraId="735A5A7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 </w:t>
            </w:r>
          </w:p>
        </w:tc>
        <w:tc>
          <w:tcPr>
            <w:tcW w:w="1092" w:type="dxa"/>
            <w:tcBorders>
              <w:top w:val="nil"/>
              <w:left w:val="nil"/>
              <w:bottom w:val="single" w:sz="8" w:space="0" w:color="auto"/>
              <w:right w:val="single" w:sz="8" w:space="0" w:color="auto"/>
            </w:tcBorders>
            <w:shd w:val="clear" w:color="000000" w:fill="D9D9D9"/>
            <w:vAlign w:val="bottom"/>
            <w:hideMark/>
          </w:tcPr>
          <w:p w14:paraId="6C4DA15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187.000,00 </w:t>
            </w:r>
          </w:p>
        </w:tc>
        <w:tc>
          <w:tcPr>
            <w:tcW w:w="1130" w:type="dxa"/>
            <w:tcBorders>
              <w:top w:val="nil"/>
              <w:left w:val="nil"/>
              <w:bottom w:val="single" w:sz="8" w:space="0" w:color="auto"/>
              <w:right w:val="single" w:sz="8" w:space="0" w:color="auto"/>
            </w:tcBorders>
            <w:shd w:val="clear" w:color="000000" w:fill="D9D9D9"/>
            <w:vAlign w:val="bottom"/>
            <w:hideMark/>
          </w:tcPr>
          <w:p w14:paraId="7934125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69.000,00 </w:t>
            </w:r>
          </w:p>
        </w:tc>
        <w:tc>
          <w:tcPr>
            <w:tcW w:w="1080" w:type="dxa"/>
            <w:tcBorders>
              <w:top w:val="nil"/>
              <w:left w:val="nil"/>
              <w:bottom w:val="single" w:sz="8" w:space="0" w:color="auto"/>
              <w:right w:val="single" w:sz="8" w:space="0" w:color="auto"/>
            </w:tcBorders>
            <w:shd w:val="clear" w:color="000000" w:fill="D9D9D9"/>
            <w:vAlign w:val="bottom"/>
            <w:hideMark/>
          </w:tcPr>
          <w:p w14:paraId="5DAFD42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368" w:type="dxa"/>
            <w:tcBorders>
              <w:top w:val="nil"/>
              <w:left w:val="nil"/>
              <w:bottom w:val="single" w:sz="8" w:space="0" w:color="auto"/>
              <w:right w:val="single" w:sz="8" w:space="0" w:color="auto"/>
            </w:tcBorders>
            <w:shd w:val="clear" w:color="000000" w:fill="D9D9D9"/>
            <w:vAlign w:val="bottom"/>
            <w:hideMark/>
          </w:tcPr>
          <w:p w14:paraId="3D6A48C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bottom"/>
            <w:hideMark/>
          </w:tcPr>
          <w:p w14:paraId="317638F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4CDA776B" w14:textId="77777777" w:rsidTr="007A318D">
        <w:trPr>
          <w:trHeight w:val="405"/>
        </w:trPr>
        <w:tc>
          <w:tcPr>
            <w:tcW w:w="560" w:type="dxa"/>
            <w:tcBorders>
              <w:top w:val="nil"/>
              <w:left w:val="single" w:sz="8" w:space="0" w:color="auto"/>
              <w:bottom w:val="nil"/>
              <w:right w:val="single" w:sz="8" w:space="0" w:color="auto"/>
            </w:tcBorders>
            <w:shd w:val="clear" w:color="auto" w:fill="auto"/>
            <w:vAlign w:val="center"/>
            <w:hideMark/>
          </w:tcPr>
          <w:p w14:paraId="3A79920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64E31C5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77C2DF43"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nil"/>
            </w:tcBorders>
            <w:shd w:val="clear" w:color="auto" w:fill="auto"/>
            <w:vAlign w:val="center"/>
            <w:hideMark/>
          </w:tcPr>
          <w:p w14:paraId="09FC0D3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169.000,00 </w:t>
            </w:r>
          </w:p>
        </w:tc>
        <w:tc>
          <w:tcPr>
            <w:tcW w:w="1149" w:type="dxa"/>
            <w:tcBorders>
              <w:top w:val="nil"/>
              <w:left w:val="single" w:sz="8" w:space="0" w:color="auto"/>
              <w:bottom w:val="nil"/>
              <w:right w:val="single" w:sz="8" w:space="0" w:color="auto"/>
            </w:tcBorders>
            <w:shd w:val="clear" w:color="auto" w:fill="auto"/>
            <w:vAlign w:val="center"/>
            <w:hideMark/>
          </w:tcPr>
          <w:p w14:paraId="2594DFC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 </w:t>
            </w:r>
          </w:p>
        </w:tc>
        <w:tc>
          <w:tcPr>
            <w:tcW w:w="1092" w:type="dxa"/>
            <w:tcBorders>
              <w:top w:val="nil"/>
              <w:left w:val="nil"/>
              <w:bottom w:val="nil"/>
              <w:right w:val="single" w:sz="8" w:space="0" w:color="auto"/>
            </w:tcBorders>
            <w:shd w:val="clear" w:color="auto" w:fill="auto"/>
            <w:vAlign w:val="center"/>
            <w:hideMark/>
          </w:tcPr>
          <w:p w14:paraId="5B59065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187.000,00 </w:t>
            </w:r>
          </w:p>
        </w:tc>
        <w:tc>
          <w:tcPr>
            <w:tcW w:w="1130" w:type="dxa"/>
            <w:tcBorders>
              <w:top w:val="nil"/>
              <w:left w:val="nil"/>
              <w:bottom w:val="nil"/>
              <w:right w:val="single" w:sz="8" w:space="0" w:color="auto"/>
            </w:tcBorders>
            <w:shd w:val="clear" w:color="auto" w:fill="auto"/>
            <w:vAlign w:val="center"/>
            <w:hideMark/>
          </w:tcPr>
          <w:p w14:paraId="0154406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69.000,00 </w:t>
            </w:r>
          </w:p>
        </w:tc>
        <w:tc>
          <w:tcPr>
            <w:tcW w:w="1080" w:type="dxa"/>
            <w:tcBorders>
              <w:top w:val="nil"/>
              <w:left w:val="nil"/>
              <w:bottom w:val="nil"/>
              <w:right w:val="single" w:sz="8" w:space="0" w:color="auto"/>
            </w:tcBorders>
            <w:shd w:val="clear" w:color="auto" w:fill="auto"/>
            <w:vAlign w:val="center"/>
            <w:hideMark/>
          </w:tcPr>
          <w:p w14:paraId="18373CE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368" w:type="dxa"/>
            <w:tcBorders>
              <w:top w:val="nil"/>
              <w:left w:val="nil"/>
              <w:bottom w:val="nil"/>
              <w:right w:val="single" w:sz="8" w:space="0" w:color="auto"/>
            </w:tcBorders>
            <w:shd w:val="clear" w:color="auto" w:fill="auto"/>
            <w:vAlign w:val="center"/>
            <w:hideMark/>
          </w:tcPr>
          <w:p w14:paraId="1A285E6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9BB989D"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5CF77CEC" w14:textId="77777777" w:rsidTr="007A318D">
        <w:trPr>
          <w:trHeight w:val="405"/>
        </w:trPr>
        <w:tc>
          <w:tcPr>
            <w:tcW w:w="560" w:type="dxa"/>
            <w:tcBorders>
              <w:top w:val="nil"/>
              <w:left w:val="single" w:sz="8" w:space="0" w:color="auto"/>
              <w:bottom w:val="nil"/>
              <w:right w:val="single" w:sz="8" w:space="0" w:color="auto"/>
            </w:tcBorders>
            <w:shd w:val="clear" w:color="auto" w:fill="auto"/>
            <w:vAlign w:val="center"/>
            <w:hideMark/>
          </w:tcPr>
          <w:p w14:paraId="742424C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29A4448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nil"/>
            </w:tcBorders>
            <w:shd w:val="clear" w:color="auto" w:fill="auto"/>
            <w:vAlign w:val="center"/>
            <w:hideMark/>
          </w:tcPr>
          <w:p w14:paraId="1DE5E5A8"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nil"/>
            </w:tcBorders>
            <w:shd w:val="clear" w:color="auto" w:fill="auto"/>
            <w:vAlign w:val="center"/>
            <w:hideMark/>
          </w:tcPr>
          <w:p w14:paraId="17A8261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169.000,00 </w:t>
            </w:r>
          </w:p>
        </w:tc>
        <w:tc>
          <w:tcPr>
            <w:tcW w:w="1149" w:type="dxa"/>
            <w:tcBorders>
              <w:top w:val="nil"/>
              <w:left w:val="single" w:sz="8" w:space="0" w:color="auto"/>
              <w:bottom w:val="nil"/>
              <w:right w:val="single" w:sz="8" w:space="0" w:color="auto"/>
            </w:tcBorders>
            <w:shd w:val="clear" w:color="auto" w:fill="auto"/>
            <w:vAlign w:val="center"/>
            <w:hideMark/>
          </w:tcPr>
          <w:p w14:paraId="28CAF65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 </w:t>
            </w:r>
          </w:p>
        </w:tc>
        <w:tc>
          <w:tcPr>
            <w:tcW w:w="1092" w:type="dxa"/>
            <w:tcBorders>
              <w:top w:val="nil"/>
              <w:left w:val="nil"/>
              <w:bottom w:val="nil"/>
              <w:right w:val="single" w:sz="8" w:space="0" w:color="auto"/>
            </w:tcBorders>
            <w:shd w:val="clear" w:color="auto" w:fill="auto"/>
            <w:vAlign w:val="center"/>
            <w:hideMark/>
          </w:tcPr>
          <w:p w14:paraId="0D5905E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187.000,00 </w:t>
            </w:r>
          </w:p>
        </w:tc>
        <w:tc>
          <w:tcPr>
            <w:tcW w:w="1130" w:type="dxa"/>
            <w:tcBorders>
              <w:top w:val="nil"/>
              <w:left w:val="nil"/>
              <w:bottom w:val="nil"/>
              <w:right w:val="single" w:sz="8" w:space="0" w:color="auto"/>
            </w:tcBorders>
            <w:shd w:val="clear" w:color="auto" w:fill="auto"/>
            <w:vAlign w:val="center"/>
            <w:hideMark/>
          </w:tcPr>
          <w:p w14:paraId="2B434AE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69.000,00 </w:t>
            </w:r>
          </w:p>
        </w:tc>
        <w:tc>
          <w:tcPr>
            <w:tcW w:w="1080" w:type="dxa"/>
            <w:tcBorders>
              <w:top w:val="nil"/>
              <w:left w:val="nil"/>
              <w:bottom w:val="nil"/>
              <w:right w:val="single" w:sz="8" w:space="0" w:color="auto"/>
            </w:tcBorders>
            <w:shd w:val="clear" w:color="auto" w:fill="auto"/>
            <w:vAlign w:val="center"/>
            <w:hideMark/>
          </w:tcPr>
          <w:p w14:paraId="4F9D424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368" w:type="dxa"/>
            <w:tcBorders>
              <w:top w:val="nil"/>
              <w:left w:val="nil"/>
              <w:bottom w:val="nil"/>
              <w:right w:val="single" w:sz="8" w:space="0" w:color="auto"/>
            </w:tcBorders>
            <w:shd w:val="clear" w:color="auto" w:fill="auto"/>
            <w:vAlign w:val="center"/>
            <w:hideMark/>
          </w:tcPr>
          <w:p w14:paraId="5F0581A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14AC86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3460E849" w14:textId="77777777" w:rsidTr="007A318D">
        <w:trPr>
          <w:trHeight w:val="330"/>
        </w:trPr>
        <w:tc>
          <w:tcPr>
            <w:tcW w:w="560" w:type="dxa"/>
            <w:tcBorders>
              <w:top w:val="nil"/>
              <w:left w:val="single" w:sz="8" w:space="0" w:color="auto"/>
              <w:bottom w:val="nil"/>
              <w:right w:val="single" w:sz="8" w:space="0" w:color="auto"/>
            </w:tcBorders>
            <w:shd w:val="clear" w:color="auto" w:fill="auto"/>
            <w:vAlign w:val="center"/>
            <w:hideMark/>
          </w:tcPr>
          <w:p w14:paraId="1D8051A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R001</w:t>
            </w:r>
          </w:p>
        </w:tc>
        <w:tc>
          <w:tcPr>
            <w:tcW w:w="586" w:type="dxa"/>
            <w:tcBorders>
              <w:top w:val="nil"/>
              <w:left w:val="nil"/>
              <w:bottom w:val="nil"/>
              <w:right w:val="single" w:sz="8" w:space="0" w:color="auto"/>
            </w:tcBorders>
            <w:shd w:val="clear" w:color="auto" w:fill="auto"/>
            <w:vAlign w:val="center"/>
            <w:hideMark/>
          </w:tcPr>
          <w:p w14:paraId="5EC997C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nil"/>
              <w:right w:val="nil"/>
            </w:tcBorders>
            <w:shd w:val="clear" w:color="auto" w:fill="auto"/>
            <w:vAlign w:val="center"/>
            <w:hideMark/>
          </w:tcPr>
          <w:p w14:paraId="76CFE5B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Gorivo</w:t>
            </w:r>
          </w:p>
        </w:tc>
        <w:tc>
          <w:tcPr>
            <w:tcW w:w="1080" w:type="dxa"/>
            <w:tcBorders>
              <w:top w:val="nil"/>
              <w:left w:val="single" w:sz="8" w:space="0" w:color="auto"/>
              <w:bottom w:val="nil"/>
              <w:right w:val="nil"/>
            </w:tcBorders>
            <w:shd w:val="clear" w:color="auto" w:fill="auto"/>
            <w:vAlign w:val="center"/>
            <w:hideMark/>
          </w:tcPr>
          <w:p w14:paraId="20AD4B9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 </w:t>
            </w:r>
          </w:p>
        </w:tc>
        <w:tc>
          <w:tcPr>
            <w:tcW w:w="1149" w:type="dxa"/>
            <w:tcBorders>
              <w:top w:val="nil"/>
              <w:left w:val="single" w:sz="8" w:space="0" w:color="auto"/>
              <w:bottom w:val="nil"/>
              <w:right w:val="single" w:sz="8" w:space="0" w:color="auto"/>
            </w:tcBorders>
            <w:shd w:val="clear" w:color="auto" w:fill="auto"/>
            <w:hideMark/>
          </w:tcPr>
          <w:p w14:paraId="3339C81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 </w:t>
            </w:r>
          </w:p>
        </w:tc>
        <w:tc>
          <w:tcPr>
            <w:tcW w:w="1092" w:type="dxa"/>
            <w:tcBorders>
              <w:top w:val="nil"/>
              <w:left w:val="nil"/>
              <w:bottom w:val="nil"/>
              <w:right w:val="single" w:sz="8" w:space="0" w:color="auto"/>
            </w:tcBorders>
            <w:shd w:val="clear" w:color="auto" w:fill="auto"/>
            <w:vAlign w:val="center"/>
            <w:hideMark/>
          </w:tcPr>
          <w:p w14:paraId="4ABD9A8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 </w:t>
            </w:r>
          </w:p>
        </w:tc>
        <w:tc>
          <w:tcPr>
            <w:tcW w:w="1130" w:type="dxa"/>
            <w:tcBorders>
              <w:top w:val="nil"/>
              <w:left w:val="nil"/>
              <w:bottom w:val="nil"/>
              <w:right w:val="single" w:sz="8" w:space="0" w:color="auto"/>
            </w:tcBorders>
            <w:shd w:val="clear" w:color="auto" w:fill="auto"/>
            <w:vAlign w:val="center"/>
            <w:hideMark/>
          </w:tcPr>
          <w:p w14:paraId="66DD2EA3"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E53130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40D0DD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63D9C4D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51C036BE" w14:textId="77777777" w:rsidTr="007A318D">
        <w:trPr>
          <w:trHeight w:val="360"/>
        </w:trPr>
        <w:tc>
          <w:tcPr>
            <w:tcW w:w="560" w:type="dxa"/>
            <w:tcBorders>
              <w:top w:val="nil"/>
              <w:left w:val="single" w:sz="8" w:space="0" w:color="auto"/>
              <w:bottom w:val="nil"/>
              <w:right w:val="single" w:sz="8" w:space="0" w:color="auto"/>
            </w:tcBorders>
            <w:shd w:val="clear" w:color="auto" w:fill="auto"/>
            <w:vAlign w:val="center"/>
            <w:hideMark/>
          </w:tcPr>
          <w:p w14:paraId="04BC083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R002</w:t>
            </w:r>
          </w:p>
        </w:tc>
        <w:tc>
          <w:tcPr>
            <w:tcW w:w="586" w:type="dxa"/>
            <w:tcBorders>
              <w:top w:val="nil"/>
              <w:left w:val="nil"/>
              <w:bottom w:val="nil"/>
              <w:right w:val="single" w:sz="8" w:space="0" w:color="auto"/>
            </w:tcBorders>
            <w:shd w:val="clear" w:color="auto" w:fill="auto"/>
            <w:vAlign w:val="center"/>
            <w:hideMark/>
          </w:tcPr>
          <w:p w14:paraId="3C95168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329</w:t>
            </w:r>
          </w:p>
        </w:tc>
        <w:tc>
          <w:tcPr>
            <w:tcW w:w="2465" w:type="dxa"/>
            <w:gridSpan w:val="3"/>
            <w:tcBorders>
              <w:top w:val="nil"/>
              <w:left w:val="nil"/>
              <w:bottom w:val="nil"/>
              <w:right w:val="nil"/>
            </w:tcBorders>
            <w:shd w:val="clear" w:color="auto" w:fill="auto"/>
            <w:vAlign w:val="center"/>
            <w:hideMark/>
          </w:tcPr>
          <w:p w14:paraId="3E8F0BD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Naknade povjerenstvima</w:t>
            </w:r>
          </w:p>
        </w:tc>
        <w:tc>
          <w:tcPr>
            <w:tcW w:w="1080" w:type="dxa"/>
            <w:tcBorders>
              <w:top w:val="nil"/>
              <w:left w:val="single" w:sz="8" w:space="0" w:color="auto"/>
              <w:bottom w:val="nil"/>
              <w:right w:val="nil"/>
            </w:tcBorders>
            <w:shd w:val="clear" w:color="auto" w:fill="auto"/>
            <w:vAlign w:val="center"/>
            <w:hideMark/>
          </w:tcPr>
          <w:p w14:paraId="10C72C0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150.000,00 </w:t>
            </w:r>
          </w:p>
        </w:tc>
        <w:tc>
          <w:tcPr>
            <w:tcW w:w="1149" w:type="dxa"/>
            <w:tcBorders>
              <w:top w:val="nil"/>
              <w:left w:val="single" w:sz="8" w:space="0" w:color="auto"/>
              <w:bottom w:val="nil"/>
              <w:right w:val="single" w:sz="8" w:space="0" w:color="auto"/>
            </w:tcBorders>
            <w:shd w:val="clear" w:color="auto" w:fill="auto"/>
            <w:hideMark/>
          </w:tcPr>
          <w:p w14:paraId="43F0BCF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33.000,00 </w:t>
            </w:r>
          </w:p>
        </w:tc>
        <w:tc>
          <w:tcPr>
            <w:tcW w:w="1092" w:type="dxa"/>
            <w:tcBorders>
              <w:top w:val="nil"/>
              <w:left w:val="nil"/>
              <w:bottom w:val="nil"/>
              <w:right w:val="single" w:sz="8" w:space="0" w:color="auto"/>
            </w:tcBorders>
            <w:shd w:val="clear" w:color="auto" w:fill="auto"/>
            <w:vAlign w:val="center"/>
            <w:hideMark/>
          </w:tcPr>
          <w:p w14:paraId="058F3BD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183.000,00 </w:t>
            </w:r>
          </w:p>
        </w:tc>
        <w:tc>
          <w:tcPr>
            <w:tcW w:w="1130" w:type="dxa"/>
            <w:tcBorders>
              <w:top w:val="nil"/>
              <w:left w:val="nil"/>
              <w:bottom w:val="nil"/>
              <w:right w:val="single" w:sz="8" w:space="0" w:color="auto"/>
            </w:tcBorders>
            <w:shd w:val="clear" w:color="auto" w:fill="auto"/>
            <w:vAlign w:val="center"/>
            <w:hideMark/>
          </w:tcPr>
          <w:p w14:paraId="62F63E6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1BC3E25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4CEC19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AE5176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1CE748F6" w14:textId="77777777" w:rsidTr="007A318D">
        <w:trPr>
          <w:trHeight w:val="375"/>
        </w:trPr>
        <w:tc>
          <w:tcPr>
            <w:tcW w:w="560" w:type="dxa"/>
            <w:tcBorders>
              <w:top w:val="nil"/>
              <w:left w:val="single" w:sz="8" w:space="0" w:color="auto"/>
              <w:bottom w:val="nil"/>
              <w:right w:val="single" w:sz="8" w:space="0" w:color="auto"/>
            </w:tcBorders>
            <w:shd w:val="clear" w:color="auto" w:fill="auto"/>
            <w:vAlign w:val="center"/>
            <w:hideMark/>
          </w:tcPr>
          <w:p w14:paraId="5600ECD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R003</w:t>
            </w:r>
          </w:p>
        </w:tc>
        <w:tc>
          <w:tcPr>
            <w:tcW w:w="586" w:type="dxa"/>
            <w:tcBorders>
              <w:top w:val="nil"/>
              <w:left w:val="nil"/>
              <w:bottom w:val="nil"/>
              <w:right w:val="single" w:sz="8" w:space="0" w:color="auto"/>
            </w:tcBorders>
            <w:shd w:val="clear" w:color="auto" w:fill="auto"/>
            <w:vAlign w:val="center"/>
            <w:hideMark/>
          </w:tcPr>
          <w:p w14:paraId="7C89E6F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329</w:t>
            </w:r>
          </w:p>
        </w:tc>
        <w:tc>
          <w:tcPr>
            <w:tcW w:w="2465" w:type="dxa"/>
            <w:gridSpan w:val="3"/>
            <w:tcBorders>
              <w:top w:val="nil"/>
              <w:left w:val="nil"/>
              <w:bottom w:val="nil"/>
              <w:right w:val="nil"/>
            </w:tcBorders>
            <w:shd w:val="clear" w:color="auto" w:fill="auto"/>
            <w:vAlign w:val="center"/>
            <w:hideMark/>
          </w:tcPr>
          <w:p w14:paraId="516D7D4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Reprezentacija</w:t>
            </w:r>
          </w:p>
        </w:tc>
        <w:tc>
          <w:tcPr>
            <w:tcW w:w="1080" w:type="dxa"/>
            <w:tcBorders>
              <w:top w:val="nil"/>
              <w:left w:val="single" w:sz="8" w:space="0" w:color="auto"/>
              <w:bottom w:val="nil"/>
              <w:right w:val="nil"/>
            </w:tcBorders>
            <w:shd w:val="clear" w:color="auto" w:fill="auto"/>
            <w:vAlign w:val="center"/>
            <w:hideMark/>
          </w:tcPr>
          <w:p w14:paraId="706CAD0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single" w:sz="8" w:space="0" w:color="auto"/>
              <w:bottom w:val="nil"/>
              <w:right w:val="single" w:sz="8" w:space="0" w:color="auto"/>
            </w:tcBorders>
            <w:shd w:val="clear" w:color="auto" w:fill="auto"/>
            <w:hideMark/>
          </w:tcPr>
          <w:p w14:paraId="1437501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 </w:t>
            </w:r>
          </w:p>
        </w:tc>
        <w:tc>
          <w:tcPr>
            <w:tcW w:w="1092" w:type="dxa"/>
            <w:tcBorders>
              <w:top w:val="nil"/>
              <w:left w:val="nil"/>
              <w:bottom w:val="nil"/>
              <w:right w:val="single" w:sz="8" w:space="0" w:color="auto"/>
            </w:tcBorders>
            <w:shd w:val="clear" w:color="auto" w:fill="auto"/>
            <w:vAlign w:val="center"/>
            <w:hideMark/>
          </w:tcPr>
          <w:p w14:paraId="29078AB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2160A56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13B753D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B1821A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67CF75C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03C9E2E1" w14:textId="77777777" w:rsidTr="007A318D">
        <w:trPr>
          <w:trHeight w:val="46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FE6D92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R004</w:t>
            </w:r>
          </w:p>
        </w:tc>
        <w:tc>
          <w:tcPr>
            <w:tcW w:w="586" w:type="dxa"/>
            <w:tcBorders>
              <w:top w:val="nil"/>
              <w:left w:val="nil"/>
              <w:bottom w:val="single" w:sz="8" w:space="0" w:color="auto"/>
              <w:right w:val="single" w:sz="8" w:space="0" w:color="auto"/>
            </w:tcBorders>
            <w:shd w:val="clear" w:color="auto" w:fill="auto"/>
            <w:vAlign w:val="center"/>
            <w:hideMark/>
          </w:tcPr>
          <w:p w14:paraId="0624F06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329</w:t>
            </w:r>
          </w:p>
        </w:tc>
        <w:tc>
          <w:tcPr>
            <w:tcW w:w="2465" w:type="dxa"/>
            <w:gridSpan w:val="3"/>
            <w:tcBorders>
              <w:top w:val="nil"/>
              <w:left w:val="nil"/>
              <w:bottom w:val="single" w:sz="8" w:space="0" w:color="auto"/>
              <w:right w:val="nil"/>
            </w:tcBorders>
            <w:shd w:val="clear" w:color="auto" w:fill="auto"/>
            <w:vAlign w:val="center"/>
            <w:hideMark/>
          </w:tcPr>
          <w:p w14:paraId="52276D6B"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Rashodi protokola </w:t>
            </w:r>
          </w:p>
        </w:tc>
        <w:tc>
          <w:tcPr>
            <w:tcW w:w="1080" w:type="dxa"/>
            <w:tcBorders>
              <w:top w:val="nil"/>
              <w:left w:val="single" w:sz="8" w:space="0" w:color="auto"/>
              <w:bottom w:val="single" w:sz="8" w:space="0" w:color="auto"/>
              <w:right w:val="nil"/>
            </w:tcBorders>
            <w:shd w:val="clear" w:color="auto" w:fill="auto"/>
            <w:vAlign w:val="center"/>
            <w:hideMark/>
          </w:tcPr>
          <w:p w14:paraId="4D9D7F1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49" w:type="dxa"/>
            <w:tcBorders>
              <w:top w:val="nil"/>
              <w:left w:val="single" w:sz="8" w:space="0" w:color="auto"/>
              <w:bottom w:val="single" w:sz="8" w:space="0" w:color="auto"/>
              <w:right w:val="single" w:sz="8" w:space="0" w:color="auto"/>
            </w:tcBorders>
            <w:shd w:val="clear" w:color="auto" w:fill="auto"/>
            <w:hideMark/>
          </w:tcPr>
          <w:p w14:paraId="2E2120F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-4.000,00 </w:t>
            </w:r>
          </w:p>
        </w:tc>
        <w:tc>
          <w:tcPr>
            <w:tcW w:w="1092" w:type="dxa"/>
            <w:tcBorders>
              <w:top w:val="nil"/>
              <w:left w:val="nil"/>
              <w:bottom w:val="single" w:sz="8" w:space="0" w:color="auto"/>
              <w:right w:val="single" w:sz="8" w:space="0" w:color="auto"/>
            </w:tcBorders>
            <w:shd w:val="clear" w:color="auto" w:fill="auto"/>
            <w:vAlign w:val="center"/>
            <w:hideMark/>
          </w:tcPr>
          <w:p w14:paraId="47FAA9D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 </w:t>
            </w:r>
          </w:p>
        </w:tc>
        <w:tc>
          <w:tcPr>
            <w:tcW w:w="1130" w:type="dxa"/>
            <w:tcBorders>
              <w:top w:val="nil"/>
              <w:left w:val="nil"/>
              <w:bottom w:val="single" w:sz="8" w:space="0" w:color="auto"/>
              <w:right w:val="single" w:sz="8" w:space="0" w:color="auto"/>
            </w:tcBorders>
            <w:shd w:val="clear" w:color="auto" w:fill="auto"/>
            <w:vAlign w:val="center"/>
            <w:hideMark/>
          </w:tcPr>
          <w:p w14:paraId="7652EF4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66B263E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64AEE74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24EBC3F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7E9D4C80" w14:textId="77777777" w:rsidTr="007A318D">
        <w:trPr>
          <w:trHeight w:val="46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731186C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A100020      Izrada razvojnih planova</w:t>
            </w:r>
          </w:p>
        </w:tc>
        <w:tc>
          <w:tcPr>
            <w:tcW w:w="1080" w:type="dxa"/>
            <w:tcBorders>
              <w:top w:val="nil"/>
              <w:left w:val="nil"/>
              <w:bottom w:val="single" w:sz="8" w:space="0" w:color="auto"/>
              <w:right w:val="single" w:sz="8" w:space="0" w:color="auto"/>
            </w:tcBorders>
            <w:shd w:val="clear" w:color="000000" w:fill="D9D9D9"/>
            <w:vAlign w:val="center"/>
            <w:hideMark/>
          </w:tcPr>
          <w:p w14:paraId="026CBDF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single" w:sz="8" w:space="0" w:color="auto"/>
              <w:right w:val="single" w:sz="8" w:space="0" w:color="auto"/>
            </w:tcBorders>
            <w:shd w:val="clear" w:color="000000" w:fill="D9D9D9"/>
            <w:vAlign w:val="center"/>
            <w:hideMark/>
          </w:tcPr>
          <w:p w14:paraId="20BF6FD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single" w:sz="8" w:space="0" w:color="auto"/>
              <w:right w:val="single" w:sz="8" w:space="0" w:color="auto"/>
            </w:tcBorders>
            <w:shd w:val="clear" w:color="000000" w:fill="D9D9D9"/>
            <w:vAlign w:val="center"/>
            <w:hideMark/>
          </w:tcPr>
          <w:p w14:paraId="6B3241C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000000" w:fill="D9D9D9"/>
            <w:vAlign w:val="center"/>
            <w:hideMark/>
          </w:tcPr>
          <w:p w14:paraId="02135D3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080" w:type="dxa"/>
            <w:tcBorders>
              <w:top w:val="nil"/>
              <w:left w:val="nil"/>
              <w:bottom w:val="single" w:sz="8" w:space="0" w:color="auto"/>
              <w:right w:val="single" w:sz="8" w:space="0" w:color="auto"/>
            </w:tcBorders>
            <w:shd w:val="clear" w:color="000000" w:fill="D9D9D9"/>
            <w:vAlign w:val="center"/>
            <w:hideMark/>
          </w:tcPr>
          <w:p w14:paraId="3BECF27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0C1E51A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22FCB7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757E7E8D" w14:textId="77777777" w:rsidTr="007A318D">
        <w:trPr>
          <w:trHeight w:val="465"/>
        </w:trPr>
        <w:tc>
          <w:tcPr>
            <w:tcW w:w="560" w:type="dxa"/>
            <w:tcBorders>
              <w:top w:val="nil"/>
              <w:left w:val="single" w:sz="8" w:space="0" w:color="auto"/>
              <w:bottom w:val="nil"/>
              <w:right w:val="single" w:sz="8" w:space="0" w:color="auto"/>
            </w:tcBorders>
            <w:shd w:val="clear" w:color="auto" w:fill="auto"/>
            <w:vAlign w:val="center"/>
            <w:hideMark/>
          </w:tcPr>
          <w:p w14:paraId="738CB42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77E80B1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vAlign w:val="center"/>
            <w:hideMark/>
          </w:tcPr>
          <w:p w14:paraId="1BFD6F5C"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poslovnja</w:t>
            </w:r>
          </w:p>
        </w:tc>
        <w:tc>
          <w:tcPr>
            <w:tcW w:w="1080" w:type="dxa"/>
            <w:tcBorders>
              <w:top w:val="nil"/>
              <w:left w:val="nil"/>
              <w:bottom w:val="nil"/>
              <w:right w:val="single" w:sz="8" w:space="0" w:color="auto"/>
            </w:tcBorders>
            <w:shd w:val="clear" w:color="auto" w:fill="auto"/>
            <w:vAlign w:val="center"/>
            <w:hideMark/>
          </w:tcPr>
          <w:p w14:paraId="64A5CA5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vAlign w:val="center"/>
            <w:hideMark/>
          </w:tcPr>
          <w:p w14:paraId="4750C5C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-200.000,00 </w:t>
            </w:r>
          </w:p>
        </w:tc>
        <w:tc>
          <w:tcPr>
            <w:tcW w:w="1092" w:type="dxa"/>
            <w:tcBorders>
              <w:top w:val="nil"/>
              <w:left w:val="nil"/>
              <w:bottom w:val="nil"/>
              <w:right w:val="single" w:sz="8" w:space="0" w:color="auto"/>
            </w:tcBorders>
            <w:shd w:val="clear" w:color="auto" w:fill="auto"/>
            <w:vAlign w:val="center"/>
            <w:hideMark/>
          </w:tcPr>
          <w:p w14:paraId="00C0FA8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0658CC1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080" w:type="dxa"/>
            <w:tcBorders>
              <w:top w:val="nil"/>
              <w:left w:val="nil"/>
              <w:bottom w:val="nil"/>
              <w:right w:val="single" w:sz="8" w:space="0" w:color="auto"/>
            </w:tcBorders>
            <w:shd w:val="clear" w:color="auto" w:fill="auto"/>
            <w:vAlign w:val="center"/>
            <w:hideMark/>
          </w:tcPr>
          <w:p w14:paraId="179A522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164F095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126B86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3A52C38C" w14:textId="77777777" w:rsidTr="007A318D">
        <w:trPr>
          <w:trHeight w:val="465"/>
        </w:trPr>
        <w:tc>
          <w:tcPr>
            <w:tcW w:w="560" w:type="dxa"/>
            <w:tcBorders>
              <w:top w:val="nil"/>
              <w:left w:val="single" w:sz="8" w:space="0" w:color="auto"/>
              <w:bottom w:val="nil"/>
              <w:right w:val="single" w:sz="8" w:space="0" w:color="auto"/>
            </w:tcBorders>
            <w:shd w:val="clear" w:color="auto" w:fill="auto"/>
            <w:vAlign w:val="center"/>
            <w:hideMark/>
          </w:tcPr>
          <w:p w14:paraId="10C9DFC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2B9ADF8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vAlign w:val="center"/>
            <w:hideMark/>
          </w:tcPr>
          <w:p w14:paraId="6F7E697A"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vAlign w:val="center"/>
            <w:hideMark/>
          </w:tcPr>
          <w:p w14:paraId="5FA15DF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vAlign w:val="center"/>
            <w:hideMark/>
          </w:tcPr>
          <w:p w14:paraId="4C9D9A5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-200.000,00 </w:t>
            </w:r>
          </w:p>
        </w:tc>
        <w:tc>
          <w:tcPr>
            <w:tcW w:w="1092" w:type="dxa"/>
            <w:tcBorders>
              <w:top w:val="nil"/>
              <w:left w:val="nil"/>
              <w:bottom w:val="nil"/>
              <w:right w:val="single" w:sz="8" w:space="0" w:color="auto"/>
            </w:tcBorders>
            <w:shd w:val="clear" w:color="auto" w:fill="auto"/>
            <w:vAlign w:val="center"/>
            <w:hideMark/>
          </w:tcPr>
          <w:p w14:paraId="55364FB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1F9C4EE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080" w:type="dxa"/>
            <w:tcBorders>
              <w:top w:val="nil"/>
              <w:left w:val="nil"/>
              <w:bottom w:val="nil"/>
              <w:right w:val="single" w:sz="8" w:space="0" w:color="auto"/>
            </w:tcBorders>
            <w:shd w:val="clear" w:color="auto" w:fill="auto"/>
            <w:vAlign w:val="center"/>
            <w:hideMark/>
          </w:tcPr>
          <w:p w14:paraId="4A8CF68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1CDB3CE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1BBBD1D"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54D924A" w14:textId="77777777" w:rsidTr="007A318D">
        <w:trPr>
          <w:trHeight w:val="465"/>
        </w:trPr>
        <w:tc>
          <w:tcPr>
            <w:tcW w:w="560" w:type="dxa"/>
            <w:tcBorders>
              <w:top w:val="nil"/>
              <w:left w:val="single" w:sz="8" w:space="0" w:color="auto"/>
              <w:bottom w:val="nil"/>
              <w:right w:val="single" w:sz="8" w:space="0" w:color="auto"/>
            </w:tcBorders>
            <w:shd w:val="clear" w:color="auto" w:fill="auto"/>
            <w:vAlign w:val="center"/>
            <w:hideMark/>
          </w:tcPr>
          <w:p w14:paraId="1424ACA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R005</w:t>
            </w:r>
          </w:p>
        </w:tc>
        <w:tc>
          <w:tcPr>
            <w:tcW w:w="586" w:type="dxa"/>
            <w:tcBorders>
              <w:top w:val="nil"/>
              <w:left w:val="nil"/>
              <w:bottom w:val="nil"/>
              <w:right w:val="single" w:sz="8" w:space="0" w:color="auto"/>
            </w:tcBorders>
            <w:shd w:val="clear" w:color="auto" w:fill="auto"/>
            <w:vAlign w:val="center"/>
            <w:hideMark/>
          </w:tcPr>
          <w:p w14:paraId="5E01220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single" w:sz="8" w:space="0" w:color="000000"/>
            </w:tcBorders>
            <w:shd w:val="clear" w:color="auto" w:fill="auto"/>
            <w:vAlign w:val="center"/>
            <w:hideMark/>
          </w:tcPr>
          <w:p w14:paraId="6C82E3F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Strategija pametne općine</w:t>
            </w:r>
          </w:p>
        </w:tc>
        <w:tc>
          <w:tcPr>
            <w:tcW w:w="1080" w:type="dxa"/>
            <w:tcBorders>
              <w:top w:val="nil"/>
              <w:left w:val="nil"/>
              <w:bottom w:val="nil"/>
              <w:right w:val="single" w:sz="8" w:space="0" w:color="auto"/>
            </w:tcBorders>
            <w:shd w:val="clear" w:color="auto" w:fill="auto"/>
            <w:vAlign w:val="center"/>
            <w:hideMark/>
          </w:tcPr>
          <w:p w14:paraId="747180B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single" w:sz="8" w:space="0" w:color="auto"/>
              <w:right w:val="single" w:sz="8" w:space="0" w:color="auto"/>
            </w:tcBorders>
            <w:shd w:val="clear" w:color="auto" w:fill="auto"/>
            <w:hideMark/>
          </w:tcPr>
          <w:p w14:paraId="416470B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4544A37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753F487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17CD023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ED99B0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D1CCF67"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2EFB1B60" w14:textId="77777777" w:rsidTr="007A318D">
        <w:trPr>
          <w:trHeight w:val="465"/>
        </w:trPr>
        <w:tc>
          <w:tcPr>
            <w:tcW w:w="560" w:type="dxa"/>
            <w:tcBorders>
              <w:top w:val="nil"/>
              <w:left w:val="single" w:sz="8" w:space="0" w:color="auto"/>
              <w:bottom w:val="nil"/>
              <w:right w:val="single" w:sz="8" w:space="0" w:color="auto"/>
            </w:tcBorders>
            <w:shd w:val="clear" w:color="auto" w:fill="auto"/>
            <w:vAlign w:val="center"/>
            <w:hideMark/>
          </w:tcPr>
          <w:p w14:paraId="0BF1DBB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R006</w:t>
            </w:r>
          </w:p>
        </w:tc>
        <w:tc>
          <w:tcPr>
            <w:tcW w:w="586" w:type="dxa"/>
            <w:tcBorders>
              <w:top w:val="nil"/>
              <w:left w:val="nil"/>
              <w:bottom w:val="nil"/>
              <w:right w:val="single" w:sz="8" w:space="0" w:color="auto"/>
            </w:tcBorders>
            <w:shd w:val="clear" w:color="auto" w:fill="auto"/>
            <w:vAlign w:val="center"/>
            <w:hideMark/>
          </w:tcPr>
          <w:p w14:paraId="5886526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single" w:sz="8" w:space="0" w:color="000000"/>
            </w:tcBorders>
            <w:shd w:val="clear" w:color="auto" w:fill="auto"/>
            <w:vAlign w:val="center"/>
            <w:hideMark/>
          </w:tcPr>
          <w:p w14:paraId="3414BE65"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Plan razvoja Općine Sali</w:t>
            </w:r>
          </w:p>
        </w:tc>
        <w:tc>
          <w:tcPr>
            <w:tcW w:w="1080" w:type="dxa"/>
            <w:tcBorders>
              <w:top w:val="nil"/>
              <w:left w:val="nil"/>
              <w:bottom w:val="nil"/>
              <w:right w:val="single" w:sz="8" w:space="0" w:color="auto"/>
            </w:tcBorders>
            <w:shd w:val="clear" w:color="auto" w:fill="auto"/>
            <w:vAlign w:val="center"/>
            <w:hideMark/>
          </w:tcPr>
          <w:p w14:paraId="1AD8F54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single" w:sz="8" w:space="0" w:color="auto"/>
              <w:right w:val="single" w:sz="8" w:space="0" w:color="auto"/>
            </w:tcBorders>
            <w:shd w:val="clear" w:color="auto" w:fill="auto"/>
            <w:hideMark/>
          </w:tcPr>
          <w:p w14:paraId="104623F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6DDEBB0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14B9145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1B4F2F7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7DDCA5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22A8561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0550</w:t>
            </w:r>
          </w:p>
        </w:tc>
      </w:tr>
      <w:tr w:rsidR="007A318D" w:rsidRPr="007A318D" w14:paraId="4E4716BF" w14:textId="77777777" w:rsidTr="007A318D">
        <w:trPr>
          <w:trHeight w:val="46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7256111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A100030 Financiranje političkih stranaka i članova izabranih sa liste grupe birača</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6ADB33D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 </w:t>
            </w:r>
          </w:p>
        </w:tc>
        <w:tc>
          <w:tcPr>
            <w:tcW w:w="1149" w:type="dxa"/>
            <w:tcBorders>
              <w:top w:val="nil"/>
              <w:left w:val="nil"/>
              <w:bottom w:val="single" w:sz="8" w:space="0" w:color="auto"/>
              <w:right w:val="single" w:sz="8" w:space="0" w:color="auto"/>
            </w:tcBorders>
            <w:shd w:val="clear" w:color="000000" w:fill="D9D9D9"/>
            <w:vAlign w:val="center"/>
            <w:hideMark/>
          </w:tcPr>
          <w:p w14:paraId="7660A2D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092" w:type="dxa"/>
            <w:tcBorders>
              <w:top w:val="single" w:sz="8" w:space="0" w:color="auto"/>
              <w:left w:val="nil"/>
              <w:bottom w:val="single" w:sz="8" w:space="0" w:color="auto"/>
              <w:right w:val="single" w:sz="8" w:space="0" w:color="auto"/>
            </w:tcBorders>
            <w:shd w:val="clear" w:color="000000" w:fill="D9D9D9"/>
            <w:vAlign w:val="center"/>
            <w:hideMark/>
          </w:tcPr>
          <w:p w14:paraId="7453BC9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27.000,00 </w:t>
            </w:r>
          </w:p>
        </w:tc>
        <w:tc>
          <w:tcPr>
            <w:tcW w:w="1130" w:type="dxa"/>
            <w:tcBorders>
              <w:top w:val="single" w:sz="8" w:space="0" w:color="auto"/>
              <w:left w:val="nil"/>
              <w:bottom w:val="single" w:sz="8" w:space="0" w:color="auto"/>
              <w:right w:val="single" w:sz="8" w:space="0" w:color="auto"/>
            </w:tcBorders>
            <w:shd w:val="clear" w:color="000000" w:fill="D9D9D9"/>
            <w:vAlign w:val="center"/>
            <w:hideMark/>
          </w:tcPr>
          <w:p w14:paraId="4B76C66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26A5ECE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467F30F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1885562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2875AFAB" w14:textId="77777777" w:rsidTr="007A318D">
        <w:trPr>
          <w:trHeight w:val="465"/>
        </w:trPr>
        <w:tc>
          <w:tcPr>
            <w:tcW w:w="560" w:type="dxa"/>
            <w:tcBorders>
              <w:top w:val="nil"/>
              <w:left w:val="single" w:sz="8" w:space="0" w:color="auto"/>
              <w:bottom w:val="nil"/>
              <w:right w:val="single" w:sz="8" w:space="0" w:color="auto"/>
            </w:tcBorders>
            <w:shd w:val="clear" w:color="auto" w:fill="auto"/>
            <w:vAlign w:val="center"/>
            <w:hideMark/>
          </w:tcPr>
          <w:p w14:paraId="18406B8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7A6A51E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vAlign w:val="center"/>
            <w:hideMark/>
          </w:tcPr>
          <w:p w14:paraId="5BD57478"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vAlign w:val="center"/>
            <w:hideMark/>
          </w:tcPr>
          <w:p w14:paraId="26E2002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 </w:t>
            </w:r>
          </w:p>
        </w:tc>
        <w:tc>
          <w:tcPr>
            <w:tcW w:w="1149" w:type="dxa"/>
            <w:tcBorders>
              <w:top w:val="nil"/>
              <w:left w:val="nil"/>
              <w:bottom w:val="nil"/>
              <w:right w:val="single" w:sz="8" w:space="0" w:color="auto"/>
            </w:tcBorders>
            <w:shd w:val="clear" w:color="auto" w:fill="auto"/>
            <w:vAlign w:val="center"/>
            <w:hideMark/>
          </w:tcPr>
          <w:p w14:paraId="472D9D5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1092" w:type="dxa"/>
            <w:tcBorders>
              <w:top w:val="nil"/>
              <w:left w:val="nil"/>
              <w:bottom w:val="nil"/>
              <w:right w:val="single" w:sz="8" w:space="0" w:color="auto"/>
            </w:tcBorders>
            <w:shd w:val="clear" w:color="auto" w:fill="auto"/>
            <w:vAlign w:val="center"/>
            <w:hideMark/>
          </w:tcPr>
          <w:p w14:paraId="3BFA923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27.000,00 </w:t>
            </w:r>
          </w:p>
        </w:tc>
        <w:tc>
          <w:tcPr>
            <w:tcW w:w="1130" w:type="dxa"/>
            <w:tcBorders>
              <w:top w:val="nil"/>
              <w:left w:val="nil"/>
              <w:bottom w:val="nil"/>
              <w:right w:val="single" w:sz="8" w:space="0" w:color="auto"/>
            </w:tcBorders>
            <w:shd w:val="clear" w:color="auto" w:fill="auto"/>
            <w:vAlign w:val="center"/>
            <w:hideMark/>
          </w:tcPr>
          <w:p w14:paraId="16C7050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 </w:t>
            </w:r>
          </w:p>
        </w:tc>
        <w:tc>
          <w:tcPr>
            <w:tcW w:w="1080" w:type="dxa"/>
            <w:tcBorders>
              <w:top w:val="nil"/>
              <w:left w:val="nil"/>
              <w:bottom w:val="nil"/>
              <w:right w:val="single" w:sz="8" w:space="0" w:color="auto"/>
            </w:tcBorders>
            <w:shd w:val="clear" w:color="auto" w:fill="auto"/>
            <w:vAlign w:val="center"/>
            <w:hideMark/>
          </w:tcPr>
          <w:p w14:paraId="6C18528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 </w:t>
            </w:r>
          </w:p>
        </w:tc>
        <w:tc>
          <w:tcPr>
            <w:tcW w:w="368" w:type="dxa"/>
            <w:tcBorders>
              <w:top w:val="nil"/>
              <w:left w:val="nil"/>
              <w:bottom w:val="nil"/>
              <w:right w:val="single" w:sz="8" w:space="0" w:color="auto"/>
            </w:tcBorders>
            <w:shd w:val="clear" w:color="auto" w:fill="auto"/>
            <w:vAlign w:val="center"/>
            <w:hideMark/>
          </w:tcPr>
          <w:p w14:paraId="7C22EA58"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28521F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9EC82C5" w14:textId="77777777" w:rsidTr="007A318D">
        <w:trPr>
          <w:trHeight w:val="465"/>
        </w:trPr>
        <w:tc>
          <w:tcPr>
            <w:tcW w:w="560" w:type="dxa"/>
            <w:tcBorders>
              <w:top w:val="nil"/>
              <w:left w:val="single" w:sz="8" w:space="0" w:color="auto"/>
              <w:bottom w:val="nil"/>
              <w:right w:val="single" w:sz="8" w:space="0" w:color="auto"/>
            </w:tcBorders>
            <w:shd w:val="clear" w:color="auto" w:fill="auto"/>
            <w:vAlign w:val="center"/>
            <w:hideMark/>
          </w:tcPr>
          <w:p w14:paraId="45E0F4E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6220548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nil"/>
              <w:bottom w:val="nil"/>
              <w:right w:val="single" w:sz="8" w:space="0" w:color="000000"/>
            </w:tcBorders>
            <w:shd w:val="clear" w:color="auto" w:fill="auto"/>
            <w:vAlign w:val="center"/>
            <w:hideMark/>
          </w:tcPr>
          <w:p w14:paraId="0D58911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nil"/>
              <w:bottom w:val="nil"/>
              <w:right w:val="single" w:sz="8" w:space="0" w:color="auto"/>
            </w:tcBorders>
            <w:shd w:val="clear" w:color="auto" w:fill="auto"/>
            <w:vAlign w:val="center"/>
            <w:hideMark/>
          </w:tcPr>
          <w:p w14:paraId="19C41B5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 </w:t>
            </w:r>
          </w:p>
        </w:tc>
        <w:tc>
          <w:tcPr>
            <w:tcW w:w="1149" w:type="dxa"/>
            <w:tcBorders>
              <w:top w:val="nil"/>
              <w:left w:val="nil"/>
              <w:bottom w:val="nil"/>
              <w:right w:val="single" w:sz="8" w:space="0" w:color="auto"/>
            </w:tcBorders>
            <w:shd w:val="clear" w:color="auto" w:fill="auto"/>
            <w:vAlign w:val="center"/>
            <w:hideMark/>
          </w:tcPr>
          <w:p w14:paraId="1358D01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1092" w:type="dxa"/>
            <w:tcBorders>
              <w:top w:val="nil"/>
              <w:left w:val="nil"/>
              <w:bottom w:val="nil"/>
              <w:right w:val="single" w:sz="8" w:space="0" w:color="auto"/>
            </w:tcBorders>
            <w:shd w:val="clear" w:color="auto" w:fill="auto"/>
            <w:vAlign w:val="center"/>
            <w:hideMark/>
          </w:tcPr>
          <w:p w14:paraId="5133B7C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27.000,00 </w:t>
            </w:r>
          </w:p>
        </w:tc>
        <w:tc>
          <w:tcPr>
            <w:tcW w:w="1130" w:type="dxa"/>
            <w:tcBorders>
              <w:top w:val="nil"/>
              <w:left w:val="nil"/>
              <w:bottom w:val="nil"/>
              <w:right w:val="single" w:sz="8" w:space="0" w:color="auto"/>
            </w:tcBorders>
            <w:shd w:val="clear" w:color="auto" w:fill="auto"/>
            <w:vAlign w:val="center"/>
            <w:hideMark/>
          </w:tcPr>
          <w:p w14:paraId="481E3AB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 </w:t>
            </w:r>
          </w:p>
        </w:tc>
        <w:tc>
          <w:tcPr>
            <w:tcW w:w="1080" w:type="dxa"/>
            <w:tcBorders>
              <w:top w:val="nil"/>
              <w:left w:val="nil"/>
              <w:bottom w:val="nil"/>
              <w:right w:val="single" w:sz="8" w:space="0" w:color="auto"/>
            </w:tcBorders>
            <w:shd w:val="clear" w:color="auto" w:fill="auto"/>
            <w:vAlign w:val="center"/>
            <w:hideMark/>
          </w:tcPr>
          <w:p w14:paraId="4ABE534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 </w:t>
            </w:r>
          </w:p>
        </w:tc>
        <w:tc>
          <w:tcPr>
            <w:tcW w:w="368" w:type="dxa"/>
            <w:tcBorders>
              <w:top w:val="nil"/>
              <w:left w:val="nil"/>
              <w:bottom w:val="nil"/>
              <w:right w:val="single" w:sz="8" w:space="0" w:color="auto"/>
            </w:tcBorders>
            <w:shd w:val="clear" w:color="auto" w:fill="auto"/>
            <w:vAlign w:val="center"/>
            <w:hideMark/>
          </w:tcPr>
          <w:p w14:paraId="028D560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32A5431"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2D749C48" w14:textId="77777777" w:rsidTr="007A318D">
        <w:trPr>
          <w:trHeight w:val="67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161750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R007</w:t>
            </w:r>
          </w:p>
        </w:tc>
        <w:tc>
          <w:tcPr>
            <w:tcW w:w="586" w:type="dxa"/>
            <w:tcBorders>
              <w:top w:val="nil"/>
              <w:left w:val="nil"/>
              <w:bottom w:val="single" w:sz="8" w:space="0" w:color="auto"/>
              <w:right w:val="single" w:sz="8" w:space="0" w:color="auto"/>
            </w:tcBorders>
            <w:shd w:val="clear" w:color="auto" w:fill="auto"/>
            <w:vAlign w:val="center"/>
            <w:hideMark/>
          </w:tcPr>
          <w:p w14:paraId="22D4AD3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nil"/>
              <w:bottom w:val="single" w:sz="8" w:space="0" w:color="auto"/>
              <w:right w:val="single" w:sz="8" w:space="0" w:color="000000"/>
            </w:tcBorders>
            <w:shd w:val="clear" w:color="auto" w:fill="auto"/>
            <w:vAlign w:val="center"/>
            <w:hideMark/>
          </w:tcPr>
          <w:p w14:paraId="5404F1E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Financiranje političkih stranaka i članova izabranih sa liste grupe birača</w:t>
            </w:r>
          </w:p>
        </w:tc>
        <w:tc>
          <w:tcPr>
            <w:tcW w:w="1080" w:type="dxa"/>
            <w:tcBorders>
              <w:top w:val="nil"/>
              <w:left w:val="nil"/>
              <w:bottom w:val="single" w:sz="8" w:space="0" w:color="auto"/>
              <w:right w:val="single" w:sz="8" w:space="0" w:color="auto"/>
            </w:tcBorders>
            <w:shd w:val="clear" w:color="auto" w:fill="auto"/>
            <w:vAlign w:val="center"/>
            <w:hideMark/>
          </w:tcPr>
          <w:p w14:paraId="5CC171E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 </w:t>
            </w:r>
          </w:p>
        </w:tc>
        <w:tc>
          <w:tcPr>
            <w:tcW w:w="1149" w:type="dxa"/>
            <w:tcBorders>
              <w:top w:val="nil"/>
              <w:left w:val="nil"/>
              <w:bottom w:val="single" w:sz="8" w:space="0" w:color="auto"/>
              <w:right w:val="single" w:sz="8" w:space="0" w:color="auto"/>
            </w:tcBorders>
            <w:shd w:val="clear" w:color="auto" w:fill="auto"/>
            <w:vAlign w:val="center"/>
            <w:hideMark/>
          </w:tcPr>
          <w:p w14:paraId="043C7BB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15.000,00 </w:t>
            </w:r>
          </w:p>
        </w:tc>
        <w:tc>
          <w:tcPr>
            <w:tcW w:w="1092" w:type="dxa"/>
            <w:tcBorders>
              <w:top w:val="nil"/>
              <w:left w:val="nil"/>
              <w:bottom w:val="single" w:sz="8" w:space="0" w:color="auto"/>
              <w:right w:val="single" w:sz="8" w:space="0" w:color="auto"/>
            </w:tcBorders>
            <w:shd w:val="clear" w:color="auto" w:fill="auto"/>
            <w:vAlign w:val="center"/>
            <w:hideMark/>
          </w:tcPr>
          <w:p w14:paraId="1F632DE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27.000,00 </w:t>
            </w:r>
          </w:p>
        </w:tc>
        <w:tc>
          <w:tcPr>
            <w:tcW w:w="1130" w:type="dxa"/>
            <w:tcBorders>
              <w:top w:val="nil"/>
              <w:left w:val="nil"/>
              <w:bottom w:val="single" w:sz="8" w:space="0" w:color="auto"/>
              <w:right w:val="single" w:sz="8" w:space="0" w:color="auto"/>
            </w:tcBorders>
            <w:shd w:val="clear" w:color="auto" w:fill="auto"/>
            <w:vAlign w:val="center"/>
            <w:hideMark/>
          </w:tcPr>
          <w:p w14:paraId="3AE45AD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657CFFB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076A9F4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206DC03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4DA66CE5" w14:textId="77777777" w:rsidTr="007A318D">
        <w:trPr>
          <w:trHeight w:val="465"/>
        </w:trPr>
        <w:tc>
          <w:tcPr>
            <w:tcW w:w="3611" w:type="dxa"/>
            <w:gridSpan w:val="5"/>
            <w:tcBorders>
              <w:top w:val="single" w:sz="8" w:space="0" w:color="auto"/>
              <w:left w:val="single" w:sz="8" w:space="0" w:color="auto"/>
              <w:bottom w:val="single" w:sz="8" w:space="0" w:color="auto"/>
              <w:right w:val="single" w:sz="8" w:space="0" w:color="000000"/>
            </w:tcBorders>
            <w:shd w:val="clear" w:color="000000" w:fill="4F81BD"/>
            <w:vAlign w:val="center"/>
            <w:hideMark/>
          </w:tcPr>
          <w:p w14:paraId="6D9C51D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RAZDJEL 002  JEDINSTVENI UPRAVNI ODJEL</w:t>
            </w:r>
          </w:p>
        </w:tc>
        <w:tc>
          <w:tcPr>
            <w:tcW w:w="1080" w:type="dxa"/>
            <w:tcBorders>
              <w:top w:val="nil"/>
              <w:left w:val="nil"/>
              <w:bottom w:val="single" w:sz="8" w:space="0" w:color="auto"/>
              <w:right w:val="single" w:sz="8" w:space="0" w:color="auto"/>
            </w:tcBorders>
            <w:shd w:val="clear" w:color="000000" w:fill="4F81BD"/>
            <w:vAlign w:val="center"/>
            <w:hideMark/>
          </w:tcPr>
          <w:p w14:paraId="20FD981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16.297.500,00 </w:t>
            </w:r>
          </w:p>
        </w:tc>
        <w:tc>
          <w:tcPr>
            <w:tcW w:w="1149" w:type="dxa"/>
            <w:tcBorders>
              <w:top w:val="nil"/>
              <w:left w:val="nil"/>
              <w:bottom w:val="single" w:sz="8" w:space="0" w:color="auto"/>
              <w:right w:val="single" w:sz="8" w:space="0" w:color="auto"/>
            </w:tcBorders>
            <w:shd w:val="clear" w:color="000000" w:fill="4F81BD"/>
            <w:vAlign w:val="center"/>
            <w:hideMark/>
          </w:tcPr>
          <w:p w14:paraId="3BBFF66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-8.037.500,00 </w:t>
            </w:r>
          </w:p>
        </w:tc>
        <w:tc>
          <w:tcPr>
            <w:tcW w:w="1092" w:type="dxa"/>
            <w:tcBorders>
              <w:top w:val="nil"/>
              <w:left w:val="nil"/>
              <w:bottom w:val="single" w:sz="8" w:space="0" w:color="auto"/>
              <w:right w:val="single" w:sz="8" w:space="0" w:color="auto"/>
            </w:tcBorders>
            <w:shd w:val="clear" w:color="000000" w:fill="4F81BD"/>
            <w:vAlign w:val="center"/>
            <w:hideMark/>
          </w:tcPr>
          <w:p w14:paraId="4E5DB88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8.270.000,00 </w:t>
            </w:r>
          </w:p>
        </w:tc>
        <w:tc>
          <w:tcPr>
            <w:tcW w:w="1130" w:type="dxa"/>
            <w:tcBorders>
              <w:top w:val="nil"/>
              <w:left w:val="nil"/>
              <w:bottom w:val="single" w:sz="8" w:space="0" w:color="auto"/>
              <w:right w:val="single" w:sz="8" w:space="0" w:color="auto"/>
            </w:tcBorders>
            <w:shd w:val="clear" w:color="000000" w:fill="4F81BD"/>
            <w:vAlign w:val="center"/>
            <w:hideMark/>
          </w:tcPr>
          <w:p w14:paraId="7C7CA8F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15.347.000,00 </w:t>
            </w:r>
          </w:p>
        </w:tc>
        <w:tc>
          <w:tcPr>
            <w:tcW w:w="1080" w:type="dxa"/>
            <w:tcBorders>
              <w:top w:val="nil"/>
              <w:left w:val="nil"/>
              <w:bottom w:val="single" w:sz="8" w:space="0" w:color="auto"/>
              <w:right w:val="single" w:sz="8" w:space="0" w:color="auto"/>
            </w:tcBorders>
            <w:shd w:val="clear" w:color="000000" w:fill="4F81BD"/>
            <w:vAlign w:val="center"/>
            <w:hideMark/>
          </w:tcPr>
          <w:p w14:paraId="556C20F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26.452.000,00 </w:t>
            </w:r>
          </w:p>
        </w:tc>
        <w:tc>
          <w:tcPr>
            <w:tcW w:w="368" w:type="dxa"/>
            <w:tcBorders>
              <w:top w:val="nil"/>
              <w:left w:val="nil"/>
              <w:bottom w:val="single" w:sz="8" w:space="0" w:color="auto"/>
              <w:right w:val="single" w:sz="8" w:space="0" w:color="auto"/>
            </w:tcBorders>
            <w:shd w:val="clear" w:color="000000" w:fill="4F81BD"/>
            <w:vAlign w:val="center"/>
            <w:hideMark/>
          </w:tcPr>
          <w:p w14:paraId="3038A36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4F81BD"/>
            <w:vAlign w:val="center"/>
            <w:hideMark/>
          </w:tcPr>
          <w:p w14:paraId="07E0945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4777734F"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A6A6A6"/>
            <w:hideMark/>
          </w:tcPr>
          <w:p w14:paraId="04AC710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lastRenderedPageBreak/>
              <w:t>Glava 00201       POSLOVANJE JEDINSTVENOG UPRAVNOG ODJELA</w:t>
            </w:r>
          </w:p>
        </w:tc>
        <w:tc>
          <w:tcPr>
            <w:tcW w:w="1080" w:type="dxa"/>
            <w:tcBorders>
              <w:top w:val="nil"/>
              <w:left w:val="single" w:sz="8" w:space="0" w:color="auto"/>
              <w:bottom w:val="single" w:sz="8" w:space="0" w:color="auto"/>
              <w:right w:val="single" w:sz="8" w:space="0" w:color="auto"/>
            </w:tcBorders>
            <w:shd w:val="clear" w:color="000000" w:fill="A6A6A6"/>
            <w:vAlign w:val="bottom"/>
            <w:hideMark/>
          </w:tcPr>
          <w:p w14:paraId="6677BE6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2.669.000,00 </w:t>
            </w:r>
          </w:p>
        </w:tc>
        <w:tc>
          <w:tcPr>
            <w:tcW w:w="1149" w:type="dxa"/>
            <w:tcBorders>
              <w:top w:val="nil"/>
              <w:left w:val="nil"/>
              <w:bottom w:val="single" w:sz="8" w:space="0" w:color="auto"/>
              <w:right w:val="single" w:sz="8" w:space="0" w:color="auto"/>
            </w:tcBorders>
            <w:shd w:val="clear" w:color="000000" w:fill="A6A6A6"/>
            <w:vAlign w:val="bottom"/>
            <w:hideMark/>
          </w:tcPr>
          <w:p w14:paraId="1ACF5D9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-741.500,00 </w:t>
            </w:r>
          </w:p>
        </w:tc>
        <w:tc>
          <w:tcPr>
            <w:tcW w:w="1092" w:type="dxa"/>
            <w:tcBorders>
              <w:top w:val="nil"/>
              <w:left w:val="nil"/>
              <w:bottom w:val="single" w:sz="8" w:space="0" w:color="auto"/>
              <w:right w:val="single" w:sz="8" w:space="0" w:color="auto"/>
            </w:tcBorders>
            <w:shd w:val="clear" w:color="000000" w:fill="A6A6A6"/>
            <w:vAlign w:val="bottom"/>
            <w:hideMark/>
          </w:tcPr>
          <w:p w14:paraId="204729B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1.937.500,00 </w:t>
            </w:r>
          </w:p>
        </w:tc>
        <w:tc>
          <w:tcPr>
            <w:tcW w:w="1130" w:type="dxa"/>
            <w:tcBorders>
              <w:top w:val="nil"/>
              <w:left w:val="nil"/>
              <w:bottom w:val="single" w:sz="8" w:space="0" w:color="auto"/>
              <w:right w:val="single" w:sz="8" w:space="0" w:color="auto"/>
            </w:tcBorders>
            <w:shd w:val="clear" w:color="000000" w:fill="A6A6A6"/>
            <w:vAlign w:val="bottom"/>
            <w:hideMark/>
          </w:tcPr>
          <w:p w14:paraId="6518884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3.294.000,00 </w:t>
            </w:r>
          </w:p>
        </w:tc>
        <w:tc>
          <w:tcPr>
            <w:tcW w:w="1080" w:type="dxa"/>
            <w:tcBorders>
              <w:top w:val="nil"/>
              <w:left w:val="nil"/>
              <w:bottom w:val="single" w:sz="8" w:space="0" w:color="auto"/>
              <w:right w:val="single" w:sz="8" w:space="0" w:color="auto"/>
            </w:tcBorders>
            <w:shd w:val="clear" w:color="000000" w:fill="A6A6A6"/>
            <w:vAlign w:val="bottom"/>
            <w:hideMark/>
          </w:tcPr>
          <w:p w14:paraId="7931F9F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2.694.000,00 </w:t>
            </w:r>
          </w:p>
        </w:tc>
        <w:tc>
          <w:tcPr>
            <w:tcW w:w="368" w:type="dxa"/>
            <w:tcBorders>
              <w:top w:val="nil"/>
              <w:left w:val="nil"/>
              <w:bottom w:val="single" w:sz="8" w:space="0" w:color="auto"/>
              <w:right w:val="single" w:sz="8" w:space="0" w:color="auto"/>
            </w:tcBorders>
            <w:shd w:val="clear" w:color="000000" w:fill="A6A6A6"/>
            <w:vAlign w:val="bottom"/>
            <w:hideMark/>
          </w:tcPr>
          <w:p w14:paraId="0D4F6C9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bottom"/>
            <w:hideMark/>
          </w:tcPr>
          <w:p w14:paraId="3B04EFF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1E28238F"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BFBFBF"/>
            <w:hideMark/>
          </w:tcPr>
          <w:p w14:paraId="4C8F729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2000      REDOVNA DJELATNOST JEDINSTVENOG UPRAVNOG ODJELA</w:t>
            </w:r>
          </w:p>
        </w:tc>
        <w:tc>
          <w:tcPr>
            <w:tcW w:w="1080" w:type="dxa"/>
            <w:tcBorders>
              <w:top w:val="nil"/>
              <w:left w:val="single" w:sz="8" w:space="0" w:color="auto"/>
              <w:bottom w:val="single" w:sz="8" w:space="0" w:color="auto"/>
              <w:right w:val="single" w:sz="8" w:space="0" w:color="auto"/>
            </w:tcBorders>
            <w:shd w:val="clear" w:color="000000" w:fill="BFBFBF"/>
            <w:vAlign w:val="bottom"/>
            <w:hideMark/>
          </w:tcPr>
          <w:p w14:paraId="362C035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2.599.000,00 </w:t>
            </w:r>
          </w:p>
        </w:tc>
        <w:tc>
          <w:tcPr>
            <w:tcW w:w="1149" w:type="dxa"/>
            <w:tcBorders>
              <w:top w:val="nil"/>
              <w:left w:val="nil"/>
              <w:bottom w:val="single" w:sz="8" w:space="0" w:color="auto"/>
              <w:right w:val="single" w:sz="8" w:space="0" w:color="auto"/>
            </w:tcBorders>
            <w:shd w:val="clear" w:color="000000" w:fill="BFBFBF"/>
            <w:vAlign w:val="bottom"/>
            <w:hideMark/>
          </w:tcPr>
          <w:p w14:paraId="5188FD7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-711.500,00 </w:t>
            </w:r>
          </w:p>
        </w:tc>
        <w:tc>
          <w:tcPr>
            <w:tcW w:w="1092" w:type="dxa"/>
            <w:tcBorders>
              <w:top w:val="nil"/>
              <w:left w:val="nil"/>
              <w:bottom w:val="single" w:sz="8" w:space="0" w:color="auto"/>
              <w:right w:val="single" w:sz="8" w:space="0" w:color="auto"/>
            </w:tcBorders>
            <w:shd w:val="clear" w:color="000000" w:fill="BFBFBF"/>
            <w:vAlign w:val="bottom"/>
            <w:hideMark/>
          </w:tcPr>
          <w:p w14:paraId="0F6FB3E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1.897.500,00 </w:t>
            </w:r>
          </w:p>
        </w:tc>
        <w:tc>
          <w:tcPr>
            <w:tcW w:w="1130" w:type="dxa"/>
            <w:tcBorders>
              <w:top w:val="nil"/>
              <w:left w:val="nil"/>
              <w:bottom w:val="single" w:sz="8" w:space="0" w:color="auto"/>
              <w:right w:val="single" w:sz="8" w:space="0" w:color="auto"/>
            </w:tcBorders>
            <w:shd w:val="clear" w:color="000000" w:fill="BFBFBF"/>
            <w:vAlign w:val="bottom"/>
            <w:hideMark/>
          </w:tcPr>
          <w:p w14:paraId="4B55E60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3.224.000,00 </w:t>
            </w:r>
          </w:p>
        </w:tc>
        <w:tc>
          <w:tcPr>
            <w:tcW w:w="1080" w:type="dxa"/>
            <w:tcBorders>
              <w:top w:val="nil"/>
              <w:left w:val="nil"/>
              <w:bottom w:val="single" w:sz="8" w:space="0" w:color="auto"/>
              <w:right w:val="single" w:sz="8" w:space="0" w:color="auto"/>
            </w:tcBorders>
            <w:shd w:val="clear" w:color="000000" w:fill="BFBFBF"/>
            <w:vAlign w:val="bottom"/>
            <w:hideMark/>
          </w:tcPr>
          <w:p w14:paraId="3965B7F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2.624.000,00 </w:t>
            </w:r>
          </w:p>
        </w:tc>
        <w:tc>
          <w:tcPr>
            <w:tcW w:w="368" w:type="dxa"/>
            <w:tcBorders>
              <w:top w:val="nil"/>
              <w:left w:val="nil"/>
              <w:bottom w:val="single" w:sz="8" w:space="0" w:color="auto"/>
              <w:right w:val="single" w:sz="8" w:space="0" w:color="auto"/>
            </w:tcBorders>
            <w:shd w:val="clear" w:color="000000" w:fill="BFBFBF"/>
            <w:vAlign w:val="bottom"/>
            <w:hideMark/>
          </w:tcPr>
          <w:p w14:paraId="0E4E4A8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bottom"/>
            <w:hideMark/>
          </w:tcPr>
          <w:p w14:paraId="6C8DFCC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30481D9D" w14:textId="77777777" w:rsidTr="007A318D">
        <w:trPr>
          <w:trHeight w:val="540"/>
        </w:trPr>
        <w:tc>
          <w:tcPr>
            <w:tcW w:w="3611" w:type="dxa"/>
            <w:gridSpan w:val="5"/>
            <w:tcBorders>
              <w:top w:val="single" w:sz="8" w:space="0" w:color="auto"/>
              <w:left w:val="single" w:sz="8" w:space="0" w:color="auto"/>
              <w:bottom w:val="single" w:sz="8" w:space="0" w:color="auto"/>
              <w:right w:val="nil"/>
            </w:tcBorders>
            <w:shd w:val="clear" w:color="000000" w:fill="D9D9D9"/>
            <w:hideMark/>
          </w:tcPr>
          <w:p w14:paraId="04E8EBC3"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Aktivnost  A200010     Rashodi za zaposlene</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76A93DE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1.416.000,00 </w:t>
            </w:r>
          </w:p>
        </w:tc>
        <w:tc>
          <w:tcPr>
            <w:tcW w:w="1149" w:type="dxa"/>
            <w:tcBorders>
              <w:top w:val="nil"/>
              <w:left w:val="nil"/>
              <w:bottom w:val="single" w:sz="8" w:space="0" w:color="auto"/>
              <w:right w:val="single" w:sz="8" w:space="0" w:color="auto"/>
            </w:tcBorders>
            <w:shd w:val="clear" w:color="000000" w:fill="D9D9D9"/>
            <w:vAlign w:val="center"/>
            <w:hideMark/>
          </w:tcPr>
          <w:p w14:paraId="55B8AB3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-115.000,00 </w:t>
            </w:r>
          </w:p>
        </w:tc>
        <w:tc>
          <w:tcPr>
            <w:tcW w:w="1092" w:type="dxa"/>
            <w:tcBorders>
              <w:top w:val="nil"/>
              <w:left w:val="nil"/>
              <w:bottom w:val="single" w:sz="8" w:space="0" w:color="auto"/>
              <w:right w:val="single" w:sz="8" w:space="0" w:color="auto"/>
            </w:tcBorders>
            <w:shd w:val="clear" w:color="000000" w:fill="D9D9D9"/>
            <w:vAlign w:val="center"/>
            <w:hideMark/>
          </w:tcPr>
          <w:p w14:paraId="288E721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1.301.000,00 </w:t>
            </w:r>
          </w:p>
        </w:tc>
        <w:tc>
          <w:tcPr>
            <w:tcW w:w="1130" w:type="dxa"/>
            <w:tcBorders>
              <w:top w:val="nil"/>
              <w:left w:val="nil"/>
              <w:bottom w:val="single" w:sz="8" w:space="0" w:color="auto"/>
              <w:right w:val="single" w:sz="8" w:space="0" w:color="auto"/>
            </w:tcBorders>
            <w:shd w:val="clear" w:color="000000" w:fill="D9D9D9"/>
            <w:vAlign w:val="center"/>
            <w:hideMark/>
          </w:tcPr>
          <w:p w14:paraId="7BBCC7C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1.471.000,00 </w:t>
            </w:r>
          </w:p>
        </w:tc>
        <w:tc>
          <w:tcPr>
            <w:tcW w:w="1080" w:type="dxa"/>
            <w:tcBorders>
              <w:top w:val="nil"/>
              <w:left w:val="nil"/>
              <w:bottom w:val="single" w:sz="8" w:space="0" w:color="auto"/>
              <w:right w:val="single" w:sz="8" w:space="0" w:color="auto"/>
            </w:tcBorders>
            <w:shd w:val="clear" w:color="000000" w:fill="D9D9D9"/>
            <w:vAlign w:val="center"/>
            <w:hideMark/>
          </w:tcPr>
          <w:p w14:paraId="144835A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1.471.000,00 </w:t>
            </w:r>
          </w:p>
        </w:tc>
        <w:tc>
          <w:tcPr>
            <w:tcW w:w="368" w:type="dxa"/>
            <w:tcBorders>
              <w:top w:val="nil"/>
              <w:left w:val="nil"/>
              <w:bottom w:val="single" w:sz="8" w:space="0" w:color="auto"/>
              <w:right w:val="single" w:sz="8" w:space="0" w:color="auto"/>
            </w:tcBorders>
            <w:shd w:val="clear" w:color="000000" w:fill="D9D9D9"/>
            <w:hideMark/>
          </w:tcPr>
          <w:p w14:paraId="313FB30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hideMark/>
          </w:tcPr>
          <w:p w14:paraId="73C38EB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1A2D4D90" w14:textId="77777777" w:rsidTr="007A318D">
        <w:trPr>
          <w:trHeight w:val="480"/>
        </w:trPr>
        <w:tc>
          <w:tcPr>
            <w:tcW w:w="560" w:type="dxa"/>
            <w:tcBorders>
              <w:top w:val="nil"/>
              <w:left w:val="single" w:sz="8" w:space="0" w:color="auto"/>
              <w:bottom w:val="nil"/>
              <w:right w:val="nil"/>
            </w:tcBorders>
            <w:shd w:val="clear" w:color="auto" w:fill="auto"/>
            <w:vAlign w:val="center"/>
            <w:hideMark/>
          </w:tcPr>
          <w:p w14:paraId="59A4DCF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24BE9E4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3FCB688E"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7976EA1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1.416.000,00 </w:t>
            </w:r>
          </w:p>
        </w:tc>
        <w:tc>
          <w:tcPr>
            <w:tcW w:w="1149" w:type="dxa"/>
            <w:tcBorders>
              <w:top w:val="nil"/>
              <w:left w:val="nil"/>
              <w:bottom w:val="nil"/>
              <w:right w:val="single" w:sz="8" w:space="0" w:color="auto"/>
            </w:tcBorders>
            <w:shd w:val="clear" w:color="auto" w:fill="auto"/>
            <w:vAlign w:val="center"/>
            <w:hideMark/>
          </w:tcPr>
          <w:p w14:paraId="61FFAB1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-115.000,00 </w:t>
            </w:r>
          </w:p>
        </w:tc>
        <w:tc>
          <w:tcPr>
            <w:tcW w:w="1092" w:type="dxa"/>
            <w:tcBorders>
              <w:top w:val="nil"/>
              <w:left w:val="nil"/>
              <w:bottom w:val="nil"/>
              <w:right w:val="single" w:sz="8" w:space="0" w:color="auto"/>
            </w:tcBorders>
            <w:shd w:val="clear" w:color="auto" w:fill="auto"/>
            <w:vAlign w:val="center"/>
            <w:hideMark/>
          </w:tcPr>
          <w:p w14:paraId="2854058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1.301.000,00 </w:t>
            </w:r>
          </w:p>
        </w:tc>
        <w:tc>
          <w:tcPr>
            <w:tcW w:w="1130" w:type="dxa"/>
            <w:tcBorders>
              <w:top w:val="nil"/>
              <w:left w:val="nil"/>
              <w:bottom w:val="nil"/>
              <w:right w:val="single" w:sz="8" w:space="0" w:color="auto"/>
            </w:tcBorders>
            <w:shd w:val="clear" w:color="auto" w:fill="auto"/>
            <w:vAlign w:val="center"/>
            <w:hideMark/>
          </w:tcPr>
          <w:p w14:paraId="3A65A46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1.471.000,00 </w:t>
            </w:r>
          </w:p>
        </w:tc>
        <w:tc>
          <w:tcPr>
            <w:tcW w:w="1080" w:type="dxa"/>
            <w:tcBorders>
              <w:top w:val="nil"/>
              <w:left w:val="nil"/>
              <w:bottom w:val="nil"/>
              <w:right w:val="single" w:sz="8" w:space="0" w:color="auto"/>
            </w:tcBorders>
            <w:shd w:val="clear" w:color="auto" w:fill="auto"/>
            <w:vAlign w:val="center"/>
            <w:hideMark/>
          </w:tcPr>
          <w:p w14:paraId="6861B7E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1.471.000,00 </w:t>
            </w:r>
          </w:p>
        </w:tc>
        <w:tc>
          <w:tcPr>
            <w:tcW w:w="368" w:type="dxa"/>
            <w:tcBorders>
              <w:top w:val="nil"/>
              <w:left w:val="nil"/>
              <w:bottom w:val="nil"/>
              <w:right w:val="single" w:sz="8" w:space="0" w:color="auto"/>
            </w:tcBorders>
            <w:shd w:val="clear" w:color="auto" w:fill="auto"/>
            <w:vAlign w:val="center"/>
            <w:hideMark/>
          </w:tcPr>
          <w:p w14:paraId="07D8C547"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214FCA7"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9CE6BE4" w14:textId="77777777" w:rsidTr="007A318D">
        <w:trPr>
          <w:trHeight w:val="375"/>
        </w:trPr>
        <w:tc>
          <w:tcPr>
            <w:tcW w:w="560" w:type="dxa"/>
            <w:tcBorders>
              <w:top w:val="nil"/>
              <w:left w:val="single" w:sz="8" w:space="0" w:color="auto"/>
              <w:bottom w:val="nil"/>
              <w:right w:val="nil"/>
            </w:tcBorders>
            <w:shd w:val="clear" w:color="auto" w:fill="auto"/>
            <w:vAlign w:val="center"/>
            <w:hideMark/>
          </w:tcPr>
          <w:p w14:paraId="57055E4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03FFE41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31</w:t>
            </w:r>
          </w:p>
        </w:tc>
        <w:tc>
          <w:tcPr>
            <w:tcW w:w="2465" w:type="dxa"/>
            <w:gridSpan w:val="3"/>
            <w:tcBorders>
              <w:top w:val="nil"/>
              <w:left w:val="nil"/>
              <w:bottom w:val="nil"/>
              <w:right w:val="nil"/>
            </w:tcBorders>
            <w:shd w:val="clear" w:color="auto" w:fill="auto"/>
            <w:vAlign w:val="center"/>
            <w:hideMark/>
          </w:tcPr>
          <w:p w14:paraId="0ADE8666"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zaposlene</w:t>
            </w:r>
          </w:p>
        </w:tc>
        <w:tc>
          <w:tcPr>
            <w:tcW w:w="1080" w:type="dxa"/>
            <w:tcBorders>
              <w:top w:val="nil"/>
              <w:left w:val="single" w:sz="8" w:space="0" w:color="auto"/>
              <w:bottom w:val="nil"/>
              <w:right w:val="single" w:sz="8" w:space="0" w:color="auto"/>
            </w:tcBorders>
            <w:shd w:val="clear" w:color="auto" w:fill="auto"/>
            <w:vAlign w:val="center"/>
            <w:hideMark/>
          </w:tcPr>
          <w:p w14:paraId="15D6BF7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1.175.000,00 </w:t>
            </w:r>
          </w:p>
        </w:tc>
        <w:tc>
          <w:tcPr>
            <w:tcW w:w="1149" w:type="dxa"/>
            <w:tcBorders>
              <w:top w:val="nil"/>
              <w:left w:val="nil"/>
              <w:bottom w:val="nil"/>
              <w:right w:val="single" w:sz="8" w:space="0" w:color="auto"/>
            </w:tcBorders>
            <w:shd w:val="clear" w:color="auto" w:fill="auto"/>
            <w:vAlign w:val="center"/>
            <w:hideMark/>
          </w:tcPr>
          <w:p w14:paraId="6A7AF0F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97C412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1.175.000,00 </w:t>
            </w:r>
          </w:p>
        </w:tc>
        <w:tc>
          <w:tcPr>
            <w:tcW w:w="1130" w:type="dxa"/>
            <w:tcBorders>
              <w:top w:val="nil"/>
              <w:left w:val="nil"/>
              <w:bottom w:val="nil"/>
              <w:right w:val="single" w:sz="8" w:space="0" w:color="auto"/>
            </w:tcBorders>
            <w:shd w:val="clear" w:color="auto" w:fill="auto"/>
            <w:vAlign w:val="center"/>
            <w:hideMark/>
          </w:tcPr>
          <w:p w14:paraId="7EDC38D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1.250.000,00 </w:t>
            </w:r>
          </w:p>
        </w:tc>
        <w:tc>
          <w:tcPr>
            <w:tcW w:w="1080" w:type="dxa"/>
            <w:tcBorders>
              <w:top w:val="nil"/>
              <w:left w:val="nil"/>
              <w:bottom w:val="nil"/>
              <w:right w:val="single" w:sz="8" w:space="0" w:color="auto"/>
            </w:tcBorders>
            <w:shd w:val="clear" w:color="auto" w:fill="auto"/>
            <w:vAlign w:val="center"/>
            <w:hideMark/>
          </w:tcPr>
          <w:p w14:paraId="617CF7A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1.250.000,00 </w:t>
            </w:r>
          </w:p>
        </w:tc>
        <w:tc>
          <w:tcPr>
            <w:tcW w:w="368" w:type="dxa"/>
            <w:tcBorders>
              <w:top w:val="nil"/>
              <w:left w:val="nil"/>
              <w:bottom w:val="nil"/>
              <w:right w:val="single" w:sz="8" w:space="0" w:color="auto"/>
            </w:tcBorders>
            <w:shd w:val="clear" w:color="auto" w:fill="auto"/>
            <w:vAlign w:val="center"/>
            <w:hideMark/>
          </w:tcPr>
          <w:p w14:paraId="12369FF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4A35A5C"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4363B6B2" w14:textId="77777777" w:rsidTr="007A318D">
        <w:trPr>
          <w:trHeight w:val="345"/>
        </w:trPr>
        <w:tc>
          <w:tcPr>
            <w:tcW w:w="560" w:type="dxa"/>
            <w:tcBorders>
              <w:top w:val="nil"/>
              <w:left w:val="single" w:sz="8" w:space="0" w:color="auto"/>
              <w:bottom w:val="nil"/>
              <w:right w:val="nil"/>
            </w:tcBorders>
            <w:shd w:val="clear" w:color="auto" w:fill="auto"/>
            <w:vAlign w:val="center"/>
            <w:hideMark/>
          </w:tcPr>
          <w:p w14:paraId="1F0DD5F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R008</w:t>
            </w:r>
          </w:p>
        </w:tc>
        <w:tc>
          <w:tcPr>
            <w:tcW w:w="586" w:type="dxa"/>
            <w:tcBorders>
              <w:top w:val="nil"/>
              <w:left w:val="single" w:sz="8" w:space="0" w:color="auto"/>
              <w:bottom w:val="nil"/>
              <w:right w:val="single" w:sz="8" w:space="0" w:color="auto"/>
            </w:tcBorders>
            <w:shd w:val="clear" w:color="auto" w:fill="auto"/>
            <w:vAlign w:val="center"/>
            <w:hideMark/>
          </w:tcPr>
          <w:p w14:paraId="70D5E07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311</w:t>
            </w:r>
          </w:p>
        </w:tc>
        <w:tc>
          <w:tcPr>
            <w:tcW w:w="2465" w:type="dxa"/>
            <w:gridSpan w:val="3"/>
            <w:tcBorders>
              <w:top w:val="nil"/>
              <w:left w:val="nil"/>
              <w:bottom w:val="nil"/>
              <w:right w:val="nil"/>
            </w:tcBorders>
            <w:shd w:val="clear" w:color="auto" w:fill="auto"/>
            <w:vAlign w:val="center"/>
            <w:hideMark/>
          </w:tcPr>
          <w:p w14:paraId="5810DB25"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Plaće za redovni rad</w:t>
            </w:r>
          </w:p>
        </w:tc>
        <w:tc>
          <w:tcPr>
            <w:tcW w:w="1080" w:type="dxa"/>
            <w:tcBorders>
              <w:top w:val="nil"/>
              <w:left w:val="single" w:sz="8" w:space="0" w:color="auto"/>
              <w:bottom w:val="nil"/>
              <w:right w:val="single" w:sz="8" w:space="0" w:color="auto"/>
            </w:tcBorders>
            <w:shd w:val="clear" w:color="auto" w:fill="auto"/>
            <w:vAlign w:val="center"/>
            <w:hideMark/>
          </w:tcPr>
          <w:p w14:paraId="19B3F0F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950.000,00 </w:t>
            </w:r>
          </w:p>
        </w:tc>
        <w:tc>
          <w:tcPr>
            <w:tcW w:w="1149" w:type="dxa"/>
            <w:tcBorders>
              <w:top w:val="nil"/>
              <w:left w:val="nil"/>
              <w:bottom w:val="nil"/>
              <w:right w:val="single" w:sz="8" w:space="0" w:color="auto"/>
            </w:tcBorders>
            <w:shd w:val="clear" w:color="auto" w:fill="auto"/>
            <w:hideMark/>
          </w:tcPr>
          <w:p w14:paraId="2730C58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5164E3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950.000,00 </w:t>
            </w:r>
          </w:p>
        </w:tc>
        <w:tc>
          <w:tcPr>
            <w:tcW w:w="1130" w:type="dxa"/>
            <w:tcBorders>
              <w:top w:val="nil"/>
              <w:left w:val="nil"/>
              <w:bottom w:val="nil"/>
              <w:right w:val="single" w:sz="8" w:space="0" w:color="auto"/>
            </w:tcBorders>
            <w:shd w:val="clear" w:color="auto" w:fill="auto"/>
            <w:vAlign w:val="center"/>
            <w:hideMark/>
          </w:tcPr>
          <w:p w14:paraId="13C37816"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CE2B13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FB67BC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6B75C7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5646F2EB" w14:textId="77777777" w:rsidTr="007A318D">
        <w:trPr>
          <w:trHeight w:val="315"/>
        </w:trPr>
        <w:tc>
          <w:tcPr>
            <w:tcW w:w="560" w:type="dxa"/>
            <w:tcBorders>
              <w:top w:val="nil"/>
              <w:left w:val="single" w:sz="8" w:space="0" w:color="auto"/>
              <w:bottom w:val="nil"/>
              <w:right w:val="nil"/>
            </w:tcBorders>
            <w:shd w:val="clear" w:color="auto" w:fill="auto"/>
            <w:vAlign w:val="center"/>
            <w:hideMark/>
          </w:tcPr>
          <w:p w14:paraId="6364A69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R009</w:t>
            </w:r>
          </w:p>
        </w:tc>
        <w:tc>
          <w:tcPr>
            <w:tcW w:w="586" w:type="dxa"/>
            <w:tcBorders>
              <w:top w:val="nil"/>
              <w:left w:val="single" w:sz="8" w:space="0" w:color="auto"/>
              <w:bottom w:val="nil"/>
              <w:right w:val="single" w:sz="8" w:space="0" w:color="auto"/>
            </w:tcBorders>
            <w:shd w:val="clear" w:color="auto" w:fill="auto"/>
            <w:vAlign w:val="center"/>
            <w:hideMark/>
          </w:tcPr>
          <w:p w14:paraId="275836E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312</w:t>
            </w:r>
          </w:p>
        </w:tc>
        <w:tc>
          <w:tcPr>
            <w:tcW w:w="2465" w:type="dxa"/>
            <w:gridSpan w:val="3"/>
            <w:tcBorders>
              <w:top w:val="nil"/>
              <w:left w:val="nil"/>
              <w:bottom w:val="nil"/>
              <w:right w:val="nil"/>
            </w:tcBorders>
            <w:shd w:val="clear" w:color="auto" w:fill="auto"/>
            <w:vAlign w:val="center"/>
            <w:hideMark/>
          </w:tcPr>
          <w:p w14:paraId="7E3F8818"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Ostali rashodi za zaposlene </w:t>
            </w:r>
          </w:p>
        </w:tc>
        <w:tc>
          <w:tcPr>
            <w:tcW w:w="1080" w:type="dxa"/>
            <w:tcBorders>
              <w:top w:val="nil"/>
              <w:left w:val="single" w:sz="8" w:space="0" w:color="auto"/>
              <w:bottom w:val="nil"/>
              <w:right w:val="single" w:sz="8" w:space="0" w:color="auto"/>
            </w:tcBorders>
            <w:shd w:val="clear" w:color="auto" w:fill="auto"/>
            <w:vAlign w:val="center"/>
            <w:hideMark/>
          </w:tcPr>
          <w:p w14:paraId="6654FFC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60.000,00 </w:t>
            </w:r>
          </w:p>
        </w:tc>
        <w:tc>
          <w:tcPr>
            <w:tcW w:w="1149" w:type="dxa"/>
            <w:tcBorders>
              <w:top w:val="nil"/>
              <w:left w:val="nil"/>
              <w:bottom w:val="nil"/>
              <w:right w:val="single" w:sz="8" w:space="0" w:color="auto"/>
            </w:tcBorders>
            <w:shd w:val="clear" w:color="auto" w:fill="auto"/>
            <w:hideMark/>
          </w:tcPr>
          <w:p w14:paraId="65E6115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46344DD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60.000,00 </w:t>
            </w:r>
          </w:p>
        </w:tc>
        <w:tc>
          <w:tcPr>
            <w:tcW w:w="1130" w:type="dxa"/>
            <w:tcBorders>
              <w:top w:val="nil"/>
              <w:left w:val="nil"/>
              <w:bottom w:val="nil"/>
              <w:right w:val="single" w:sz="8" w:space="0" w:color="auto"/>
            </w:tcBorders>
            <w:shd w:val="clear" w:color="auto" w:fill="auto"/>
            <w:vAlign w:val="center"/>
            <w:hideMark/>
          </w:tcPr>
          <w:p w14:paraId="5F99ED2B" w14:textId="77777777" w:rsidR="007A318D" w:rsidRPr="007A318D" w:rsidRDefault="007A318D" w:rsidP="007A318D">
            <w:pPr>
              <w:spacing w:line="240" w:lineRule="auto"/>
              <w:jc w:val="righ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2F2C64D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52533E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F449CF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37EFB9DA" w14:textId="77777777" w:rsidTr="007A318D">
        <w:trPr>
          <w:trHeight w:val="525"/>
        </w:trPr>
        <w:tc>
          <w:tcPr>
            <w:tcW w:w="560" w:type="dxa"/>
            <w:tcBorders>
              <w:top w:val="nil"/>
              <w:left w:val="single" w:sz="8" w:space="0" w:color="auto"/>
              <w:bottom w:val="nil"/>
              <w:right w:val="nil"/>
            </w:tcBorders>
            <w:shd w:val="clear" w:color="auto" w:fill="auto"/>
            <w:vAlign w:val="center"/>
            <w:hideMark/>
          </w:tcPr>
          <w:p w14:paraId="7AE201E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R010</w:t>
            </w:r>
          </w:p>
        </w:tc>
        <w:tc>
          <w:tcPr>
            <w:tcW w:w="586" w:type="dxa"/>
            <w:tcBorders>
              <w:top w:val="nil"/>
              <w:left w:val="single" w:sz="8" w:space="0" w:color="auto"/>
              <w:bottom w:val="nil"/>
              <w:right w:val="single" w:sz="8" w:space="0" w:color="auto"/>
            </w:tcBorders>
            <w:shd w:val="clear" w:color="auto" w:fill="auto"/>
            <w:vAlign w:val="center"/>
            <w:hideMark/>
          </w:tcPr>
          <w:p w14:paraId="4B6EECC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313</w:t>
            </w:r>
          </w:p>
        </w:tc>
        <w:tc>
          <w:tcPr>
            <w:tcW w:w="2465" w:type="dxa"/>
            <w:gridSpan w:val="3"/>
            <w:tcBorders>
              <w:top w:val="nil"/>
              <w:left w:val="nil"/>
              <w:bottom w:val="nil"/>
              <w:right w:val="nil"/>
            </w:tcBorders>
            <w:shd w:val="clear" w:color="auto" w:fill="auto"/>
            <w:vAlign w:val="center"/>
            <w:hideMark/>
          </w:tcPr>
          <w:p w14:paraId="797E789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Doprinosi za zdravstveno osiguranje</w:t>
            </w:r>
          </w:p>
        </w:tc>
        <w:tc>
          <w:tcPr>
            <w:tcW w:w="1080" w:type="dxa"/>
            <w:tcBorders>
              <w:top w:val="nil"/>
              <w:left w:val="single" w:sz="8" w:space="0" w:color="auto"/>
              <w:bottom w:val="nil"/>
              <w:right w:val="single" w:sz="8" w:space="0" w:color="auto"/>
            </w:tcBorders>
            <w:shd w:val="clear" w:color="auto" w:fill="auto"/>
            <w:vAlign w:val="center"/>
            <w:hideMark/>
          </w:tcPr>
          <w:p w14:paraId="03E6159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165.000,00 </w:t>
            </w:r>
          </w:p>
        </w:tc>
        <w:tc>
          <w:tcPr>
            <w:tcW w:w="1149" w:type="dxa"/>
            <w:tcBorders>
              <w:top w:val="nil"/>
              <w:left w:val="nil"/>
              <w:bottom w:val="nil"/>
              <w:right w:val="single" w:sz="8" w:space="0" w:color="auto"/>
            </w:tcBorders>
            <w:shd w:val="clear" w:color="auto" w:fill="auto"/>
            <w:hideMark/>
          </w:tcPr>
          <w:p w14:paraId="2CD669A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38A0809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165.000,00 </w:t>
            </w:r>
          </w:p>
        </w:tc>
        <w:tc>
          <w:tcPr>
            <w:tcW w:w="1130" w:type="dxa"/>
            <w:tcBorders>
              <w:top w:val="nil"/>
              <w:left w:val="nil"/>
              <w:bottom w:val="nil"/>
              <w:right w:val="single" w:sz="8" w:space="0" w:color="auto"/>
            </w:tcBorders>
            <w:shd w:val="clear" w:color="auto" w:fill="auto"/>
            <w:vAlign w:val="center"/>
            <w:hideMark/>
          </w:tcPr>
          <w:p w14:paraId="0072E96C"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371744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287A44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68B6628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09BCA4D7" w14:textId="77777777" w:rsidTr="007A318D">
        <w:trPr>
          <w:trHeight w:val="480"/>
        </w:trPr>
        <w:tc>
          <w:tcPr>
            <w:tcW w:w="560" w:type="dxa"/>
            <w:tcBorders>
              <w:top w:val="nil"/>
              <w:left w:val="single" w:sz="8" w:space="0" w:color="auto"/>
              <w:bottom w:val="nil"/>
              <w:right w:val="nil"/>
            </w:tcBorders>
            <w:shd w:val="clear" w:color="auto" w:fill="auto"/>
            <w:vAlign w:val="center"/>
            <w:hideMark/>
          </w:tcPr>
          <w:p w14:paraId="02B9B8F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29FA7EC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nil"/>
            </w:tcBorders>
            <w:shd w:val="clear" w:color="auto" w:fill="auto"/>
            <w:vAlign w:val="center"/>
            <w:hideMark/>
          </w:tcPr>
          <w:p w14:paraId="09DD787A"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106399F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241.000,00 </w:t>
            </w:r>
          </w:p>
        </w:tc>
        <w:tc>
          <w:tcPr>
            <w:tcW w:w="1149" w:type="dxa"/>
            <w:tcBorders>
              <w:top w:val="nil"/>
              <w:left w:val="nil"/>
              <w:bottom w:val="nil"/>
              <w:right w:val="single" w:sz="8" w:space="0" w:color="auto"/>
            </w:tcBorders>
            <w:shd w:val="clear" w:color="auto" w:fill="auto"/>
            <w:vAlign w:val="center"/>
            <w:hideMark/>
          </w:tcPr>
          <w:p w14:paraId="5815802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-115.000,00 </w:t>
            </w:r>
          </w:p>
        </w:tc>
        <w:tc>
          <w:tcPr>
            <w:tcW w:w="1092" w:type="dxa"/>
            <w:tcBorders>
              <w:top w:val="nil"/>
              <w:left w:val="nil"/>
              <w:bottom w:val="nil"/>
              <w:right w:val="single" w:sz="8" w:space="0" w:color="auto"/>
            </w:tcBorders>
            <w:shd w:val="clear" w:color="auto" w:fill="auto"/>
            <w:vAlign w:val="center"/>
            <w:hideMark/>
          </w:tcPr>
          <w:p w14:paraId="4BE31F1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126.000,00 </w:t>
            </w:r>
          </w:p>
        </w:tc>
        <w:tc>
          <w:tcPr>
            <w:tcW w:w="1130" w:type="dxa"/>
            <w:tcBorders>
              <w:top w:val="nil"/>
              <w:left w:val="nil"/>
              <w:bottom w:val="nil"/>
              <w:right w:val="single" w:sz="8" w:space="0" w:color="auto"/>
            </w:tcBorders>
            <w:shd w:val="clear" w:color="auto" w:fill="auto"/>
            <w:vAlign w:val="center"/>
            <w:hideMark/>
          </w:tcPr>
          <w:p w14:paraId="632C2F3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221.000,00 </w:t>
            </w:r>
          </w:p>
        </w:tc>
        <w:tc>
          <w:tcPr>
            <w:tcW w:w="1080" w:type="dxa"/>
            <w:tcBorders>
              <w:top w:val="nil"/>
              <w:left w:val="nil"/>
              <w:bottom w:val="nil"/>
              <w:right w:val="single" w:sz="8" w:space="0" w:color="auto"/>
            </w:tcBorders>
            <w:shd w:val="clear" w:color="auto" w:fill="auto"/>
            <w:vAlign w:val="center"/>
            <w:hideMark/>
          </w:tcPr>
          <w:p w14:paraId="311C088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221.000,00 </w:t>
            </w:r>
          </w:p>
        </w:tc>
        <w:tc>
          <w:tcPr>
            <w:tcW w:w="368" w:type="dxa"/>
            <w:tcBorders>
              <w:top w:val="nil"/>
              <w:left w:val="nil"/>
              <w:bottom w:val="nil"/>
              <w:right w:val="single" w:sz="8" w:space="0" w:color="auto"/>
            </w:tcBorders>
            <w:shd w:val="clear" w:color="auto" w:fill="auto"/>
            <w:vAlign w:val="center"/>
            <w:hideMark/>
          </w:tcPr>
          <w:p w14:paraId="1B7F073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343C3D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50E20560" w14:textId="77777777" w:rsidTr="007A318D">
        <w:trPr>
          <w:trHeight w:val="450"/>
        </w:trPr>
        <w:tc>
          <w:tcPr>
            <w:tcW w:w="560" w:type="dxa"/>
            <w:tcBorders>
              <w:top w:val="nil"/>
              <w:left w:val="single" w:sz="8" w:space="0" w:color="auto"/>
              <w:bottom w:val="nil"/>
              <w:right w:val="nil"/>
            </w:tcBorders>
            <w:shd w:val="clear" w:color="auto" w:fill="auto"/>
            <w:vAlign w:val="center"/>
            <w:hideMark/>
          </w:tcPr>
          <w:p w14:paraId="250C734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R011</w:t>
            </w:r>
          </w:p>
        </w:tc>
        <w:tc>
          <w:tcPr>
            <w:tcW w:w="586" w:type="dxa"/>
            <w:tcBorders>
              <w:top w:val="nil"/>
              <w:left w:val="single" w:sz="8" w:space="0" w:color="auto"/>
              <w:bottom w:val="nil"/>
              <w:right w:val="single" w:sz="8" w:space="0" w:color="auto"/>
            </w:tcBorders>
            <w:shd w:val="clear" w:color="auto" w:fill="auto"/>
            <w:vAlign w:val="center"/>
            <w:hideMark/>
          </w:tcPr>
          <w:p w14:paraId="69AFDE0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321</w:t>
            </w:r>
          </w:p>
        </w:tc>
        <w:tc>
          <w:tcPr>
            <w:tcW w:w="2465" w:type="dxa"/>
            <w:gridSpan w:val="3"/>
            <w:tcBorders>
              <w:top w:val="nil"/>
              <w:left w:val="nil"/>
              <w:bottom w:val="nil"/>
              <w:right w:val="nil"/>
            </w:tcBorders>
            <w:shd w:val="clear" w:color="auto" w:fill="auto"/>
            <w:vAlign w:val="center"/>
            <w:hideMark/>
          </w:tcPr>
          <w:p w14:paraId="1AE4E3C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Službena putovanja</w:t>
            </w:r>
          </w:p>
        </w:tc>
        <w:tc>
          <w:tcPr>
            <w:tcW w:w="1080" w:type="dxa"/>
            <w:tcBorders>
              <w:top w:val="nil"/>
              <w:left w:val="single" w:sz="8" w:space="0" w:color="auto"/>
              <w:bottom w:val="nil"/>
              <w:right w:val="single" w:sz="8" w:space="0" w:color="auto"/>
            </w:tcBorders>
            <w:shd w:val="clear" w:color="auto" w:fill="auto"/>
            <w:vAlign w:val="center"/>
            <w:hideMark/>
          </w:tcPr>
          <w:p w14:paraId="5A03C04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 </w:t>
            </w:r>
          </w:p>
        </w:tc>
        <w:tc>
          <w:tcPr>
            <w:tcW w:w="1149" w:type="dxa"/>
            <w:tcBorders>
              <w:top w:val="nil"/>
              <w:left w:val="nil"/>
              <w:bottom w:val="nil"/>
              <w:right w:val="single" w:sz="8" w:space="0" w:color="auto"/>
            </w:tcBorders>
            <w:shd w:val="clear" w:color="auto" w:fill="auto"/>
            <w:vAlign w:val="center"/>
            <w:hideMark/>
          </w:tcPr>
          <w:p w14:paraId="5CF371D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-55.000,00 </w:t>
            </w:r>
          </w:p>
        </w:tc>
        <w:tc>
          <w:tcPr>
            <w:tcW w:w="1092" w:type="dxa"/>
            <w:tcBorders>
              <w:top w:val="nil"/>
              <w:left w:val="nil"/>
              <w:bottom w:val="nil"/>
              <w:right w:val="single" w:sz="8" w:space="0" w:color="auto"/>
            </w:tcBorders>
            <w:shd w:val="clear" w:color="auto" w:fill="auto"/>
            <w:vAlign w:val="center"/>
            <w:hideMark/>
          </w:tcPr>
          <w:p w14:paraId="0262A14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65.000,00 </w:t>
            </w:r>
          </w:p>
        </w:tc>
        <w:tc>
          <w:tcPr>
            <w:tcW w:w="1130" w:type="dxa"/>
            <w:tcBorders>
              <w:top w:val="nil"/>
              <w:left w:val="nil"/>
              <w:bottom w:val="nil"/>
              <w:right w:val="single" w:sz="8" w:space="0" w:color="auto"/>
            </w:tcBorders>
            <w:shd w:val="clear" w:color="auto" w:fill="auto"/>
            <w:vAlign w:val="center"/>
            <w:hideMark/>
          </w:tcPr>
          <w:p w14:paraId="1CD27478" w14:textId="77777777" w:rsidR="007A318D" w:rsidRPr="007A318D" w:rsidRDefault="007A318D" w:rsidP="007A318D">
            <w:pPr>
              <w:spacing w:line="240" w:lineRule="auto"/>
              <w:jc w:val="righ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0CAD83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0D6994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3C392C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4A4F78D4" w14:textId="77777777" w:rsidTr="007A318D">
        <w:trPr>
          <w:trHeight w:val="420"/>
        </w:trPr>
        <w:tc>
          <w:tcPr>
            <w:tcW w:w="560" w:type="dxa"/>
            <w:tcBorders>
              <w:top w:val="nil"/>
              <w:left w:val="single" w:sz="8" w:space="0" w:color="auto"/>
              <w:bottom w:val="nil"/>
              <w:right w:val="nil"/>
            </w:tcBorders>
            <w:shd w:val="clear" w:color="auto" w:fill="auto"/>
            <w:vAlign w:val="center"/>
            <w:hideMark/>
          </w:tcPr>
          <w:p w14:paraId="09F5191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R012</w:t>
            </w:r>
          </w:p>
        </w:tc>
        <w:tc>
          <w:tcPr>
            <w:tcW w:w="586" w:type="dxa"/>
            <w:tcBorders>
              <w:top w:val="nil"/>
              <w:left w:val="single" w:sz="8" w:space="0" w:color="auto"/>
              <w:bottom w:val="nil"/>
              <w:right w:val="single" w:sz="8" w:space="0" w:color="auto"/>
            </w:tcBorders>
            <w:shd w:val="clear" w:color="auto" w:fill="auto"/>
            <w:vAlign w:val="center"/>
            <w:hideMark/>
          </w:tcPr>
          <w:p w14:paraId="1AD0E37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321</w:t>
            </w:r>
          </w:p>
        </w:tc>
        <w:tc>
          <w:tcPr>
            <w:tcW w:w="2465" w:type="dxa"/>
            <w:gridSpan w:val="3"/>
            <w:tcBorders>
              <w:top w:val="nil"/>
              <w:left w:val="nil"/>
              <w:bottom w:val="nil"/>
              <w:right w:val="nil"/>
            </w:tcBorders>
            <w:shd w:val="clear" w:color="auto" w:fill="auto"/>
            <w:vAlign w:val="center"/>
            <w:hideMark/>
          </w:tcPr>
          <w:p w14:paraId="5AB44BF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Naknade za prijevoz</w:t>
            </w:r>
          </w:p>
        </w:tc>
        <w:tc>
          <w:tcPr>
            <w:tcW w:w="1080" w:type="dxa"/>
            <w:tcBorders>
              <w:top w:val="nil"/>
              <w:left w:val="single" w:sz="8" w:space="0" w:color="auto"/>
              <w:bottom w:val="nil"/>
              <w:right w:val="single" w:sz="8" w:space="0" w:color="auto"/>
            </w:tcBorders>
            <w:shd w:val="clear" w:color="auto" w:fill="auto"/>
            <w:vAlign w:val="center"/>
            <w:hideMark/>
          </w:tcPr>
          <w:p w14:paraId="51D216F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49" w:type="dxa"/>
            <w:tcBorders>
              <w:top w:val="nil"/>
              <w:left w:val="nil"/>
              <w:bottom w:val="nil"/>
              <w:right w:val="single" w:sz="8" w:space="0" w:color="auto"/>
            </w:tcBorders>
            <w:shd w:val="clear" w:color="auto" w:fill="auto"/>
            <w:hideMark/>
          </w:tcPr>
          <w:p w14:paraId="03C9023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5165C53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30" w:type="dxa"/>
            <w:tcBorders>
              <w:top w:val="nil"/>
              <w:left w:val="nil"/>
              <w:bottom w:val="nil"/>
              <w:right w:val="single" w:sz="8" w:space="0" w:color="auto"/>
            </w:tcBorders>
            <w:shd w:val="clear" w:color="auto" w:fill="auto"/>
            <w:vAlign w:val="center"/>
            <w:hideMark/>
          </w:tcPr>
          <w:p w14:paraId="484B2698"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061472B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9823DC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489174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62533E5E" w14:textId="77777777" w:rsidTr="007A318D">
        <w:trPr>
          <w:trHeight w:val="390"/>
        </w:trPr>
        <w:tc>
          <w:tcPr>
            <w:tcW w:w="560" w:type="dxa"/>
            <w:tcBorders>
              <w:top w:val="nil"/>
              <w:left w:val="single" w:sz="8" w:space="0" w:color="auto"/>
              <w:bottom w:val="nil"/>
              <w:right w:val="nil"/>
            </w:tcBorders>
            <w:shd w:val="clear" w:color="auto" w:fill="auto"/>
            <w:vAlign w:val="center"/>
            <w:hideMark/>
          </w:tcPr>
          <w:p w14:paraId="65DB3C1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R013</w:t>
            </w:r>
          </w:p>
        </w:tc>
        <w:tc>
          <w:tcPr>
            <w:tcW w:w="586" w:type="dxa"/>
            <w:tcBorders>
              <w:top w:val="nil"/>
              <w:left w:val="single" w:sz="8" w:space="0" w:color="auto"/>
              <w:bottom w:val="nil"/>
              <w:right w:val="single" w:sz="8" w:space="0" w:color="auto"/>
            </w:tcBorders>
            <w:shd w:val="clear" w:color="auto" w:fill="auto"/>
            <w:vAlign w:val="center"/>
            <w:hideMark/>
          </w:tcPr>
          <w:p w14:paraId="269D782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321</w:t>
            </w:r>
          </w:p>
        </w:tc>
        <w:tc>
          <w:tcPr>
            <w:tcW w:w="2465" w:type="dxa"/>
            <w:gridSpan w:val="3"/>
            <w:tcBorders>
              <w:top w:val="nil"/>
              <w:left w:val="nil"/>
              <w:bottom w:val="nil"/>
              <w:right w:val="nil"/>
            </w:tcBorders>
            <w:shd w:val="clear" w:color="auto" w:fill="auto"/>
            <w:vAlign w:val="center"/>
            <w:hideMark/>
          </w:tcPr>
          <w:p w14:paraId="0218422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Seminari, savjetovanja</w:t>
            </w:r>
          </w:p>
        </w:tc>
        <w:tc>
          <w:tcPr>
            <w:tcW w:w="1080" w:type="dxa"/>
            <w:tcBorders>
              <w:top w:val="nil"/>
              <w:left w:val="single" w:sz="8" w:space="0" w:color="auto"/>
              <w:bottom w:val="nil"/>
              <w:right w:val="single" w:sz="8" w:space="0" w:color="auto"/>
            </w:tcBorders>
            <w:shd w:val="clear" w:color="auto" w:fill="auto"/>
            <w:vAlign w:val="center"/>
            <w:hideMark/>
          </w:tcPr>
          <w:p w14:paraId="77AF541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49" w:type="dxa"/>
            <w:tcBorders>
              <w:top w:val="nil"/>
              <w:left w:val="nil"/>
              <w:bottom w:val="nil"/>
              <w:right w:val="single" w:sz="8" w:space="0" w:color="auto"/>
            </w:tcBorders>
            <w:shd w:val="clear" w:color="auto" w:fill="auto"/>
            <w:hideMark/>
          </w:tcPr>
          <w:p w14:paraId="1C39185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-30.000,00 </w:t>
            </w:r>
          </w:p>
        </w:tc>
        <w:tc>
          <w:tcPr>
            <w:tcW w:w="1092" w:type="dxa"/>
            <w:tcBorders>
              <w:top w:val="nil"/>
              <w:left w:val="nil"/>
              <w:bottom w:val="nil"/>
              <w:right w:val="single" w:sz="8" w:space="0" w:color="auto"/>
            </w:tcBorders>
            <w:shd w:val="clear" w:color="auto" w:fill="auto"/>
            <w:vAlign w:val="center"/>
            <w:hideMark/>
          </w:tcPr>
          <w:p w14:paraId="5566F43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69B356BD"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2013876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83F104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65F552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4618AD69" w14:textId="77777777" w:rsidTr="007A318D">
        <w:trPr>
          <w:trHeight w:val="735"/>
        </w:trPr>
        <w:tc>
          <w:tcPr>
            <w:tcW w:w="560" w:type="dxa"/>
            <w:tcBorders>
              <w:top w:val="nil"/>
              <w:left w:val="single" w:sz="8" w:space="0" w:color="auto"/>
              <w:bottom w:val="nil"/>
              <w:right w:val="nil"/>
            </w:tcBorders>
            <w:shd w:val="clear" w:color="auto" w:fill="auto"/>
            <w:vAlign w:val="center"/>
            <w:hideMark/>
          </w:tcPr>
          <w:p w14:paraId="2E8C7DA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R014</w:t>
            </w:r>
          </w:p>
        </w:tc>
        <w:tc>
          <w:tcPr>
            <w:tcW w:w="586" w:type="dxa"/>
            <w:tcBorders>
              <w:top w:val="nil"/>
              <w:left w:val="single" w:sz="8" w:space="0" w:color="auto"/>
              <w:bottom w:val="nil"/>
              <w:right w:val="single" w:sz="8" w:space="0" w:color="auto"/>
            </w:tcBorders>
            <w:shd w:val="clear" w:color="auto" w:fill="auto"/>
            <w:vAlign w:val="center"/>
            <w:hideMark/>
          </w:tcPr>
          <w:p w14:paraId="5EBC6F6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321</w:t>
            </w:r>
          </w:p>
        </w:tc>
        <w:tc>
          <w:tcPr>
            <w:tcW w:w="2465" w:type="dxa"/>
            <w:gridSpan w:val="3"/>
            <w:tcBorders>
              <w:top w:val="nil"/>
              <w:left w:val="nil"/>
              <w:bottom w:val="nil"/>
              <w:right w:val="nil"/>
            </w:tcBorders>
            <w:shd w:val="clear" w:color="auto" w:fill="auto"/>
            <w:vAlign w:val="center"/>
            <w:hideMark/>
          </w:tcPr>
          <w:p w14:paraId="7E0A2A5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Naknada za korištenje privatnog automobila u službene svrhe</w:t>
            </w:r>
          </w:p>
        </w:tc>
        <w:tc>
          <w:tcPr>
            <w:tcW w:w="1080" w:type="dxa"/>
            <w:tcBorders>
              <w:top w:val="nil"/>
              <w:left w:val="single" w:sz="8" w:space="0" w:color="auto"/>
              <w:bottom w:val="nil"/>
              <w:right w:val="single" w:sz="8" w:space="0" w:color="auto"/>
            </w:tcBorders>
            <w:shd w:val="clear" w:color="auto" w:fill="auto"/>
            <w:vAlign w:val="center"/>
            <w:hideMark/>
          </w:tcPr>
          <w:p w14:paraId="6708263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65.000,00 </w:t>
            </w:r>
          </w:p>
        </w:tc>
        <w:tc>
          <w:tcPr>
            <w:tcW w:w="1149" w:type="dxa"/>
            <w:tcBorders>
              <w:top w:val="nil"/>
              <w:left w:val="nil"/>
              <w:bottom w:val="nil"/>
              <w:right w:val="single" w:sz="8" w:space="0" w:color="auto"/>
            </w:tcBorders>
            <w:shd w:val="clear" w:color="auto" w:fill="auto"/>
            <w:hideMark/>
          </w:tcPr>
          <w:p w14:paraId="3EAF3D0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-30.000,00 </w:t>
            </w:r>
          </w:p>
        </w:tc>
        <w:tc>
          <w:tcPr>
            <w:tcW w:w="1092" w:type="dxa"/>
            <w:tcBorders>
              <w:top w:val="nil"/>
              <w:left w:val="nil"/>
              <w:bottom w:val="nil"/>
              <w:right w:val="single" w:sz="8" w:space="0" w:color="auto"/>
            </w:tcBorders>
            <w:shd w:val="clear" w:color="auto" w:fill="auto"/>
            <w:vAlign w:val="center"/>
            <w:hideMark/>
          </w:tcPr>
          <w:p w14:paraId="63C5646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35.000,00 </w:t>
            </w:r>
          </w:p>
        </w:tc>
        <w:tc>
          <w:tcPr>
            <w:tcW w:w="1130" w:type="dxa"/>
            <w:tcBorders>
              <w:top w:val="nil"/>
              <w:left w:val="nil"/>
              <w:bottom w:val="nil"/>
              <w:right w:val="single" w:sz="8" w:space="0" w:color="auto"/>
            </w:tcBorders>
            <w:shd w:val="clear" w:color="auto" w:fill="auto"/>
            <w:vAlign w:val="center"/>
            <w:hideMark/>
          </w:tcPr>
          <w:p w14:paraId="26AA817E"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763674B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228AEA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DC1279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6D31A408" w14:textId="77777777" w:rsidTr="007A318D">
        <w:trPr>
          <w:trHeight w:val="330"/>
        </w:trPr>
        <w:tc>
          <w:tcPr>
            <w:tcW w:w="560" w:type="dxa"/>
            <w:tcBorders>
              <w:top w:val="nil"/>
              <w:left w:val="single" w:sz="8" w:space="0" w:color="auto"/>
              <w:bottom w:val="nil"/>
              <w:right w:val="single" w:sz="8" w:space="0" w:color="auto"/>
            </w:tcBorders>
            <w:shd w:val="clear" w:color="auto" w:fill="auto"/>
            <w:vAlign w:val="center"/>
            <w:hideMark/>
          </w:tcPr>
          <w:p w14:paraId="3BC1820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R015</w:t>
            </w:r>
          </w:p>
        </w:tc>
        <w:tc>
          <w:tcPr>
            <w:tcW w:w="586" w:type="dxa"/>
            <w:tcBorders>
              <w:top w:val="nil"/>
              <w:left w:val="nil"/>
              <w:bottom w:val="nil"/>
              <w:right w:val="single" w:sz="8" w:space="0" w:color="auto"/>
            </w:tcBorders>
            <w:shd w:val="clear" w:color="auto" w:fill="auto"/>
            <w:vAlign w:val="center"/>
            <w:hideMark/>
          </w:tcPr>
          <w:p w14:paraId="09A5AA6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3385CCF6"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Zdravstveni pregledi djelatnika</w:t>
            </w:r>
          </w:p>
        </w:tc>
        <w:tc>
          <w:tcPr>
            <w:tcW w:w="1080" w:type="dxa"/>
            <w:tcBorders>
              <w:top w:val="nil"/>
              <w:left w:val="single" w:sz="8" w:space="0" w:color="auto"/>
              <w:bottom w:val="nil"/>
              <w:right w:val="single" w:sz="8" w:space="0" w:color="auto"/>
            </w:tcBorders>
            <w:shd w:val="clear" w:color="auto" w:fill="auto"/>
            <w:vAlign w:val="center"/>
            <w:hideMark/>
          </w:tcPr>
          <w:p w14:paraId="2F14DA0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 </w:t>
            </w:r>
          </w:p>
        </w:tc>
        <w:tc>
          <w:tcPr>
            <w:tcW w:w="1149" w:type="dxa"/>
            <w:tcBorders>
              <w:top w:val="nil"/>
              <w:left w:val="nil"/>
              <w:bottom w:val="single" w:sz="8" w:space="0" w:color="auto"/>
              <w:right w:val="single" w:sz="8" w:space="0" w:color="auto"/>
            </w:tcBorders>
            <w:shd w:val="clear" w:color="auto" w:fill="auto"/>
            <w:hideMark/>
          </w:tcPr>
          <w:p w14:paraId="4DFCFE2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7DAF268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 </w:t>
            </w:r>
          </w:p>
        </w:tc>
        <w:tc>
          <w:tcPr>
            <w:tcW w:w="1130" w:type="dxa"/>
            <w:tcBorders>
              <w:top w:val="nil"/>
              <w:left w:val="nil"/>
              <w:bottom w:val="nil"/>
              <w:right w:val="single" w:sz="8" w:space="0" w:color="auto"/>
            </w:tcBorders>
            <w:shd w:val="clear" w:color="auto" w:fill="auto"/>
            <w:vAlign w:val="center"/>
            <w:hideMark/>
          </w:tcPr>
          <w:p w14:paraId="43664616"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59B9E9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E21116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5A6705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0111</w:t>
            </w:r>
          </w:p>
        </w:tc>
      </w:tr>
      <w:tr w:rsidR="007A318D" w:rsidRPr="007A318D" w14:paraId="3953CCF5"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D9D9D9"/>
            <w:hideMark/>
          </w:tcPr>
          <w:p w14:paraId="246EB79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 A200020              Rashodi za materijal i energiju</w:t>
            </w:r>
          </w:p>
        </w:tc>
        <w:tc>
          <w:tcPr>
            <w:tcW w:w="10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686499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122.000,00 </w:t>
            </w:r>
          </w:p>
        </w:tc>
        <w:tc>
          <w:tcPr>
            <w:tcW w:w="1149" w:type="dxa"/>
            <w:tcBorders>
              <w:top w:val="nil"/>
              <w:left w:val="nil"/>
              <w:bottom w:val="single" w:sz="8" w:space="0" w:color="auto"/>
              <w:right w:val="single" w:sz="8" w:space="0" w:color="auto"/>
            </w:tcBorders>
            <w:shd w:val="clear" w:color="000000" w:fill="D9D9D9"/>
            <w:vAlign w:val="center"/>
            <w:hideMark/>
          </w:tcPr>
          <w:p w14:paraId="28C2EE7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-46.000,00 </w:t>
            </w:r>
          </w:p>
        </w:tc>
        <w:tc>
          <w:tcPr>
            <w:tcW w:w="1092" w:type="dxa"/>
            <w:tcBorders>
              <w:top w:val="single" w:sz="8" w:space="0" w:color="auto"/>
              <w:left w:val="nil"/>
              <w:bottom w:val="single" w:sz="8" w:space="0" w:color="auto"/>
              <w:right w:val="single" w:sz="8" w:space="0" w:color="auto"/>
            </w:tcBorders>
            <w:shd w:val="clear" w:color="000000" w:fill="D9D9D9"/>
            <w:vAlign w:val="center"/>
            <w:hideMark/>
          </w:tcPr>
          <w:p w14:paraId="5944252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76.000,00 </w:t>
            </w:r>
          </w:p>
        </w:tc>
        <w:tc>
          <w:tcPr>
            <w:tcW w:w="1130" w:type="dxa"/>
            <w:tcBorders>
              <w:top w:val="single" w:sz="8" w:space="0" w:color="auto"/>
              <w:left w:val="nil"/>
              <w:bottom w:val="single" w:sz="8" w:space="0" w:color="auto"/>
              <w:right w:val="single" w:sz="8" w:space="0" w:color="auto"/>
            </w:tcBorders>
            <w:shd w:val="clear" w:color="000000" w:fill="D9D9D9"/>
            <w:vAlign w:val="center"/>
            <w:hideMark/>
          </w:tcPr>
          <w:p w14:paraId="2652FB2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92.000,00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587AC04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92.000,00 </w:t>
            </w:r>
          </w:p>
        </w:tc>
        <w:tc>
          <w:tcPr>
            <w:tcW w:w="368" w:type="dxa"/>
            <w:tcBorders>
              <w:top w:val="single" w:sz="8" w:space="0" w:color="auto"/>
              <w:left w:val="nil"/>
              <w:bottom w:val="single" w:sz="8" w:space="0" w:color="auto"/>
              <w:right w:val="single" w:sz="8" w:space="0" w:color="auto"/>
            </w:tcBorders>
            <w:shd w:val="clear" w:color="000000" w:fill="D9D9D9"/>
            <w:hideMark/>
          </w:tcPr>
          <w:p w14:paraId="782FDA0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hideMark/>
          </w:tcPr>
          <w:p w14:paraId="5ECB539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0C744765" w14:textId="77777777" w:rsidTr="007A318D">
        <w:trPr>
          <w:trHeight w:val="405"/>
        </w:trPr>
        <w:tc>
          <w:tcPr>
            <w:tcW w:w="560" w:type="dxa"/>
            <w:tcBorders>
              <w:top w:val="nil"/>
              <w:left w:val="single" w:sz="8" w:space="0" w:color="auto"/>
              <w:bottom w:val="nil"/>
              <w:right w:val="single" w:sz="8" w:space="0" w:color="auto"/>
            </w:tcBorders>
            <w:shd w:val="clear" w:color="auto" w:fill="auto"/>
            <w:hideMark/>
          </w:tcPr>
          <w:p w14:paraId="5EEAB6C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        </w:t>
            </w:r>
          </w:p>
        </w:tc>
        <w:tc>
          <w:tcPr>
            <w:tcW w:w="586" w:type="dxa"/>
            <w:tcBorders>
              <w:top w:val="nil"/>
              <w:left w:val="nil"/>
              <w:bottom w:val="nil"/>
              <w:right w:val="single" w:sz="8" w:space="0" w:color="auto"/>
            </w:tcBorders>
            <w:shd w:val="clear" w:color="auto" w:fill="auto"/>
            <w:hideMark/>
          </w:tcPr>
          <w:p w14:paraId="6D73FAF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156EBDEE"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547906F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122.000,00 </w:t>
            </w:r>
          </w:p>
        </w:tc>
        <w:tc>
          <w:tcPr>
            <w:tcW w:w="1149" w:type="dxa"/>
            <w:tcBorders>
              <w:top w:val="nil"/>
              <w:left w:val="nil"/>
              <w:bottom w:val="nil"/>
              <w:right w:val="single" w:sz="8" w:space="0" w:color="auto"/>
            </w:tcBorders>
            <w:shd w:val="clear" w:color="auto" w:fill="auto"/>
            <w:vAlign w:val="center"/>
            <w:hideMark/>
          </w:tcPr>
          <w:p w14:paraId="420BF6D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-46.000,00 </w:t>
            </w:r>
          </w:p>
        </w:tc>
        <w:tc>
          <w:tcPr>
            <w:tcW w:w="1092" w:type="dxa"/>
            <w:tcBorders>
              <w:top w:val="nil"/>
              <w:left w:val="nil"/>
              <w:bottom w:val="nil"/>
              <w:right w:val="single" w:sz="8" w:space="0" w:color="auto"/>
            </w:tcBorders>
            <w:shd w:val="clear" w:color="auto" w:fill="auto"/>
            <w:vAlign w:val="center"/>
            <w:hideMark/>
          </w:tcPr>
          <w:p w14:paraId="600A2F4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76.000,00 </w:t>
            </w:r>
          </w:p>
        </w:tc>
        <w:tc>
          <w:tcPr>
            <w:tcW w:w="1130" w:type="dxa"/>
            <w:tcBorders>
              <w:top w:val="nil"/>
              <w:left w:val="nil"/>
              <w:bottom w:val="nil"/>
              <w:right w:val="single" w:sz="8" w:space="0" w:color="auto"/>
            </w:tcBorders>
            <w:shd w:val="clear" w:color="auto" w:fill="auto"/>
            <w:vAlign w:val="center"/>
            <w:hideMark/>
          </w:tcPr>
          <w:p w14:paraId="01C5DE4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92.000,00 </w:t>
            </w:r>
          </w:p>
        </w:tc>
        <w:tc>
          <w:tcPr>
            <w:tcW w:w="1080" w:type="dxa"/>
            <w:tcBorders>
              <w:top w:val="nil"/>
              <w:left w:val="nil"/>
              <w:bottom w:val="nil"/>
              <w:right w:val="single" w:sz="8" w:space="0" w:color="auto"/>
            </w:tcBorders>
            <w:shd w:val="clear" w:color="auto" w:fill="auto"/>
            <w:noWrap/>
            <w:vAlign w:val="center"/>
            <w:hideMark/>
          </w:tcPr>
          <w:p w14:paraId="1EED88A3" w14:textId="77777777" w:rsidR="007A318D" w:rsidRPr="007A318D" w:rsidRDefault="007A318D" w:rsidP="007A318D">
            <w:pPr>
              <w:spacing w:line="240" w:lineRule="auto"/>
              <w:jc w:val="right"/>
              <w:rPr>
                <w:rFonts w:ascii="Calibri" w:eastAsia="Times New Roman" w:hAnsi="Calibri" w:cs="Calibri"/>
                <w:b/>
                <w:bCs/>
                <w:noProof w:val="0"/>
                <w:sz w:val="16"/>
                <w:szCs w:val="16"/>
                <w:lang w:eastAsia="hr-HR"/>
              </w:rPr>
            </w:pPr>
            <w:r w:rsidRPr="007A318D">
              <w:rPr>
                <w:rFonts w:ascii="Calibri" w:eastAsia="Times New Roman" w:hAnsi="Calibri" w:cs="Calibri"/>
                <w:b/>
                <w:bCs/>
                <w:noProof w:val="0"/>
                <w:sz w:val="16"/>
                <w:szCs w:val="16"/>
                <w:lang w:eastAsia="hr-HR"/>
              </w:rPr>
              <w:t xml:space="preserve">92.000,00 </w:t>
            </w:r>
          </w:p>
        </w:tc>
        <w:tc>
          <w:tcPr>
            <w:tcW w:w="368" w:type="dxa"/>
            <w:tcBorders>
              <w:top w:val="nil"/>
              <w:left w:val="nil"/>
              <w:bottom w:val="nil"/>
              <w:right w:val="single" w:sz="8" w:space="0" w:color="auto"/>
            </w:tcBorders>
            <w:shd w:val="clear" w:color="auto" w:fill="auto"/>
            <w:noWrap/>
            <w:vAlign w:val="bottom"/>
            <w:hideMark/>
          </w:tcPr>
          <w:p w14:paraId="199FA132" w14:textId="77777777" w:rsidR="007A318D" w:rsidRPr="007A318D" w:rsidRDefault="007A318D" w:rsidP="007A318D">
            <w:pPr>
              <w:spacing w:line="240" w:lineRule="auto"/>
              <w:jc w:val="left"/>
              <w:rPr>
                <w:rFonts w:ascii="Calibri" w:eastAsia="Times New Roman" w:hAnsi="Calibri" w:cs="Calibri"/>
                <w:b/>
                <w:bCs/>
                <w:noProof w:val="0"/>
                <w:color w:val="4BACC6"/>
                <w:sz w:val="16"/>
                <w:szCs w:val="16"/>
                <w:lang w:eastAsia="hr-HR"/>
              </w:rPr>
            </w:pPr>
            <w:r w:rsidRPr="007A318D">
              <w:rPr>
                <w:rFonts w:ascii="Calibri" w:eastAsia="Times New Roman" w:hAnsi="Calibri" w:cs="Calibri"/>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noWrap/>
            <w:vAlign w:val="bottom"/>
            <w:hideMark/>
          </w:tcPr>
          <w:p w14:paraId="1BF7CCB0" w14:textId="77777777" w:rsidR="007A318D" w:rsidRPr="007A318D" w:rsidRDefault="007A318D" w:rsidP="007A318D">
            <w:pPr>
              <w:spacing w:line="240" w:lineRule="auto"/>
              <w:jc w:val="left"/>
              <w:rPr>
                <w:rFonts w:ascii="Calibri" w:eastAsia="Times New Roman" w:hAnsi="Calibri" w:cs="Calibri"/>
                <w:b/>
                <w:bCs/>
                <w:noProof w:val="0"/>
                <w:color w:val="4BACC6"/>
                <w:sz w:val="16"/>
                <w:szCs w:val="16"/>
                <w:lang w:eastAsia="hr-HR"/>
              </w:rPr>
            </w:pPr>
            <w:r w:rsidRPr="007A318D">
              <w:rPr>
                <w:rFonts w:ascii="Calibri" w:eastAsia="Times New Roman" w:hAnsi="Calibri" w:cs="Calibri"/>
                <w:b/>
                <w:bCs/>
                <w:noProof w:val="0"/>
                <w:color w:val="4BACC6"/>
                <w:sz w:val="16"/>
                <w:szCs w:val="16"/>
                <w:lang w:eastAsia="hr-HR"/>
              </w:rPr>
              <w:t> </w:t>
            </w:r>
          </w:p>
        </w:tc>
      </w:tr>
      <w:tr w:rsidR="007A318D" w:rsidRPr="007A318D" w14:paraId="717D9132" w14:textId="77777777" w:rsidTr="007A318D">
        <w:trPr>
          <w:trHeight w:val="390"/>
        </w:trPr>
        <w:tc>
          <w:tcPr>
            <w:tcW w:w="560" w:type="dxa"/>
            <w:tcBorders>
              <w:top w:val="nil"/>
              <w:left w:val="single" w:sz="8" w:space="0" w:color="auto"/>
              <w:bottom w:val="nil"/>
              <w:right w:val="single" w:sz="8" w:space="0" w:color="auto"/>
            </w:tcBorders>
            <w:shd w:val="clear" w:color="auto" w:fill="auto"/>
            <w:hideMark/>
          </w:tcPr>
          <w:p w14:paraId="63E39DC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2E29661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nil"/>
            </w:tcBorders>
            <w:shd w:val="clear" w:color="auto" w:fill="auto"/>
            <w:vAlign w:val="center"/>
            <w:hideMark/>
          </w:tcPr>
          <w:p w14:paraId="053F398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658FE05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122.000,00 </w:t>
            </w:r>
          </w:p>
        </w:tc>
        <w:tc>
          <w:tcPr>
            <w:tcW w:w="1149" w:type="dxa"/>
            <w:tcBorders>
              <w:top w:val="nil"/>
              <w:left w:val="nil"/>
              <w:bottom w:val="nil"/>
              <w:right w:val="single" w:sz="8" w:space="0" w:color="auto"/>
            </w:tcBorders>
            <w:shd w:val="clear" w:color="auto" w:fill="auto"/>
            <w:vAlign w:val="center"/>
            <w:hideMark/>
          </w:tcPr>
          <w:p w14:paraId="5B9D543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-46.000,00 </w:t>
            </w:r>
          </w:p>
        </w:tc>
        <w:tc>
          <w:tcPr>
            <w:tcW w:w="1092" w:type="dxa"/>
            <w:tcBorders>
              <w:top w:val="nil"/>
              <w:left w:val="nil"/>
              <w:bottom w:val="nil"/>
              <w:right w:val="single" w:sz="8" w:space="0" w:color="auto"/>
            </w:tcBorders>
            <w:shd w:val="clear" w:color="auto" w:fill="auto"/>
            <w:vAlign w:val="center"/>
            <w:hideMark/>
          </w:tcPr>
          <w:p w14:paraId="3DB3FB0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76.000,00 </w:t>
            </w:r>
          </w:p>
        </w:tc>
        <w:tc>
          <w:tcPr>
            <w:tcW w:w="1130" w:type="dxa"/>
            <w:tcBorders>
              <w:top w:val="nil"/>
              <w:left w:val="nil"/>
              <w:bottom w:val="nil"/>
              <w:right w:val="single" w:sz="8" w:space="0" w:color="auto"/>
            </w:tcBorders>
            <w:shd w:val="clear" w:color="auto" w:fill="auto"/>
            <w:vAlign w:val="center"/>
            <w:hideMark/>
          </w:tcPr>
          <w:p w14:paraId="3CB1EE7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92.000,00 </w:t>
            </w:r>
          </w:p>
        </w:tc>
        <w:tc>
          <w:tcPr>
            <w:tcW w:w="1080" w:type="dxa"/>
            <w:tcBorders>
              <w:top w:val="nil"/>
              <w:left w:val="nil"/>
              <w:bottom w:val="nil"/>
              <w:right w:val="single" w:sz="8" w:space="0" w:color="auto"/>
            </w:tcBorders>
            <w:shd w:val="clear" w:color="auto" w:fill="auto"/>
            <w:noWrap/>
            <w:vAlign w:val="center"/>
            <w:hideMark/>
          </w:tcPr>
          <w:p w14:paraId="11174566" w14:textId="77777777" w:rsidR="007A318D" w:rsidRPr="007A318D" w:rsidRDefault="007A318D" w:rsidP="007A318D">
            <w:pPr>
              <w:spacing w:line="240" w:lineRule="auto"/>
              <w:jc w:val="right"/>
              <w:rPr>
                <w:rFonts w:ascii="Calibri" w:eastAsia="Times New Roman" w:hAnsi="Calibri" w:cs="Calibri"/>
                <w:b/>
                <w:bCs/>
                <w:noProof w:val="0"/>
                <w:sz w:val="16"/>
                <w:szCs w:val="16"/>
                <w:lang w:eastAsia="hr-HR"/>
              </w:rPr>
            </w:pPr>
            <w:r w:rsidRPr="007A318D">
              <w:rPr>
                <w:rFonts w:ascii="Calibri" w:eastAsia="Times New Roman" w:hAnsi="Calibri" w:cs="Calibri"/>
                <w:b/>
                <w:bCs/>
                <w:noProof w:val="0"/>
                <w:sz w:val="16"/>
                <w:szCs w:val="16"/>
                <w:lang w:eastAsia="hr-HR"/>
              </w:rPr>
              <w:t xml:space="preserve">92.000,00 </w:t>
            </w:r>
          </w:p>
        </w:tc>
        <w:tc>
          <w:tcPr>
            <w:tcW w:w="368" w:type="dxa"/>
            <w:tcBorders>
              <w:top w:val="nil"/>
              <w:left w:val="nil"/>
              <w:bottom w:val="nil"/>
              <w:right w:val="single" w:sz="8" w:space="0" w:color="auto"/>
            </w:tcBorders>
            <w:shd w:val="clear" w:color="auto" w:fill="auto"/>
            <w:noWrap/>
            <w:vAlign w:val="bottom"/>
            <w:hideMark/>
          </w:tcPr>
          <w:p w14:paraId="44CE0391" w14:textId="77777777" w:rsidR="007A318D" w:rsidRPr="007A318D" w:rsidRDefault="007A318D" w:rsidP="007A318D">
            <w:pPr>
              <w:spacing w:line="240" w:lineRule="auto"/>
              <w:jc w:val="left"/>
              <w:rPr>
                <w:rFonts w:ascii="Calibri" w:eastAsia="Times New Roman" w:hAnsi="Calibri" w:cs="Calibri"/>
                <w:b/>
                <w:bCs/>
                <w:noProof w:val="0"/>
                <w:color w:val="4BACC6"/>
                <w:sz w:val="16"/>
                <w:szCs w:val="16"/>
                <w:lang w:eastAsia="hr-HR"/>
              </w:rPr>
            </w:pPr>
            <w:r w:rsidRPr="007A318D">
              <w:rPr>
                <w:rFonts w:ascii="Calibri" w:eastAsia="Times New Roman" w:hAnsi="Calibri" w:cs="Calibri"/>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noWrap/>
            <w:vAlign w:val="bottom"/>
            <w:hideMark/>
          </w:tcPr>
          <w:p w14:paraId="2E6B9D48" w14:textId="77777777" w:rsidR="007A318D" w:rsidRPr="007A318D" w:rsidRDefault="007A318D" w:rsidP="007A318D">
            <w:pPr>
              <w:spacing w:line="240" w:lineRule="auto"/>
              <w:jc w:val="left"/>
              <w:rPr>
                <w:rFonts w:ascii="Calibri" w:eastAsia="Times New Roman" w:hAnsi="Calibri" w:cs="Calibri"/>
                <w:b/>
                <w:bCs/>
                <w:noProof w:val="0"/>
                <w:color w:val="4BACC6"/>
                <w:sz w:val="16"/>
                <w:szCs w:val="16"/>
                <w:lang w:eastAsia="hr-HR"/>
              </w:rPr>
            </w:pPr>
            <w:r w:rsidRPr="007A318D">
              <w:rPr>
                <w:rFonts w:ascii="Calibri" w:eastAsia="Times New Roman" w:hAnsi="Calibri" w:cs="Calibri"/>
                <w:b/>
                <w:bCs/>
                <w:noProof w:val="0"/>
                <w:color w:val="4BACC6"/>
                <w:sz w:val="16"/>
                <w:szCs w:val="16"/>
                <w:lang w:eastAsia="hr-HR"/>
              </w:rPr>
              <w:t> </w:t>
            </w:r>
          </w:p>
        </w:tc>
      </w:tr>
      <w:tr w:rsidR="007A318D" w:rsidRPr="007A318D" w14:paraId="303D57DA" w14:textId="77777777" w:rsidTr="007A318D">
        <w:trPr>
          <w:trHeight w:val="300"/>
        </w:trPr>
        <w:tc>
          <w:tcPr>
            <w:tcW w:w="560" w:type="dxa"/>
            <w:tcBorders>
              <w:top w:val="nil"/>
              <w:left w:val="single" w:sz="8" w:space="0" w:color="auto"/>
              <w:bottom w:val="nil"/>
              <w:right w:val="single" w:sz="8" w:space="0" w:color="auto"/>
            </w:tcBorders>
            <w:shd w:val="clear" w:color="auto" w:fill="auto"/>
            <w:hideMark/>
          </w:tcPr>
          <w:p w14:paraId="7938144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R016</w:t>
            </w:r>
          </w:p>
        </w:tc>
        <w:tc>
          <w:tcPr>
            <w:tcW w:w="586" w:type="dxa"/>
            <w:tcBorders>
              <w:top w:val="nil"/>
              <w:left w:val="nil"/>
              <w:bottom w:val="nil"/>
              <w:right w:val="single" w:sz="8" w:space="0" w:color="auto"/>
            </w:tcBorders>
            <w:shd w:val="clear" w:color="auto" w:fill="auto"/>
            <w:hideMark/>
          </w:tcPr>
          <w:p w14:paraId="776F2EB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nil"/>
              <w:right w:val="nil"/>
            </w:tcBorders>
            <w:shd w:val="clear" w:color="auto" w:fill="auto"/>
            <w:vAlign w:val="center"/>
            <w:hideMark/>
          </w:tcPr>
          <w:p w14:paraId="7F60794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Uredski materijal</w:t>
            </w:r>
          </w:p>
        </w:tc>
        <w:tc>
          <w:tcPr>
            <w:tcW w:w="1080" w:type="dxa"/>
            <w:tcBorders>
              <w:top w:val="nil"/>
              <w:left w:val="single" w:sz="8" w:space="0" w:color="auto"/>
              <w:bottom w:val="nil"/>
              <w:right w:val="single" w:sz="8" w:space="0" w:color="auto"/>
            </w:tcBorders>
            <w:shd w:val="clear" w:color="auto" w:fill="auto"/>
            <w:vAlign w:val="center"/>
            <w:hideMark/>
          </w:tcPr>
          <w:p w14:paraId="331A4FD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60.000,00 </w:t>
            </w:r>
          </w:p>
        </w:tc>
        <w:tc>
          <w:tcPr>
            <w:tcW w:w="1149" w:type="dxa"/>
            <w:tcBorders>
              <w:top w:val="nil"/>
              <w:left w:val="nil"/>
              <w:bottom w:val="nil"/>
              <w:right w:val="single" w:sz="8" w:space="0" w:color="auto"/>
            </w:tcBorders>
            <w:shd w:val="clear" w:color="auto" w:fill="auto"/>
            <w:hideMark/>
          </w:tcPr>
          <w:p w14:paraId="137504D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-28.000,00 </w:t>
            </w:r>
          </w:p>
        </w:tc>
        <w:tc>
          <w:tcPr>
            <w:tcW w:w="1092" w:type="dxa"/>
            <w:tcBorders>
              <w:top w:val="nil"/>
              <w:left w:val="nil"/>
              <w:bottom w:val="nil"/>
              <w:right w:val="single" w:sz="8" w:space="0" w:color="auto"/>
            </w:tcBorders>
            <w:shd w:val="clear" w:color="auto" w:fill="auto"/>
            <w:vAlign w:val="center"/>
            <w:hideMark/>
          </w:tcPr>
          <w:p w14:paraId="0B47152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32.000,00 </w:t>
            </w:r>
          </w:p>
        </w:tc>
        <w:tc>
          <w:tcPr>
            <w:tcW w:w="1130" w:type="dxa"/>
            <w:tcBorders>
              <w:top w:val="nil"/>
              <w:left w:val="nil"/>
              <w:bottom w:val="nil"/>
              <w:right w:val="single" w:sz="8" w:space="0" w:color="auto"/>
            </w:tcBorders>
            <w:shd w:val="clear" w:color="auto" w:fill="auto"/>
            <w:vAlign w:val="center"/>
            <w:hideMark/>
          </w:tcPr>
          <w:p w14:paraId="41044939"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5C79DC6F"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bottom"/>
            <w:hideMark/>
          </w:tcPr>
          <w:p w14:paraId="4A0A682A"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bottom"/>
            <w:hideMark/>
          </w:tcPr>
          <w:p w14:paraId="0C4AE4EF"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0111</w:t>
            </w:r>
          </w:p>
        </w:tc>
      </w:tr>
      <w:tr w:rsidR="007A318D" w:rsidRPr="007A318D" w14:paraId="79EAA098" w14:textId="77777777" w:rsidTr="007A318D">
        <w:trPr>
          <w:trHeight w:val="300"/>
        </w:trPr>
        <w:tc>
          <w:tcPr>
            <w:tcW w:w="560" w:type="dxa"/>
            <w:tcBorders>
              <w:top w:val="nil"/>
              <w:left w:val="single" w:sz="8" w:space="0" w:color="auto"/>
              <w:bottom w:val="nil"/>
              <w:right w:val="single" w:sz="8" w:space="0" w:color="auto"/>
            </w:tcBorders>
            <w:shd w:val="clear" w:color="auto" w:fill="auto"/>
            <w:hideMark/>
          </w:tcPr>
          <w:p w14:paraId="3C60146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R017</w:t>
            </w:r>
          </w:p>
        </w:tc>
        <w:tc>
          <w:tcPr>
            <w:tcW w:w="586" w:type="dxa"/>
            <w:tcBorders>
              <w:top w:val="nil"/>
              <w:left w:val="nil"/>
              <w:bottom w:val="nil"/>
              <w:right w:val="single" w:sz="8" w:space="0" w:color="auto"/>
            </w:tcBorders>
            <w:shd w:val="clear" w:color="auto" w:fill="auto"/>
            <w:hideMark/>
          </w:tcPr>
          <w:p w14:paraId="4CFC3EF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nil"/>
              <w:right w:val="nil"/>
            </w:tcBorders>
            <w:shd w:val="clear" w:color="auto" w:fill="auto"/>
            <w:vAlign w:val="center"/>
            <w:hideMark/>
          </w:tcPr>
          <w:p w14:paraId="04093BE4"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Literatura</w:t>
            </w:r>
          </w:p>
        </w:tc>
        <w:tc>
          <w:tcPr>
            <w:tcW w:w="1080" w:type="dxa"/>
            <w:tcBorders>
              <w:top w:val="nil"/>
              <w:left w:val="single" w:sz="8" w:space="0" w:color="auto"/>
              <w:bottom w:val="nil"/>
              <w:right w:val="single" w:sz="8" w:space="0" w:color="auto"/>
            </w:tcBorders>
            <w:shd w:val="clear" w:color="auto" w:fill="auto"/>
            <w:vAlign w:val="center"/>
            <w:hideMark/>
          </w:tcPr>
          <w:p w14:paraId="714B545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71EFAED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313B6D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765A214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7ABAC1EE"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bottom"/>
            <w:hideMark/>
          </w:tcPr>
          <w:p w14:paraId="69AEC976"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bottom"/>
            <w:hideMark/>
          </w:tcPr>
          <w:p w14:paraId="71739366"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0111</w:t>
            </w:r>
          </w:p>
        </w:tc>
      </w:tr>
      <w:tr w:rsidR="007A318D" w:rsidRPr="007A318D" w14:paraId="480057F5" w14:textId="77777777" w:rsidTr="007A318D">
        <w:trPr>
          <w:trHeight w:val="450"/>
        </w:trPr>
        <w:tc>
          <w:tcPr>
            <w:tcW w:w="560" w:type="dxa"/>
            <w:tcBorders>
              <w:top w:val="nil"/>
              <w:left w:val="single" w:sz="8" w:space="0" w:color="auto"/>
              <w:bottom w:val="nil"/>
              <w:right w:val="single" w:sz="8" w:space="0" w:color="auto"/>
            </w:tcBorders>
            <w:shd w:val="clear" w:color="auto" w:fill="auto"/>
            <w:hideMark/>
          </w:tcPr>
          <w:p w14:paraId="391FE0D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R018</w:t>
            </w:r>
          </w:p>
        </w:tc>
        <w:tc>
          <w:tcPr>
            <w:tcW w:w="586" w:type="dxa"/>
            <w:tcBorders>
              <w:top w:val="nil"/>
              <w:left w:val="nil"/>
              <w:bottom w:val="nil"/>
              <w:right w:val="single" w:sz="8" w:space="0" w:color="auto"/>
            </w:tcBorders>
            <w:shd w:val="clear" w:color="auto" w:fill="auto"/>
            <w:hideMark/>
          </w:tcPr>
          <w:p w14:paraId="1700F75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nil"/>
              <w:right w:val="nil"/>
            </w:tcBorders>
            <w:shd w:val="clear" w:color="auto" w:fill="auto"/>
            <w:vAlign w:val="center"/>
            <w:hideMark/>
          </w:tcPr>
          <w:p w14:paraId="1B1E762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Ostali materijal za redovito poslovanje</w:t>
            </w:r>
          </w:p>
        </w:tc>
        <w:tc>
          <w:tcPr>
            <w:tcW w:w="1080" w:type="dxa"/>
            <w:tcBorders>
              <w:top w:val="nil"/>
              <w:left w:val="single" w:sz="8" w:space="0" w:color="auto"/>
              <w:bottom w:val="nil"/>
              <w:right w:val="single" w:sz="8" w:space="0" w:color="auto"/>
            </w:tcBorders>
            <w:shd w:val="clear" w:color="auto" w:fill="auto"/>
            <w:vAlign w:val="center"/>
            <w:hideMark/>
          </w:tcPr>
          <w:p w14:paraId="7AA7F8C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18FEF99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8BA5B9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7058971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11A9CC31"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bottom"/>
            <w:hideMark/>
          </w:tcPr>
          <w:p w14:paraId="3A0B1E23"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bottom"/>
            <w:hideMark/>
          </w:tcPr>
          <w:p w14:paraId="578FF03E"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0111</w:t>
            </w:r>
          </w:p>
        </w:tc>
      </w:tr>
      <w:tr w:rsidR="007A318D" w:rsidRPr="007A318D" w14:paraId="5EA7E780" w14:textId="77777777" w:rsidTr="007A318D">
        <w:trPr>
          <w:trHeight w:val="450"/>
        </w:trPr>
        <w:tc>
          <w:tcPr>
            <w:tcW w:w="560" w:type="dxa"/>
            <w:tcBorders>
              <w:top w:val="nil"/>
              <w:left w:val="single" w:sz="8" w:space="0" w:color="auto"/>
              <w:bottom w:val="nil"/>
              <w:right w:val="single" w:sz="8" w:space="0" w:color="auto"/>
            </w:tcBorders>
            <w:shd w:val="clear" w:color="auto" w:fill="auto"/>
            <w:hideMark/>
          </w:tcPr>
          <w:p w14:paraId="503B3F4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R019</w:t>
            </w:r>
          </w:p>
        </w:tc>
        <w:tc>
          <w:tcPr>
            <w:tcW w:w="586" w:type="dxa"/>
            <w:tcBorders>
              <w:top w:val="nil"/>
              <w:left w:val="nil"/>
              <w:bottom w:val="nil"/>
              <w:right w:val="single" w:sz="8" w:space="0" w:color="auto"/>
            </w:tcBorders>
            <w:shd w:val="clear" w:color="auto" w:fill="auto"/>
            <w:hideMark/>
          </w:tcPr>
          <w:p w14:paraId="0BF64DA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nil"/>
              <w:right w:val="nil"/>
            </w:tcBorders>
            <w:shd w:val="clear" w:color="auto" w:fill="auto"/>
            <w:vAlign w:val="center"/>
            <w:hideMark/>
          </w:tcPr>
          <w:p w14:paraId="030D9327"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Električna energija - općinska zgrada</w:t>
            </w:r>
          </w:p>
        </w:tc>
        <w:tc>
          <w:tcPr>
            <w:tcW w:w="1080" w:type="dxa"/>
            <w:tcBorders>
              <w:top w:val="nil"/>
              <w:left w:val="single" w:sz="8" w:space="0" w:color="auto"/>
              <w:bottom w:val="nil"/>
              <w:right w:val="single" w:sz="8" w:space="0" w:color="auto"/>
            </w:tcBorders>
            <w:shd w:val="clear" w:color="auto" w:fill="auto"/>
            <w:vAlign w:val="center"/>
            <w:hideMark/>
          </w:tcPr>
          <w:p w14:paraId="3AD2FB5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49" w:type="dxa"/>
            <w:tcBorders>
              <w:top w:val="nil"/>
              <w:left w:val="nil"/>
              <w:bottom w:val="nil"/>
              <w:right w:val="single" w:sz="8" w:space="0" w:color="auto"/>
            </w:tcBorders>
            <w:shd w:val="clear" w:color="auto" w:fill="auto"/>
            <w:hideMark/>
          </w:tcPr>
          <w:p w14:paraId="4B00E69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 </w:t>
            </w:r>
          </w:p>
        </w:tc>
        <w:tc>
          <w:tcPr>
            <w:tcW w:w="1092" w:type="dxa"/>
            <w:tcBorders>
              <w:top w:val="nil"/>
              <w:left w:val="nil"/>
              <w:bottom w:val="nil"/>
              <w:right w:val="single" w:sz="8" w:space="0" w:color="auto"/>
            </w:tcBorders>
            <w:shd w:val="clear" w:color="auto" w:fill="auto"/>
            <w:vAlign w:val="center"/>
            <w:hideMark/>
          </w:tcPr>
          <w:p w14:paraId="7C9BF3B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05E2B0A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649F5DB7"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bottom"/>
            <w:hideMark/>
          </w:tcPr>
          <w:p w14:paraId="50DB2306"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bottom"/>
            <w:hideMark/>
          </w:tcPr>
          <w:p w14:paraId="01DB8C74"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0435</w:t>
            </w:r>
          </w:p>
        </w:tc>
      </w:tr>
      <w:tr w:rsidR="007A318D" w:rsidRPr="007A318D" w14:paraId="27D104D4" w14:textId="77777777" w:rsidTr="007A318D">
        <w:trPr>
          <w:trHeight w:val="450"/>
        </w:trPr>
        <w:tc>
          <w:tcPr>
            <w:tcW w:w="560" w:type="dxa"/>
            <w:tcBorders>
              <w:top w:val="nil"/>
              <w:left w:val="single" w:sz="8" w:space="0" w:color="auto"/>
              <w:bottom w:val="nil"/>
              <w:right w:val="single" w:sz="8" w:space="0" w:color="auto"/>
            </w:tcBorders>
            <w:shd w:val="clear" w:color="auto" w:fill="auto"/>
            <w:hideMark/>
          </w:tcPr>
          <w:p w14:paraId="6A68FD8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R019.1</w:t>
            </w:r>
          </w:p>
        </w:tc>
        <w:tc>
          <w:tcPr>
            <w:tcW w:w="586" w:type="dxa"/>
            <w:tcBorders>
              <w:top w:val="nil"/>
              <w:left w:val="nil"/>
              <w:bottom w:val="nil"/>
              <w:right w:val="single" w:sz="8" w:space="0" w:color="auto"/>
            </w:tcBorders>
            <w:shd w:val="clear" w:color="auto" w:fill="auto"/>
            <w:hideMark/>
          </w:tcPr>
          <w:p w14:paraId="58D327B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nil"/>
              <w:right w:val="single" w:sz="8" w:space="0" w:color="000000"/>
            </w:tcBorders>
            <w:shd w:val="clear" w:color="auto" w:fill="auto"/>
            <w:vAlign w:val="center"/>
            <w:hideMark/>
          </w:tcPr>
          <w:p w14:paraId="37A6909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Gorivo</w:t>
            </w:r>
          </w:p>
        </w:tc>
        <w:tc>
          <w:tcPr>
            <w:tcW w:w="1080" w:type="dxa"/>
            <w:tcBorders>
              <w:top w:val="nil"/>
              <w:left w:val="nil"/>
              <w:bottom w:val="nil"/>
              <w:right w:val="single" w:sz="8" w:space="0" w:color="auto"/>
            </w:tcBorders>
            <w:shd w:val="clear" w:color="auto" w:fill="auto"/>
            <w:vAlign w:val="center"/>
            <w:hideMark/>
          </w:tcPr>
          <w:p w14:paraId="0C068C5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49" w:type="dxa"/>
            <w:tcBorders>
              <w:top w:val="nil"/>
              <w:left w:val="nil"/>
              <w:bottom w:val="nil"/>
              <w:right w:val="single" w:sz="8" w:space="0" w:color="auto"/>
            </w:tcBorders>
            <w:shd w:val="clear" w:color="auto" w:fill="auto"/>
            <w:hideMark/>
          </w:tcPr>
          <w:p w14:paraId="7241922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2.000,00 </w:t>
            </w:r>
          </w:p>
        </w:tc>
        <w:tc>
          <w:tcPr>
            <w:tcW w:w="1092" w:type="dxa"/>
            <w:tcBorders>
              <w:top w:val="nil"/>
              <w:left w:val="nil"/>
              <w:bottom w:val="nil"/>
              <w:right w:val="single" w:sz="8" w:space="0" w:color="auto"/>
            </w:tcBorders>
            <w:shd w:val="clear" w:color="auto" w:fill="auto"/>
            <w:vAlign w:val="center"/>
            <w:hideMark/>
          </w:tcPr>
          <w:p w14:paraId="5890F21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 </w:t>
            </w:r>
          </w:p>
        </w:tc>
        <w:tc>
          <w:tcPr>
            <w:tcW w:w="1130" w:type="dxa"/>
            <w:tcBorders>
              <w:top w:val="nil"/>
              <w:left w:val="nil"/>
              <w:bottom w:val="nil"/>
              <w:right w:val="single" w:sz="8" w:space="0" w:color="auto"/>
            </w:tcBorders>
            <w:shd w:val="clear" w:color="auto" w:fill="auto"/>
            <w:vAlign w:val="center"/>
            <w:hideMark/>
          </w:tcPr>
          <w:p w14:paraId="4BA4CD1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0C5D2961"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bottom"/>
            <w:hideMark/>
          </w:tcPr>
          <w:p w14:paraId="6D0913ED"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bottom"/>
            <w:hideMark/>
          </w:tcPr>
          <w:p w14:paraId="104E52F4"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0434</w:t>
            </w:r>
          </w:p>
        </w:tc>
      </w:tr>
      <w:tr w:rsidR="007A318D" w:rsidRPr="007A318D" w14:paraId="7D65D458" w14:textId="77777777" w:rsidTr="007A318D">
        <w:trPr>
          <w:trHeight w:val="315"/>
        </w:trPr>
        <w:tc>
          <w:tcPr>
            <w:tcW w:w="560" w:type="dxa"/>
            <w:tcBorders>
              <w:top w:val="nil"/>
              <w:left w:val="single" w:sz="8" w:space="0" w:color="auto"/>
              <w:bottom w:val="single" w:sz="8" w:space="0" w:color="auto"/>
              <w:right w:val="single" w:sz="8" w:space="0" w:color="auto"/>
            </w:tcBorders>
            <w:shd w:val="clear" w:color="auto" w:fill="auto"/>
            <w:hideMark/>
          </w:tcPr>
          <w:p w14:paraId="18B2F69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R020</w:t>
            </w:r>
          </w:p>
        </w:tc>
        <w:tc>
          <w:tcPr>
            <w:tcW w:w="586" w:type="dxa"/>
            <w:tcBorders>
              <w:top w:val="nil"/>
              <w:left w:val="nil"/>
              <w:bottom w:val="single" w:sz="8" w:space="0" w:color="auto"/>
              <w:right w:val="single" w:sz="8" w:space="0" w:color="auto"/>
            </w:tcBorders>
            <w:shd w:val="clear" w:color="auto" w:fill="auto"/>
            <w:hideMark/>
          </w:tcPr>
          <w:p w14:paraId="24AB7DF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single" w:sz="8" w:space="0" w:color="auto"/>
              <w:right w:val="nil"/>
            </w:tcBorders>
            <w:shd w:val="clear" w:color="auto" w:fill="auto"/>
            <w:vAlign w:val="center"/>
            <w:hideMark/>
          </w:tcPr>
          <w:p w14:paraId="620D190B"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Sitni inventar</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2B86957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 </w:t>
            </w:r>
          </w:p>
        </w:tc>
        <w:tc>
          <w:tcPr>
            <w:tcW w:w="1149" w:type="dxa"/>
            <w:tcBorders>
              <w:top w:val="nil"/>
              <w:left w:val="nil"/>
              <w:bottom w:val="single" w:sz="8" w:space="0" w:color="auto"/>
              <w:right w:val="single" w:sz="8" w:space="0" w:color="auto"/>
            </w:tcBorders>
            <w:shd w:val="clear" w:color="auto" w:fill="auto"/>
            <w:hideMark/>
          </w:tcPr>
          <w:p w14:paraId="651FA66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0A3EB60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 </w:t>
            </w:r>
          </w:p>
        </w:tc>
        <w:tc>
          <w:tcPr>
            <w:tcW w:w="1130" w:type="dxa"/>
            <w:tcBorders>
              <w:top w:val="nil"/>
              <w:left w:val="nil"/>
              <w:bottom w:val="single" w:sz="8" w:space="0" w:color="auto"/>
              <w:right w:val="single" w:sz="8" w:space="0" w:color="auto"/>
            </w:tcBorders>
            <w:shd w:val="clear" w:color="auto" w:fill="auto"/>
            <w:vAlign w:val="center"/>
            <w:hideMark/>
          </w:tcPr>
          <w:p w14:paraId="22D9D56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19DCA65D"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noWrap/>
            <w:vAlign w:val="bottom"/>
            <w:hideMark/>
          </w:tcPr>
          <w:p w14:paraId="40E6FE60"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noWrap/>
            <w:vAlign w:val="bottom"/>
            <w:hideMark/>
          </w:tcPr>
          <w:p w14:paraId="78B97260"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0111</w:t>
            </w:r>
          </w:p>
        </w:tc>
      </w:tr>
      <w:tr w:rsidR="007A318D" w:rsidRPr="007A318D" w14:paraId="4ECB7E7B"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46901D6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A200030              Rashodi za usluge</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21C4750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340.000,00 </w:t>
            </w:r>
          </w:p>
        </w:tc>
        <w:tc>
          <w:tcPr>
            <w:tcW w:w="1149" w:type="dxa"/>
            <w:tcBorders>
              <w:top w:val="nil"/>
              <w:left w:val="nil"/>
              <w:bottom w:val="single" w:sz="8" w:space="0" w:color="auto"/>
              <w:right w:val="single" w:sz="8" w:space="0" w:color="auto"/>
            </w:tcBorders>
            <w:shd w:val="clear" w:color="000000" w:fill="D9D9D9"/>
            <w:vAlign w:val="center"/>
            <w:hideMark/>
          </w:tcPr>
          <w:p w14:paraId="08CB208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1092" w:type="dxa"/>
            <w:tcBorders>
              <w:top w:val="nil"/>
              <w:left w:val="nil"/>
              <w:bottom w:val="single" w:sz="8" w:space="0" w:color="auto"/>
              <w:right w:val="single" w:sz="8" w:space="0" w:color="auto"/>
            </w:tcBorders>
            <w:shd w:val="clear" w:color="000000" w:fill="D9D9D9"/>
            <w:vAlign w:val="center"/>
            <w:hideMark/>
          </w:tcPr>
          <w:p w14:paraId="73ABCCB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375.000,00 </w:t>
            </w:r>
          </w:p>
        </w:tc>
        <w:tc>
          <w:tcPr>
            <w:tcW w:w="1130" w:type="dxa"/>
            <w:tcBorders>
              <w:top w:val="nil"/>
              <w:left w:val="nil"/>
              <w:bottom w:val="single" w:sz="8" w:space="0" w:color="auto"/>
              <w:right w:val="single" w:sz="8" w:space="0" w:color="auto"/>
            </w:tcBorders>
            <w:shd w:val="clear" w:color="000000" w:fill="D9D9D9"/>
            <w:vAlign w:val="center"/>
            <w:hideMark/>
          </w:tcPr>
          <w:p w14:paraId="20D92AA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355.000,00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4645F58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355.000,00 </w:t>
            </w:r>
          </w:p>
        </w:tc>
        <w:tc>
          <w:tcPr>
            <w:tcW w:w="368" w:type="dxa"/>
            <w:tcBorders>
              <w:top w:val="nil"/>
              <w:left w:val="nil"/>
              <w:bottom w:val="single" w:sz="8" w:space="0" w:color="auto"/>
              <w:right w:val="single" w:sz="8" w:space="0" w:color="auto"/>
            </w:tcBorders>
            <w:shd w:val="clear" w:color="000000" w:fill="D9D9D9"/>
            <w:vAlign w:val="center"/>
            <w:hideMark/>
          </w:tcPr>
          <w:p w14:paraId="04E9F47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1E55708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41918AF"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6FC0036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4508F7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119DAA6B"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689F95F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340.000,00 </w:t>
            </w:r>
          </w:p>
        </w:tc>
        <w:tc>
          <w:tcPr>
            <w:tcW w:w="1149" w:type="dxa"/>
            <w:tcBorders>
              <w:top w:val="nil"/>
              <w:left w:val="nil"/>
              <w:bottom w:val="nil"/>
              <w:right w:val="single" w:sz="8" w:space="0" w:color="auto"/>
            </w:tcBorders>
            <w:shd w:val="clear" w:color="auto" w:fill="auto"/>
            <w:vAlign w:val="center"/>
            <w:hideMark/>
          </w:tcPr>
          <w:p w14:paraId="4D48654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1092" w:type="dxa"/>
            <w:tcBorders>
              <w:top w:val="nil"/>
              <w:left w:val="nil"/>
              <w:bottom w:val="nil"/>
              <w:right w:val="single" w:sz="8" w:space="0" w:color="auto"/>
            </w:tcBorders>
            <w:shd w:val="clear" w:color="auto" w:fill="auto"/>
            <w:vAlign w:val="center"/>
            <w:hideMark/>
          </w:tcPr>
          <w:p w14:paraId="6D61C14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375.000,00 </w:t>
            </w:r>
          </w:p>
        </w:tc>
        <w:tc>
          <w:tcPr>
            <w:tcW w:w="1130" w:type="dxa"/>
            <w:tcBorders>
              <w:top w:val="nil"/>
              <w:left w:val="nil"/>
              <w:bottom w:val="nil"/>
              <w:right w:val="single" w:sz="8" w:space="0" w:color="auto"/>
            </w:tcBorders>
            <w:shd w:val="clear" w:color="auto" w:fill="auto"/>
            <w:vAlign w:val="center"/>
            <w:hideMark/>
          </w:tcPr>
          <w:p w14:paraId="5A41EB3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355.000,00 </w:t>
            </w:r>
          </w:p>
        </w:tc>
        <w:tc>
          <w:tcPr>
            <w:tcW w:w="1080" w:type="dxa"/>
            <w:tcBorders>
              <w:top w:val="nil"/>
              <w:left w:val="nil"/>
              <w:bottom w:val="nil"/>
              <w:right w:val="single" w:sz="8" w:space="0" w:color="auto"/>
            </w:tcBorders>
            <w:shd w:val="clear" w:color="auto" w:fill="auto"/>
            <w:noWrap/>
            <w:vAlign w:val="center"/>
            <w:hideMark/>
          </w:tcPr>
          <w:p w14:paraId="2DE945AB" w14:textId="77777777" w:rsidR="007A318D" w:rsidRPr="007A318D" w:rsidRDefault="007A318D" w:rsidP="007A318D">
            <w:pPr>
              <w:spacing w:line="240" w:lineRule="auto"/>
              <w:jc w:val="right"/>
              <w:rPr>
                <w:rFonts w:ascii="Calibri" w:eastAsia="Times New Roman" w:hAnsi="Calibri" w:cs="Calibri"/>
                <w:b/>
                <w:bCs/>
                <w:noProof w:val="0"/>
                <w:sz w:val="16"/>
                <w:szCs w:val="16"/>
                <w:lang w:eastAsia="hr-HR"/>
              </w:rPr>
            </w:pPr>
            <w:r w:rsidRPr="007A318D">
              <w:rPr>
                <w:rFonts w:ascii="Calibri" w:eastAsia="Times New Roman" w:hAnsi="Calibri" w:cs="Calibri"/>
                <w:b/>
                <w:bCs/>
                <w:noProof w:val="0"/>
                <w:sz w:val="16"/>
                <w:szCs w:val="16"/>
                <w:lang w:eastAsia="hr-HR"/>
              </w:rPr>
              <w:t xml:space="preserve">355.000,00 </w:t>
            </w:r>
          </w:p>
        </w:tc>
        <w:tc>
          <w:tcPr>
            <w:tcW w:w="368" w:type="dxa"/>
            <w:tcBorders>
              <w:top w:val="nil"/>
              <w:left w:val="nil"/>
              <w:bottom w:val="nil"/>
              <w:right w:val="single" w:sz="8" w:space="0" w:color="auto"/>
            </w:tcBorders>
            <w:shd w:val="clear" w:color="auto" w:fill="auto"/>
            <w:noWrap/>
            <w:vAlign w:val="center"/>
            <w:hideMark/>
          </w:tcPr>
          <w:p w14:paraId="69227CCC" w14:textId="77777777" w:rsidR="007A318D" w:rsidRPr="007A318D" w:rsidRDefault="007A318D" w:rsidP="007A318D">
            <w:pPr>
              <w:spacing w:line="240" w:lineRule="auto"/>
              <w:jc w:val="left"/>
              <w:rPr>
                <w:rFonts w:ascii="Calibri" w:eastAsia="Times New Roman" w:hAnsi="Calibri" w:cs="Calibri"/>
                <w:b/>
                <w:bCs/>
                <w:noProof w:val="0"/>
                <w:color w:val="4BACC6"/>
                <w:sz w:val="16"/>
                <w:szCs w:val="16"/>
                <w:lang w:eastAsia="hr-HR"/>
              </w:rPr>
            </w:pPr>
            <w:r w:rsidRPr="007A318D">
              <w:rPr>
                <w:rFonts w:ascii="Calibri" w:eastAsia="Times New Roman" w:hAnsi="Calibri" w:cs="Calibri"/>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noWrap/>
            <w:vAlign w:val="center"/>
            <w:hideMark/>
          </w:tcPr>
          <w:p w14:paraId="6B1A897B" w14:textId="77777777" w:rsidR="007A318D" w:rsidRPr="007A318D" w:rsidRDefault="007A318D" w:rsidP="007A318D">
            <w:pPr>
              <w:spacing w:line="240" w:lineRule="auto"/>
              <w:jc w:val="left"/>
              <w:rPr>
                <w:rFonts w:ascii="Calibri" w:eastAsia="Times New Roman" w:hAnsi="Calibri" w:cs="Calibri"/>
                <w:b/>
                <w:bCs/>
                <w:noProof w:val="0"/>
                <w:color w:val="4BACC6"/>
                <w:sz w:val="16"/>
                <w:szCs w:val="16"/>
                <w:lang w:eastAsia="hr-HR"/>
              </w:rPr>
            </w:pPr>
            <w:r w:rsidRPr="007A318D">
              <w:rPr>
                <w:rFonts w:ascii="Calibri" w:eastAsia="Times New Roman" w:hAnsi="Calibri" w:cs="Calibri"/>
                <w:b/>
                <w:bCs/>
                <w:noProof w:val="0"/>
                <w:color w:val="4BACC6"/>
                <w:sz w:val="16"/>
                <w:szCs w:val="16"/>
                <w:lang w:eastAsia="hr-HR"/>
              </w:rPr>
              <w:t> </w:t>
            </w:r>
          </w:p>
        </w:tc>
      </w:tr>
      <w:tr w:rsidR="007A318D" w:rsidRPr="007A318D" w14:paraId="120C19DD"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01D4EC1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6071BAD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nil"/>
            </w:tcBorders>
            <w:shd w:val="clear" w:color="auto" w:fill="auto"/>
            <w:vAlign w:val="center"/>
            <w:hideMark/>
          </w:tcPr>
          <w:p w14:paraId="061ABD4E"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4ADD1DF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340.000,00 </w:t>
            </w:r>
          </w:p>
        </w:tc>
        <w:tc>
          <w:tcPr>
            <w:tcW w:w="1149" w:type="dxa"/>
            <w:tcBorders>
              <w:top w:val="nil"/>
              <w:left w:val="nil"/>
              <w:bottom w:val="nil"/>
              <w:right w:val="single" w:sz="8" w:space="0" w:color="auto"/>
            </w:tcBorders>
            <w:shd w:val="clear" w:color="auto" w:fill="auto"/>
            <w:vAlign w:val="center"/>
            <w:hideMark/>
          </w:tcPr>
          <w:p w14:paraId="1FD39B9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1092" w:type="dxa"/>
            <w:tcBorders>
              <w:top w:val="nil"/>
              <w:left w:val="nil"/>
              <w:bottom w:val="nil"/>
              <w:right w:val="single" w:sz="8" w:space="0" w:color="auto"/>
            </w:tcBorders>
            <w:shd w:val="clear" w:color="auto" w:fill="auto"/>
            <w:vAlign w:val="center"/>
            <w:hideMark/>
          </w:tcPr>
          <w:p w14:paraId="1405E52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375.000,00 </w:t>
            </w:r>
          </w:p>
        </w:tc>
        <w:tc>
          <w:tcPr>
            <w:tcW w:w="1130" w:type="dxa"/>
            <w:tcBorders>
              <w:top w:val="nil"/>
              <w:left w:val="nil"/>
              <w:bottom w:val="nil"/>
              <w:right w:val="single" w:sz="8" w:space="0" w:color="auto"/>
            </w:tcBorders>
            <w:shd w:val="clear" w:color="auto" w:fill="auto"/>
            <w:vAlign w:val="center"/>
            <w:hideMark/>
          </w:tcPr>
          <w:p w14:paraId="4134BA1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355.000,00 </w:t>
            </w:r>
          </w:p>
        </w:tc>
        <w:tc>
          <w:tcPr>
            <w:tcW w:w="1080" w:type="dxa"/>
            <w:tcBorders>
              <w:top w:val="nil"/>
              <w:left w:val="nil"/>
              <w:bottom w:val="nil"/>
              <w:right w:val="single" w:sz="8" w:space="0" w:color="auto"/>
            </w:tcBorders>
            <w:shd w:val="clear" w:color="auto" w:fill="auto"/>
            <w:noWrap/>
            <w:vAlign w:val="center"/>
            <w:hideMark/>
          </w:tcPr>
          <w:p w14:paraId="1ED41C03" w14:textId="77777777" w:rsidR="007A318D" w:rsidRPr="007A318D" w:rsidRDefault="007A318D" w:rsidP="007A318D">
            <w:pPr>
              <w:spacing w:line="240" w:lineRule="auto"/>
              <w:jc w:val="right"/>
              <w:rPr>
                <w:rFonts w:ascii="Calibri" w:eastAsia="Times New Roman" w:hAnsi="Calibri" w:cs="Calibri"/>
                <w:b/>
                <w:bCs/>
                <w:noProof w:val="0"/>
                <w:sz w:val="16"/>
                <w:szCs w:val="16"/>
                <w:lang w:eastAsia="hr-HR"/>
              </w:rPr>
            </w:pPr>
            <w:r w:rsidRPr="007A318D">
              <w:rPr>
                <w:rFonts w:ascii="Calibri" w:eastAsia="Times New Roman" w:hAnsi="Calibri" w:cs="Calibri"/>
                <w:b/>
                <w:bCs/>
                <w:noProof w:val="0"/>
                <w:sz w:val="16"/>
                <w:szCs w:val="16"/>
                <w:lang w:eastAsia="hr-HR"/>
              </w:rPr>
              <w:t xml:space="preserve">355.000,00 </w:t>
            </w:r>
          </w:p>
        </w:tc>
        <w:tc>
          <w:tcPr>
            <w:tcW w:w="368" w:type="dxa"/>
            <w:tcBorders>
              <w:top w:val="nil"/>
              <w:left w:val="nil"/>
              <w:bottom w:val="nil"/>
              <w:right w:val="single" w:sz="8" w:space="0" w:color="auto"/>
            </w:tcBorders>
            <w:shd w:val="clear" w:color="auto" w:fill="auto"/>
            <w:noWrap/>
            <w:vAlign w:val="center"/>
            <w:hideMark/>
          </w:tcPr>
          <w:p w14:paraId="4A436B24" w14:textId="77777777" w:rsidR="007A318D" w:rsidRPr="007A318D" w:rsidRDefault="007A318D" w:rsidP="007A318D">
            <w:pPr>
              <w:spacing w:line="240" w:lineRule="auto"/>
              <w:jc w:val="left"/>
              <w:rPr>
                <w:rFonts w:ascii="Calibri" w:eastAsia="Times New Roman" w:hAnsi="Calibri" w:cs="Calibri"/>
                <w:b/>
                <w:bCs/>
                <w:noProof w:val="0"/>
                <w:color w:val="4BACC6"/>
                <w:sz w:val="16"/>
                <w:szCs w:val="16"/>
                <w:lang w:eastAsia="hr-HR"/>
              </w:rPr>
            </w:pPr>
            <w:r w:rsidRPr="007A318D">
              <w:rPr>
                <w:rFonts w:ascii="Calibri" w:eastAsia="Times New Roman" w:hAnsi="Calibri" w:cs="Calibri"/>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noWrap/>
            <w:vAlign w:val="center"/>
            <w:hideMark/>
          </w:tcPr>
          <w:p w14:paraId="17722BEE" w14:textId="77777777" w:rsidR="007A318D" w:rsidRPr="007A318D" w:rsidRDefault="007A318D" w:rsidP="007A318D">
            <w:pPr>
              <w:spacing w:line="240" w:lineRule="auto"/>
              <w:jc w:val="left"/>
              <w:rPr>
                <w:rFonts w:ascii="Calibri" w:eastAsia="Times New Roman" w:hAnsi="Calibri" w:cs="Calibri"/>
                <w:b/>
                <w:bCs/>
                <w:noProof w:val="0"/>
                <w:color w:val="4BACC6"/>
                <w:sz w:val="16"/>
                <w:szCs w:val="16"/>
                <w:lang w:eastAsia="hr-HR"/>
              </w:rPr>
            </w:pPr>
            <w:r w:rsidRPr="007A318D">
              <w:rPr>
                <w:rFonts w:ascii="Calibri" w:eastAsia="Times New Roman" w:hAnsi="Calibri" w:cs="Calibri"/>
                <w:b/>
                <w:bCs/>
                <w:noProof w:val="0"/>
                <w:color w:val="4BACC6"/>
                <w:sz w:val="16"/>
                <w:szCs w:val="16"/>
                <w:lang w:eastAsia="hr-HR"/>
              </w:rPr>
              <w:t> </w:t>
            </w:r>
          </w:p>
        </w:tc>
      </w:tr>
      <w:tr w:rsidR="007A318D" w:rsidRPr="007A318D" w14:paraId="5FCB8481" w14:textId="77777777" w:rsidTr="007A318D">
        <w:trPr>
          <w:trHeight w:val="495"/>
        </w:trPr>
        <w:tc>
          <w:tcPr>
            <w:tcW w:w="560" w:type="dxa"/>
            <w:tcBorders>
              <w:top w:val="nil"/>
              <w:left w:val="single" w:sz="8" w:space="0" w:color="auto"/>
              <w:bottom w:val="nil"/>
              <w:right w:val="single" w:sz="8" w:space="0" w:color="auto"/>
            </w:tcBorders>
            <w:shd w:val="clear" w:color="auto" w:fill="auto"/>
            <w:vAlign w:val="center"/>
            <w:hideMark/>
          </w:tcPr>
          <w:p w14:paraId="7548E2F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R021</w:t>
            </w:r>
          </w:p>
        </w:tc>
        <w:tc>
          <w:tcPr>
            <w:tcW w:w="586" w:type="dxa"/>
            <w:tcBorders>
              <w:top w:val="nil"/>
              <w:left w:val="nil"/>
              <w:bottom w:val="nil"/>
              <w:right w:val="single" w:sz="8" w:space="0" w:color="auto"/>
            </w:tcBorders>
            <w:shd w:val="clear" w:color="auto" w:fill="auto"/>
            <w:vAlign w:val="center"/>
            <w:hideMark/>
          </w:tcPr>
          <w:p w14:paraId="0836FF1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40E59AA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Usluga telefona, pošte i prijevoza</w:t>
            </w:r>
          </w:p>
        </w:tc>
        <w:tc>
          <w:tcPr>
            <w:tcW w:w="1080" w:type="dxa"/>
            <w:tcBorders>
              <w:top w:val="nil"/>
              <w:left w:val="single" w:sz="8" w:space="0" w:color="auto"/>
              <w:bottom w:val="nil"/>
              <w:right w:val="single" w:sz="8" w:space="0" w:color="auto"/>
            </w:tcBorders>
            <w:shd w:val="clear" w:color="auto" w:fill="auto"/>
            <w:noWrap/>
            <w:vAlign w:val="center"/>
            <w:hideMark/>
          </w:tcPr>
          <w:p w14:paraId="4369FAF0"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70.000,00 </w:t>
            </w:r>
          </w:p>
        </w:tc>
        <w:tc>
          <w:tcPr>
            <w:tcW w:w="1149" w:type="dxa"/>
            <w:tcBorders>
              <w:top w:val="nil"/>
              <w:left w:val="nil"/>
              <w:bottom w:val="nil"/>
              <w:right w:val="single" w:sz="8" w:space="0" w:color="auto"/>
            </w:tcBorders>
            <w:shd w:val="clear" w:color="auto" w:fill="auto"/>
            <w:hideMark/>
          </w:tcPr>
          <w:p w14:paraId="53CCAAF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noWrap/>
            <w:vAlign w:val="center"/>
            <w:hideMark/>
          </w:tcPr>
          <w:p w14:paraId="6DC7C781"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70.000,00 </w:t>
            </w:r>
          </w:p>
        </w:tc>
        <w:tc>
          <w:tcPr>
            <w:tcW w:w="1130" w:type="dxa"/>
            <w:tcBorders>
              <w:top w:val="nil"/>
              <w:left w:val="nil"/>
              <w:bottom w:val="nil"/>
              <w:right w:val="single" w:sz="8" w:space="0" w:color="auto"/>
            </w:tcBorders>
            <w:shd w:val="clear" w:color="auto" w:fill="auto"/>
            <w:vAlign w:val="center"/>
            <w:hideMark/>
          </w:tcPr>
          <w:p w14:paraId="243D90C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68E8184E"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2AF94566"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37E82476"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0133</w:t>
            </w:r>
          </w:p>
        </w:tc>
      </w:tr>
      <w:tr w:rsidR="007A318D" w:rsidRPr="007A318D" w14:paraId="230A3F09" w14:textId="77777777" w:rsidTr="007A318D">
        <w:trPr>
          <w:trHeight w:val="420"/>
        </w:trPr>
        <w:tc>
          <w:tcPr>
            <w:tcW w:w="560" w:type="dxa"/>
            <w:tcBorders>
              <w:top w:val="nil"/>
              <w:left w:val="single" w:sz="8" w:space="0" w:color="auto"/>
              <w:bottom w:val="nil"/>
              <w:right w:val="single" w:sz="8" w:space="0" w:color="auto"/>
            </w:tcBorders>
            <w:shd w:val="clear" w:color="auto" w:fill="auto"/>
            <w:vAlign w:val="center"/>
            <w:hideMark/>
          </w:tcPr>
          <w:p w14:paraId="1DA7273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R022</w:t>
            </w:r>
          </w:p>
        </w:tc>
        <w:tc>
          <w:tcPr>
            <w:tcW w:w="586" w:type="dxa"/>
            <w:tcBorders>
              <w:top w:val="nil"/>
              <w:left w:val="nil"/>
              <w:bottom w:val="nil"/>
              <w:right w:val="single" w:sz="8" w:space="0" w:color="auto"/>
            </w:tcBorders>
            <w:shd w:val="clear" w:color="auto" w:fill="auto"/>
            <w:vAlign w:val="center"/>
            <w:hideMark/>
          </w:tcPr>
          <w:p w14:paraId="30979D4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437A81A4"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Usluge tekućeg održavanja opreme</w:t>
            </w:r>
          </w:p>
        </w:tc>
        <w:tc>
          <w:tcPr>
            <w:tcW w:w="1080" w:type="dxa"/>
            <w:tcBorders>
              <w:top w:val="nil"/>
              <w:left w:val="single" w:sz="8" w:space="0" w:color="auto"/>
              <w:bottom w:val="nil"/>
              <w:right w:val="single" w:sz="8" w:space="0" w:color="auto"/>
            </w:tcBorders>
            <w:shd w:val="clear" w:color="auto" w:fill="auto"/>
            <w:noWrap/>
            <w:vAlign w:val="center"/>
            <w:hideMark/>
          </w:tcPr>
          <w:p w14:paraId="4DCC5548"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hideMark/>
          </w:tcPr>
          <w:p w14:paraId="32F089C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 </w:t>
            </w:r>
          </w:p>
        </w:tc>
        <w:tc>
          <w:tcPr>
            <w:tcW w:w="1092" w:type="dxa"/>
            <w:tcBorders>
              <w:top w:val="nil"/>
              <w:left w:val="nil"/>
              <w:bottom w:val="nil"/>
              <w:right w:val="single" w:sz="8" w:space="0" w:color="auto"/>
            </w:tcBorders>
            <w:shd w:val="clear" w:color="auto" w:fill="auto"/>
            <w:noWrap/>
            <w:vAlign w:val="center"/>
            <w:hideMark/>
          </w:tcPr>
          <w:p w14:paraId="50E2F408"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2DB8B51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2208198F"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2BC95380"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65951317"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0133</w:t>
            </w:r>
          </w:p>
        </w:tc>
      </w:tr>
      <w:tr w:rsidR="007A318D" w:rsidRPr="007A318D" w14:paraId="0AB536F3" w14:textId="77777777" w:rsidTr="007A318D">
        <w:trPr>
          <w:trHeight w:val="435"/>
        </w:trPr>
        <w:tc>
          <w:tcPr>
            <w:tcW w:w="560" w:type="dxa"/>
            <w:tcBorders>
              <w:top w:val="nil"/>
              <w:left w:val="single" w:sz="8" w:space="0" w:color="auto"/>
              <w:bottom w:val="nil"/>
              <w:right w:val="single" w:sz="8" w:space="0" w:color="auto"/>
            </w:tcBorders>
            <w:shd w:val="clear" w:color="auto" w:fill="auto"/>
            <w:vAlign w:val="center"/>
            <w:hideMark/>
          </w:tcPr>
          <w:p w14:paraId="5B21026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R023</w:t>
            </w:r>
          </w:p>
        </w:tc>
        <w:tc>
          <w:tcPr>
            <w:tcW w:w="586" w:type="dxa"/>
            <w:tcBorders>
              <w:top w:val="nil"/>
              <w:left w:val="nil"/>
              <w:bottom w:val="nil"/>
              <w:right w:val="single" w:sz="8" w:space="0" w:color="auto"/>
            </w:tcBorders>
            <w:shd w:val="clear" w:color="auto" w:fill="auto"/>
            <w:vAlign w:val="center"/>
            <w:hideMark/>
          </w:tcPr>
          <w:p w14:paraId="1C6603D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10AECB9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Usluge promidžbe i informiranja</w:t>
            </w:r>
          </w:p>
        </w:tc>
        <w:tc>
          <w:tcPr>
            <w:tcW w:w="1080" w:type="dxa"/>
            <w:tcBorders>
              <w:top w:val="nil"/>
              <w:left w:val="single" w:sz="8" w:space="0" w:color="auto"/>
              <w:bottom w:val="nil"/>
              <w:right w:val="single" w:sz="8" w:space="0" w:color="auto"/>
            </w:tcBorders>
            <w:shd w:val="clear" w:color="auto" w:fill="auto"/>
            <w:noWrap/>
            <w:vAlign w:val="center"/>
            <w:hideMark/>
          </w:tcPr>
          <w:p w14:paraId="1CC624D2"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vAlign w:val="center"/>
            <w:hideMark/>
          </w:tcPr>
          <w:p w14:paraId="787F5D8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20.000,00 </w:t>
            </w:r>
          </w:p>
        </w:tc>
        <w:tc>
          <w:tcPr>
            <w:tcW w:w="1092" w:type="dxa"/>
            <w:tcBorders>
              <w:top w:val="nil"/>
              <w:left w:val="nil"/>
              <w:bottom w:val="nil"/>
              <w:right w:val="single" w:sz="8" w:space="0" w:color="auto"/>
            </w:tcBorders>
            <w:shd w:val="clear" w:color="auto" w:fill="auto"/>
            <w:noWrap/>
            <w:vAlign w:val="center"/>
            <w:hideMark/>
          </w:tcPr>
          <w:p w14:paraId="49334088"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50.000,00 </w:t>
            </w:r>
          </w:p>
        </w:tc>
        <w:tc>
          <w:tcPr>
            <w:tcW w:w="1130" w:type="dxa"/>
            <w:tcBorders>
              <w:top w:val="nil"/>
              <w:left w:val="nil"/>
              <w:bottom w:val="nil"/>
              <w:right w:val="single" w:sz="8" w:space="0" w:color="auto"/>
            </w:tcBorders>
            <w:shd w:val="clear" w:color="auto" w:fill="auto"/>
            <w:vAlign w:val="center"/>
            <w:hideMark/>
          </w:tcPr>
          <w:p w14:paraId="4E3F886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7661DACB"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2313A119"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4317FF98"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0133</w:t>
            </w:r>
          </w:p>
        </w:tc>
      </w:tr>
      <w:tr w:rsidR="007A318D" w:rsidRPr="007A318D" w14:paraId="09B60E9C" w14:textId="77777777" w:rsidTr="007A318D">
        <w:trPr>
          <w:trHeight w:val="435"/>
        </w:trPr>
        <w:tc>
          <w:tcPr>
            <w:tcW w:w="560" w:type="dxa"/>
            <w:tcBorders>
              <w:top w:val="nil"/>
              <w:left w:val="single" w:sz="8" w:space="0" w:color="auto"/>
              <w:bottom w:val="nil"/>
              <w:right w:val="single" w:sz="8" w:space="0" w:color="auto"/>
            </w:tcBorders>
            <w:shd w:val="clear" w:color="auto" w:fill="auto"/>
            <w:vAlign w:val="center"/>
            <w:hideMark/>
          </w:tcPr>
          <w:p w14:paraId="6509BBC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R023.1</w:t>
            </w:r>
          </w:p>
        </w:tc>
        <w:tc>
          <w:tcPr>
            <w:tcW w:w="586" w:type="dxa"/>
            <w:tcBorders>
              <w:top w:val="nil"/>
              <w:left w:val="nil"/>
              <w:bottom w:val="nil"/>
              <w:right w:val="single" w:sz="8" w:space="0" w:color="auto"/>
            </w:tcBorders>
            <w:shd w:val="clear" w:color="auto" w:fill="auto"/>
            <w:vAlign w:val="center"/>
            <w:hideMark/>
          </w:tcPr>
          <w:p w14:paraId="4174ACC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single" w:sz="8" w:space="0" w:color="000000"/>
            </w:tcBorders>
            <w:shd w:val="clear" w:color="auto" w:fill="auto"/>
            <w:vAlign w:val="center"/>
            <w:hideMark/>
          </w:tcPr>
          <w:p w14:paraId="34157469"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Najam opreme i vozila</w:t>
            </w:r>
          </w:p>
        </w:tc>
        <w:tc>
          <w:tcPr>
            <w:tcW w:w="1080" w:type="dxa"/>
            <w:tcBorders>
              <w:top w:val="nil"/>
              <w:left w:val="nil"/>
              <w:bottom w:val="nil"/>
              <w:right w:val="single" w:sz="8" w:space="0" w:color="auto"/>
            </w:tcBorders>
            <w:shd w:val="clear" w:color="auto" w:fill="auto"/>
            <w:noWrap/>
            <w:vAlign w:val="center"/>
            <w:hideMark/>
          </w:tcPr>
          <w:p w14:paraId="361FAE5F"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w:t>
            </w:r>
          </w:p>
        </w:tc>
        <w:tc>
          <w:tcPr>
            <w:tcW w:w="1149" w:type="dxa"/>
            <w:tcBorders>
              <w:top w:val="nil"/>
              <w:left w:val="nil"/>
              <w:bottom w:val="nil"/>
              <w:right w:val="single" w:sz="8" w:space="0" w:color="auto"/>
            </w:tcBorders>
            <w:shd w:val="clear" w:color="auto" w:fill="auto"/>
            <w:vAlign w:val="center"/>
            <w:hideMark/>
          </w:tcPr>
          <w:p w14:paraId="78713E4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1092" w:type="dxa"/>
            <w:tcBorders>
              <w:top w:val="nil"/>
              <w:left w:val="nil"/>
              <w:bottom w:val="nil"/>
              <w:right w:val="single" w:sz="8" w:space="0" w:color="auto"/>
            </w:tcBorders>
            <w:shd w:val="clear" w:color="auto" w:fill="auto"/>
            <w:noWrap/>
            <w:vAlign w:val="center"/>
            <w:hideMark/>
          </w:tcPr>
          <w:p w14:paraId="2B6E82AF"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49982E3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6E32E2FA"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313A8496"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2CFD3A65"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0133</w:t>
            </w:r>
          </w:p>
        </w:tc>
      </w:tr>
      <w:tr w:rsidR="007A318D" w:rsidRPr="007A318D" w14:paraId="33B0669A" w14:textId="77777777" w:rsidTr="007A318D">
        <w:trPr>
          <w:trHeight w:val="405"/>
        </w:trPr>
        <w:tc>
          <w:tcPr>
            <w:tcW w:w="560" w:type="dxa"/>
            <w:tcBorders>
              <w:top w:val="nil"/>
              <w:left w:val="single" w:sz="8" w:space="0" w:color="auto"/>
              <w:bottom w:val="nil"/>
              <w:right w:val="single" w:sz="8" w:space="0" w:color="auto"/>
            </w:tcBorders>
            <w:shd w:val="clear" w:color="auto" w:fill="auto"/>
            <w:vAlign w:val="center"/>
            <w:hideMark/>
          </w:tcPr>
          <w:p w14:paraId="285B28F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R024</w:t>
            </w:r>
          </w:p>
        </w:tc>
        <w:tc>
          <w:tcPr>
            <w:tcW w:w="586" w:type="dxa"/>
            <w:tcBorders>
              <w:top w:val="nil"/>
              <w:left w:val="nil"/>
              <w:bottom w:val="nil"/>
              <w:right w:val="single" w:sz="8" w:space="0" w:color="auto"/>
            </w:tcBorders>
            <w:shd w:val="clear" w:color="auto" w:fill="auto"/>
            <w:vAlign w:val="center"/>
            <w:hideMark/>
          </w:tcPr>
          <w:p w14:paraId="4C3EC78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1F7A1476"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Usluge odvjetnika i pravnika</w:t>
            </w:r>
          </w:p>
        </w:tc>
        <w:tc>
          <w:tcPr>
            <w:tcW w:w="1080" w:type="dxa"/>
            <w:tcBorders>
              <w:top w:val="nil"/>
              <w:left w:val="single" w:sz="8" w:space="0" w:color="auto"/>
              <w:bottom w:val="nil"/>
              <w:right w:val="single" w:sz="8" w:space="0" w:color="auto"/>
            </w:tcBorders>
            <w:shd w:val="clear" w:color="auto" w:fill="auto"/>
            <w:noWrap/>
            <w:vAlign w:val="center"/>
            <w:hideMark/>
          </w:tcPr>
          <w:p w14:paraId="296FBB1A"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hideMark/>
          </w:tcPr>
          <w:p w14:paraId="3E698BD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-5.000,00 </w:t>
            </w:r>
          </w:p>
        </w:tc>
        <w:tc>
          <w:tcPr>
            <w:tcW w:w="1092" w:type="dxa"/>
            <w:tcBorders>
              <w:top w:val="nil"/>
              <w:left w:val="nil"/>
              <w:bottom w:val="nil"/>
              <w:right w:val="single" w:sz="8" w:space="0" w:color="auto"/>
            </w:tcBorders>
            <w:shd w:val="clear" w:color="auto" w:fill="auto"/>
            <w:noWrap/>
            <w:vAlign w:val="center"/>
            <w:hideMark/>
          </w:tcPr>
          <w:p w14:paraId="7225B3AE"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25.000,00 </w:t>
            </w:r>
          </w:p>
        </w:tc>
        <w:tc>
          <w:tcPr>
            <w:tcW w:w="1130" w:type="dxa"/>
            <w:tcBorders>
              <w:top w:val="nil"/>
              <w:left w:val="nil"/>
              <w:bottom w:val="nil"/>
              <w:right w:val="single" w:sz="8" w:space="0" w:color="auto"/>
            </w:tcBorders>
            <w:shd w:val="clear" w:color="auto" w:fill="auto"/>
            <w:vAlign w:val="center"/>
            <w:hideMark/>
          </w:tcPr>
          <w:p w14:paraId="2B6B037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43718DD4"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765AD96D"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16541B84"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0133</w:t>
            </w:r>
          </w:p>
        </w:tc>
      </w:tr>
      <w:tr w:rsidR="007A318D" w:rsidRPr="007A318D" w14:paraId="7F8C4ACE" w14:textId="77777777" w:rsidTr="007A318D">
        <w:trPr>
          <w:trHeight w:val="375"/>
        </w:trPr>
        <w:tc>
          <w:tcPr>
            <w:tcW w:w="560" w:type="dxa"/>
            <w:tcBorders>
              <w:top w:val="nil"/>
              <w:left w:val="single" w:sz="8" w:space="0" w:color="auto"/>
              <w:bottom w:val="nil"/>
              <w:right w:val="single" w:sz="8" w:space="0" w:color="auto"/>
            </w:tcBorders>
            <w:shd w:val="clear" w:color="auto" w:fill="auto"/>
            <w:vAlign w:val="center"/>
            <w:hideMark/>
          </w:tcPr>
          <w:p w14:paraId="115CFF0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R025</w:t>
            </w:r>
          </w:p>
        </w:tc>
        <w:tc>
          <w:tcPr>
            <w:tcW w:w="586" w:type="dxa"/>
            <w:tcBorders>
              <w:top w:val="nil"/>
              <w:left w:val="nil"/>
              <w:bottom w:val="nil"/>
              <w:right w:val="single" w:sz="8" w:space="0" w:color="auto"/>
            </w:tcBorders>
            <w:shd w:val="clear" w:color="auto" w:fill="auto"/>
            <w:vAlign w:val="center"/>
            <w:hideMark/>
          </w:tcPr>
          <w:p w14:paraId="37AFBA2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6B846BF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Ostale intelektualne usluge</w:t>
            </w:r>
          </w:p>
        </w:tc>
        <w:tc>
          <w:tcPr>
            <w:tcW w:w="1080" w:type="dxa"/>
            <w:tcBorders>
              <w:top w:val="nil"/>
              <w:left w:val="single" w:sz="8" w:space="0" w:color="auto"/>
              <w:bottom w:val="nil"/>
              <w:right w:val="single" w:sz="8" w:space="0" w:color="auto"/>
            </w:tcBorders>
            <w:shd w:val="clear" w:color="auto" w:fill="auto"/>
            <w:noWrap/>
            <w:vAlign w:val="center"/>
            <w:hideMark/>
          </w:tcPr>
          <w:p w14:paraId="522FA73E"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hideMark/>
          </w:tcPr>
          <w:p w14:paraId="092FE9B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 </w:t>
            </w:r>
          </w:p>
        </w:tc>
        <w:tc>
          <w:tcPr>
            <w:tcW w:w="1092" w:type="dxa"/>
            <w:tcBorders>
              <w:top w:val="nil"/>
              <w:left w:val="nil"/>
              <w:bottom w:val="nil"/>
              <w:right w:val="single" w:sz="8" w:space="0" w:color="auto"/>
            </w:tcBorders>
            <w:shd w:val="clear" w:color="auto" w:fill="auto"/>
            <w:noWrap/>
            <w:vAlign w:val="center"/>
            <w:hideMark/>
          </w:tcPr>
          <w:p w14:paraId="0E26C6F0"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00AA9F6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2CB237CB"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4C132683"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15B944AC"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0133</w:t>
            </w:r>
          </w:p>
        </w:tc>
      </w:tr>
      <w:tr w:rsidR="007A318D" w:rsidRPr="007A318D" w14:paraId="600788E5" w14:textId="77777777" w:rsidTr="007A318D">
        <w:trPr>
          <w:trHeight w:val="405"/>
        </w:trPr>
        <w:tc>
          <w:tcPr>
            <w:tcW w:w="560" w:type="dxa"/>
            <w:tcBorders>
              <w:top w:val="nil"/>
              <w:left w:val="single" w:sz="8" w:space="0" w:color="auto"/>
              <w:bottom w:val="nil"/>
              <w:right w:val="single" w:sz="8" w:space="0" w:color="auto"/>
            </w:tcBorders>
            <w:shd w:val="clear" w:color="auto" w:fill="auto"/>
            <w:vAlign w:val="center"/>
            <w:hideMark/>
          </w:tcPr>
          <w:p w14:paraId="441EB64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R026</w:t>
            </w:r>
          </w:p>
        </w:tc>
        <w:tc>
          <w:tcPr>
            <w:tcW w:w="586" w:type="dxa"/>
            <w:tcBorders>
              <w:top w:val="nil"/>
              <w:left w:val="nil"/>
              <w:bottom w:val="nil"/>
              <w:right w:val="single" w:sz="8" w:space="0" w:color="auto"/>
            </w:tcBorders>
            <w:shd w:val="clear" w:color="auto" w:fill="auto"/>
            <w:vAlign w:val="center"/>
            <w:hideMark/>
          </w:tcPr>
          <w:p w14:paraId="6942810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375BCF57"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Računalne usluge</w:t>
            </w:r>
          </w:p>
        </w:tc>
        <w:tc>
          <w:tcPr>
            <w:tcW w:w="1080" w:type="dxa"/>
            <w:tcBorders>
              <w:top w:val="nil"/>
              <w:left w:val="single" w:sz="8" w:space="0" w:color="auto"/>
              <w:bottom w:val="nil"/>
              <w:right w:val="single" w:sz="8" w:space="0" w:color="auto"/>
            </w:tcBorders>
            <w:shd w:val="clear" w:color="auto" w:fill="auto"/>
            <w:noWrap/>
            <w:vAlign w:val="center"/>
            <w:hideMark/>
          </w:tcPr>
          <w:p w14:paraId="582E1D7D"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7C2E18E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noWrap/>
            <w:vAlign w:val="center"/>
            <w:hideMark/>
          </w:tcPr>
          <w:p w14:paraId="0F7F381B"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1E982EF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4F4E7453"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0FD16FA5"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70B4B819"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0133</w:t>
            </w:r>
          </w:p>
        </w:tc>
      </w:tr>
      <w:tr w:rsidR="007A318D" w:rsidRPr="007A318D" w14:paraId="10D26C4A"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1C1BB61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R027</w:t>
            </w:r>
          </w:p>
        </w:tc>
        <w:tc>
          <w:tcPr>
            <w:tcW w:w="586" w:type="dxa"/>
            <w:tcBorders>
              <w:top w:val="nil"/>
              <w:left w:val="nil"/>
              <w:bottom w:val="nil"/>
              <w:right w:val="single" w:sz="8" w:space="0" w:color="auto"/>
            </w:tcBorders>
            <w:shd w:val="clear" w:color="auto" w:fill="auto"/>
            <w:vAlign w:val="center"/>
            <w:hideMark/>
          </w:tcPr>
          <w:p w14:paraId="6E25AF0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36B97AF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Ostale usluge </w:t>
            </w:r>
          </w:p>
        </w:tc>
        <w:tc>
          <w:tcPr>
            <w:tcW w:w="1080" w:type="dxa"/>
            <w:tcBorders>
              <w:top w:val="nil"/>
              <w:left w:val="single" w:sz="8" w:space="0" w:color="auto"/>
              <w:bottom w:val="nil"/>
              <w:right w:val="single" w:sz="8" w:space="0" w:color="auto"/>
            </w:tcBorders>
            <w:shd w:val="clear" w:color="auto" w:fill="auto"/>
            <w:noWrap/>
            <w:vAlign w:val="center"/>
            <w:hideMark/>
          </w:tcPr>
          <w:p w14:paraId="04AFF9BB"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25.000,00 </w:t>
            </w:r>
          </w:p>
        </w:tc>
        <w:tc>
          <w:tcPr>
            <w:tcW w:w="1149" w:type="dxa"/>
            <w:tcBorders>
              <w:top w:val="nil"/>
              <w:left w:val="nil"/>
              <w:bottom w:val="nil"/>
              <w:right w:val="single" w:sz="8" w:space="0" w:color="auto"/>
            </w:tcBorders>
            <w:shd w:val="clear" w:color="auto" w:fill="auto"/>
            <w:hideMark/>
          </w:tcPr>
          <w:p w14:paraId="6E0C28C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25.000,00 </w:t>
            </w:r>
          </w:p>
        </w:tc>
        <w:tc>
          <w:tcPr>
            <w:tcW w:w="1092" w:type="dxa"/>
            <w:tcBorders>
              <w:top w:val="nil"/>
              <w:left w:val="nil"/>
              <w:bottom w:val="nil"/>
              <w:right w:val="single" w:sz="8" w:space="0" w:color="auto"/>
            </w:tcBorders>
            <w:shd w:val="clear" w:color="auto" w:fill="auto"/>
            <w:noWrap/>
            <w:vAlign w:val="center"/>
            <w:hideMark/>
          </w:tcPr>
          <w:p w14:paraId="6385AD84"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50.000,00 </w:t>
            </w:r>
          </w:p>
        </w:tc>
        <w:tc>
          <w:tcPr>
            <w:tcW w:w="1130" w:type="dxa"/>
            <w:tcBorders>
              <w:top w:val="nil"/>
              <w:left w:val="nil"/>
              <w:bottom w:val="nil"/>
              <w:right w:val="single" w:sz="8" w:space="0" w:color="auto"/>
            </w:tcBorders>
            <w:shd w:val="clear" w:color="auto" w:fill="auto"/>
            <w:vAlign w:val="center"/>
            <w:hideMark/>
          </w:tcPr>
          <w:p w14:paraId="1A5E7C9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35DE8C51"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35B9C2A3"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326CBE6F"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0133</w:t>
            </w:r>
          </w:p>
        </w:tc>
      </w:tr>
      <w:tr w:rsidR="007A318D" w:rsidRPr="007A318D" w14:paraId="4E482672"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7390FCB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R028</w:t>
            </w:r>
          </w:p>
        </w:tc>
        <w:tc>
          <w:tcPr>
            <w:tcW w:w="586" w:type="dxa"/>
            <w:tcBorders>
              <w:top w:val="nil"/>
              <w:left w:val="nil"/>
              <w:bottom w:val="nil"/>
              <w:right w:val="single" w:sz="8" w:space="0" w:color="auto"/>
            </w:tcBorders>
            <w:shd w:val="clear" w:color="auto" w:fill="auto"/>
            <w:vAlign w:val="center"/>
            <w:hideMark/>
          </w:tcPr>
          <w:p w14:paraId="1C3AF9C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329</w:t>
            </w:r>
          </w:p>
        </w:tc>
        <w:tc>
          <w:tcPr>
            <w:tcW w:w="2465" w:type="dxa"/>
            <w:gridSpan w:val="3"/>
            <w:tcBorders>
              <w:top w:val="nil"/>
              <w:left w:val="nil"/>
              <w:bottom w:val="nil"/>
              <w:right w:val="nil"/>
            </w:tcBorders>
            <w:shd w:val="clear" w:color="auto" w:fill="auto"/>
            <w:vAlign w:val="center"/>
            <w:hideMark/>
          </w:tcPr>
          <w:p w14:paraId="1D8D1B4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Reprezentacija</w:t>
            </w:r>
          </w:p>
        </w:tc>
        <w:tc>
          <w:tcPr>
            <w:tcW w:w="1080" w:type="dxa"/>
            <w:tcBorders>
              <w:top w:val="nil"/>
              <w:left w:val="single" w:sz="8" w:space="0" w:color="auto"/>
              <w:bottom w:val="nil"/>
              <w:right w:val="single" w:sz="8" w:space="0" w:color="auto"/>
            </w:tcBorders>
            <w:shd w:val="clear" w:color="auto" w:fill="auto"/>
            <w:noWrap/>
            <w:vAlign w:val="center"/>
            <w:hideMark/>
          </w:tcPr>
          <w:p w14:paraId="495CB11C"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60.000,00 </w:t>
            </w:r>
          </w:p>
        </w:tc>
        <w:tc>
          <w:tcPr>
            <w:tcW w:w="1149" w:type="dxa"/>
            <w:tcBorders>
              <w:top w:val="nil"/>
              <w:left w:val="nil"/>
              <w:bottom w:val="nil"/>
              <w:right w:val="single" w:sz="8" w:space="0" w:color="auto"/>
            </w:tcBorders>
            <w:shd w:val="clear" w:color="auto" w:fill="auto"/>
            <w:hideMark/>
          </w:tcPr>
          <w:p w14:paraId="0403671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-30.000,00 </w:t>
            </w:r>
          </w:p>
        </w:tc>
        <w:tc>
          <w:tcPr>
            <w:tcW w:w="1092" w:type="dxa"/>
            <w:tcBorders>
              <w:top w:val="nil"/>
              <w:left w:val="nil"/>
              <w:bottom w:val="nil"/>
              <w:right w:val="single" w:sz="8" w:space="0" w:color="auto"/>
            </w:tcBorders>
            <w:shd w:val="clear" w:color="auto" w:fill="auto"/>
            <w:noWrap/>
            <w:vAlign w:val="center"/>
            <w:hideMark/>
          </w:tcPr>
          <w:p w14:paraId="11970174"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30.000,00 </w:t>
            </w:r>
          </w:p>
        </w:tc>
        <w:tc>
          <w:tcPr>
            <w:tcW w:w="1130" w:type="dxa"/>
            <w:tcBorders>
              <w:top w:val="nil"/>
              <w:left w:val="nil"/>
              <w:bottom w:val="nil"/>
              <w:right w:val="single" w:sz="8" w:space="0" w:color="auto"/>
            </w:tcBorders>
            <w:shd w:val="clear" w:color="auto" w:fill="auto"/>
            <w:vAlign w:val="center"/>
            <w:hideMark/>
          </w:tcPr>
          <w:p w14:paraId="691F6AA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754C36C7"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07DE5886"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77F6B344"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0133</w:t>
            </w:r>
          </w:p>
        </w:tc>
      </w:tr>
      <w:tr w:rsidR="007A318D" w:rsidRPr="007A318D" w14:paraId="12509344" w14:textId="77777777" w:rsidTr="007A318D">
        <w:trPr>
          <w:trHeight w:val="495"/>
        </w:trPr>
        <w:tc>
          <w:tcPr>
            <w:tcW w:w="560" w:type="dxa"/>
            <w:tcBorders>
              <w:top w:val="nil"/>
              <w:left w:val="single" w:sz="8" w:space="0" w:color="auto"/>
              <w:bottom w:val="nil"/>
              <w:right w:val="single" w:sz="8" w:space="0" w:color="auto"/>
            </w:tcBorders>
            <w:shd w:val="clear" w:color="auto" w:fill="auto"/>
            <w:vAlign w:val="center"/>
            <w:hideMark/>
          </w:tcPr>
          <w:p w14:paraId="40F7CF3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R029</w:t>
            </w:r>
          </w:p>
        </w:tc>
        <w:tc>
          <w:tcPr>
            <w:tcW w:w="586" w:type="dxa"/>
            <w:tcBorders>
              <w:top w:val="nil"/>
              <w:left w:val="nil"/>
              <w:bottom w:val="nil"/>
              <w:right w:val="single" w:sz="8" w:space="0" w:color="auto"/>
            </w:tcBorders>
            <w:shd w:val="clear" w:color="auto" w:fill="auto"/>
            <w:vAlign w:val="center"/>
            <w:hideMark/>
          </w:tcPr>
          <w:p w14:paraId="7DD6193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329</w:t>
            </w:r>
          </w:p>
        </w:tc>
        <w:tc>
          <w:tcPr>
            <w:tcW w:w="2465" w:type="dxa"/>
            <w:gridSpan w:val="3"/>
            <w:tcBorders>
              <w:top w:val="nil"/>
              <w:left w:val="nil"/>
              <w:bottom w:val="nil"/>
              <w:right w:val="nil"/>
            </w:tcBorders>
            <w:shd w:val="clear" w:color="auto" w:fill="auto"/>
            <w:vAlign w:val="center"/>
            <w:hideMark/>
          </w:tcPr>
          <w:p w14:paraId="199367A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Članarine</w:t>
            </w:r>
          </w:p>
        </w:tc>
        <w:tc>
          <w:tcPr>
            <w:tcW w:w="1080" w:type="dxa"/>
            <w:tcBorders>
              <w:top w:val="nil"/>
              <w:left w:val="single" w:sz="8" w:space="0" w:color="auto"/>
              <w:bottom w:val="nil"/>
              <w:right w:val="single" w:sz="8" w:space="0" w:color="auto"/>
            </w:tcBorders>
            <w:shd w:val="clear" w:color="auto" w:fill="auto"/>
            <w:noWrap/>
            <w:vAlign w:val="center"/>
            <w:hideMark/>
          </w:tcPr>
          <w:p w14:paraId="46FCE69C"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15.000,00 </w:t>
            </w:r>
          </w:p>
        </w:tc>
        <w:tc>
          <w:tcPr>
            <w:tcW w:w="1149" w:type="dxa"/>
            <w:tcBorders>
              <w:top w:val="nil"/>
              <w:left w:val="nil"/>
              <w:bottom w:val="nil"/>
              <w:right w:val="single" w:sz="8" w:space="0" w:color="auto"/>
            </w:tcBorders>
            <w:shd w:val="clear" w:color="auto" w:fill="auto"/>
            <w:hideMark/>
          </w:tcPr>
          <w:p w14:paraId="6F27C03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noWrap/>
            <w:vAlign w:val="center"/>
            <w:hideMark/>
          </w:tcPr>
          <w:p w14:paraId="6305099D"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15.000,00 </w:t>
            </w:r>
          </w:p>
        </w:tc>
        <w:tc>
          <w:tcPr>
            <w:tcW w:w="1130" w:type="dxa"/>
            <w:tcBorders>
              <w:top w:val="nil"/>
              <w:left w:val="nil"/>
              <w:bottom w:val="nil"/>
              <w:right w:val="single" w:sz="8" w:space="0" w:color="auto"/>
            </w:tcBorders>
            <w:shd w:val="clear" w:color="auto" w:fill="auto"/>
            <w:vAlign w:val="center"/>
            <w:hideMark/>
          </w:tcPr>
          <w:p w14:paraId="534EC8F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107F9787"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09E4BE95"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277017DF"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0412</w:t>
            </w:r>
          </w:p>
        </w:tc>
      </w:tr>
      <w:tr w:rsidR="007A318D" w:rsidRPr="007A318D" w14:paraId="49AD0C7A"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382E559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R030</w:t>
            </w:r>
          </w:p>
        </w:tc>
        <w:tc>
          <w:tcPr>
            <w:tcW w:w="586" w:type="dxa"/>
            <w:tcBorders>
              <w:top w:val="nil"/>
              <w:left w:val="nil"/>
              <w:bottom w:val="nil"/>
              <w:right w:val="single" w:sz="8" w:space="0" w:color="auto"/>
            </w:tcBorders>
            <w:shd w:val="clear" w:color="auto" w:fill="auto"/>
            <w:vAlign w:val="center"/>
            <w:hideMark/>
          </w:tcPr>
          <w:p w14:paraId="6496836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329</w:t>
            </w:r>
          </w:p>
        </w:tc>
        <w:tc>
          <w:tcPr>
            <w:tcW w:w="2465" w:type="dxa"/>
            <w:gridSpan w:val="3"/>
            <w:tcBorders>
              <w:top w:val="nil"/>
              <w:left w:val="nil"/>
              <w:bottom w:val="nil"/>
              <w:right w:val="nil"/>
            </w:tcBorders>
            <w:shd w:val="clear" w:color="auto" w:fill="auto"/>
            <w:vAlign w:val="center"/>
            <w:hideMark/>
          </w:tcPr>
          <w:p w14:paraId="7D3C08C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Pristojbe i naknade</w:t>
            </w:r>
          </w:p>
        </w:tc>
        <w:tc>
          <w:tcPr>
            <w:tcW w:w="1080" w:type="dxa"/>
            <w:tcBorders>
              <w:top w:val="nil"/>
              <w:left w:val="single" w:sz="8" w:space="0" w:color="auto"/>
              <w:bottom w:val="nil"/>
              <w:right w:val="single" w:sz="8" w:space="0" w:color="auto"/>
            </w:tcBorders>
            <w:shd w:val="clear" w:color="auto" w:fill="auto"/>
            <w:noWrap/>
            <w:vAlign w:val="center"/>
            <w:hideMark/>
          </w:tcPr>
          <w:p w14:paraId="032A2FB0"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hideMark/>
          </w:tcPr>
          <w:p w14:paraId="0474219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50.000,00 </w:t>
            </w:r>
          </w:p>
        </w:tc>
        <w:tc>
          <w:tcPr>
            <w:tcW w:w="1092" w:type="dxa"/>
            <w:tcBorders>
              <w:top w:val="nil"/>
              <w:left w:val="nil"/>
              <w:bottom w:val="nil"/>
              <w:right w:val="single" w:sz="8" w:space="0" w:color="auto"/>
            </w:tcBorders>
            <w:shd w:val="clear" w:color="auto" w:fill="auto"/>
            <w:noWrap/>
            <w:vAlign w:val="center"/>
            <w:hideMark/>
          </w:tcPr>
          <w:p w14:paraId="763A8A75"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80.000,00 </w:t>
            </w:r>
          </w:p>
        </w:tc>
        <w:tc>
          <w:tcPr>
            <w:tcW w:w="1130" w:type="dxa"/>
            <w:tcBorders>
              <w:top w:val="nil"/>
              <w:left w:val="nil"/>
              <w:bottom w:val="nil"/>
              <w:right w:val="single" w:sz="8" w:space="0" w:color="auto"/>
            </w:tcBorders>
            <w:shd w:val="clear" w:color="auto" w:fill="auto"/>
            <w:vAlign w:val="center"/>
            <w:hideMark/>
          </w:tcPr>
          <w:p w14:paraId="3EDE961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7C30DB20"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7953549B"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0CE1B36D"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0412</w:t>
            </w:r>
          </w:p>
        </w:tc>
      </w:tr>
      <w:tr w:rsidR="007A318D" w:rsidRPr="007A318D" w14:paraId="0FDD5F77"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0EC480C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R031</w:t>
            </w:r>
          </w:p>
        </w:tc>
        <w:tc>
          <w:tcPr>
            <w:tcW w:w="586" w:type="dxa"/>
            <w:tcBorders>
              <w:top w:val="nil"/>
              <w:left w:val="nil"/>
              <w:bottom w:val="nil"/>
              <w:right w:val="single" w:sz="8" w:space="0" w:color="auto"/>
            </w:tcBorders>
            <w:shd w:val="clear" w:color="auto" w:fill="auto"/>
            <w:vAlign w:val="center"/>
            <w:hideMark/>
          </w:tcPr>
          <w:p w14:paraId="238D580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329</w:t>
            </w:r>
          </w:p>
        </w:tc>
        <w:tc>
          <w:tcPr>
            <w:tcW w:w="2465" w:type="dxa"/>
            <w:gridSpan w:val="3"/>
            <w:tcBorders>
              <w:top w:val="nil"/>
              <w:left w:val="nil"/>
              <w:bottom w:val="nil"/>
              <w:right w:val="nil"/>
            </w:tcBorders>
            <w:shd w:val="clear" w:color="auto" w:fill="auto"/>
            <w:vAlign w:val="center"/>
            <w:hideMark/>
          </w:tcPr>
          <w:p w14:paraId="00775A3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Troškovi sudskih postupaka</w:t>
            </w:r>
          </w:p>
        </w:tc>
        <w:tc>
          <w:tcPr>
            <w:tcW w:w="1080" w:type="dxa"/>
            <w:tcBorders>
              <w:top w:val="nil"/>
              <w:left w:val="single" w:sz="8" w:space="0" w:color="auto"/>
              <w:bottom w:val="nil"/>
              <w:right w:val="single" w:sz="8" w:space="0" w:color="auto"/>
            </w:tcBorders>
            <w:shd w:val="clear" w:color="auto" w:fill="auto"/>
            <w:noWrap/>
            <w:vAlign w:val="center"/>
            <w:hideMark/>
          </w:tcPr>
          <w:p w14:paraId="7DCDB17F"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5.000,00 </w:t>
            </w:r>
          </w:p>
        </w:tc>
        <w:tc>
          <w:tcPr>
            <w:tcW w:w="1149" w:type="dxa"/>
            <w:tcBorders>
              <w:top w:val="nil"/>
              <w:left w:val="nil"/>
              <w:bottom w:val="nil"/>
              <w:right w:val="single" w:sz="8" w:space="0" w:color="auto"/>
            </w:tcBorders>
            <w:shd w:val="clear" w:color="auto" w:fill="auto"/>
            <w:hideMark/>
          </w:tcPr>
          <w:p w14:paraId="571F3F1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-5.000,00 </w:t>
            </w:r>
          </w:p>
        </w:tc>
        <w:tc>
          <w:tcPr>
            <w:tcW w:w="1092" w:type="dxa"/>
            <w:tcBorders>
              <w:top w:val="nil"/>
              <w:left w:val="nil"/>
              <w:bottom w:val="nil"/>
              <w:right w:val="single" w:sz="8" w:space="0" w:color="auto"/>
            </w:tcBorders>
            <w:shd w:val="clear" w:color="auto" w:fill="auto"/>
            <w:noWrap/>
            <w:vAlign w:val="center"/>
            <w:hideMark/>
          </w:tcPr>
          <w:p w14:paraId="64C40E39"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50629BB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71FD853D"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25ED5E5D"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1E49CA2A"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0412</w:t>
            </w:r>
          </w:p>
        </w:tc>
      </w:tr>
      <w:tr w:rsidR="007A318D" w:rsidRPr="007A318D" w14:paraId="5C132CA4" w14:textId="77777777" w:rsidTr="007A318D">
        <w:trPr>
          <w:trHeight w:val="48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AA4002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R032</w:t>
            </w:r>
          </w:p>
        </w:tc>
        <w:tc>
          <w:tcPr>
            <w:tcW w:w="586" w:type="dxa"/>
            <w:tcBorders>
              <w:top w:val="nil"/>
              <w:left w:val="nil"/>
              <w:bottom w:val="single" w:sz="8" w:space="0" w:color="auto"/>
              <w:right w:val="single" w:sz="8" w:space="0" w:color="auto"/>
            </w:tcBorders>
            <w:shd w:val="clear" w:color="auto" w:fill="auto"/>
            <w:vAlign w:val="center"/>
            <w:hideMark/>
          </w:tcPr>
          <w:p w14:paraId="40A7445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329</w:t>
            </w:r>
          </w:p>
        </w:tc>
        <w:tc>
          <w:tcPr>
            <w:tcW w:w="2465" w:type="dxa"/>
            <w:gridSpan w:val="3"/>
            <w:tcBorders>
              <w:top w:val="nil"/>
              <w:left w:val="nil"/>
              <w:bottom w:val="single" w:sz="8" w:space="0" w:color="auto"/>
              <w:right w:val="nil"/>
            </w:tcBorders>
            <w:shd w:val="clear" w:color="auto" w:fill="auto"/>
            <w:vAlign w:val="center"/>
            <w:hideMark/>
          </w:tcPr>
          <w:p w14:paraId="6BF5ABD3"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Ostali nespomenuti rashodi</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4ACD9EE9"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5.000,00 </w:t>
            </w:r>
          </w:p>
        </w:tc>
        <w:tc>
          <w:tcPr>
            <w:tcW w:w="1149" w:type="dxa"/>
            <w:tcBorders>
              <w:top w:val="nil"/>
              <w:left w:val="nil"/>
              <w:bottom w:val="single" w:sz="8" w:space="0" w:color="auto"/>
              <w:right w:val="single" w:sz="8" w:space="0" w:color="auto"/>
            </w:tcBorders>
            <w:shd w:val="clear" w:color="auto" w:fill="auto"/>
            <w:hideMark/>
          </w:tcPr>
          <w:p w14:paraId="4D5621C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noWrap/>
            <w:vAlign w:val="center"/>
            <w:hideMark/>
          </w:tcPr>
          <w:p w14:paraId="7C5B37B8"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5.000,00 </w:t>
            </w:r>
          </w:p>
        </w:tc>
        <w:tc>
          <w:tcPr>
            <w:tcW w:w="1130" w:type="dxa"/>
            <w:tcBorders>
              <w:top w:val="nil"/>
              <w:left w:val="nil"/>
              <w:bottom w:val="single" w:sz="8" w:space="0" w:color="auto"/>
              <w:right w:val="single" w:sz="8" w:space="0" w:color="auto"/>
            </w:tcBorders>
            <w:shd w:val="clear" w:color="auto" w:fill="auto"/>
            <w:vAlign w:val="center"/>
            <w:hideMark/>
          </w:tcPr>
          <w:p w14:paraId="527578E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noWrap/>
            <w:vAlign w:val="center"/>
            <w:hideMark/>
          </w:tcPr>
          <w:p w14:paraId="7FAC9893"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noWrap/>
            <w:vAlign w:val="center"/>
            <w:hideMark/>
          </w:tcPr>
          <w:p w14:paraId="1B662B00"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noWrap/>
            <w:vAlign w:val="center"/>
            <w:hideMark/>
          </w:tcPr>
          <w:p w14:paraId="398C728C"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0133</w:t>
            </w:r>
          </w:p>
        </w:tc>
      </w:tr>
      <w:tr w:rsidR="007A318D" w:rsidRPr="007A318D" w14:paraId="61C3BB81" w14:textId="77777777" w:rsidTr="007A318D">
        <w:trPr>
          <w:trHeight w:val="57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66A469D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A200040        Financijski rashodi</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4C7E3EC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41.000,00 </w:t>
            </w:r>
          </w:p>
        </w:tc>
        <w:tc>
          <w:tcPr>
            <w:tcW w:w="1149" w:type="dxa"/>
            <w:tcBorders>
              <w:top w:val="nil"/>
              <w:left w:val="nil"/>
              <w:bottom w:val="single" w:sz="8" w:space="0" w:color="auto"/>
              <w:right w:val="single" w:sz="8" w:space="0" w:color="auto"/>
            </w:tcBorders>
            <w:shd w:val="clear" w:color="000000" w:fill="D9D9D9"/>
            <w:vAlign w:val="center"/>
            <w:hideMark/>
          </w:tcPr>
          <w:p w14:paraId="223ACC3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9.500,00 </w:t>
            </w:r>
          </w:p>
        </w:tc>
        <w:tc>
          <w:tcPr>
            <w:tcW w:w="1092" w:type="dxa"/>
            <w:tcBorders>
              <w:top w:val="nil"/>
              <w:left w:val="nil"/>
              <w:bottom w:val="single" w:sz="8" w:space="0" w:color="auto"/>
              <w:right w:val="single" w:sz="8" w:space="0" w:color="auto"/>
            </w:tcBorders>
            <w:shd w:val="clear" w:color="000000" w:fill="D9D9D9"/>
            <w:vAlign w:val="center"/>
            <w:hideMark/>
          </w:tcPr>
          <w:p w14:paraId="44B9C3E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50.500,00 </w:t>
            </w:r>
          </w:p>
        </w:tc>
        <w:tc>
          <w:tcPr>
            <w:tcW w:w="1130" w:type="dxa"/>
            <w:tcBorders>
              <w:top w:val="nil"/>
              <w:left w:val="nil"/>
              <w:bottom w:val="single" w:sz="8" w:space="0" w:color="auto"/>
              <w:right w:val="single" w:sz="8" w:space="0" w:color="auto"/>
            </w:tcBorders>
            <w:shd w:val="clear" w:color="000000" w:fill="D9D9D9"/>
            <w:vAlign w:val="center"/>
            <w:hideMark/>
          </w:tcPr>
          <w:p w14:paraId="259D784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56.000,00 </w:t>
            </w:r>
          </w:p>
        </w:tc>
        <w:tc>
          <w:tcPr>
            <w:tcW w:w="1080" w:type="dxa"/>
            <w:tcBorders>
              <w:top w:val="nil"/>
              <w:left w:val="nil"/>
              <w:bottom w:val="single" w:sz="8" w:space="0" w:color="auto"/>
              <w:right w:val="single" w:sz="8" w:space="0" w:color="auto"/>
            </w:tcBorders>
            <w:shd w:val="clear" w:color="000000" w:fill="D9D9D9"/>
            <w:vAlign w:val="center"/>
            <w:hideMark/>
          </w:tcPr>
          <w:p w14:paraId="251BB28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36.000,00 </w:t>
            </w:r>
          </w:p>
        </w:tc>
        <w:tc>
          <w:tcPr>
            <w:tcW w:w="368" w:type="dxa"/>
            <w:tcBorders>
              <w:top w:val="nil"/>
              <w:left w:val="nil"/>
              <w:bottom w:val="single" w:sz="8" w:space="0" w:color="auto"/>
              <w:right w:val="single" w:sz="8" w:space="0" w:color="auto"/>
            </w:tcBorders>
            <w:shd w:val="clear" w:color="000000" w:fill="D9D9D9"/>
            <w:vAlign w:val="center"/>
            <w:hideMark/>
          </w:tcPr>
          <w:p w14:paraId="329BC49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1CD2E5B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9BF96EB"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2CFD20C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05DF2EC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5E11B8B8"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68E8486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41.000,00 </w:t>
            </w:r>
          </w:p>
        </w:tc>
        <w:tc>
          <w:tcPr>
            <w:tcW w:w="1149" w:type="dxa"/>
            <w:tcBorders>
              <w:top w:val="nil"/>
              <w:left w:val="nil"/>
              <w:bottom w:val="nil"/>
              <w:right w:val="single" w:sz="8" w:space="0" w:color="auto"/>
            </w:tcBorders>
            <w:shd w:val="clear" w:color="auto" w:fill="auto"/>
            <w:vAlign w:val="center"/>
            <w:hideMark/>
          </w:tcPr>
          <w:p w14:paraId="322F78C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9.500,00 </w:t>
            </w:r>
          </w:p>
        </w:tc>
        <w:tc>
          <w:tcPr>
            <w:tcW w:w="1092" w:type="dxa"/>
            <w:tcBorders>
              <w:top w:val="nil"/>
              <w:left w:val="nil"/>
              <w:bottom w:val="nil"/>
              <w:right w:val="single" w:sz="8" w:space="0" w:color="auto"/>
            </w:tcBorders>
            <w:shd w:val="clear" w:color="auto" w:fill="auto"/>
            <w:vAlign w:val="center"/>
            <w:hideMark/>
          </w:tcPr>
          <w:p w14:paraId="62395BC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50.500,00 </w:t>
            </w:r>
          </w:p>
        </w:tc>
        <w:tc>
          <w:tcPr>
            <w:tcW w:w="1130" w:type="dxa"/>
            <w:tcBorders>
              <w:top w:val="nil"/>
              <w:left w:val="nil"/>
              <w:bottom w:val="nil"/>
              <w:right w:val="single" w:sz="8" w:space="0" w:color="auto"/>
            </w:tcBorders>
            <w:shd w:val="clear" w:color="auto" w:fill="auto"/>
            <w:vAlign w:val="center"/>
            <w:hideMark/>
          </w:tcPr>
          <w:p w14:paraId="4D83F52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56.000,00 </w:t>
            </w:r>
          </w:p>
        </w:tc>
        <w:tc>
          <w:tcPr>
            <w:tcW w:w="1080" w:type="dxa"/>
            <w:tcBorders>
              <w:top w:val="nil"/>
              <w:left w:val="nil"/>
              <w:bottom w:val="nil"/>
              <w:right w:val="single" w:sz="8" w:space="0" w:color="auto"/>
            </w:tcBorders>
            <w:shd w:val="clear" w:color="auto" w:fill="auto"/>
            <w:noWrap/>
            <w:vAlign w:val="center"/>
            <w:hideMark/>
          </w:tcPr>
          <w:p w14:paraId="5A60DB04" w14:textId="77777777" w:rsidR="007A318D" w:rsidRPr="007A318D" w:rsidRDefault="007A318D" w:rsidP="007A318D">
            <w:pPr>
              <w:spacing w:line="240" w:lineRule="auto"/>
              <w:jc w:val="right"/>
              <w:rPr>
                <w:rFonts w:ascii="Calibri" w:eastAsia="Times New Roman" w:hAnsi="Calibri" w:cs="Calibri"/>
                <w:b/>
                <w:bCs/>
                <w:noProof w:val="0"/>
                <w:sz w:val="16"/>
                <w:szCs w:val="16"/>
                <w:lang w:eastAsia="hr-HR"/>
              </w:rPr>
            </w:pPr>
            <w:r w:rsidRPr="007A318D">
              <w:rPr>
                <w:rFonts w:ascii="Calibri" w:eastAsia="Times New Roman" w:hAnsi="Calibri" w:cs="Calibri"/>
                <w:b/>
                <w:bCs/>
                <w:noProof w:val="0"/>
                <w:sz w:val="16"/>
                <w:szCs w:val="16"/>
                <w:lang w:eastAsia="hr-HR"/>
              </w:rPr>
              <w:t xml:space="preserve">36.000,00 </w:t>
            </w:r>
          </w:p>
        </w:tc>
        <w:tc>
          <w:tcPr>
            <w:tcW w:w="368" w:type="dxa"/>
            <w:tcBorders>
              <w:top w:val="nil"/>
              <w:left w:val="nil"/>
              <w:bottom w:val="nil"/>
              <w:right w:val="single" w:sz="8" w:space="0" w:color="auto"/>
            </w:tcBorders>
            <w:shd w:val="clear" w:color="auto" w:fill="auto"/>
            <w:noWrap/>
            <w:vAlign w:val="center"/>
            <w:hideMark/>
          </w:tcPr>
          <w:p w14:paraId="50BF2056" w14:textId="77777777" w:rsidR="007A318D" w:rsidRPr="007A318D" w:rsidRDefault="007A318D" w:rsidP="007A318D">
            <w:pPr>
              <w:spacing w:line="240" w:lineRule="auto"/>
              <w:jc w:val="left"/>
              <w:rPr>
                <w:rFonts w:ascii="Calibri" w:eastAsia="Times New Roman" w:hAnsi="Calibri" w:cs="Calibri"/>
                <w:b/>
                <w:bCs/>
                <w:noProof w:val="0"/>
                <w:sz w:val="16"/>
                <w:szCs w:val="16"/>
                <w:lang w:eastAsia="hr-HR"/>
              </w:rPr>
            </w:pPr>
            <w:r w:rsidRPr="007A318D">
              <w:rPr>
                <w:rFonts w:ascii="Calibri" w:eastAsia="Times New Roman" w:hAnsi="Calibri" w:cs="Calibri"/>
                <w:b/>
                <w:bCs/>
                <w:noProof w:val="0"/>
                <w:sz w:val="16"/>
                <w:szCs w:val="16"/>
                <w:lang w:eastAsia="hr-HR"/>
              </w:rPr>
              <w:t> </w:t>
            </w:r>
          </w:p>
        </w:tc>
        <w:tc>
          <w:tcPr>
            <w:tcW w:w="590" w:type="dxa"/>
            <w:tcBorders>
              <w:top w:val="nil"/>
              <w:left w:val="nil"/>
              <w:bottom w:val="nil"/>
              <w:right w:val="single" w:sz="8" w:space="0" w:color="auto"/>
            </w:tcBorders>
            <w:shd w:val="clear" w:color="auto" w:fill="auto"/>
            <w:noWrap/>
            <w:vAlign w:val="center"/>
            <w:hideMark/>
          </w:tcPr>
          <w:p w14:paraId="4F48750F" w14:textId="77777777" w:rsidR="007A318D" w:rsidRPr="007A318D" w:rsidRDefault="007A318D" w:rsidP="007A318D">
            <w:pPr>
              <w:spacing w:line="240" w:lineRule="auto"/>
              <w:jc w:val="left"/>
              <w:rPr>
                <w:rFonts w:ascii="Calibri" w:eastAsia="Times New Roman" w:hAnsi="Calibri" w:cs="Calibri"/>
                <w:b/>
                <w:bCs/>
                <w:noProof w:val="0"/>
                <w:color w:val="4BACC6"/>
                <w:sz w:val="16"/>
                <w:szCs w:val="16"/>
                <w:lang w:eastAsia="hr-HR"/>
              </w:rPr>
            </w:pPr>
            <w:r w:rsidRPr="007A318D">
              <w:rPr>
                <w:rFonts w:ascii="Calibri" w:eastAsia="Times New Roman" w:hAnsi="Calibri" w:cs="Calibri"/>
                <w:b/>
                <w:bCs/>
                <w:noProof w:val="0"/>
                <w:color w:val="4BACC6"/>
                <w:sz w:val="16"/>
                <w:szCs w:val="16"/>
                <w:lang w:eastAsia="hr-HR"/>
              </w:rPr>
              <w:t> </w:t>
            </w:r>
          </w:p>
        </w:tc>
      </w:tr>
      <w:tr w:rsidR="007A318D" w:rsidRPr="007A318D" w14:paraId="7293BE02"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360D806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86" w:type="dxa"/>
            <w:tcBorders>
              <w:top w:val="nil"/>
              <w:left w:val="nil"/>
              <w:bottom w:val="nil"/>
              <w:right w:val="nil"/>
            </w:tcBorders>
            <w:shd w:val="clear" w:color="auto" w:fill="auto"/>
            <w:vAlign w:val="center"/>
            <w:hideMark/>
          </w:tcPr>
          <w:p w14:paraId="3F02B5E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34</w:t>
            </w:r>
          </w:p>
        </w:tc>
        <w:tc>
          <w:tcPr>
            <w:tcW w:w="2465" w:type="dxa"/>
            <w:gridSpan w:val="3"/>
            <w:tcBorders>
              <w:top w:val="nil"/>
              <w:left w:val="single" w:sz="8" w:space="0" w:color="auto"/>
              <w:bottom w:val="nil"/>
              <w:right w:val="nil"/>
            </w:tcBorders>
            <w:shd w:val="clear" w:color="auto" w:fill="auto"/>
            <w:vAlign w:val="center"/>
            <w:hideMark/>
          </w:tcPr>
          <w:p w14:paraId="6608F5EB"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Financijski rashodi</w:t>
            </w:r>
          </w:p>
        </w:tc>
        <w:tc>
          <w:tcPr>
            <w:tcW w:w="1080" w:type="dxa"/>
            <w:tcBorders>
              <w:top w:val="nil"/>
              <w:left w:val="single" w:sz="8" w:space="0" w:color="auto"/>
              <w:bottom w:val="nil"/>
              <w:right w:val="single" w:sz="8" w:space="0" w:color="auto"/>
            </w:tcBorders>
            <w:shd w:val="clear" w:color="auto" w:fill="auto"/>
            <w:vAlign w:val="center"/>
            <w:hideMark/>
          </w:tcPr>
          <w:p w14:paraId="00CF2F8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41.000,00 </w:t>
            </w:r>
          </w:p>
        </w:tc>
        <w:tc>
          <w:tcPr>
            <w:tcW w:w="1149" w:type="dxa"/>
            <w:tcBorders>
              <w:top w:val="nil"/>
              <w:left w:val="nil"/>
              <w:bottom w:val="nil"/>
              <w:right w:val="single" w:sz="8" w:space="0" w:color="auto"/>
            </w:tcBorders>
            <w:shd w:val="clear" w:color="auto" w:fill="auto"/>
            <w:vAlign w:val="center"/>
            <w:hideMark/>
          </w:tcPr>
          <w:p w14:paraId="275E60B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9.500,00 </w:t>
            </w:r>
          </w:p>
        </w:tc>
        <w:tc>
          <w:tcPr>
            <w:tcW w:w="1092" w:type="dxa"/>
            <w:tcBorders>
              <w:top w:val="nil"/>
              <w:left w:val="nil"/>
              <w:bottom w:val="nil"/>
              <w:right w:val="single" w:sz="8" w:space="0" w:color="auto"/>
            </w:tcBorders>
            <w:shd w:val="clear" w:color="auto" w:fill="auto"/>
            <w:vAlign w:val="center"/>
            <w:hideMark/>
          </w:tcPr>
          <w:p w14:paraId="6AB1728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50.500,00 </w:t>
            </w:r>
          </w:p>
        </w:tc>
        <w:tc>
          <w:tcPr>
            <w:tcW w:w="1130" w:type="dxa"/>
            <w:tcBorders>
              <w:top w:val="nil"/>
              <w:left w:val="nil"/>
              <w:bottom w:val="nil"/>
              <w:right w:val="single" w:sz="8" w:space="0" w:color="auto"/>
            </w:tcBorders>
            <w:shd w:val="clear" w:color="auto" w:fill="auto"/>
            <w:vAlign w:val="center"/>
            <w:hideMark/>
          </w:tcPr>
          <w:p w14:paraId="3483517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56.000,00 </w:t>
            </w:r>
          </w:p>
        </w:tc>
        <w:tc>
          <w:tcPr>
            <w:tcW w:w="1080" w:type="dxa"/>
            <w:tcBorders>
              <w:top w:val="nil"/>
              <w:left w:val="nil"/>
              <w:bottom w:val="nil"/>
              <w:right w:val="single" w:sz="8" w:space="0" w:color="auto"/>
            </w:tcBorders>
            <w:shd w:val="clear" w:color="auto" w:fill="auto"/>
            <w:noWrap/>
            <w:vAlign w:val="center"/>
            <w:hideMark/>
          </w:tcPr>
          <w:p w14:paraId="2CD81440" w14:textId="77777777" w:rsidR="007A318D" w:rsidRPr="007A318D" w:rsidRDefault="007A318D" w:rsidP="007A318D">
            <w:pPr>
              <w:spacing w:line="240" w:lineRule="auto"/>
              <w:jc w:val="right"/>
              <w:rPr>
                <w:rFonts w:ascii="Calibri" w:eastAsia="Times New Roman" w:hAnsi="Calibri" w:cs="Calibri"/>
                <w:b/>
                <w:bCs/>
                <w:noProof w:val="0"/>
                <w:sz w:val="16"/>
                <w:szCs w:val="16"/>
                <w:lang w:eastAsia="hr-HR"/>
              </w:rPr>
            </w:pPr>
            <w:r w:rsidRPr="007A318D">
              <w:rPr>
                <w:rFonts w:ascii="Calibri" w:eastAsia="Times New Roman" w:hAnsi="Calibri" w:cs="Calibri"/>
                <w:b/>
                <w:bCs/>
                <w:noProof w:val="0"/>
                <w:sz w:val="16"/>
                <w:szCs w:val="16"/>
                <w:lang w:eastAsia="hr-HR"/>
              </w:rPr>
              <w:t xml:space="preserve">36.000,00 </w:t>
            </w:r>
          </w:p>
        </w:tc>
        <w:tc>
          <w:tcPr>
            <w:tcW w:w="368" w:type="dxa"/>
            <w:tcBorders>
              <w:top w:val="nil"/>
              <w:left w:val="nil"/>
              <w:bottom w:val="nil"/>
              <w:right w:val="single" w:sz="8" w:space="0" w:color="auto"/>
            </w:tcBorders>
            <w:shd w:val="clear" w:color="auto" w:fill="auto"/>
            <w:noWrap/>
            <w:vAlign w:val="center"/>
            <w:hideMark/>
          </w:tcPr>
          <w:p w14:paraId="788D9790" w14:textId="77777777" w:rsidR="007A318D" w:rsidRPr="007A318D" w:rsidRDefault="007A318D" w:rsidP="007A318D">
            <w:pPr>
              <w:spacing w:line="240" w:lineRule="auto"/>
              <w:jc w:val="left"/>
              <w:rPr>
                <w:rFonts w:ascii="Calibri" w:eastAsia="Times New Roman" w:hAnsi="Calibri" w:cs="Calibri"/>
                <w:b/>
                <w:bCs/>
                <w:noProof w:val="0"/>
                <w:sz w:val="16"/>
                <w:szCs w:val="16"/>
                <w:lang w:eastAsia="hr-HR"/>
              </w:rPr>
            </w:pPr>
            <w:r w:rsidRPr="007A318D">
              <w:rPr>
                <w:rFonts w:ascii="Calibri" w:eastAsia="Times New Roman" w:hAnsi="Calibri" w:cs="Calibri"/>
                <w:b/>
                <w:bCs/>
                <w:noProof w:val="0"/>
                <w:sz w:val="16"/>
                <w:szCs w:val="16"/>
                <w:lang w:eastAsia="hr-HR"/>
              </w:rPr>
              <w:t> </w:t>
            </w:r>
          </w:p>
        </w:tc>
        <w:tc>
          <w:tcPr>
            <w:tcW w:w="590" w:type="dxa"/>
            <w:tcBorders>
              <w:top w:val="nil"/>
              <w:left w:val="nil"/>
              <w:bottom w:val="nil"/>
              <w:right w:val="single" w:sz="8" w:space="0" w:color="auto"/>
            </w:tcBorders>
            <w:shd w:val="clear" w:color="auto" w:fill="auto"/>
            <w:noWrap/>
            <w:vAlign w:val="center"/>
            <w:hideMark/>
          </w:tcPr>
          <w:p w14:paraId="6AFC77FB" w14:textId="77777777" w:rsidR="007A318D" w:rsidRPr="007A318D" w:rsidRDefault="007A318D" w:rsidP="007A318D">
            <w:pPr>
              <w:spacing w:line="240" w:lineRule="auto"/>
              <w:jc w:val="left"/>
              <w:rPr>
                <w:rFonts w:ascii="Calibri" w:eastAsia="Times New Roman" w:hAnsi="Calibri" w:cs="Calibri"/>
                <w:b/>
                <w:bCs/>
                <w:noProof w:val="0"/>
                <w:color w:val="4BACC6"/>
                <w:sz w:val="16"/>
                <w:szCs w:val="16"/>
                <w:lang w:eastAsia="hr-HR"/>
              </w:rPr>
            </w:pPr>
            <w:r w:rsidRPr="007A318D">
              <w:rPr>
                <w:rFonts w:ascii="Calibri" w:eastAsia="Times New Roman" w:hAnsi="Calibri" w:cs="Calibri"/>
                <w:b/>
                <w:bCs/>
                <w:noProof w:val="0"/>
                <w:color w:val="4BACC6"/>
                <w:sz w:val="16"/>
                <w:szCs w:val="16"/>
                <w:lang w:eastAsia="hr-HR"/>
              </w:rPr>
              <w:t> </w:t>
            </w:r>
          </w:p>
        </w:tc>
      </w:tr>
      <w:tr w:rsidR="007A318D" w:rsidRPr="007A318D" w14:paraId="3CD51013" w14:textId="77777777" w:rsidTr="007A318D">
        <w:trPr>
          <w:trHeight w:val="420"/>
        </w:trPr>
        <w:tc>
          <w:tcPr>
            <w:tcW w:w="560" w:type="dxa"/>
            <w:tcBorders>
              <w:top w:val="nil"/>
              <w:left w:val="single" w:sz="8" w:space="0" w:color="auto"/>
              <w:bottom w:val="nil"/>
              <w:right w:val="single" w:sz="8" w:space="0" w:color="auto"/>
            </w:tcBorders>
            <w:shd w:val="clear" w:color="auto" w:fill="auto"/>
            <w:vAlign w:val="center"/>
            <w:hideMark/>
          </w:tcPr>
          <w:p w14:paraId="28ED4D3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R032.1</w:t>
            </w:r>
          </w:p>
        </w:tc>
        <w:tc>
          <w:tcPr>
            <w:tcW w:w="586" w:type="dxa"/>
            <w:tcBorders>
              <w:top w:val="nil"/>
              <w:left w:val="nil"/>
              <w:bottom w:val="nil"/>
              <w:right w:val="nil"/>
            </w:tcBorders>
            <w:shd w:val="clear" w:color="auto" w:fill="auto"/>
            <w:vAlign w:val="center"/>
            <w:hideMark/>
          </w:tcPr>
          <w:p w14:paraId="32B8D00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342</w:t>
            </w:r>
          </w:p>
        </w:tc>
        <w:tc>
          <w:tcPr>
            <w:tcW w:w="2465" w:type="dxa"/>
            <w:gridSpan w:val="3"/>
            <w:tcBorders>
              <w:top w:val="nil"/>
              <w:left w:val="single" w:sz="8" w:space="0" w:color="auto"/>
              <w:bottom w:val="nil"/>
              <w:right w:val="single" w:sz="8" w:space="0" w:color="000000"/>
            </w:tcBorders>
            <w:shd w:val="clear" w:color="auto" w:fill="auto"/>
            <w:vAlign w:val="center"/>
            <w:hideMark/>
          </w:tcPr>
          <w:p w14:paraId="7711CFEB"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Kamate za primljene zajmove</w:t>
            </w:r>
          </w:p>
        </w:tc>
        <w:tc>
          <w:tcPr>
            <w:tcW w:w="1080" w:type="dxa"/>
            <w:tcBorders>
              <w:top w:val="nil"/>
              <w:left w:val="nil"/>
              <w:bottom w:val="nil"/>
              <w:right w:val="single" w:sz="8" w:space="0" w:color="auto"/>
            </w:tcBorders>
            <w:shd w:val="clear" w:color="auto" w:fill="auto"/>
            <w:vAlign w:val="center"/>
            <w:hideMark/>
          </w:tcPr>
          <w:p w14:paraId="016264B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49" w:type="dxa"/>
            <w:tcBorders>
              <w:top w:val="nil"/>
              <w:left w:val="nil"/>
              <w:bottom w:val="nil"/>
              <w:right w:val="single" w:sz="8" w:space="0" w:color="auto"/>
            </w:tcBorders>
            <w:shd w:val="clear" w:color="auto" w:fill="auto"/>
            <w:hideMark/>
          </w:tcPr>
          <w:p w14:paraId="36BF253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10.000,00 </w:t>
            </w:r>
          </w:p>
        </w:tc>
        <w:tc>
          <w:tcPr>
            <w:tcW w:w="1092" w:type="dxa"/>
            <w:tcBorders>
              <w:top w:val="nil"/>
              <w:left w:val="nil"/>
              <w:bottom w:val="nil"/>
              <w:right w:val="single" w:sz="8" w:space="0" w:color="auto"/>
            </w:tcBorders>
            <w:shd w:val="clear" w:color="auto" w:fill="auto"/>
            <w:vAlign w:val="center"/>
            <w:hideMark/>
          </w:tcPr>
          <w:p w14:paraId="5E045DB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30" w:type="dxa"/>
            <w:tcBorders>
              <w:top w:val="nil"/>
              <w:left w:val="nil"/>
              <w:bottom w:val="nil"/>
              <w:right w:val="single" w:sz="8" w:space="0" w:color="auto"/>
            </w:tcBorders>
            <w:shd w:val="clear" w:color="auto" w:fill="auto"/>
            <w:vAlign w:val="center"/>
            <w:hideMark/>
          </w:tcPr>
          <w:p w14:paraId="688B2E0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3E70F358"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0E345109"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w:t>
            </w:r>
          </w:p>
        </w:tc>
        <w:tc>
          <w:tcPr>
            <w:tcW w:w="590" w:type="dxa"/>
            <w:tcBorders>
              <w:top w:val="nil"/>
              <w:left w:val="nil"/>
              <w:bottom w:val="nil"/>
              <w:right w:val="single" w:sz="8" w:space="0" w:color="auto"/>
            </w:tcBorders>
            <w:shd w:val="clear" w:color="auto" w:fill="auto"/>
            <w:noWrap/>
            <w:vAlign w:val="center"/>
            <w:hideMark/>
          </w:tcPr>
          <w:p w14:paraId="0815867D"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0112</w:t>
            </w:r>
          </w:p>
        </w:tc>
      </w:tr>
      <w:tr w:rsidR="007A318D" w:rsidRPr="007A318D" w14:paraId="18737B4C" w14:textId="77777777" w:rsidTr="007A318D">
        <w:trPr>
          <w:trHeight w:val="420"/>
        </w:trPr>
        <w:tc>
          <w:tcPr>
            <w:tcW w:w="560" w:type="dxa"/>
            <w:tcBorders>
              <w:top w:val="nil"/>
              <w:left w:val="single" w:sz="8" w:space="0" w:color="auto"/>
              <w:bottom w:val="nil"/>
              <w:right w:val="single" w:sz="8" w:space="0" w:color="auto"/>
            </w:tcBorders>
            <w:shd w:val="clear" w:color="auto" w:fill="auto"/>
            <w:vAlign w:val="center"/>
            <w:hideMark/>
          </w:tcPr>
          <w:p w14:paraId="54D6784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R033</w:t>
            </w:r>
          </w:p>
        </w:tc>
        <w:tc>
          <w:tcPr>
            <w:tcW w:w="586" w:type="dxa"/>
            <w:tcBorders>
              <w:top w:val="nil"/>
              <w:left w:val="nil"/>
              <w:bottom w:val="nil"/>
              <w:right w:val="nil"/>
            </w:tcBorders>
            <w:shd w:val="clear" w:color="auto" w:fill="auto"/>
            <w:vAlign w:val="center"/>
            <w:hideMark/>
          </w:tcPr>
          <w:p w14:paraId="42D016C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343</w:t>
            </w:r>
          </w:p>
        </w:tc>
        <w:tc>
          <w:tcPr>
            <w:tcW w:w="2465" w:type="dxa"/>
            <w:gridSpan w:val="3"/>
            <w:tcBorders>
              <w:top w:val="nil"/>
              <w:left w:val="single" w:sz="8" w:space="0" w:color="auto"/>
              <w:bottom w:val="nil"/>
              <w:right w:val="nil"/>
            </w:tcBorders>
            <w:shd w:val="clear" w:color="auto" w:fill="auto"/>
            <w:vAlign w:val="center"/>
            <w:hideMark/>
          </w:tcPr>
          <w:p w14:paraId="4407915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Usluge banaka i platnog prometa</w:t>
            </w:r>
          </w:p>
        </w:tc>
        <w:tc>
          <w:tcPr>
            <w:tcW w:w="1080" w:type="dxa"/>
            <w:tcBorders>
              <w:top w:val="nil"/>
              <w:left w:val="single" w:sz="8" w:space="0" w:color="auto"/>
              <w:bottom w:val="nil"/>
              <w:right w:val="single" w:sz="8" w:space="0" w:color="auto"/>
            </w:tcBorders>
            <w:shd w:val="clear" w:color="auto" w:fill="auto"/>
            <w:noWrap/>
            <w:vAlign w:val="center"/>
            <w:hideMark/>
          </w:tcPr>
          <w:p w14:paraId="71605CEC"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hideMark/>
          </w:tcPr>
          <w:p w14:paraId="18D9B62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3.000,00 </w:t>
            </w:r>
          </w:p>
        </w:tc>
        <w:tc>
          <w:tcPr>
            <w:tcW w:w="1092" w:type="dxa"/>
            <w:tcBorders>
              <w:top w:val="nil"/>
              <w:left w:val="nil"/>
              <w:bottom w:val="nil"/>
              <w:right w:val="single" w:sz="8" w:space="0" w:color="auto"/>
            </w:tcBorders>
            <w:shd w:val="clear" w:color="auto" w:fill="auto"/>
            <w:noWrap/>
            <w:vAlign w:val="center"/>
            <w:hideMark/>
          </w:tcPr>
          <w:p w14:paraId="732DF013"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23.000,00 </w:t>
            </w:r>
          </w:p>
        </w:tc>
        <w:tc>
          <w:tcPr>
            <w:tcW w:w="1130" w:type="dxa"/>
            <w:tcBorders>
              <w:top w:val="nil"/>
              <w:left w:val="nil"/>
              <w:bottom w:val="nil"/>
              <w:right w:val="single" w:sz="8" w:space="0" w:color="auto"/>
            </w:tcBorders>
            <w:shd w:val="clear" w:color="auto" w:fill="auto"/>
            <w:vAlign w:val="center"/>
            <w:hideMark/>
          </w:tcPr>
          <w:p w14:paraId="445FF70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309561CD"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6DD5B229"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3A20D40B"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0112</w:t>
            </w:r>
          </w:p>
        </w:tc>
      </w:tr>
      <w:tr w:rsidR="007A318D" w:rsidRPr="007A318D" w14:paraId="76D9AD2F"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214DC92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R034</w:t>
            </w:r>
          </w:p>
        </w:tc>
        <w:tc>
          <w:tcPr>
            <w:tcW w:w="586" w:type="dxa"/>
            <w:tcBorders>
              <w:top w:val="nil"/>
              <w:left w:val="nil"/>
              <w:bottom w:val="nil"/>
              <w:right w:val="nil"/>
            </w:tcBorders>
            <w:shd w:val="clear" w:color="auto" w:fill="auto"/>
            <w:vAlign w:val="center"/>
            <w:hideMark/>
          </w:tcPr>
          <w:p w14:paraId="402AE65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343</w:t>
            </w:r>
          </w:p>
        </w:tc>
        <w:tc>
          <w:tcPr>
            <w:tcW w:w="2465" w:type="dxa"/>
            <w:gridSpan w:val="3"/>
            <w:tcBorders>
              <w:top w:val="nil"/>
              <w:left w:val="single" w:sz="8" w:space="0" w:color="auto"/>
              <w:bottom w:val="nil"/>
              <w:right w:val="nil"/>
            </w:tcBorders>
            <w:shd w:val="clear" w:color="auto" w:fill="auto"/>
            <w:vAlign w:val="center"/>
            <w:hideMark/>
          </w:tcPr>
          <w:p w14:paraId="48D447A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Zatezne kamate</w:t>
            </w:r>
          </w:p>
        </w:tc>
        <w:tc>
          <w:tcPr>
            <w:tcW w:w="1080" w:type="dxa"/>
            <w:tcBorders>
              <w:top w:val="nil"/>
              <w:left w:val="single" w:sz="8" w:space="0" w:color="auto"/>
              <w:bottom w:val="nil"/>
              <w:right w:val="single" w:sz="8" w:space="0" w:color="auto"/>
            </w:tcBorders>
            <w:shd w:val="clear" w:color="auto" w:fill="auto"/>
            <w:noWrap/>
            <w:vAlign w:val="center"/>
            <w:hideMark/>
          </w:tcPr>
          <w:p w14:paraId="12CE2259"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1.000,00 </w:t>
            </w:r>
          </w:p>
        </w:tc>
        <w:tc>
          <w:tcPr>
            <w:tcW w:w="1149" w:type="dxa"/>
            <w:tcBorders>
              <w:top w:val="nil"/>
              <w:left w:val="nil"/>
              <w:bottom w:val="nil"/>
              <w:right w:val="single" w:sz="8" w:space="0" w:color="auto"/>
            </w:tcBorders>
            <w:shd w:val="clear" w:color="auto" w:fill="auto"/>
            <w:hideMark/>
          </w:tcPr>
          <w:p w14:paraId="09085EC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1.000,00 </w:t>
            </w:r>
          </w:p>
        </w:tc>
        <w:tc>
          <w:tcPr>
            <w:tcW w:w="1092" w:type="dxa"/>
            <w:tcBorders>
              <w:top w:val="nil"/>
              <w:left w:val="nil"/>
              <w:bottom w:val="nil"/>
              <w:right w:val="single" w:sz="8" w:space="0" w:color="auto"/>
            </w:tcBorders>
            <w:shd w:val="clear" w:color="auto" w:fill="auto"/>
            <w:noWrap/>
            <w:vAlign w:val="center"/>
            <w:hideMark/>
          </w:tcPr>
          <w:p w14:paraId="2129368A"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2.000,00 </w:t>
            </w:r>
          </w:p>
        </w:tc>
        <w:tc>
          <w:tcPr>
            <w:tcW w:w="1130" w:type="dxa"/>
            <w:tcBorders>
              <w:top w:val="nil"/>
              <w:left w:val="nil"/>
              <w:bottom w:val="nil"/>
              <w:right w:val="single" w:sz="8" w:space="0" w:color="auto"/>
            </w:tcBorders>
            <w:shd w:val="clear" w:color="auto" w:fill="auto"/>
            <w:vAlign w:val="center"/>
            <w:hideMark/>
          </w:tcPr>
          <w:p w14:paraId="451E06B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2BF4E90F"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6D9DB5F8"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565ADCE9"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0112</w:t>
            </w:r>
          </w:p>
        </w:tc>
      </w:tr>
      <w:tr w:rsidR="007A318D" w:rsidRPr="007A318D" w14:paraId="43C2B78D" w14:textId="77777777" w:rsidTr="007A318D">
        <w:trPr>
          <w:trHeight w:val="315"/>
        </w:trPr>
        <w:tc>
          <w:tcPr>
            <w:tcW w:w="560" w:type="dxa"/>
            <w:tcBorders>
              <w:top w:val="nil"/>
              <w:left w:val="single" w:sz="8" w:space="0" w:color="auto"/>
              <w:bottom w:val="nil"/>
              <w:right w:val="single" w:sz="8" w:space="0" w:color="auto"/>
            </w:tcBorders>
            <w:shd w:val="clear" w:color="auto" w:fill="auto"/>
            <w:vAlign w:val="center"/>
            <w:hideMark/>
          </w:tcPr>
          <w:p w14:paraId="17D5DC6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R035</w:t>
            </w:r>
          </w:p>
        </w:tc>
        <w:tc>
          <w:tcPr>
            <w:tcW w:w="586" w:type="dxa"/>
            <w:tcBorders>
              <w:top w:val="nil"/>
              <w:left w:val="nil"/>
              <w:bottom w:val="nil"/>
              <w:right w:val="nil"/>
            </w:tcBorders>
            <w:shd w:val="clear" w:color="auto" w:fill="auto"/>
            <w:vAlign w:val="center"/>
            <w:hideMark/>
          </w:tcPr>
          <w:p w14:paraId="0275773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343</w:t>
            </w:r>
          </w:p>
        </w:tc>
        <w:tc>
          <w:tcPr>
            <w:tcW w:w="2465" w:type="dxa"/>
            <w:gridSpan w:val="3"/>
            <w:tcBorders>
              <w:top w:val="nil"/>
              <w:left w:val="single" w:sz="8" w:space="0" w:color="auto"/>
              <w:bottom w:val="nil"/>
              <w:right w:val="nil"/>
            </w:tcBorders>
            <w:shd w:val="clear" w:color="auto" w:fill="auto"/>
            <w:vAlign w:val="center"/>
            <w:hideMark/>
          </w:tcPr>
          <w:p w14:paraId="6F6A84D7"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Naknada porezne uprave</w:t>
            </w:r>
          </w:p>
        </w:tc>
        <w:tc>
          <w:tcPr>
            <w:tcW w:w="1080" w:type="dxa"/>
            <w:tcBorders>
              <w:top w:val="nil"/>
              <w:left w:val="single" w:sz="8" w:space="0" w:color="auto"/>
              <w:bottom w:val="nil"/>
              <w:right w:val="single" w:sz="8" w:space="0" w:color="auto"/>
            </w:tcBorders>
            <w:shd w:val="clear" w:color="auto" w:fill="auto"/>
            <w:noWrap/>
            <w:vAlign w:val="center"/>
            <w:hideMark/>
          </w:tcPr>
          <w:p w14:paraId="6477177A"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13.500,00 </w:t>
            </w:r>
          </w:p>
        </w:tc>
        <w:tc>
          <w:tcPr>
            <w:tcW w:w="1149" w:type="dxa"/>
            <w:tcBorders>
              <w:top w:val="nil"/>
              <w:left w:val="nil"/>
              <w:bottom w:val="nil"/>
              <w:right w:val="single" w:sz="8" w:space="0" w:color="auto"/>
            </w:tcBorders>
            <w:shd w:val="clear" w:color="auto" w:fill="auto"/>
            <w:hideMark/>
          </w:tcPr>
          <w:p w14:paraId="47CC9F5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-3.500,00 </w:t>
            </w:r>
          </w:p>
        </w:tc>
        <w:tc>
          <w:tcPr>
            <w:tcW w:w="1092" w:type="dxa"/>
            <w:tcBorders>
              <w:top w:val="nil"/>
              <w:left w:val="nil"/>
              <w:bottom w:val="nil"/>
              <w:right w:val="single" w:sz="8" w:space="0" w:color="auto"/>
            </w:tcBorders>
            <w:shd w:val="clear" w:color="auto" w:fill="auto"/>
            <w:noWrap/>
            <w:vAlign w:val="center"/>
            <w:hideMark/>
          </w:tcPr>
          <w:p w14:paraId="10092499"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49CDB53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73AD91DC"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64C19C6E"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729B1D5F"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0112</w:t>
            </w:r>
          </w:p>
        </w:tc>
      </w:tr>
      <w:tr w:rsidR="007A318D" w:rsidRPr="007A318D" w14:paraId="3D2BCE28" w14:textId="77777777" w:rsidTr="007A318D">
        <w:trPr>
          <w:trHeight w:val="315"/>
        </w:trPr>
        <w:tc>
          <w:tcPr>
            <w:tcW w:w="560" w:type="dxa"/>
            <w:tcBorders>
              <w:top w:val="nil"/>
              <w:left w:val="single" w:sz="8" w:space="0" w:color="auto"/>
              <w:bottom w:val="nil"/>
              <w:right w:val="single" w:sz="8" w:space="0" w:color="auto"/>
            </w:tcBorders>
            <w:shd w:val="clear" w:color="auto" w:fill="auto"/>
            <w:vAlign w:val="center"/>
            <w:hideMark/>
          </w:tcPr>
          <w:p w14:paraId="200887B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R036</w:t>
            </w:r>
          </w:p>
        </w:tc>
        <w:tc>
          <w:tcPr>
            <w:tcW w:w="586" w:type="dxa"/>
            <w:tcBorders>
              <w:top w:val="nil"/>
              <w:left w:val="nil"/>
              <w:bottom w:val="nil"/>
              <w:right w:val="nil"/>
            </w:tcBorders>
            <w:shd w:val="clear" w:color="auto" w:fill="auto"/>
            <w:vAlign w:val="center"/>
            <w:hideMark/>
          </w:tcPr>
          <w:p w14:paraId="024C76F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343</w:t>
            </w:r>
          </w:p>
        </w:tc>
        <w:tc>
          <w:tcPr>
            <w:tcW w:w="2465" w:type="dxa"/>
            <w:gridSpan w:val="3"/>
            <w:tcBorders>
              <w:top w:val="nil"/>
              <w:left w:val="single" w:sz="8" w:space="0" w:color="auto"/>
              <w:bottom w:val="nil"/>
              <w:right w:val="nil"/>
            </w:tcBorders>
            <w:shd w:val="clear" w:color="auto" w:fill="auto"/>
            <w:vAlign w:val="center"/>
            <w:hideMark/>
          </w:tcPr>
          <w:p w14:paraId="4A7CADA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Ostali financijski rashodi</w:t>
            </w:r>
          </w:p>
        </w:tc>
        <w:tc>
          <w:tcPr>
            <w:tcW w:w="1080" w:type="dxa"/>
            <w:tcBorders>
              <w:top w:val="nil"/>
              <w:left w:val="single" w:sz="8" w:space="0" w:color="auto"/>
              <w:bottom w:val="nil"/>
              <w:right w:val="single" w:sz="8" w:space="0" w:color="auto"/>
            </w:tcBorders>
            <w:shd w:val="clear" w:color="auto" w:fill="auto"/>
            <w:noWrap/>
            <w:vAlign w:val="center"/>
            <w:hideMark/>
          </w:tcPr>
          <w:p w14:paraId="2C1DF9C5"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1.500,00 </w:t>
            </w:r>
          </w:p>
        </w:tc>
        <w:tc>
          <w:tcPr>
            <w:tcW w:w="1149" w:type="dxa"/>
            <w:tcBorders>
              <w:top w:val="nil"/>
              <w:left w:val="nil"/>
              <w:bottom w:val="single" w:sz="8" w:space="0" w:color="auto"/>
              <w:right w:val="single" w:sz="8" w:space="0" w:color="auto"/>
            </w:tcBorders>
            <w:shd w:val="clear" w:color="auto" w:fill="auto"/>
            <w:hideMark/>
          </w:tcPr>
          <w:p w14:paraId="1503C3D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 </w:t>
            </w:r>
          </w:p>
        </w:tc>
        <w:tc>
          <w:tcPr>
            <w:tcW w:w="1092" w:type="dxa"/>
            <w:tcBorders>
              <w:top w:val="nil"/>
              <w:left w:val="nil"/>
              <w:bottom w:val="nil"/>
              <w:right w:val="single" w:sz="8" w:space="0" w:color="auto"/>
            </w:tcBorders>
            <w:shd w:val="clear" w:color="auto" w:fill="auto"/>
            <w:noWrap/>
            <w:vAlign w:val="center"/>
            <w:hideMark/>
          </w:tcPr>
          <w:p w14:paraId="4C7D2809"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 xml:space="preserve">500,00 </w:t>
            </w:r>
          </w:p>
        </w:tc>
        <w:tc>
          <w:tcPr>
            <w:tcW w:w="1130" w:type="dxa"/>
            <w:tcBorders>
              <w:top w:val="nil"/>
              <w:left w:val="nil"/>
              <w:bottom w:val="nil"/>
              <w:right w:val="single" w:sz="8" w:space="0" w:color="auto"/>
            </w:tcBorders>
            <w:shd w:val="clear" w:color="auto" w:fill="auto"/>
            <w:vAlign w:val="center"/>
            <w:hideMark/>
          </w:tcPr>
          <w:p w14:paraId="7875B0B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noWrap/>
            <w:vAlign w:val="center"/>
            <w:hideMark/>
          </w:tcPr>
          <w:p w14:paraId="560864D2"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1B10A322" w14:textId="77777777" w:rsidR="007A318D" w:rsidRPr="007A318D" w:rsidRDefault="007A318D" w:rsidP="007A318D">
            <w:pPr>
              <w:spacing w:line="240" w:lineRule="auto"/>
              <w:jc w:val="righ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684F16D5" w14:textId="77777777" w:rsidR="007A318D" w:rsidRPr="007A318D" w:rsidRDefault="007A318D" w:rsidP="007A318D">
            <w:pPr>
              <w:spacing w:line="240" w:lineRule="auto"/>
              <w:jc w:val="left"/>
              <w:rPr>
                <w:rFonts w:ascii="Calibri" w:eastAsia="Times New Roman" w:hAnsi="Calibri" w:cs="Calibri"/>
                <w:noProof w:val="0"/>
                <w:sz w:val="16"/>
                <w:szCs w:val="16"/>
                <w:lang w:eastAsia="hr-HR"/>
              </w:rPr>
            </w:pPr>
            <w:r w:rsidRPr="007A318D">
              <w:rPr>
                <w:rFonts w:ascii="Calibri" w:eastAsia="Times New Roman" w:hAnsi="Calibri" w:cs="Calibri"/>
                <w:noProof w:val="0"/>
                <w:sz w:val="16"/>
                <w:szCs w:val="16"/>
                <w:lang w:eastAsia="hr-HR"/>
              </w:rPr>
              <w:t>0112</w:t>
            </w:r>
          </w:p>
        </w:tc>
      </w:tr>
      <w:tr w:rsidR="007A318D" w:rsidRPr="007A318D" w14:paraId="412E442C" w14:textId="77777777" w:rsidTr="007A318D">
        <w:trPr>
          <w:trHeight w:val="300"/>
        </w:trPr>
        <w:tc>
          <w:tcPr>
            <w:tcW w:w="3611"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490BA2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Tekući projekt T200010  Nabava nefinancijske  imovine za rad </w:t>
            </w:r>
          </w:p>
        </w:tc>
        <w:tc>
          <w:tcPr>
            <w:tcW w:w="1080" w:type="dxa"/>
            <w:tcBorders>
              <w:top w:val="single" w:sz="8" w:space="0" w:color="auto"/>
              <w:left w:val="nil"/>
              <w:bottom w:val="nil"/>
              <w:right w:val="single" w:sz="8" w:space="0" w:color="auto"/>
            </w:tcBorders>
            <w:shd w:val="clear" w:color="000000" w:fill="D9D9D9"/>
            <w:vAlign w:val="center"/>
            <w:hideMark/>
          </w:tcPr>
          <w:p w14:paraId="4F418FE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49" w:type="dxa"/>
            <w:tcBorders>
              <w:top w:val="nil"/>
              <w:left w:val="nil"/>
              <w:bottom w:val="nil"/>
              <w:right w:val="single" w:sz="8" w:space="0" w:color="auto"/>
            </w:tcBorders>
            <w:shd w:val="clear" w:color="000000" w:fill="D9D9D9"/>
            <w:vAlign w:val="center"/>
            <w:hideMark/>
          </w:tcPr>
          <w:p w14:paraId="2139894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92" w:type="dxa"/>
            <w:tcBorders>
              <w:top w:val="single" w:sz="8" w:space="0" w:color="auto"/>
              <w:left w:val="nil"/>
              <w:bottom w:val="nil"/>
              <w:right w:val="single" w:sz="8" w:space="0" w:color="auto"/>
            </w:tcBorders>
            <w:shd w:val="clear" w:color="000000" w:fill="D9D9D9"/>
            <w:vAlign w:val="center"/>
            <w:hideMark/>
          </w:tcPr>
          <w:p w14:paraId="37550B4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30" w:type="dxa"/>
            <w:tcBorders>
              <w:top w:val="single" w:sz="8" w:space="0" w:color="auto"/>
              <w:left w:val="nil"/>
              <w:bottom w:val="nil"/>
              <w:right w:val="single" w:sz="8" w:space="0" w:color="auto"/>
            </w:tcBorders>
            <w:shd w:val="clear" w:color="000000" w:fill="D9D9D9"/>
            <w:vAlign w:val="center"/>
            <w:hideMark/>
          </w:tcPr>
          <w:p w14:paraId="549EF83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single" w:sz="8" w:space="0" w:color="auto"/>
              <w:left w:val="nil"/>
              <w:bottom w:val="nil"/>
              <w:right w:val="single" w:sz="8" w:space="0" w:color="auto"/>
            </w:tcBorders>
            <w:shd w:val="clear" w:color="000000" w:fill="D9D9D9"/>
            <w:vAlign w:val="center"/>
            <w:hideMark/>
          </w:tcPr>
          <w:p w14:paraId="71A42F4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single" w:sz="8" w:space="0" w:color="auto"/>
              <w:left w:val="nil"/>
              <w:bottom w:val="nil"/>
              <w:right w:val="single" w:sz="8" w:space="0" w:color="auto"/>
            </w:tcBorders>
            <w:shd w:val="clear" w:color="000000" w:fill="D9D9D9"/>
            <w:vAlign w:val="center"/>
            <w:hideMark/>
          </w:tcPr>
          <w:p w14:paraId="42B617C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nil"/>
              <w:right w:val="single" w:sz="8" w:space="0" w:color="auto"/>
            </w:tcBorders>
            <w:shd w:val="clear" w:color="000000" w:fill="D9D9D9"/>
            <w:vAlign w:val="center"/>
            <w:hideMark/>
          </w:tcPr>
          <w:p w14:paraId="5EBAD94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28DB607" w14:textId="77777777" w:rsidTr="007A318D">
        <w:trPr>
          <w:trHeight w:val="315"/>
        </w:trPr>
        <w:tc>
          <w:tcPr>
            <w:tcW w:w="3611" w:type="dxa"/>
            <w:gridSpan w:val="5"/>
            <w:vMerge/>
            <w:tcBorders>
              <w:top w:val="single" w:sz="8" w:space="0" w:color="auto"/>
              <w:left w:val="single" w:sz="8" w:space="0" w:color="auto"/>
              <w:bottom w:val="single" w:sz="8" w:space="0" w:color="000000"/>
              <w:right w:val="single" w:sz="8" w:space="0" w:color="000000"/>
            </w:tcBorders>
            <w:vAlign w:val="center"/>
            <w:hideMark/>
          </w:tcPr>
          <w:p w14:paraId="26FA1B7C" w14:textId="77777777" w:rsidR="007A318D" w:rsidRPr="007A318D" w:rsidRDefault="007A318D" w:rsidP="007A318D">
            <w:pPr>
              <w:spacing w:line="240" w:lineRule="auto"/>
              <w:jc w:val="left"/>
              <w:rPr>
                <w:rFonts w:eastAsia="Times New Roman"/>
                <w:noProof w:val="0"/>
                <w:sz w:val="16"/>
                <w:szCs w:val="16"/>
                <w:lang w:eastAsia="hr-HR"/>
              </w:rPr>
            </w:pPr>
          </w:p>
        </w:tc>
        <w:tc>
          <w:tcPr>
            <w:tcW w:w="1080" w:type="dxa"/>
            <w:tcBorders>
              <w:top w:val="nil"/>
              <w:left w:val="nil"/>
              <w:bottom w:val="single" w:sz="8" w:space="0" w:color="auto"/>
              <w:right w:val="single" w:sz="8" w:space="0" w:color="auto"/>
            </w:tcBorders>
            <w:shd w:val="clear" w:color="000000" w:fill="D9D9D9"/>
            <w:vAlign w:val="center"/>
            <w:hideMark/>
          </w:tcPr>
          <w:p w14:paraId="63FD332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80.000,00 </w:t>
            </w:r>
          </w:p>
        </w:tc>
        <w:tc>
          <w:tcPr>
            <w:tcW w:w="1149" w:type="dxa"/>
            <w:tcBorders>
              <w:top w:val="nil"/>
              <w:left w:val="nil"/>
              <w:bottom w:val="single" w:sz="8" w:space="0" w:color="auto"/>
              <w:right w:val="single" w:sz="8" w:space="0" w:color="auto"/>
            </w:tcBorders>
            <w:shd w:val="clear" w:color="000000" w:fill="D9D9D9"/>
            <w:vAlign w:val="center"/>
            <w:hideMark/>
          </w:tcPr>
          <w:p w14:paraId="03A0F1A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-35.000,00 </w:t>
            </w:r>
          </w:p>
        </w:tc>
        <w:tc>
          <w:tcPr>
            <w:tcW w:w="1092" w:type="dxa"/>
            <w:tcBorders>
              <w:top w:val="nil"/>
              <w:left w:val="nil"/>
              <w:bottom w:val="single" w:sz="8" w:space="0" w:color="auto"/>
              <w:right w:val="single" w:sz="8" w:space="0" w:color="auto"/>
            </w:tcBorders>
            <w:shd w:val="clear" w:color="000000" w:fill="D9D9D9"/>
            <w:vAlign w:val="center"/>
            <w:hideMark/>
          </w:tcPr>
          <w:p w14:paraId="506294B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 </w:t>
            </w:r>
          </w:p>
        </w:tc>
        <w:tc>
          <w:tcPr>
            <w:tcW w:w="1130" w:type="dxa"/>
            <w:tcBorders>
              <w:top w:val="nil"/>
              <w:left w:val="nil"/>
              <w:bottom w:val="single" w:sz="8" w:space="0" w:color="auto"/>
              <w:right w:val="single" w:sz="8" w:space="0" w:color="auto"/>
            </w:tcBorders>
            <w:shd w:val="clear" w:color="000000" w:fill="D9D9D9"/>
            <w:vAlign w:val="center"/>
            <w:hideMark/>
          </w:tcPr>
          <w:p w14:paraId="70F0FC0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250.000,00 </w:t>
            </w:r>
          </w:p>
        </w:tc>
        <w:tc>
          <w:tcPr>
            <w:tcW w:w="1080" w:type="dxa"/>
            <w:tcBorders>
              <w:top w:val="nil"/>
              <w:left w:val="nil"/>
              <w:bottom w:val="single" w:sz="8" w:space="0" w:color="auto"/>
              <w:right w:val="single" w:sz="8" w:space="0" w:color="auto"/>
            </w:tcBorders>
            <w:shd w:val="clear" w:color="000000" w:fill="D9D9D9"/>
            <w:vAlign w:val="center"/>
            <w:hideMark/>
          </w:tcPr>
          <w:p w14:paraId="6801DC4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70.000,00 </w:t>
            </w:r>
          </w:p>
        </w:tc>
        <w:tc>
          <w:tcPr>
            <w:tcW w:w="368" w:type="dxa"/>
            <w:tcBorders>
              <w:top w:val="nil"/>
              <w:left w:val="nil"/>
              <w:bottom w:val="single" w:sz="8" w:space="0" w:color="auto"/>
              <w:right w:val="single" w:sz="8" w:space="0" w:color="auto"/>
            </w:tcBorders>
            <w:shd w:val="clear" w:color="000000" w:fill="D9D9D9"/>
            <w:vAlign w:val="center"/>
            <w:hideMark/>
          </w:tcPr>
          <w:p w14:paraId="2A6B948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7C2E2D5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5919093" w14:textId="77777777" w:rsidTr="007A318D">
        <w:trPr>
          <w:trHeight w:val="525"/>
        </w:trPr>
        <w:tc>
          <w:tcPr>
            <w:tcW w:w="560" w:type="dxa"/>
            <w:tcBorders>
              <w:top w:val="nil"/>
              <w:left w:val="single" w:sz="8" w:space="0" w:color="auto"/>
              <w:bottom w:val="nil"/>
              <w:right w:val="single" w:sz="8" w:space="0" w:color="auto"/>
            </w:tcBorders>
            <w:shd w:val="clear" w:color="auto" w:fill="auto"/>
            <w:vAlign w:val="center"/>
            <w:hideMark/>
          </w:tcPr>
          <w:p w14:paraId="618CDB2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73C0FC6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nil"/>
              <w:bottom w:val="nil"/>
              <w:right w:val="nil"/>
            </w:tcBorders>
            <w:shd w:val="clear" w:color="auto" w:fill="auto"/>
            <w:vAlign w:val="center"/>
            <w:hideMark/>
          </w:tcPr>
          <w:p w14:paraId="4D9FD7F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082C921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80.000,00 </w:t>
            </w:r>
          </w:p>
        </w:tc>
        <w:tc>
          <w:tcPr>
            <w:tcW w:w="1149" w:type="dxa"/>
            <w:tcBorders>
              <w:top w:val="nil"/>
              <w:left w:val="nil"/>
              <w:bottom w:val="nil"/>
              <w:right w:val="single" w:sz="8" w:space="0" w:color="auto"/>
            </w:tcBorders>
            <w:shd w:val="clear" w:color="auto" w:fill="auto"/>
            <w:vAlign w:val="center"/>
            <w:hideMark/>
          </w:tcPr>
          <w:p w14:paraId="30EC7BA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-35.000,00 </w:t>
            </w:r>
          </w:p>
        </w:tc>
        <w:tc>
          <w:tcPr>
            <w:tcW w:w="1092" w:type="dxa"/>
            <w:tcBorders>
              <w:top w:val="nil"/>
              <w:left w:val="nil"/>
              <w:bottom w:val="nil"/>
              <w:right w:val="single" w:sz="8" w:space="0" w:color="auto"/>
            </w:tcBorders>
            <w:shd w:val="clear" w:color="auto" w:fill="auto"/>
            <w:vAlign w:val="center"/>
            <w:hideMark/>
          </w:tcPr>
          <w:p w14:paraId="7B4FA71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45.000,00 </w:t>
            </w:r>
          </w:p>
        </w:tc>
        <w:tc>
          <w:tcPr>
            <w:tcW w:w="1130" w:type="dxa"/>
            <w:tcBorders>
              <w:top w:val="nil"/>
              <w:left w:val="nil"/>
              <w:bottom w:val="nil"/>
              <w:right w:val="single" w:sz="8" w:space="0" w:color="auto"/>
            </w:tcBorders>
            <w:shd w:val="clear" w:color="auto" w:fill="auto"/>
            <w:vAlign w:val="center"/>
            <w:hideMark/>
          </w:tcPr>
          <w:p w14:paraId="39C9911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250.000,00 </w:t>
            </w:r>
          </w:p>
        </w:tc>
        <w:tc>
          <w:tcPr>
            <w:tcW w:w="1080" w:type="dxa"/>
            <w:tcBorders>
              <w:top w:val="nil"/>
              <w:left w:val="nil"/>
              <w:bottom w:val="nil"/>
              <w:right w:val="single" w:sz="8" w:space="0" w:color="auto"/>
            </w:tcBorders>
            <w:shd w:val="clear" w:color="auto" w:fill="auto"/>
            <w:vAlign w:val="center"/>
            <w:hideMark/>
          </w:tcPr>
          <w:p w14:paraId="04CF1B1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368" w:type="dxa"/>
            <w:tcBorders>
              <w:top w:val="nil"/>
              <w:left w:val="nil"/>
              <w:bottom w:val="nil"/>
              <w:right w:val="single" w:sz="8" w:space="0" w:color="auto"/>
            </w:tcBorders>
            <w:shd w:val="clear" w:color="auto" w:fill="auto"/>
            <w:vAlign w:val="center"/>
            <w:hideMark/>
          </w:tcPr>
          <w:p w14:paraId="184FC42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7251B35"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151FBCE" w14:textId="77777777" w:rsidTr="007A318D">
        <w:trPr>
          <w:trHeight w:val="600"/>
        </w:trPr>
        <w:tc>
          <w:tcPr>
            <w:tcW w:w="560" w:type="dxa"/>
            <w:tcBorders>
              <w:top w:val="nil"/>
              <w:left w:val="single" w:sz="8" w:space="0" w:color="auto"/>
              <w:bottom w:val="nil"/>
              <w:right w:val="single" w:sz="8" w:space="0" w:color="auto"/>
            </w:tcBorders>
            <w:shd w:val="clear" w:color="auto" w:fill="auto"/>
            <w:vAlign w:val="center"/>
            <w:hideMark/>
          </w:tcPr>
          <w:p w14:paraId="6C644CD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5EE3B9A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nil"/>
              <w:bottom w:val="nil"/>
              <w:right w:val="nil"/>
            </w:tcBorders>
            <w:shd w:val="clear" w:color="auto" w:fill="auto"/>
            <w:vAlign w:val="center"/>
            <w:hideMark/>
          </w:tcPr>
          <w:p w14:paraId="61571443"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proizvedene dugotrajne imovine</w:t>
            </w:r>
          </w:p>
        </w:tc>
        <w:tc>
          <w:tcPr>
            <w:tcW w:w="1080" w:type="dxa"/>
            <w:tcBorders>
              <w:top w:val="nil"/>
              <w:left w:val="single" w:sz="8" w:space="0" w:color="auto"/>
              <w:bottom w:val="nil"/>
              <w:right w:val="single" w:sz="8" w:space="0" w:color="auto"/>
            </w:tcBorders>
            <w:shd w:val="clear" w:color="auto" w:fill="auto"/>
            <w:vAlign w:val="center"/>
            <w:hideMark/>
          </w:tcPr>
          <w:p w14:paraId="64B1363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80.000,00 </w:t>
            </w:r>
          </w:p>
        </w:tc>
        <w:tc>
          <w:tcPr>
            <w:tcW w:w="1149" w:type="dxa"/>
            <w:tcBorders>
              <w:top w:val="nil"/>
              <w:left w:val="nil"/>
              <w:bottom w:val="nil"/>
              <w:right w:val="single" w:sz="8" w:space="0" w:color="auto"/>
            </w:tcBorders>
            <w:shd w:val="clear" w:color="auto" w:fill="auto"/>
            <w:vAlign w:val="center"/>
            <w:hideMark/>
          </w:tcPr>
          <w:p w14:paraId="7D78C63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-35.000,00 </w:t>
            </w:r>
          </w:p>
        </w:tc>
        <w:tc>
          <w:tcPr>
            <w:tcW w:w="1092" w:type="dxa"/>
            <w:tcBorders>
              <w:top w:val="nil"/>
              <w:left w:val="nil"/>
              <w:bottom w:val="nil"/>
              <w:right w:val="single" w:sz="8" w:space="0" w:color="auto"/>
            </w:tcBorders>
            <w:shd w:val="clear" w:color="auto" w:fill="auto"/>
            <w:vAlign w:val="center"/>
            <w:hideMark/>
          </w:tcPr>
          <w:p w14:paraId="1D58688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45.000,00 </w:t>
            </w:r>
          </w:p>
        </w:tc>
        <w:tc>
          <w:tcPr>
            <w:tcW w:w="1130" w:type="dxa"/>
            <w:tcBorders>
              <w:top w:val="nil"/>
              <w:left w:val="nil"/>
              <w:bottom w:val="nil"/>
              <w:right w:val="single" w:sz="8" w:space="0" w:color="auto"/>
            </w:tcBorders>
            <w:shd w:val="clear" w:color="auto" w:fill="auto"/>
            <w:vAlign w:val="center"/>
            <w:hideMark/>
          </w:tcPr>
          <w:p w14:paraId="63AF8A6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250.000,00 </w:t>
            </w:r>
          </w:p>
        </w:tc>
        <w:tc>
          <w:tcPr>
            <w:tcW w:w="1080" w:type="dxa"/>
            <w:tcBorders>
              <w:top w:val="nil"/>
              <w:left w:val="nil"/>
              <w:bottom w:val="nil"/>
              <w:right w:val="single" w:sz="8" w:space="0" w:color="auto"/>
            </w:tcBorders>
            <w:shd w:val="clear" w:color="auto" w:fill="auto"/>
            <w:vAlign w:val="center"/>
            <w:hideMark/>
          </w:tcPr>
          <w:p w14:paraId="605DF04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368" w:type="dxa"/>
            <w:tcBorders>
              <w:top w:val="nil"/>
              <w:left w:val="nil"/>
              <w:bottom w:val="nil"/>
              <w:right w:val="single" w:sz="8" w:space="0" w:color="auto"/>
            </w:tcBorders>
            <w:shd w:val="clear" w:color="auto" w:fill="auto"/>
            <w:vAlign w:val="center"/>
            <w:hideMark/>
          </w:tcPr>
          <w:p w14:paraId="0ED6CF1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1D3B19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F30EEAF" w14:textId="77777777" w:rsidTr="007A318D">
        <w:trPr>
          <w:trHeight w:val="405"/>
        </w:trPr>
        <w:tc>
          <w:tcPr>
            <w:tcW w:w="560" w:type="dxa"/>
            <w:tcBorders>
              <w:top w:val="nil"/>
              <w:left w:val="single" w:sz="8" w:space="0" w:color="auto"/>
              <w:bottom w:val="nil"/>
              <w:right w:val="single" w:sz="8" w:space="0" w:color="auto"/>
            </w:tcBorders>
            <w:shd w:val="clear" w:color="auto" w:fill="auto"/>
            <w:vAlign w:val="center"/>
            <w:hideMark/>
          </w:tcPr>
          <w:p w14:paraId="1135B58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R037</w:t>
            </w:r>
          </w:p>
        </w:tc>
        <w:tc>
          <w:tcPr>
            <w:tcW w:w="586" w:type="dxa"/>
            <w:tcBorders>
              <w:top w:val="nil"/>
              <w:left w:val="nil"/>
              <w:bottom w:val="nil"/>
              <w:right w:val="single" w:sz="8" w:space="0" w:color="auto"/>
            </w:tcBorders>
            <w:shd w:val="clear" w:color="auto" w:fill="auto"/>
            <w:vAlign w:val="center"/>
            <w:hideMark/>
          </w:tcPr>
          <w:p w14:paraId="5482A00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422</w:t>
            </w:r>
          </w:p>
        </w:tc>
        <w:tc>
          <w:tcPr>
            <w:tcW w:w="2465" w:type="dxa"/>
            <w:gridSpan w:val="3"/>
            <w:tcBorders>
              <w:top w:val="nil"/>
              <w:left w:val="nil"/>
              <w:bottom w:val="nil"/>
              <w:right w:val="nil"/>
            </w:tcBorders>
            <w:shd w:val="clear" w:color="auto" w:fill="auto"/>
            <w:vAlign w:val="center"/>
            <w:hideMark/>
          </w:tcPr>
          <w:p w14:paraId="324273D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Računala i računalna oprema</w:t>
            </w:r>
          </w:p>
        </w:tc>
        <w:tc>
          <w:tcPr>
            <w:tcW w:w="1080" w:type="dxa"/>
            <w:tcBorders>
              <w:top w:val="nil"/>
              <w:left w:val="single" w:sz="8" w:space="0" w:color="auto"/>
              <w:bottom w:val="nil"/>
              <w:right w:val="single" w:sz="8" w:space="0" w:color="auto"/>
            </w:tcBorders>
            <w:shd w:val="clear" w:color="auto" w:fill="auto"/>
            <w:vAlign w:val="center"/>
            <w:hideMark/>
          </w:tcPr>
          <w:p w14:paraId="3A63525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1149" w:type="dxa"/>
            <w:tcBorders>
              <w:top w:val="nil"/>
              <w:left w:val="nil"/>
              <w:bottom w:val="nil"/>
              <w:right w:val="single" w:sz="8" w:space="0" w:color="auto"/>
            </w:tcBorders>
            <w:shd w:val="clear" w:color="auto" w:fill="auto"/>
            <w:hideMark/>
          </w:tcPr>
          <w:p w14:paraId="0F5A3C1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-15.000,00 </w:t>
            </w:r>
          </w:p>
        </w:tc>
        <w:tc>
          <w:tcPr>
            <w:tcW w:w="1092" w:type="dxa"/>
            <w:tcBorders>
              <w:top w:val="nil"/>
              <w:left w:val="nil"/>
              <w:bottom w:val="nil"/>
              <w:right w:val="single" w:sz="8" w:space="0" w:color="auto"/>
            </w:tcBorders>
            <w:shd w:val="clear" w:color="auto" w:fill="auto"/>
            <w:vAlign w:val="center"/>
            <w:hideMark/>
          </w:tcPr>
          <w:p w14:paraId="13BFA3C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39FA10C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963AC0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FCBE97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CC8D21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0133</w:t>
            </w:r>
          </w:p>
        </w:tc>
      </w:tr>
      <w:tr w:rsidR="007A318D" w:rsidRPr="007A318D" w14:paraId="50017104" w14:textId="77777777" w:rsidTr="007A318D">
        <w:trPr>
          <w:trHeight w:val="330"/>
        </w:trPr>
        <w:tc>
          <w:tcPr>
            <w:tcW w:w="560" w:type="dxa"/>
            <w:tcBorders>
              <w:top w:val="nil"/>
              <w:left w:val="single" w:sz="8" w:space="0" w:color="auto"/>
              <w:bottom w:val="nil"/>
              <w:right w:val="single" w:sz="8" w:space="0" w:color="auto"/>
            </w:tcBorders>
            <w:shd w:val="clear" w:color="auto" w:fill="auto"/>
            <w:vAlign w:val="center"/>
            <w:hideMark/>
          </w:tcPr>
          <w:p w14:paraId="7341951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R038</w:t>
            </w:r>
          </w:p>
        </w:tc>
        <w:tc>
          <w:tcPr>
            <w:tcW w:w="586" w:type="dxa"/>
            <w:tcBorders>
              <w:top w:val="nil"/>
              <w:left w:val="nil"/>
              <w:bottom w:val="nil"/>
              <w:right w:val="single" w:sz="8" w:space="0" w:color="auto"/>
            </w:tcBorders>
            <w:shd w:val="clear" w:color="auto" w:fill="auto"/>
            <w:vAlign w:val="center"/>
            <w:hideMark/>
          </w:tcPr>
          <w:p w14:paraId="3601E50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422</w:t>
            </w:r>
          </w:p>
        </w:tc>
        <w:tc>
          <w:tcPr>
            <w:tcW w:w="2465" w:type="dxa"/>
            <w:gridSpan w:val="3"/>
            <w:tcBorders>
              <w:top w:val="nil"/>
              <w:left w:val="nil"/>
              <w:bottom w:val="nil"/>
              <w:right w:val="nil"/>
            </w:tcBorders>
            <w:shd w:val="clear" w:color="auto" w:fill="auto"/>
            <w:vAlign w:val="center"/>
            <w:hideMark/>
          </w:tcPr>
          <w:p w14:paraId="01BB3A33"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Uredski namještaj i oprema </w:t>
            </w:r>
          </w:p>
        </w:tc>
        <w:tc>
          <w:tcPr>
            <w:tcW w:w="1080" w:type="dxa"/>
            <w:tcBorders>
              <w:top w:val="nil"/>
              <w:left w:val="single" w:sz="8" w:space="0" w:color="auto"/>
              <w:bottom w:val="nil"/>
              <w:right w:val="single" w:sz="8" w:space="0" w:color="auto"/>
            </w:tcBorders>
            <w:shd w:val="clear" w:color="auto" w:fill="auto"/>
            <w:vAlign w:val="center"/>
            <w:hideMark/>
          </w:tcPr>
          <w:p w14:paraId="06B45A0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hideMark/>
          </w:tcPr>
          <w:p w14:paraId="4FEF359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 </w:t>
            </w:r>
          </w:p>
        </w:tc>
        <w:tc>
          <w:tcPr>
            <w:tcW w:w="1092" w:type="dxa"/>
            <w:tcBorders>
              <w:top w:val="nil"/>
              <w:left w:val="nil"/>
              <w:bottom w:val="nil"/>
              <w:right w:val="single" w:sz="8" w:space="0" w:color="auto"/>
            </w:tcBorders>
            <w:shd w:val="clear" w:color="auto" w:fill="auto"/>
            <w:vAlign w:val="center"/>
            <w:hideMark/>
          </w:tcPr>
          <w:p w14:paraId="26E780F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1A4A76B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35B92A2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B93656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0A4DEB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0133</w:t>
            </w:r>
          </w:p>
        </w:tc>
      </w:tr>
      <w:tr w:rsidR="007A318D" w:rsidRPr="007A318D" w14:paraId="7F5BF8A2" w14:textId="77777777" w:rsidTr="007A318D">
        <w:trPr>
          <w:trHeight w:val="435"/>
        </w:trPr>
        <w:tc>
          <w:tcPr>
            <w:tcW w:w="560" w:type="dxa"/>
            <w:tcBorders>
              <w:top w:val="nil"/>
              <w:left w:val="single" w:sz="8" w:space="0" w:color="auto"/>
              <w:bottom w:val="nil"/>
              <w:right w:val="single" w:sz="8" w:space="0" w:color="auto"/>
            </w:tcBorders>
            <w:shd w:val="clear" w:color="auto" w:fill="auto"/>
            <w:vAlign w:val="center"/>
            <w:hideMark/>
          </w:tcPr>
          <w:p w14:paraId="6259926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R039</w:t>
            </w:r>
          </w:p>
        </w:tc>
        <w:tc>
          <w:tcPr>
            <w:tcW w:w="586" w:type="dxa"/>
            <w:tcBorders>
              <w:top w:val="nil"/>
              <w:left w:val="nil"/>
              <w:bottom w:val="nil"/>
              <w:right w:val="single" w:sz="8" w:space="0" w:color="auto"/>
            </w:tcBorders>
            <w:shd w:val="clear" w:color="auto" w:fill="auto"/>
            <w:vAlign w:val="center"/>
            <w:hideMark/>
          </w:tcPr>
          <w:p w14:paraId="21533B1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422</w:t>
            </w:r>
          </w:p>
        </w:tc>
        <w:tc>
          <w:tcPr>
            <w:tcW w:w="2465" w:type="dxa"/>
            <w:gridSpan w:val="3"/>
            <w:tcBorders>
              <w:top w:val="nil"/>
              <w:left w:val="nil"/>
              <w:bottom w:val="nil"/>
              <w:right w:val="nil"/>
            </w:tcBorders>
            <w:shd w:val="clear" w:color="auto" w:fill="auto"/>
            <w:vAlign w:val="center"/>
            <w:hideMark/>
          </w:tcPr>
          <w:p w14:paraId="110E8C84"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Telefoni i telekomunikacijski uređaji</w:t>
            </w:r>
          </w:p>
        </w:tc>
        <w:tc>
          <w:tcPr>
            <w:tcW w:w="1080" w:type="dxa"/>
            <w:tcBorders>
              <w:top w:val="nil"/>
              <w:left w:val="single" w:sz="8" w:space="0" w:color="auto"/>
              <w:bottom w:val="nil"/>
              <w:right w:val="single" w:sz="8" w:space="0" w:color="auto"/>
            </w:tcBorders>
            <w:shd w:val="clear" w:color="auto" w:fill="auto"/>
            <w:vAlign w:val="center"/>
            <w:hideMark/>
          </w:tcPr>
          <w:p w14:paraId="76316F6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618BBF3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4934C56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0885E16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1323FB5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66EF04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905D22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0133</w:t>
            </w:r>
          </w:p>
        </w:tc>
      </w:tr>
      <w:tr w:rsidR="007A318D" w:rsidRPr="007A318D" w14:paraId="520786D6" w14:textId="77777777" w:rsidTr="007A318D">
        <w:trPr>
          <w:trHeight w:val="34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65E503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R040</w:t>
            </w:r>
          </w:p>
        </w:tc>
        <w:tc>
          <w:tcPr>
            <w:tcW w:w="586" w:type="dxa"/>
            <w:tcBorders>
              <w:top w:val="nil"/>
              <w:left w:val="nil"/>
              <w:bottom w:val="single" w:sz="8" w:space="0" w:color="auto"/>
              <w:right w:val="single" w:sz="8" w:space="0" w:color="auto"/>
            </w:tcBorders>
            <w:shd w:val="clear" w:color="auto" w:fill="auto"/>
            <w:vAlign w:val="center"/>
            <w:hideMark/>
          </w:tcPr>
          <w:p w14:paraId="6B38477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426</w:t>
            </w:r>
          </w:p>
        </w:tc>
        <w:tc>
          <w:tcPr>
            <w:tcW w:w="2465" w:type="dxa"/>
            <w:gridSpan w:val="3"/>
            <w:tcBorders>
              <w:top w:val="nil"/>
              <w:left w:val="nil"/>
              <w:bottom w:val="single" w:sz="8" w:space="0" w:color="auto"/>
              <w:right w:val="nil"/>
            </w:tcBorders>
            <w:shd w:val="clear" w:color="auto" w:fill="auto"/>
            <w:vAlign w:val="center"/>
            <w:hideMark/>
          </w:tcPr>
          <w:p w14:paraId="69197E6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Računalni programi</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1212689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1149" w:type="dxa"/>
            <w:tcBorders>
              <w:top w:val="nil"/>
              <w:left w:val="nil"/>
              <w:bottom w:val="single" w:sz="8" w:space="0" w:color="auto"/>
              <w:right w:val="single" w:sz="8" w:space="0" w:color="auto"/>
            </w:tcBorders>
            <w:shd w:val="clear" w:color="auto" w:fill="auto"/>
            <w:hideMark/>
          </w:tcPr>
          <w:p w14:paraId="6744484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419554D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1130" w:type="dxa"/>
            <w:tcBorders>
              <w:top w:val="nil"/>
              <w:left w:val="nil"/>
              <w:bottom w:val="single" w:sz="8" w:space="0" w:color="auto"/>
              <w:right w:val="single" w:sz="8" w:space="0" w:color="auto"/>
            </w:tcBorders>
            <w:shd w:val="clear" w:color="auto" w:fill="auto"/>
            <w:vAlign w:val="center"/>
            <w:hideMark/>
          </w:tcPr>
          <w:p w14:paraId="18E554F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30F84CE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0AC4D2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2D19CE2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0133</w:t>
            </w:r>
          </w:p>
        </w:tc>
      </w:tr>
      <w:tr w:rsidR="007A318D" w:rsidRPr="007A318D" w14:paraId="4E01BABA" w14:textId="77777777" w:rsidTr="007A318D">
        <w:trPr>
          <w:trHeight w:val="300"/>
        </w:trPr>
        <w:tc>
          <w:tcPr>
            <w:tcW w:w="3611" w:type="dxa"/>
            <w:gridSpan w:val="5"/>
            <w:tcBorders>
              <w:top w:val="single" w:sz="8" w:space="0" w:color="auto"/>
              <w:left w:val="single" w:sz="8" w:space="0" w:color="auto"/>
              <w:bottom w:val="nil"/>
              <w:right w:val="nil"/>
            </w:tcBorders>
            <w:shd w:val="clear" w:color="000000" w:fill="D9D9D9"/>
            <w:vAlign w:val="center"/>
            <w:hideMark/>
          </w:tcPr>
          <w:p w14:paraId="05CCAE9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Kapitalni projekt   K200010</w:t>
            </w:r>
          </w:p>
        </w:tc>
        <w:tc>
          <w:tcPr>
            <w:tcW w:w="1080" w:type="dxa"/>
            <w:tcBorders>
              <w:top w:val="nil"/>
              <w:left w:val="single" w:sz="8" w:space="0" w:color="auto"/>
              <w:bottom w:val="nil"/>
              <w:right w:val="single" w:sz="8" w:space="0" w:color="auto"/>
            </w:tcBorders>
            <w:shd w:val="clear" w:color="000000" w:fill="D9D9D9"/>
            <w:vAlign w:val="center"/>
            <w:hideMark/>
          </w:tcPr>
          <w:p w14:paraId="1851969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149" w:type="dxa"/>
            <w:tcBorders>
              <w:top w:val="nil"/>
              <w:left w:val="nil"/>
              <w:bottom w:val="nil"/>
              <w:right w:val="single" w:sz="8" w:space="0" w:color="auto"/>
            </w:tcBorders>
            <w:shd w:val="clear" w:color="000000" w:fill="D9D9D9"/>
            <w:vAlign w:val="center"/>
            <w:hideMark/>
          </w:tcPr>
          <w:p w14:paraId="0D0AF54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92" w:type="dxa"/>
            <w:tcBorders>
              <w:top w:val="nil"/>
              <w:left w:val="nil"/>
              <w:bottom w:val="nil"/>
              <w:right w:val="single" w:sz="8" w:space="0" w:color="auto"/>
            </w:tcBorders>
            <w:shd w:val="clear" w:color="000000" w:fill="D9D9D9"/>
            <w:vAlign w:val="center"/>
            <w:hideMark/>
          </w:tcPr>
          <w:p w14:paraId="786F5C4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130" w:type="dxa"/>
            <w:tcBorders>
              <w:top w:val="nil"/>
              <w:left w:val="nil"/>
              <w:bottom w:val="nil"/>
              <w:right w:val="single" w:sz="8" w:space="0" w:color="auto"/>
            </w:tcBorders>
            <w:shd w:val="clear" w:color="000000" w:fill="D9D9D9"/>
            <w:vAlign w:val="center"/>
            <w:hideMark/>
          </w:tcPr>
          <w:p w14:paraId="633433A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000000" w:fill="D9D9D9"/>
            <w:vAlign w:val="center"/>
            <w:hideMark/>
          </w:tcPr>
          <w:p w14:paraId="64AEBDD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1EB522E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26094DF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11AED96" w14:textId="77777777" w:rsidTr="007A318D">
        <w:trPr>
          <w:trHeight w:val="315"/>
        </w:trPr>
        <w:tc>
          <w:tcPr>
            <w:tcW w:w="3611" w:type="dxa"/>
            <w:gridSpan w:val="5"/>
            <w:tcBorders>
              <w:top w:val="nil"/>
              <w:left w:val="nil"/>
              <w:bottom w:val="single" w:sz="8" w:space="0" w:color="auto"/>
              <w:right w:val="nil"/>
            </w:tcBorders>
            <w:shd w:val="clear" w:color="000000" w:fill="D9D9D9"/>
            <w:vAlign w:val="center"/>
            <w:hideMark/>
          </w:tcPr>
          <w:p w14:paraId="336546E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Uređenje poslovnih zgrada i prostora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4F5E549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600.000,00 </w:t>
            </w:r>
          </w:p>
        </w:tc>
        <w:tc>
          <w:tcPr>
            <w:tcW w:w="1149" w:type="dxa"/>
            <w:tcBorders>
              <w:top w:val="nil"/>
              <w:left w:val="nil"/>
              <w:bottom w:val="single" w:sz="8" w:space="0" w:color="auto"/>
              <w:right w:val="single" w:sz="8" w:space="0" w:color="auto"/>
            </w:tcBorders>
            <w:shd w:val="clear" w:color="000000" w:fill="D9D9D9"/>
            <w:vAlign w:val="center"/>
            <w:hideMark/>
          </w:tcPr>
          <w:p w14:paraId="70DF75D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-550.000,00 </w:t>
            </w:r>
          </w:p>
        </w:tc>
        <w:tc>
          <w:tcPr>
            <w:tcW w:w="1092" w:type="dxa"/>
            <w:tcBorders>
              <w:top w:val="nil"/>
              <w:left w:val="nil"/>
              <w:bottom w:val="single" w:sz="8" w:space="0" w:color="auto"/>
              <w:right w:val="single" w:sz="8" w:space="0" w:color="auto"/>
            </w:tcBorders>
            <w:shd w:val="clear" w:color="000000" w:fill="D9D9D9"/>
            <w:vAlign w:val="center"/>
            <w:hideMark/>
          </w:tcPr>
          <w:p w14:paraId="47B9F07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30" w:type="dxa"/>
            <w:tcBorders>
              <w:top w:val="nil"/>
              <w:left w:val="nil"/>
              <w:bottom w:val="single" w:sz="8" w:space="0" w:color="auto"/>
              <w:right w:val="single" w:sz="8" w:space="0" w:color="auto"/>
            </w:tcBorders>
            <w:shd w:val="clear" w:color="000000" w:fill="D9D9D9"/>
            <w:vAlign w:val="center"/>
            <w:hideMark/>
          </w:tcPr>
          <w:p w14:paraId="434BA44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1.000.000,00 </w:t>
            </w:r>
          </w:p>
        </w:tc>
        <w:tc>
          <w:tcPr>
            <w:tcW w:w="1080" w:type="dxa"/>
            <w:tcBorders>
              <w:top w:val="nil"/>
              <w:left w:val="nil"/>
              <w:bottom w:val="single" w:sz="8" w:space="0" w:color="auto"/>
              <w:right w:val="single" w:sz="8" w:space="0" w:color="auto"/>
            </w:tcBorders>
            <w:shd w:val="clear" w:color="000000" w:fill="D9D9D9"/>
            <w:vAlign w:val="center"/>
            <w:hideMark/>
          </w:tcPr>
          <w:p w14:paraId="47EA32D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600.000,00 </w:t>
            </w:r>
          </w:p>
        </w:tc>
        <w:tc>
          <w:tcPr>
            <w:tcW w:w="368" w:type="dxa"/>
            <w:tcBorders>
              <w:top w:val="nil"/>
              <w:left w:val="nil"/>
              <w:bottom w:val="single" w:sz="8" w:space="0" w:color="auto"/>
              <w:right w:val="single" w:sz="8" w:space="0" w:color="auto"/>
            </w:tcBorders>
            <w:shd w:val="clear" w:color="000000" w:fill="D9D9D9"/>
            <w:vAlign w:val="center"/>
            <w:hideMark/>
          </w:tcPr>
          <w:p w14:paraId="7EACAC3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41583CA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6AEA2518" w14:textId="77777777" w:rsidTr="007A318D">
        <w:trPr>
          <w:trHeight w:val="315"/>
        </w:trPr>
        <w:tc>
          <w:tcPr>
            <w:tcW w:w="560" w:type="dxa"/>
            <w:tcBorders>
              <w:top w:val="nil"/>
              <w:left w:val="nil"/>
              <w:bottom w:val="nil"/>
              <w:right w:val="nil"/>
            </w:tcBorders>
            <w:shd w:val="clear" w:color="auto" w:fill="auto"/>
            <w:vAlign w:val="center"/>
            <w:hideMark/>
          </w:tcPr>
          <w:p w14:paraId="3119926C" w14:textId="77777777" w:rsidR="007A318D" w:rsidRPr="007A318D" w:rsidRDefault="007A318D" w:rsidP="007A318D">
            <w:pPr>
              <w:spacing w:line="240" w:lineRule="auto"/>
              <w:jc w:val="left"/>
              <w:rPr>
                <w:rFonts w:eastAsia="Times New Roman"/>
                <w:noProof w:val="0"/>
                <w:color w:val="4BACC6"/>
                <w:sz w:val="16"/>
                <w:szCs w:val="16"/>
                <w:lang w:eastAsia="hr-HR"/>
              </w:rPr>
            </w:pPr>
          </w:p>
        </w:tc>
        <w:tc>
          <w:tcPr>
            <w:tcW w:w="586" w:type="dxa"/>
            <w:tcBorders>
              <w:top w:val="nil"/>
              <w:left w:val="single" w:sz="8" w:space="0" w:color="auto"/>
              <w:bottom w:val="nil"/>
              <w:right w:val="single" w:sz="8" w:space="0" w:color="auto"/>
            </w:tcBorders>
            <w:shd w:val="clear" w:color="auto" w:fill="auto"/>
            <w:vAlign w:val="center"/>
            <w:hideMark/>
          </w:tcPr>
          <w:p w14:paraId="3D1307A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1E1AA53C"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7F41AE6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vAlign w:val="center"/>
            <w:hideMark/>
          </w:tcPr>
          <w:p w14:paraId="15CCD42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-150.000,00 </w:t>
            </w:r>
          </w:p>
        </w:tc>
        <w:tc>
          <w:tcPr>
            <w:tcW w:w="1092" w:type="dxa"/>
            <w:tcBorders>
              <w:top w:val="nil"/>
              <w:left w:val="nil"/>
              <w:bottom w:val="nil"/>
              <w:right w:val="single" w:sz="8" w:space="0" w:color="auto"/>
            </w:tcBorders>
            <w:shd w:val="clear" w:color="auto" w:fill="auto"/>
            <w:vAlign w:val="center"/>
            <w:hideMark/>
          </w:tcPr>
          <w:p w14:paraId="6DF3A61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30" w:type="dxa"/>
            <w:tcBorders>
              <w:top w:val="nil"/>
              <w:left w:val="nil"/>
              <w:bottom w:val="nil"/>
              <w:right w:val="single" w:sz="8" w:space="0" w:color="auto"/>
            </w:tcBorders>
            <w:shd w:val="clear" w:color="auto" w:fill="auto"/>
            <w:vAlign w:val="center"/>
            <w:hideMark/>
          </w:tcPr>
          <w:p w14:paraId="3738D7D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600.000,00 </w:t>
            </w:r>
          </w:p>
        </w:tc>
        <w:tc>
          <w:tcPr>
            <w:tcW w:w="1080" w:type="dxa"/>
            <w:tcBorders>
              <w:top w:val="nil"/>
              <w:left w:val="nil"/>
              <w:bottom w:val="nil"/>
              <w:right w:val="single" w:sz="8" w:space="0" w:color="auto"/>
            </w:tcBorders>
            <w:shd w:val="clear" w:color="auto" w:fill="auto"/>
            <w:vAlign w:val="center"/>
            <w:hideMark/>
          </w:tcPr>
          <w:p w14:paraId="1ABC3DC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429AAE65"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3212DE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3E5A387C" w14:textId="77777777" w:rsidTr="007A318D">
        <w:trPr>
          <w:trHeight w:val="315"/>
        </w:trPr>
        <w:tc>
          <w:tcPr>
            <w:tcW w:w="560" w:type="dxa"/>
            <w:tcBorders>
              <w:top w:val="nil"/>
              <w:left w:val="nil"/>
              <w:bottom w:val="nil"/>
              <w:right w:val="nil"/>
            </w:tcBorders>
            <w:shd w:val="clear" w:color="auto" w:fill="auto"/>
            <w:vAlign w:val="center"/>
            <w:hideMark/>
          </w:tcPr>
          <w:p w14:paraId="339DFC6F" w14:textId="77777777" w:rsidR="007A318D" w:rsidRPr="007A318D" w:rsidRDefault="007A318D" w:rsidP="007A318D">
            <w:pPr>
              <w:spacing w:line="240" w:lineRule="auto"/>
              <w:jc w:val="left"/>
              <w:rPr>
                <w:rFonts w:eastAsia="Times New Roman"/>
                <w:b/>
                <w:bCs/>
                <w:noProof w:val="0"/>
                <w:color w:val="4BACC6"/>
                <w:sz w:val="16"/>
                <w:szCs w:val="16"/>
                <w:lang w:eastAsia="hr-HR"/>
              </w:rPr>
            </w:pPr>
          </w:p>
        </w:tc>
        <w:tc>
          <w:tcPr>
            <w:tcW w:w="586" w:type="dxa"/>
            <w:tcBorders>
              <w:top w:val="nil"/>
              <w:left w:val="single" w:sz="8" w:space="0" w:color="auto"/>
              <w:bottom w:val="nil"/>
              <w:right w:val="single" w:sz="8" w:space="0" w:color="auto"/>
            </w:tcBorders>
            <w:shd w:val="clear" w:color="auto" w:fill="auto"/>
            <w:vAlign w:val="center"/>
            <w:hideMark/>
          </w:tcPr>
          <w:p w14:paraId="4EEA0BC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nil"/>
            </w:tcBorders>
            <w:shd w:val="clear" w:color="auto" w:fill="auto"/>
            <w:vAlign w:val="center"/>
            <w:hideMark/>
          </w:tcPr>
          <w:p w14:paraId="03D1FEBA"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2A25D29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vAlign w:val="center"/>
            <w:hideMark/>
          </w:tcPr>
          <w:p w14:paraId="080D3E2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-150.000,00 </w:t>
            </w:r>
          </w:p>
        </w:tc>
        <w:tc>
          <w:tcPr>
            <w:tcW w:w="1092" w:type="dxa"/>
            <w:tcBorders>
              <w:top w:val="nil"/>
              <w:left w:val="nil"/>
              <w:bottom w:val="nil"/>
              <w:right w:val="single" w:sz="8" w:space="0" w:color="auto"/>
            </w:tcBorders>
            <w:shd w:val="clear" w:color="auto" w:fill="auto"/>
            <w:vAlign w:val="center"/>
            <w:hideMark/>
          </w:tcPr>
          <w:p w14:paraId="7F1640B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30" w:type="dxa"/>
            <w:tcBorders>
              <w:top w:val="nil"/>
              <w:left w:val="nil"/>
              <w:bottom w:val="nil"/>
              <w:right w:val="single" w:sz="8" w:space="0" w:color="auto"/>
            </w:tcBorders>
            <w:shd w:val="clear" w:color="auto" w:fill="auto"/>
            <w:vAlign w:val="center"/>
            <w:hideMark/>
          </w:tcPr>
          <w:p w14:paraId="13BCE76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600.000,00 </w:t>
            </w:r>
          </w:p>
        </w:tc>
        <w:tc>
          <w:tcPr>
            <w:tcW w:w="1080" w:type="dxa"/>
            <w:tcBorders>
              <w:top w:val="nil"/>
              <w:left w:val="nil"/>
              <w:bottom w:val="nil"/>
              <w:right w:val="single" w:sz="8" w:space="0" w:color="auto"/>
            </w:tcBorders>
            <w:shd w:val="clear" w:color="auto" w:fill="auto"/>
            <w:vAlign w:val="center"/>
            <w:hideMark/>
          </w:tcPr>
          <w:p w14:paraId="5105FBE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6D9DFAE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0AF40EA"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42B10D2" w14:textId="77777777" w:rsidTr="007A318D">
        <w:trPr>
          <w:trHeight w:val="555"/>
        </w:trPr>
        <w:tc>
          <w:tcPr>
            <w:tcW w:w="560" w:type="dxa"/>
            <w:tcBorders>
              <w:top w:val="nil"/>
              <w:left w:val="nil"/>
              <w:bottom w:val="nil"/>
              <w:right w:val="nil"/>
            </w:tcBorders>
            <w:shd w:val="clear" w:color="auto" w:fill="auto"/>
            <w:vAlign w:val="center"/>
            <w:hideMark/>
          </w:tcPr>
          <w:p w14:paraId="2635C0F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R041</w:t>
            </w:r>
          </w:p>
        </w:tc>
        <w:tc>
          <w:tcPr>
            <w:tcW w:w="586" w:type="dxa"/>
            <w:tcBorders>
              <w:top w:val="nil"/>
              <w:left w:val="single" w:sz="8" w:space="0" w:color="auto"/>
              <w:bottom w:val="nil"/>
              <w:right w:val="single" w:sz="8" w:space="0" w:color="auto"/>
            </w:tcBorders>
            <w:shd w:val="clear" w:color="auto" w:fill="auto"/>
            <w:vAlign w:val="center"/>
            <w:hideMark/>
          </w:tcPr>
          <w:p w14:paraId="7738AE5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54859EB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Tekuće i investic.održavanje zgrada i prostora</w:t>
            </w:r>
          </w:p>
        </w:tc>
        <w:tc>
          <w:tcPr>
            <w:tcW w:w="1080" w:type="dxa"/>
            <w:tcBorders>
              <w:top w:val="nil"/>
              <w:left w:val="single" w:sz="8" w:space="0" w:color="auto"/>
              <w:bottom w:val="nil"/>
              <w:right w:val="single" w:sz="8" w:space="0" w:color="auto"/>
            </w:tcBorders>
            <w:shd w:val="clear" w:color="auto" w:fill="auto"/>
            <w:vAlign w:val="center"/>
            <w:hideMark/>
          </w:tcPr>
          <w:p w14:paraId="2527B62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7F844C9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-150.000,00 </w:t>
            </w:r>
          </w:p>
        </w:tc>
        <w:tc>
          <w:tcPr>
            <w:tcW w:w="1092" w:type="dxa"/>
            <w:tcBorders>
              <w:top w:val="nil"/>
              <w:left w:val="nil"/>
              <w:bottom w:val="nil"/>
              <w:right w:val="single" w:sz="8" w:space="0" w:color="auto"/>
            </w:tcBorders>
            <w:shd w:val="clear" w:color="auto" w:fill="auto"/>
            <w:vAlign w:val="center"/>
            <w:hideMark/>
          </w:tcPr>
          <w:p w14:paraId="117BF75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30" w:type="dxa"/>
            <w:tcBorders>
              <w:top w:val="nil"/>
              <w:left w:val="nil"/>
              <w:bottom w:val="nil"/>
              <w:right w:val="single" w:sz="8" w:space="0" w:color="auto"/>
            </w:tcBorders>
            <w:shd w:val="clear" w:color="auto" w:fill="auto"/>
            <w:vAlign w:val="center"/>
            <w:hideMark/>
          </w:tcPr>
          <w:p w14:paraId="5BCC38B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4A7BCB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1FF66D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6E19F07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0412</w:t>
            </w:r>
          </w:p>
        </w:tc>
      </w:tr>
      <w:tr w:rsidR="007A318D" w:rsidRPr="007A318D" w14:paraId="125B71A4" w14:textId="77777777" w:rsidTr="007A318D">
        <w:trPr>
          <w:trHeight w:val="495"/>
        </w:trPr>
        <w:tc>
          <w:tcPr>
            <w:tcW w:w="560" w:type="dxa"/>
            <w:tcBorders>
              <w:top w:val="nil"/>
              <w:left w:val="single" w:sz="8" w:space="0" w:color="auto"/>
              <w:bottom w:val="nil"/>
              <w:right w:val="nil"/>
            </w:tcBorders>
            <w:shd w:val="clear" w:color="auto" w:fill="auto"/>
            <w:vAlign w:val="center"/>
            <w:hideMark/>
          </w:tcPr>
          <w:p w14:paraId="3331316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0141835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nil"/>
              <w:left w:val="nil"/>
              <w:bottom w:val="nil"/>
              <w:right w:val="nil"/>
            </w:tcBorders>
            <w:shd w:val="clear" w:color="auto" w:fill="auto"/>
            <w:vAlign w:val="center"/>
            <w:hideMark/>
          </w:tcPr>
          <w:p w14:paraId="4958F75A"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7516017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400.000,00 </w:t>
            </w:r>
          </w:p>
        </w:tc>
        <w:tc>
          <w:tcPr>
            <w:tcW w:w="1149" w:type="dxa"/>
            <w:tcBorders>
              <w:top w:val="nil"/>
              <w:left w:val="nil"/>
              <w:bottom w:val="nil"/>
              <w:right w:val="single" w:sz="8" w:space="0" w:color="auto"/>
            </w:tcBorders>
            <w:shd w:val="clear" w:color="auto" w:fill="auto"/>
            <w:vAlign w:val="center"/>
            <w:hideMark/>
          </w:tcPr>
          <w:p w14:paraId="68446D9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-400.000,00 </w:t>
            </w:r>
          </w:p>
        </w:tc>
        <w:tc>
          <w:tcPr>
            <w:tcW w:w="1092" w:type="dxa"/>
            <w:tcBorders>
              <w:top w:val="nil"/>
              <w:left w:val="nil"/>
              <w:bottom w:val="nil"/>
              <w:right w:val="single" w:sz="8" w:space="0" w:color="auto"/>
            </w:tcBorders>
            <w:shd w:val="clear" w:color="auto" w:fill="auto"/>
            <w:vAlign w:val="center"/>
            <w:hideMark/>
          </w:tcPr>
          <w:p w14:paraId="242CBE2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6386B90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400.000,00 </w:t>
            </w:r>
          </w:p>
        </w:tc>
        <w:tc>
          <w:tcPr>
            <w:tcW w:w="1080" w:type="dxa"/>
            <w:tcBorders>
              <w:top w:val="nil"/>
              <w:left w:val="nil"/>
              <w:bottom w:val="nil"/>
              <w:right w:val="single" w:sz="8" w:space="0" w:color="auto"/>
            </w:tcBorders>
            <w:shd w:val="clear" w:color="auto" w:fill="auto"/>
            <w:vAlign w:val="center"/>
            <w:hideMark/>
          </w:tcPr>
          <w:p w14:paraId="42750E7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400.000,00 </w:t>
            </w:r>
          </w:p>
        </w:tc>
        <w:tc>
          <w:tcPr>
            <w:tcW w:w="368" w:type="dxa"/>
            <w:tcBorders>
              <w:top w:val="nil"/>
              <w:left w:val="nil"/>
              <w:bottom w:val="nil"/>
              <w:right w:val="single" w:sz="8" w:space="0" w:color="auto"/>
            </w:tcBorders>
            <w:shd w:val="clear" w:color="auto" w:fill="auto"/>
            <w:vAlign w:val="center"/>
            <w:hideMark/>
          </w:tcPr>
          <w:p w14:paraId="1FB9E685"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9CD41A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728D27E7" w14:textId="77777777" w:rsidTr="007A318D">
        <w:trPr>
          <w:trHeight w:val="630"/>
        </w:trPr>
        <w:tc>
          <w:tcPr>
            <w:tcW w:w="560" w:type="dxa"/>
            <w:tcBorders>
              <w:top w:val="nil"/>
              <w:left w:val="single" w:sz="8" w:space="0" w:color="auto"/>
              <w:bottom w:val="nil"/>
              <w:right w:val="nil"/>
            </w:tcBorders>
            <w:shd w:val="clear" w:color="auto" w:fill="auto"/>
            <w:vAlign w:val="center"/>
            <w:hideMark/>
          </w:tcPr>
          <w:p w14:paraId="5923643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3DC952D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45</w:t>
            </w:r>
          </w:p>
        </w:tc>
        <w:tc>
          <w:tcPr>
            <w:tcW w:w="2465" w:type="dxa"/>
            <w:gridSpan w:val="3"/>
            <w:tcBorders>
              <w:top w:val="nil"/>
              <w:left w:val="nil"/>
              <w:bottom w:val="nil"/>
              <w:right w:val="nil"/>
            </w:tcBorders>
            <w:shd w:val="clear" w:color="auto" w:fill="auto"/>
            <w:vAlign w:val="center"/>
            <w:hideMark/>
          </w:tcPr>
          <w:p w14:paraId="6F7B3A3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dodatna ulaganja na nefinancijskoj imovini</w:t>
            </w:r>
          </w:p>
        </w:tc>
        <w:tc>
          <w:tcPr>
            <w:tcW w:w="1080" w:type="dxa"/>
            <w:tcBorders>
              <w:top w:val="nil"/>
              <w:left w:val="single" w:sz="8" w:space="0" w:color="auto"/>
              <w:bottom w:val="nil"/>
              <w:right w:val="single" w:sz="8" w:space="0" w:color="auto"/>
            </w:tcBorders>
            <w:shd w:val="clear" w:color="auto" w:fill="auto"/>
            <w:vAlign w:val="center"/>
            <w:hideMark/>
          </w:tcPr>
          <w:p w14:paraId="65767BA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400.000,00 </w:t>
            </w:r>
          </w:p>
        </w:tc>
        <w:tc>
          <w:tcPr>
            <w:tcW w:w="1149" w:type="dxa"/>
            <w:tcBorders>
              <w:top w:val="nil"/>
              <w:left w:val="nil"/>
              <w:bottom w:val="nil"/>
              <w:right w:val="single" w:sz="8" w:space="0" w:color="auto"/>
            </w:tcBorders>
            <w:shd w:val="clear" w:color="auto" w:fill="auto"/>
            <w:vAlign w:val="center"/>
            <w:hideMark/>
          </w:tcPr>
          <w:p w14:paraId="0D7347D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-400.000,00 </w:t>
            </w:r>
          </w:p>
        </w:tc>
        <w:tc>
          <w:tcPr>
            <w:tcW w:w="1092" w:type="dxa"/>
            <w:tcBorders>
              <w:top w:val="nil"/>
              <w:left w:val="nil"/>
              <w:bottom w:val="nil"/>
              <w:right w:val="single" w:sz="8" w:space="0" w:color="auto"/>
            </w:tcBorders>
            <w:shd w:val="clear" w:color="auto" w:fill="auto"/>
            <w:vAlign w:val="center"/>
            <w:hideMark/>
          </w:tcPr>
          <w:p w14:paraId="1A9781C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4159BEF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2B004BF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400.000,00 </w:t>
            </w:r>
          </w:p>
        </w:tc>
        <w:tc>
          <w:tcPr>
            <w:tcW w:w="368" w:type="dxa"/>
            <w:tcBorders>
              <w:top w:val="nil"/>
              <w:left w:val="nil"/>
              <w:bottom w:val="nil"/>
              <w:right w:val="single" w:sz="8" w:space="0" w:color="auto"/>
            </w:tcBorders>
            <w:shd w:val="clear" w:color="auto" w:fill="auto"/>
            <w:vAlign w:val="center"/>
            <w:hideMark/>
          </w:tcPr>
          <w:p w14:paraId="456E558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4D5363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3FDA71CC" w14:textId="77777777" w:rsidTr="007A318D">
        <w:trPr>
          <w:trHeight w:val="480"/>
        </w:trPr>
        <w:tc>
          <w:tcPr>
            <w:tcW w:w="560" w:type="dxa"/>
            <w:tcBorders>
              <w:top w:val="nil"/>
              <w:left w:val="single" w:sz="8" w:space="0" w:color="auto"/>
              <w:bottom w:val="nil"/>
              <w:right w:val="nil"/>
            </w:tcBorders>
            <w:shd w:val="clear" w:color="auto" w:fill="auto"/>
            <w:vAlign w:val="center"/>
            <w:hideMark/>
          </w:tcPr>
          <w:p w14:paraId="2C40BFE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R042</w:t>
            </w:r>
          </w:p>
        </w:tc>
        <w:tc>
          <w:tcPr>
            <w:tcW w:w="586" w:type="dxa"/>
            <w:tcBorders>
              <w:top w:val="nil"/>
              <w:left w:val="single" w:sz="8" w:space="0" w:color="auto"/>
              <w:bottom w:val="nil"/>
              <w:right w:val="single" w:sz="8" w:space="0" w:color="auto"/>
            </w:tcBorders>
            <w:shd w:val="clear" w:color="auto" w:fill="auto"/>
            <w:vAlign w:val="center"/>
            <w:hideMark/>
          </w:tcPr>
          <w:p w14:paraId="4B0EEBD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451</w:t>
            </w:r>
          </w:p>
        </w:tc>
        <w:tc>
          <w:tcPr>
            <w:tcW w:w="2465" w:type="dxa"/>
            <w:gridSpan w:val="3"/>
            <w:tcBorders>
              <w:top w:val="nil"/>
              <w:left w:val="nil"/>
              <w:bottom w:val="nil"/>
              <w:right w:val="nil"/>
            </w:tcBorders>
            <w:shd w:val="clear" w:color="auto" w:fill="auto"/>
            <w:vAlign w:val="center"/>
            <w:hideMark/>
          </w:tcPr>
          <w:p w14:paraId="167A78A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Dodatna ulaganja na zgradi općine</w:t>
            </w:r>
          </w:p>
        </w:tc>
        <w:tc>
          <w:tcPr>
            <w:tcW w:w="1080" w:type="dxa"/>
            <w:tcBorders>
              <w:top w:val="nil"/>
              <w:left w:val="single" w:sz="8" w:space="0" w:color="auto"/>
              <w:bottom w:val="nil"/>
              <w:right w:val="single" w:sz="8" w:space="0" w:color="auto"/>
            </w:tcBorders>
            <w:shd w:val="clear" w:color="auto" w:fill="auto"/>
            <w:vAlign w:val="center"/>
            <w:hideMark/>
          </w:tcPr>
          <w:p w14:paraId="7373D84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3E3C7F9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nil"/>
              <w:right w:val="single" w:sz="8" w:space="0" w:color="auto"/>
            </w:tcBorders>
            <w:shd w:val="clear" w:color="auto" w:fill="auto"/>
            <w:vAlign w:val="center"/>
            <w:hideMark/>
          </w:tcPr>
          <w:p w14:paraId="31F8C53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2FB2894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6F49286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49FFFC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6924B25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0412</w:t>
            </w:r>
          </w:p>
        </w:tc>
      </w:tr>
      <w:tr w:rsidR="007A318D" w:rsidRPr="007A318D" w14:paraId="29C8A511" w14:textId="77777777" w:rsidTr="007A318D">
        <w:trPr>
          <w:trHeight w:val="510"/>
        </w:trPr>
        <w:tc>
          <w:tcPr>
            <w:tcW w:w="560" w:type="dxa"/>
            <w:tcBorders>
              <w:top w:val="nil"/>
              <w:left w:val="single" w:sz="8" w:space="0" w:color="auto"/>
              <w:bottom w:val="single" w:sz="8" w:space="0" w:color="auto"/>
              <w:right w:val="nil"/>
            </w:tcBorders>
            <w:shd w:val="clear" w:color="auto" w:fill="auto"/>
            <w:vAlign w:val="center"/>
            <w:hideMark/>
          </w:tcPr>
          <w:p w14:paraId="3A4C6FC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R043</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216A23B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451</w:t>
            </w:r>
          </w:p>
        </w:tc>
        <w:tc>
          <w:tcPr>
            <w:tcW w:w="2465" w:type="dxa"/>
            <w:gridSpan w:val="3"/>
            <w:tcBorders>
              <w:top w:val="nil"/>
              <w:left w:val="nil"/>
              <w:bottom w:val="single" w:sz="8" w:space="0" w:color="auto"/>
              <w:right w:val="nil"/>
            </w:tcBorders>
            <w:shd w:val="clear" w:color="auto" w:fill="auto"/>
            <w:vAlign w:val="center"/>
            <w:hideMark/>
          </w:tcPr>
          <w:p w14:paraId="7FE9740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Dodatna ulaganja na ostalim općinskim zgradama</w:t>
            </w:r>
            <w:r w:rsidRPr="007A318D">
              <w:rPr>
                <w:rFonts w:eastAsia="Times New Roman"/>
                <w:b/>
                <w:bCs/>
                <w:noProof w:val="0"/>
                <w:sz w:val="16"/>
                <w:szCs w:val="16"/>
                <w:lang w:eastAsia="hr-HR"/>
              </w:rPr>
              <w:t xml:space="preserve"> </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3A14379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single" w:sz="8" w:space="0" w:color="auto"/>
              <w:right w:val="single" w:sz="8" w:space="0" w:color="auto"/>
            </w:tcBorders>
            <w:shd w:val="clear" w:color="auto" w:fill="auto"/>
            <w:vAlign w:val="center"/>
            <w:hideMark/>
          </w:tcPr>
          <w:p w14:paraId="34A62F3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single" w:sz="8" w:space="0" w:color="auto"/>
              <w:right w:val="single" w:sz="8" w:space="0" w:color="auto"/>
            </w:tcBorders>
            <w:shd w:val="clear" w:color="auto" w:fill="auto"/>
            <w:vAlign w:val="center"/>
            <w:hideMark/>
          </w:tcPr>
          <w:p w14:paraId="666E3F1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auto" w:fill="auto"/>
            <w:vAlign w:val="center"/>
            <w:hideMark/>
          </w:tcPr>
          <w:p w14:paraId="2E7888E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61294E2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08A708A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7</w:t>
            </w:r>
          </w:p>
        </w:tc>
        <w:tc>
          <w:tcPr>
            <w:tcW w:w="590" w:type="dxa"/>
            <w:tcBorders>
              <w:top w:val="nil"/>
              <w:left w:val="nil"/>
              <w:bottom w:val="single" w:sz="8" w:space="0" w:color="auto"/>
              <w:right w:val="single" w:sz="8" w:space="0" w:color="auto"/>
            </w:tcBorders>
            <w:shd w:val="clear" w:color="auto" w:fill="auto"/>
            <w:vAlign w:val="center"/>
            <w:hideMark/>
          </w:tcPr>
          <w:p w14:paraId="0B03BF2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0412</w:t>
            </w:r>
          </w:p>
        </w:tc>
      </w:tr>
      <w:tr w:rsidR="007A318D" w:rsidRPr="007A318D" w14:paraId="3DE7E248" w14:textId="77777777" w:rsidTr="007A318D">
        <w:trPr>
          <w:trHeight w:val="690"/>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1171409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Program 3000      RAZVOJ CIVILNOG DRUŠTVA </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40C88CC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70.000,00 </w:t>
            </w:r>
          </w:p>
        </w:tc>
        <w:tc>
          <w:tcPr>
            <w:tcW w:w="1149" w:type="dxa"/>
            <w:tcBorders>
              <w:top w:val="nil"/>
              <w:left w:val="nil"/>
              <w:bottom w:val="single" w:sz="8" w:space="0" w:color="auto"/>
              <w:right w:val="single" w:sz="8" w:space="0" w:color="auto"/>
            </w:tcBorders>
            <w:shd w:val="clear" w:color="000000" w:fill="BFBFBF"/>
            <w:vAlign w:val="center"/>
            <w:hideMark/>
          </w:tcPr>
          <w:p w14:paraId="68CE25B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-30.000,00 </w:t>
            </w:r>
          </w:p>
        </w:tc>
        <w:tc>
          <w:tcPr>
            <w:tcW w:w="1092" w:type="dxa"/>
            <w:tcBorders>
              <w:top w:val="nil"/>
              <w:left w:val="nil"/>
              <w:bottom w:val="single" w:sz="8" w:space="0" w:color="auto"/>
              <w:right w:val="single" w:sz="8" w:space="0" w:color="auto"/>
            </w:tcBorders>
            <w:shd w:val="clear" w:color="000000" w:fill="BFBFBF"/>
            <w:vAlign w:val="center"/>
            <w:hideMark/>
          </w:tcPr>
          <w:p w14:paraId="4789620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30" w:type="dxa"/>
            <w:tcBorders>
              <w:top w:val="nil"/>
              <w:left w:val="nil"/>
              <w:bottom w:val="single" w:sz="8" w:space="0" w:color="auto"/>
              <w:right w:val="single" w:sz="8" w:space="0" w:color="auto"/>
            </w:tcBorders>
            <w:shd w:val="clear" w:color="000000" w:fill="BFBFBF"/>
            <w:vAlign w:val="center"/>
            <w:hideMark/>
          </w:tcPr>
          <w:p w14:paraId="7C8369A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70.000,00 </w:t>
            </w:r>
          </w:p>
        </w:tc>
        <w:tc>
          <w:tcPr>
            <w:tcW w:w="1080" w:type="dxa"/>
            <w:tcBorders>
              <w:top w:val="nil"/>
              <w:left w:val="nil"/>
              <w:bottom w:val="single" w:sz="8" w:space="0" w:color="auto"/>
              <w:right w:val="single" w:sz="8" w:space="0" w:color="auto"/>
            </w:tcBorders>
            <w:shd w:val="clear" w:color="000000" w:fill="BFBFBF"/>
            <w:vAlign w:val="center"/>
            <w:hideMark/>
          </w:tcPr>
          <w:p w14:paraId="58784EA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70.000,00 </w:t>
            </w:r>
          </w:p>
        </w:tc>
        <w:tc>
          <w:tcPr>
            <w:tcW w:w="368" w:type="dxa"/>
            <w:tcBorders>
              <w:top w:val="nil"/>
              <w:left w:val="nil"/>
              <w:bottom w:val="single" w:sz="8" w:space="0" w:color="auto"/>
              <w:right w:val="single" w:sz="8" w:space="0" w:color="auto"/>
            </w:tcBorders>
            <w:shd w:val="clear" w:color="000000" w:fill="BFBFBF"/>
            <w:vAlign w:val="center"/>
            <w:hideMark/>
          </w:tcPr>
          <w:p w14:paraId="1A6F598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3CCA749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E4F604D" w14:textId="77777777" w:rsidTr="007A318D">
        <w:trPr>
          <w:trHeight w:val="55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03E0AFB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A300010           Tekuće donacije udrugama i neprofitnim organizacijama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5DC0AA0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70.000,00 </w:t>
            </w:r>
          </w:p>
        </w:tc>
        <w:tc>
          <w:tcPr>
            <w:tcW w:w="1149" w:type="dxa"/>
            <w:tcBorders>
              <w:top w:val="nil"/>
              <w:left w:val="nil"/>
              <w:bottom w:val="single" w:sz="8" w:space="0" w:color="auto"/>
              <w:right w:val="single" w:sz="8" w:space="0" w:color="auto"/>
            </w:tcBorders>
            <w:shd w:val="clear" w:color="000000" w:fill="D9D9D9"/>
            <w:vAlign w:val="center"/>
            <w:hideMark/>
          </w:tcPr>
          <w:p w14:paraId="4346FBF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-30.000,00 </w:t>
            </w:r>
          </w:p>
        </w:tc>
        <w:tc>
          <w:tcPr>
            <w:tcW w:w="1092" w:type="dxa"/>
            <w:tcBorders>
              <w:top w:val="nil"/>
              <w:left w:val="nil"/>
              <w:bottom w:val="single" w:sz="8" w:space="0" w:color="auto"/>
              <w:right w:val="single" w:sz="8" w:space="0" w:color="auto"/>
            </w:tcBorders>
            <w:shd w:val="clear" w:color="000000" w:fill="D9D9D9"/>
            <w:vAlign w:val="center"/>
            <w:hideMark/>
          </w:tcPr>
          <w:p w14:paraId="153D52D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30" w:type="dxa"/>
            <w:tcBorders>
              <w:top w:val="nil"/>
              <w:left w:val="nil"/>
              <w:bottom w:val="single" w:sz="8" w:space="0" w:color="auto"/>
              <w:right w:val="single" w:sz="8" w:space="0" w:color="auto"/>
            </w:tcBorders>
            <w:shd w:val="clear" w:color="000000" w:fill="D9D9D9"/>
            <w:vAlign w:val="center"/>
            <w:hideMark/>
          </w:tcPr>
          <w:p w14:paraId="6CA0556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70.000,00 </w:t>
            </w:r>
          </w:p>
        </w:tc>
        <w:tc>
          <w:tcPr>
            <w:tcW w:w="1080" w:type="dxa"/>
            <w:tcBorders>
              <w:top w:val="nil"/>
              <w:left w:val="nil"/>
              <w:bottom w:val="single" w:sz="8" w:space="0" w:color="auto"/>
              <w:right w:val="single" w:sz="8" w:space="0" w:color="auto"/>
            </w:tcBorders>
            <w:shd w:val="clear" w:color="000000" w:fill="D9D9D9"/>
            <w:vAlign w:val="center"/>
            <w:hideMark/>
          </w:tcPr>
          <w:p w14:paraId="5DF932F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70.000,00 </w:t>
            </w:r>
          </w:p>
        </w:tc>
        <w:tc>
          <w:tcPr>
            <w:tcW w:w="368" w:type="dxa"/>
            <w:tcBorders>
              <w:top w:val="nil"/>
              <w:left w:val="nil"/>
              <w:bottom w:val="single" w:sz="8" w:space="0" w:color="auto"/>
              <w:right w:val="single" w:sz="8" w:space="0" w:color="auto"/>
            </w:tcBorders>
            <w:shd w:val="clear" w:color="000000" w:fill="D9D9D9"/>
            <w:vAlign w:val="center"/>
            <w:hideMark/>
          </w:tcPr>
          <w:p w14:paraId="3C2468B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5BD24FE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DE18021"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362E439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27E3B4A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65951D83"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249A1E0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1149" w:type="dxa"/>
            <w:tcBorders>
              <w:top w:val="nil"/>
              <w:left w:val="nil"/>
              <w:bottom w:val="nil"/>
              <w:right w:val="single" w:sz="8" w:space="0" w:color="auto"/>
            </w:tcBorders>
            <w:shd w:val="clear" w:color="auto" w:fill="auto"/>
            <w:vAlign w:val="bottom"/>
            <w:hideMark/>
          </w:tcPr>
          <w:p w14:paraId="477FD56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-30.000,00 </w:t>
            </w:r>
          </w:p>
        </w:tc>
        <w:tc>
          <w:tcPr>
            <w:tcW w:w="1092" w:type="dxa"/>
            <w:tcBorders>
              <w:top w:val="nil"/>
              <w:left w:val="nil"/>
              <w:bottom w:val="nil"/>
              <w:right w:val="single" w:sz="8" w:space="0" w:color="auto"/>
            </w:tcBorders>
            <w:shd w:val="clear" w:color="auto" w:fill="auto"/>
            <w:vAlign w:val="center"/>
            <w:hideMark/>
          </w:tcPr>
          <w:p w14:paraId="0E2AB3D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1130" w:type="dxa"/>
            <w:tcBorders>
              <w:top w:val="nil"/>
              <w:left w:val="nil"/>
              <w:bottom w:val="nil"/>
              <w:right w:val="single" w:sz="8" w:space="0" w:color="auto"/>
            </w:tcBorders>
            <w:shd w:val="clear" w:color="auto" w:fill="auto"/>
            <w:vAlign w:val="center"/>
            <w:hideMark/>
          </w:tcPr>
          <w:p w14:paraId="1742671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1080" w:type="dxa"/>
            <w:tcBorders>
              <w:top w:val="nil"/>
              <w:left w:val="nil"/>
              <w:bottom w:val="nil"/>
              <w:right w:val="single" w:sz="8" w:space="0" w:color="auto"/>
            </w:tcBorders>
            <w:shd w:val="clear" w:color="auto" w:fill="auto"/>
            <w:vAlign w:val="center"/>
            <w:hideMark/>
          </w:tcPr>
          <w:p w14:paraId="6979E6B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368" w:type="dxa"/>
            <w:tcBorders>
              <w:top w:val="nil"/>
              <w:left w:val="nil"/>
              <w:bottom w:val="nil"/>
              <w:right w:val="single" w:sz="8" w:space="0" w:color="auto"/>
            </w:tcBorders>
            <w:shd w:val="clear" w:color="auto" w:fill="auto"/>
            <w:vAlign w:val="center"/>
            <w:hideMark/>
          </w:tcPr>
          <w:p w14:paraId="049438D9"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5558BD0"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6912270"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4EFD5C7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68D0F90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nil"/>
              <w:bottom w:val="nil"/>
              <w:right w:val="nil"/>
            </w:tcBorders>
            <w:shd w:val="clear" w:color="auto" w:fill="auto"/>
            <w:vAlign w:val="center"/>
            <w:hideMark/>
          </w:tcPr>
          <w:p w14:paraId="33EF4DED"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single" w:sz="8" w:space="0" w:color="auto"/>
              <w:bottom w:val="nil"/>
              <w:right w:val="single" w:sz="8" w:space="0" w:color="auto"/>
            </w:tcBorders>
            <w:shd w:val="clear" w:color="auto" w:fill="auto"/>
            <w:vAlign w:val="center"/>
            <w:hideMark/>
          </w:tcPr>
          <w:p w14:paraId="7E8D4DA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1149" w:type="dxa"/>
            <w:tcBorders>
              <w:top w:val="nil"/>
              <w:left w:val="nil"/>
              <w:bottom w:val="nil"/>
              <w:right w:val="single" w:sz="8" w:space="0" w:color="auto"/>
            </w:tcBorders>
            <w:shd w:val="clear" w:color="auto" w:fill="auto"/>
            <w:vAlign w:val="bottom"/>
            <w:hideMark/>
          </w:tcPr>
          <w:p w14:paraId="0DE896E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-30.000,00 </w:t>
            </w:r>
          </w:p>
        </w:tc>
        <w:tc>
          <w:tcPr>
            <w:tcW w:w="1092" w:type="dxa"/>
            <w:tcBorders>
              <w:top w:val="nil"/>
              <w:left w:val="nil"/>
              <w:bottom w:val="nil"/>
              <w:right w:val="single" w:sz="8" w:space="0" w:color="auto"/>
            </w:tcBorders>
            <w:shd w:val="clear" w:color="auto" w:fill="auto"/>
            <w:vAlign w:val="center"/>
            <w:hideMark/>
          </w:tcPr>
          <w:p w14:paraId="2EF1B50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1130" w:type="dxa"/>
            <w:tcBorders>
              <w:top w:val="nil"/>
              <w:left w:val="nil"/>
              <w:bottom w:val="nil"/>
              <w:right w:val="single" w:sz="8" w:space="0" w:color="auto"/>
            </w:tcBorders>
            <w:shd w:val="clear" w:color="auto" w:fill="auto"/>
            <w:vAlign w:val="center"/>
            <w:hideMark/>
          </w:tcPr>
          <w:p w14:paraId="09BA54E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1080" w:type="dxa"/>
            <w:tcBorders>
              <w:top w:val="nil"/>
              <w:left w:val="nil"/>
              <w:bottom w:val="nil"/>
              <w:right w:val="single" w:sz="8" w:space="0" w:color="auto"/>
            </w:tcBorders>
            <w:shd w:val="clear" w:color="auto" w:fill="auto"/>
            <w:vAlign w:val="center"/>
            <w:hideMark/>
          </w:tcPr>
          <w:p w14:paraId="4C575AA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368" w:type="dxa"/>
            <w:tcBorders>
              <w:top w:val="nil"/>
              <w:left w:val="nil"/>
              <w:bottom w:val="nil"/>
              <w:right w:val="single" w:sz="8" w:space="0" w:color="auto"/>
            </w:tcBorders>
            <w:shd w:val="clear" w:color="auto" w:fill="auto"/>
            <w:vAlign w:val="center"/>
            <w:hideMark/>
          </w:tcPr>
          <w:p w14:paraId="4E3DE93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8282145"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4C5E08E" w14:textId="77777777" w:rsidTr="007A318D">
        <w:trPr>
          <w:trHeight w:val="465"/>
        </w:trPr>
        <w:tc>
          <w:tcPr>
            <w:tcW w:w="560" w:type="dxa"/>
            <w:tcBorders>
              <w:top w:val="nil"/>
              <w:left w:val="single" w:sz="8" w:space="0" w:color="auto"/>
              <w:bottom w:val="nil"/>
              <w:right w:val="single" w:sz="8" w:space="0" w:color="auto"/>
            </w:tcBorders>
            <w:shd w:val="clear" w:color="auto" w:fill="auto"/>
            <w:vAlign w:val="center"/>
            <w:hideMark/>
          </w:tcPr>
          <w:p w14:paraId="38E322B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R044</w:t>
            </w:r>
          </w:p>
        </w:tc>
        <w:tc>
          <w:tcPr>
            <w:tcW w:w="586" w:type="dxa"/>
            <w:tcBorders>
              <w:top w:val="nil"/>
              <w:left w:val="nil"/>
              <w:bottom w:val="nil"/>
              <w:right w:val="single" w:sz="8" w:space="0" w:color="auto"/>
            </w:tcBorders>
            <w:shd w:val="clear" w:color="auto" w:fill="auto"/>
            <w:vAlign w:val="center"/>
            <w:hideMark/>
          </w:tcPr>
          <w:p w14:paraId="7CB896D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nil"/>
              <w:bottom w:val="nil"/>
              <w:right w:val="nil"/>
            </w:tcBorders>
            <w:shd w:val="clear" w:color="auto" w:fill="auto"/>
            <w:vAlign w:val="center"/>
            <w:hideMark/>
          </w:tcPr>
          <w:p w14:paraId="507F51F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Tekuće donacije neprofitnim organizacijama</w:t>
            </w:r>
          </w:p>
        </w:tc>
        <w:tc>
          <w:tcPr>
            <w:tcW w:w="1080" w:type="dxa"/>
            <w:tcBorders>
              <w:top w:val="nil"/>
              <w:left w:val="single" w:sz="8" w:space="0" w:color="auto"/>
              <w:bottom w:val="nil"/>
              <w:right w:val="single" w:sz="8" w:space="0" w:color="auto"/>
            </w:tcBorders>
            <w:shd w:val="clear" w:color="auto" w:fill="auto"/>
            <w:vAlign w:val="center"/>
            <w:hideMark/>
          </w:tcPr>
          <w:p w14:paraId="3F78D38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vAlign w:val="bottom"/>
            <w:hideMark/>
          </w:tcPr>
          <w:p w14:paraId="1958284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-30.000,00 </w:t>
            </w:r>
          </w:p>
        </w:tc>
        <w:tc>
          <w:tcPr>
            <w:tcW w:w="1092" w:type="dxa"/>
            <w:tcBorders>
              <w:top w:val="nil"/>
              <w:left w:val="nil"/>
              <w:bottom w:val="nil"/>
              <w:right w:val="single" w:sz="8" w:space="0" w:color="auto"/>
            </w:tcBorders>
            <w:shd w:val="clear" w:color="auto" w:fill="auto"/>
            <w:vAlign w:val="center"/>
            <w:hideMark/>
          </w:tcPr>
          <w:p w14:paraId="660F03A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690B731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774BCC6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1EDF72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12F0B0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5E41271A" w14:textId="77777777" w:rsidTr="007A318D">
        <w:trPr>
          <w:trHeight w:val="510"/>
        </w:trPr>
        <w:tc>
          <w:tcPr>
            <w:tcW w:w="560" w:type="dxa"/>
            <w:tcBorders>
              <w:top w:val="nil"/>
              <w:left w:val="single" w:sz="8" w:space="0" w:color="auto"/>
              <w:bottom w:val="nil"/>
              <w:right w:val="single" w:sz="8" w:space="0" w:color="auto"/>
            </w:tcBorders>
            <w:shd w:val="clear" w:color="auto" w:fill="auto"/>
            <w:vAlign w:val="center"/>
            <w:hideMark/>
          </w:tcPr>
          <w:p w14:paraId="4644947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R045</w:t>
            </w:r>
          </w:p>
        </w:tc>
        <w:tc>
          <w:tcPr>
            <w:tcW w:w="586" w:type="dxa"/>
            <w:tcBorders>
              <w:top w:val="nil"/>
              <w:left w:val="nil"/>
              <w:bottom w:val="nil"/>
              <w:right w:val="single" w:sz="8" w:space="0" w:color="auto"/>
            </w:tcBorders>
            <w:shd w:val="clear" w:color="auto" w:fill="auto"/>
            <w:vAlign w:val="center"/>
            <w:hideMark/>
          </w:tcPr>
          <w:p w14:paraId="5000236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nil"/>
              <w:bottom w:val="nil"/>
              <w:right w:val="nil"/>
            </w:tcBorders>
            <w:shd w:val="clear" w:color="auto" w:fill="auto"/>
            <w:vAlign w:val="center"/>
            <w:hideMark/>
          </w:tcPr>
          <w:p w14:paraId="305BB4B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Ostale tekuće donacije</w:t>
            </w:r>
          </w:p>
        </w:tc>
        <w:tc>
          <w:tcPr>
            <w:tcW w:w="1080" w:type="dxa"/>
            <w:tcBorders>
              <w:top w:val="nil"/>
              <w:left w:val="single" w:sz="8" w:space="0" w:color="auto"/>
              <w:bottom w:val="nil"/>
              <w:right w:val="single" w:sz="8" w:space="0" w:color="auto"/>
            </w:tcBorders>
            <w:shd w:val="clear" w:color="auto" w:fill="auto"/>
            <w:vAlign w:val="center"/>
            <w:hideMark/>
          </w:tcPr>
          <w:p w14:paraId="492F7E3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vAlign w:val="bottom"/>
            <w:hideMark/>
          </w:tcPr>
          <w:p w14:paraId="3E0A836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3460352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69E3E31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668D00D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A6522A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24EE1FA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344E31F9" w14:textId="77777777" w:rsidTr="007A318D">
        <w:trPr>
          <w:trHeight w:val="495"/>
        </w:trPr>
        <w:tc>
          <w:tcPr>
            <w:tcW w:w="3611" w:type="dxa"/>
            <w:gridSpan w:val="5"/>
            <w:tcBorders>
              <w:top w:val="single" w:sz="8" w:space="0" w:color="auto"/>
              <w:left w:val="single" w:sz="8" w:space="0" w:color="auto"/>
              <w:bottom w:val="single" w:sz="8" w:space="0" w:color="auto"/>
              <w:right w:val="single" w:sz="8" w:space="0" w:color="000000"/>
            </w:tcBorders>
            <w:shd w:val="clear" w:color="000000" w:fill="A6A6A6"/>
            <w:vAlign w:val="center"/>
            <w:hideMark/>
          </w:tcPr>
          <w:p w14:paraId="0485FDB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00202  KOMUNALNA INFRASTRUKTURA</w:t>
            </w:r>
          </w:p>
        </w:tc>
        <w:tc>
          <w:tcPr>
            <w:tcW w:w="1080" w:type="dxa"/>
            <w:tcBorders>
              <w:top w:val="single" w:sz="8" w:space="0" w:color="auto"/>
              <w:left w:val="nil"/>
              <w:bottom w:val="single" w:sz="8" w:space="0" w:color="auto"/>
              <w:right w:val="single" w:sz="8" w:space="0" w:color="auto"/>
            </w:tcBorders>
            <w:shd w:val="clear" w:color="000000" w:fill="A6A6A6"/>
            <w:vAlign w:val="center"/>
            <w:hideMark/>
          </w:tcPr>
          <w:p w14:paraId="236242B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8.555.000,00 </w:t>
            </w:r>
          </w:p>
        </w:tc>
        <w:tc>
          <w:tcPr>
            <w:tcW w:w="1149" w:type="dxa"/>
            <w:tcBorders>
              <w:top w:val="single" w:sz="8" w:space="0" w:color="auto"/>
              <w:left w:val="nil"/>
              <w:bottom w:val="single" w:sz="8" w:space="0" w:color="auto"/>
              <w:right w:val="single" w:sz="8" w:space="0" w:color="auto"/>
            </w:tcBorders>
            <w:shd w:val="clear" w:color="000000" w:fill="A6A6A6"/>
            <w:vAlign w:val="center"/>
            <w:hideMark/>
          </w:tcPr>
          <w:p w14:paraId="0BA586E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-5.126.000,00 </w:t>
            </w:r>
          </w:p>
        </w:tc>
        <w:tc>
          <w:tcPr>
            <w:tcW w:w="1092" w:type="dxa"/>
            <w:tcBorders>
              <w:top w:val="single" w:sz="8" w:space="0" w:color="auto"/>
              <w:left w:val="nil"/>
              <w:bottom w:val="single" w:sz="8" w:space="0" w:color="auto"/>
              <w:right w:val="single" w:sz="8" w:space="0" w:color="auto"/>
            </w:tcBorders>
            <w:shd w:val="clear" w:color="000000" w:fill="A6A6A6"/>
            <w:vAlign w:val="center"/>
            <w:hideMark/>
          </w:tcPr>
          <w:p w14:paraId="6833FB8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3.429.000,00 </w:t>
            </w:r>
          </w:p>
        </w:tc>
        <w:tc>
          <w:tcPr>
            <w:tcW w:w="1130" w:type="dxa"/>
            <w:tcBorders>
              <w:top w:val="single" w:sz="8" w:space="0" w:color="auto"/>
              <w:left w:val="nil"/>
              <w:bottom w:val="single" w:sz="8" w:space="0" w:color="auto"/>
              <w:right w:val="single" w:sz="8" w:space="0" w:color="auto"/>
            </w:tcBorders>
            <w:shd w:val="clear" w:color="000000" w:fill="A6A6A6"/>
            <w:vAlign w:val="center"/>
            <w:hideMark/>
          </w:tcPr>
          <w:p w14:paraId="2D45D7D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7.970.000,00 </w:t>
            </w:r>
          </w:p>
        </w:tc>
        <w:tc>
          <w:tcPr>
            <w:tcW w:w="1080" w:type="dxa"/>
            <w:tcBorders>
              <w:top w:val="single" w:sz="8" w:space="0" w:color="auto"/>
              <w:left w:val="nil"/>
              <w:bottom w:val="single" w:sz="8" w:space="0" w:color="auto"/>
              <w:right w:val="single" w:sz="8" w:space="0" w:color="auto"/>
            </w:tcBorders>
            <w:shd w:val="clear" w:color="000000" w:fill="A6A6A6"/>
            <w:vAlign w:val="center"/>
            <w:hideMark/>
          </w:tcPr>
          <w:p w14:paraId="6B77275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6.095.000,00 </w:t>
            </w:r>
          </w:p>
        </w:tc>
        <w:tc>
          <w:tcPr>
            <w:tcW w:w="368" w:type="dxa"/>
            <w:tcBorders>
              <w:top w:val="single" w:sz="8" w:space="0" w:color="auto"/>
              <w:left w:val="nil"/>
              <w:bottom w:val="single" w:sz="8" w:space="0" w:color="auto"/>
              <w:right w:val="single" w:sz="8" w:space="0" w:color="auto"/>
            </w:tcBorders>
            <w:shd w:val="clear" w:color="000000" w:fill="A6A6A6"/>
            <w:vAlign w:val="center"/>
            <w:hideMark/>
          </w:tcPr>
          <w:p w14:paraId="552DA161"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A6A6A6"/>
            <w:vAlign w:val="center"/>
            <w:hideMark/>
          </w:tcPr>
          <w:p w14:paraId="5294DF7A"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AAE46DD" w14:textId="77777777" w:rsidTr="007A318D">
        <w:trPr>
          <w:trHeight w:val="540"/>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36DFF17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4000        JAVNA RASVJETA</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483EBA5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750.000,00 </w:t>
            </w:r>
          </w:p>
        </w:tc>
        <w:tc>
          <w:tcPr>
            <w:tcW w:w="1149" w:type="dxa"/>
            <w:tcBorders>
              <w:top w:val="nil"/>
              <w:left w:val="nil"/>
              <w:bottom w:val="single" w:sz="8" w:space="0" w:color="auto"/>
              <w:right w:val="single" w:sz="8" w:space="0" w:color="auto"/>
            </w:tcBorders>
            <w:shd w:val="clear" w:color="000000" w:fill="BFBFBF"/>
            <w:vAlign w:val="center"/>
            <w:hideMark/>
          </w:tcPr>
          <w:p w14:paraId="2980901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-110.000,00 </w:t>
            </w:r>
          </w:p>
        </w:tc>
        <w:tc>
          <w:tcPr>
            <w:tcW w:w="1092" w:type="dxa"/>
            <w:tcBorders>
              <w:top w:val="nil"/>
              <w:left w:val="nil"/>
              <w:bottom w:val="single" w:sz="8" w:space="0" w:color="auto"/>
              <w:right w:val="single" w:sz="8" w:space="0" w:color="auto"/>
            </w:tcBorders>
            <w:shd w:val="clear" w:color="000000" w:fill="BFBFBF"/>
            <w:vAlign w:val="center"/>
            <w:hideMark/>
          </w:tcPr>
          <w:p w14:paraId="4424004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640.000,00 </w:t>
            </w:r>
          </w:p>
        </w:tc>
        <w:tc>
          <w:tcPr>
            <w:tcW w:w="1130" w:type="dxa"/>
            <w:tcBorders>
              <w:top w:val="nil"/>
              <w:left w:val="nil"/>
              <w:bottom w:val="single" w:sz="8" w:space="0" w:color="auto"/>
              <w:right w:val="single" w:sz="8" w:space="0" w:color="auto"/>
            </w:tcBorders>
            <w:shd w:val="clear" w:color="000000" w:fill="BFBFBF"/>
            <w:vAlign w:val="center"/>
            <w:hideMark/>
          </w:tcPr>
          <w:p w14:paraId="342B28F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750.000,00 </w:t>
            </w:r>
          </w:p>
        </w:tc>
        <w:tc>
          <w:tcPr>
            <w:tcW w:w="1080" w:type="dxa"/>
            <w:tcBorders>
              <w:top w:val="nil"/>
              <w:left w:val="nil"/>
              <w:bottom w:val="single" w:sz="8" w:space="0" w:color="auto"/>
              <w:right w:val="single" w:sz="8" w:space="0" w:color="auto"/>
            </w:tcBorders>
            <w:shd w:val="clear" w:color="000000" w:fill="BFBFBF"/>
            <w:vAlign w:val="center"/>
            <w:hideMark/>
          </w:tcPr>
          <w:p w14:paraId="76CF53A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750.000,00 </w:t>
            </w:r>
          </w:p>
        </w:tc>
        <w:tc>
          <w:tcPr>
            <w:tcW w:w="368" w:type="dxa"/>
            <w:tcBorders>
              <w:top w:val="nil"/>
              <w:left w:val="nil"/>
              <w:bottom w:val="single" w:sz="8" w:space="0" w:color="auto"/>
              <w:right w:val="single" w:sz="8" w:space="0" w:color="auto"/>
            </w:tcBorders>
            <w:shd w:val="clear" w:color="000000" w:fill="BFBFBF"/>
            <w:vAlign w:val="center"/>
            <w:hideMark/>
          </w:tcPr>
          <w:p w14:paraId="0AC962A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6AD93AB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BD8A60D" w14:textId="77777777" w:rsidTr="007A318D">
        <w:trPr>
          <w:trHeight w:val="48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7AE151B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400010     Potrošnja i održavanje javne rasvjete</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3109CE7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650.000,00 </w:t>
            </w:r>
          </w:p>
        </w:tc>
        <w:tc>
          <w:tcPr>
            <w:tcW w:w="1149" w:type="dxa"/>
            <w:tcBorders>
              <w:top w:val="nil"/>
              <w:left w:val="nil"/>
              <w:bottom w:val="single" w:sz="8" w:space="0" w:color="auto"/>
              <w:right w:val="single" w:sz="8" w:space="0" w:color="auto"/>
            </w:tcBorders>
            <w:shd w:val="clear" w:color="000000" w:fill="D9D9D9"/>
            <w:vAlign w:val="center"/>
            <w:hideMark/>
          </w:tcPr>
          <w:p w14:paraId="6042D9E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-110.000,00 </w:t>
            </w:r>
          </w:p>
        </w:tc>
        <w:tc>
          <w:tcPr>
            <w:tcW w:w="1092" w:type="dxa"/>
            <w:tcBorders>
              <w:top w:val="nil"/>
              <w:left w:val="nil"/>
              <w:bottom w:val="single" w:sz="8" w:space="0" w:color="auto"/>
              <w:right w:val="single" w:sz="8" w:space="0" w:color="auto"/>
            </w:tcBorders>
            <w:shd w:val="clear" w:color="000000" w:fill="D9D9D9"/>
            <w:vAlign w:val="center"/>
            <w:hideMark/>
          </w:tcPr>
          <w:p w14:paraId="7FADC2C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540.000,00 </w:t>
            </w:r>
          </w:p>
        </w:tc>
        <w:tc>
          <w:tcPr>
            <w:tcW w:w="1130" w:type="dxa"/>
            <w:tcBorders>
              <w:top w:val="nil"/>
              <w:left w:val="nil"/>
              <w:bottom w:val="single" w:sz="8" w:space="0" w:color="auto"/>
              <w:right w:val="single" w:sz="8" w:space="0" w:color="auto"/>
            </w:tcBorders>
            <w:shd w:val="clear" w:color="000000" w:fill="D9D9D9"/>
            <w:vAlign w:val="center"/>
            <w:hideMark/>
          </w:tcPr>
          <w:p w14:paraId="48178E3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650.000,00 </w:t>
            </w:r>
          </w:p>
        </w:tc>
        <w:tc>
          <w:tcPr>
            <w:tcW w:w="1080" w:type="dxa"/>
            <w:tcBorders>
              <w:top w:val="nil"/>
              <w:left w:val="nil"/>
              <w:bottom w:val="single" w:sz="8" w:space="0" w:color="auto"/>
              <w:right w:val="single" w:sz="8" w:space="0" w:color="auto"/>
            </w:tcBorders>
            <w:shd w:val="clear" w:color="000000" w:fill="D9D9D9"/>
            <w:vAlign w:val="center"/>
            <w:hideMark/>
          </w:tcPr>
          <w:p w14:paraId="4AB88A8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650.000,00 </w:t>
            </w:r>
          </w:p>
        </w:tc>
        <w:tc>
          <w:tcPr>
            <w:tcW w:w="368" w:type="dxa"/>
            <w:tcBorders>
              <w:top w:val="nil"/>
              <w:left w:val="nil"/>
              <w:bottom w:val="single" w:sz="8" w:space="0" w:color="auto"/>
              <w:right w:val="single" w:sz="8" w:space="0" w:color="auto"/>
            </w:tcBorders>
            <w:shd w:val="clear" w:color="000000" w:fill="D9D9D9"/>
            <w:vAlign w:val="center"/>
            <w:hideMark/>
          </w:tcPr>
          <w:p w14:paraId="24A865F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6B5CA2A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080088B"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2167225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0C9DCA8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noWrap/>
            <w:vAlign w:val="center"/>
            <w:hideMark/>
          </w:tcPr>
          <w:p w14:paraId="1C6FBC91"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noWrap/>
            <w:vAlign w:val="center"/>
            <w:hideMark/>
          </w:tcPr>
          <w:p w14:paraId="05A1D58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650.000,00 </w:t>
            </w:r>
          </w:p>
        </w:tc>
        <w:tc>
          <w:tcPr>
            <w:tcW w:w="1149" w:type="dxa"/>
            <w:tcBorders>
              <w:top w:val="nil"/>
              <w:left w:val="nil"/>
              <w:bottom w:val="nil"/>
              <w:right w:val="single" w:sz="8" w:space="0" w:color="auto"/>
            </w:tcBorders>
            <w:shd w:val="clear" w:color="auto" w:fill="auto"/>
            <w:noWrap/>
            <w:vAlign w:val="center"/>
            <w:hideMark/>
          </w:tcPr>
          <w:p w14:paraId="2C886CA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-110.000,00 </w:t>
            </w:r>
          </w:p>
        </w:tc>
        <w:tc>
          <w:tcPr>
            <w:tcW w:w="1092" w:type="dxa"/>
            <w:tcBorders>
              <w:top w:val="nil"/>
              <w:left w:val="nil"/>
              <w:bottom w:val="nil"/>
              <w:right w:val="single" w:sz="8" w:space="0" w:color="auto"/>
            </w:tcBorders>
            <w:shd w:val="clear" w:color="auto" w:fill="auto"/>
            <w:noWrap/>
            <w:vAlign w:val="center"/>
            <w:hideMark/>
          </w:tcPr>
          <w:p w14:paraId="08BC7A9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540.000,00 </w:t>
            </w:r>
          </w:p>
        </w:tc>
        <w:tc>
          <w:tcPr>
            <w:tcW w:w="1130" w:type="dxa"/>
            <w:tcBorders>
              <w:top w:val="nil"/>
              <w:left w:val="nil"/>
              <w:bottom w:val="nil"/>
              <w:right w:val="single" w:sz="8" w:space="0" w:color="auto"/>
            </w:tcBorders>
            <w:shd w:val="clear" w:color="auto" w:fill="auto"/>
            <w:noWrap/>
            <w:vAlign w:val="center"/>
            <w:hideMark/>
          </w:tcPr>
          <w:p w14:paraId="41B7B05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650.000,00 </w:t>
            </w:r>
          </w:p>
        </w:tc>
        <w:tc>
          <w:tcPr>
            <w:tcW w:w="1080" w:type="dxa"/>
            <w:tcBorders>
              <w:top w:val="nil"/>
              <w:left w:val="nil"/>
              <w:bottom w:val="nil"/>
              <w:right w:val="single" w:sz="8" w:space="0" w:color="auto"/>
            </w:tcBorders>
            <w:shd w:val="clear" w:color="auto" w:fill="auto"/>
            <w:vAlign w:val="center"/>
            <w:hideMark/>
          </w:tcPr>
          <w:p w14:paraId="3EF60B3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650.000,00 </w:t>
            </w:r>
          </w:p>
        </w:tc>
        <w:tc>
          <w:tcPr>
            <w:tcW w:w="368" w:type="dxa"/>
            <w:tcBorders>
              <w:top w:val="nil"/>
              <w:left w:val="nil"/>
              <w:bottom w:val="nil"/>
              <w:right w:val="single" w:sz="8" w:space="0" w:color="auto"/>
            </w:tcBorders>
            <w:shd w:val="clear" w:color="auto" w:fill="auto"/>
            <w:vAlign w:val="center"/>
            <w:hideMark/>
          </w:tcPr>
          <w:p w14:paraId="001953F7"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6B6DE6E"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3EE7EBD9"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1AD470C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62F813B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nil"/>
            </w:tcBorders>
            <w:shd w:val="clear" w:color="auto" w:fill="auto"/>
            <w:noWrap/>
            <w:vAlign w:val="center"/>
            <w:hideMark/>
          </w:tcPr>
          <w:p w14:paraId="6218D92C"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noWrap/>
            <w:vAlign w:val="center"/>
            <w:hideMark/>
          </w:tcPr>
          <w:p w14:paraId="6E5065B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650.000,00 </w:t>
            </w:r>
          </w:p>
        </w:tc>
        <w:tc>
          <w:tcPr>
            <w:tcW w:w="1149" w:type="dxa"/>
            <w:tcBorders>
              <w:top w:val="nil"/>
              <w:left w:val="nil"/>
              <w:bottom w:val="nil"/>
              <w:right w:val="single" w:sz="8" w:space="0" w:color="auto"/>
            </w:tcBorders>
            <w:shd w:val="clear" w:color="auto" w:fill="auto"/>
            <w:noWrap/>
            <w:vAlign w:val="center"/>
            <w:hideMark/>
          </w:tcPr>
          <w:p w14:paraId="1D5A290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-110.000,00 </w:t>
            </w:r>
          </w:p>
        </w:tc>
        <w:tc>
          <w:tcPr>
            <w:tcW w:w="1092" w:type="dxa"/>
            <w:tcBorders>
              <w:top w:val="nil"/>
              <w:left w:val="nil"/>
              <w:bottom w:val="nil"/>
              <w:right w:val="single" w:sz="8" w:space="0" w:color="auto"/>
            </w:tcBorders>
            <w:shd w:val="clear" w:color="auto" w:fill="auto"/>
            <w:noWrap/>
            <w:vAlign w:val="center"/>
            <w:hideMark/>
          </w:tcPr>
          <w:p w14:paraId="26E55AA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540.000,00 </w:t>
            </w:r>
          </w:p>
        </w:tc>
        <w:tc>
          <w:tcPr>
            <w:tcW w:w="1130" w:type="dxa"/>
            <w:tcBorders>
              <w:top w:val="nil"/>
              <w:left w:val="nil"/>
              <w:bottom w:val="nil"/>
              <w:right w:val="single" w:sz="8" w:space="0" w:color="auto"/>
            </w:tcBorders>
            <w:shd w:val="clear" w:color="auto" w:fill="auto"/>
            <w:noWrap/>
            <w:vAlign w:val="center"/>
            <w:hideMark/>
          </w:tcPr>
          <w:p w14:paraId="47D3490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650.000,00 </w:t>
            </w:r>
          </w:p>
        </w:tc>
        <w:tc>
          <w:tcPr>
            <w:tcW w:w="1080" w:type="dxa"/>
            <w:tcBorders>
              <w:top w:val="nil"/>
              <w:left w:val="nil"/>
              <w:bottom w:val="nil"/>
              <w:right w:val="single" w:sz="8" w:space="0" w:color="auto"/>
            </w:tcBorders>
            <w:shd w:val="clear" w:color="auto" w:fill="auto"/>
            <w:vAlign w:val="center"/>
            <w:hideMark/>
          </w:tcPr>
          <w:p w14:paraId="0FA475C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650.000,00 </w:t>
            </w:r>
          </w:p>
        </w:tc>
        <w:tc>
          <w:tcPr>
            <w:tcW w:w="368" w:type="dxa"/>
            <w:tcBorders>
              <w:top w:val="nil"/>
              <w:left w:val="nil"/>
              <w:bottom w:val="nil"/>
              <w:right w:val="single" w:sz="8" w:space="0" w:color="auto"/>
            </w:tcBorders>
            <w:shd w:val="clear" w:color="auto" w:fill="auto"/>
            <w:vAlign w:val="center"/>
            <w:hideMark/>
          </w:tcPr>
          <w:p w14:paraId="3346C83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D7B513A"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C22C229"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624FAC2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R046</w:t>
            </w:r>
          </w:p>
        </w:tc>
        <w:tc>
          <w:tcPr>
            <w:tcW w:w="586" w:type="dxa"/>
            <w:tcBorders>
              <w:top w:val="nil"/>
              <w:left w:val="nil"/>
              <w:bottom w:val="nil"/>
              <w:right w:val="single" w:sz="8" w:space="0" w:color="auto"/>
            </w:tcBorders>
            <w:shd w:val="clear" w:color="auto" w:fill="auto"/>
            <w:vAlign w:val="center"/>
            <w:hideMark/>
          </w:tcPr>
          <w:p w14:paraId="258B9F6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nil"/>
              <w:right w:val="nil"/>
            </w:tcBorders>
            <w:shd w:val="clear" w:color="auto" w:fill="auto"/>
            <w:noWrap/>
            <w:vAlign w:val="center"/>
            <w:hideMark/>
          </w:tcPr>
          <w:p w14:paraId="786FAA8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Električna energija – javna rasvjeta</w:t>
            </w:r>
          </w:p>
        </w:tc>
        <w:tc>
          <w:tcPr>
            <w:tcW w:w="1080" w:type="dxa"/>
            <w:tcBorders>
              <w:top w:val="nil"/>
              <w:left w:val="single" w:sz="8" w:space="0" w:color="auto"/>
              <w:bottom w:val="nil"/>
              <w:right w:val="single" w:sz="8" w:space="0" w:color="auto"/>
            </w:tcBorders>
            <w:shd w:val="clear" w:color="auto" w:fill="auto"/>
            <w:vAlign w:val="center"/>
            <w:hideMark/>
          </w:tcPr>
          <w:p w14:paraId="6EED008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400.000,00 </w:t>
            </w:r>
          </w:p>
        </w:tc>
        <w:tc>
          <w:tcPr>
            <w:tcW w:w="1149" w:type="dxa"/>
            <w:tcBorders>
              <w:top w:val="nil"/>
              <w:left w:val="nil"/>
              <w:bottom w:val="nil"/>
              <w:right w:val="single" w:sz="8" w:space="0" w:color="auto"/>
            </w:tcBorders>
            <w:shd w:val="clear" w:color="auto" w:fill="auto"/>
            <w:hideMark/>
          </w:tcPr>
          <w:p w14:paraId="15397FE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59ED74F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400.000,00 </w:t>
            </w:r>
          </w:p>
        </w:tc>
        <w:tc>
          <w:tcPr>
            <w:tcW w:w="1130" w:type="dxa"/>
            <w:tcBorders>
              <w:top w:val="nil"/>
              <w:left w:val="nil"/>
              <w:bottom w:val="nil"/>
              <w:right w:val="single" w:sz="8" w:space="0" w:color="auto"/>
            </w:tcBorders>
            <w:shd w:val="clear" w:color="auto" w:fill="auto"/>
            <w:noWrap/>
            <w:vAlign w:val="center"/>
            <w:hideMark/>
          </w:tcPr>
          <w:p w14:paraId="05AC5D8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08DCAC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AAA1FD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0B94879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0640</w:t>
            </w:r>
          </w:p>
        </w:tc>
      </w:tr>
      <w:tr w:rsidR="007A318D" w:rsidRPr="007A318D" w14:paraId="5842531D"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3C7F86F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R047</w:t>
            </w:r>
          </w:p>
        </w:tc>
        <w:tc>
          <w:tcPr>
            <w:tcW w:w="586" w:type="dxa"/>
            <w:tcBorders>
              <w:top w:val="nil"/>
              <w:left w:val="nil"/>
              <w:bottom w:val="nil"/>
              <w:right w:val="single" w:sz="8" w:space="0" w:color="auto"/>
            </w:tcBorders>
            <w:shd w:val="clear" w:color="auto" w:fill="auto"/>
            <w:vAlign w:val="center"/>
            <w:hideMark/>
          </w:tcPr>
          <w:p w14:paraId="0369BD6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nil"/>
              <w:right w:val="single" w:sz="8" w:space="0" w:color="000000"/>
            </w:tcBorders>
            <w:shd w:val="clear" w:color="auto" w:fill="auto"/>
            <w:noWrap/>
            <w:vAlign w:val="center"/>
            <w:hideMark/>
          </w:tcPr>
          <w:p w14:paraId="0A93BBB6"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Materijal za održavanje javne rasvjete</w:t>
            </w:r>
          </w:p>
        </w:tc>
        <w:tc>
          <w:tcPr>
            <w:tcW w:w="1080" w:type="dxa"/>
            <w:tcBorders>
              <w:top w:val="nil"/>
              <w:left w:val="nil"/>
              <w:bottom w:val="nil"/>
              <w:right w:val="single" w:sz="8" w:space="0" w:color="auto"/>
            </w:tcBorders>
            <w:shd w:val="clear" w:color="auto" w:fill="auto"/>
            <w:vAlign w:val="center"/>
            <w:hideMark/>
          </w:tcPr>
          <w:p w14:paraId="6094FDC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4ED95C4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-160.000,00 </w:t>
            </w:r>
          </w:p>
        </w:tc>
        <w:tc>
          <w:tcPr>
            <w:tcW w:w="1092" w:type="dxa"/>
            <w:tcBorders>
              <w:top w:val="nil"/>
              <w:left w:val="nil"/>
              <w:bottom w:val="nil"/>
              <w:right w:val="single" w:sz="8" w:space="0" w:color="auto"/>
            </w:tcBorders>
            <w:shd w:val="clear" w:color="auto" w:fill="auto"/>
            <w:vAlign w:val="center"/>
            <w:hideMark/>
          </w:tcPr>
          <w:p w14:paraId="03B6734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30" w:type="dxa"/>
            <w:tcBorders>
              <w:top w:val="nil"/>
              <w:left w:val="nil"/>
              <w:bottom w:val="nil"/>
              <w:right w:val="single" w:sz="8" w:space="0" w:color="auto"/>
            </w:tcBorders>
            <w:shd w:val="clear" w:color="auto" w:fill="auto"/>
            <w:noWrap/>
            <w:vAlign w:val="center"/>
            <w:hideMark/>
          </w:tcPr>
          <w:p w14:paraId="09712FF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649703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A62E03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1E41AAC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0640</w:t>
            </w:r>
          </w:p>
        </w:tc>
      </w:tr>
      <w:tr w:rsidR="007A318D" w:rsidRPr="007A318D" w14:paraId="39D4DDD6" w14:textId="77777777" w:rsidTr="007A318D">
        <w:trPr>
          <w:trHeight w:val="495"/>
        </w:trPr>
        <w:tc>
          <w:tcPr>
            <w:tcW w:w="560" w:type="dxa"/>
            <w:tcBorders>
              <w:top w:val="nil"/>
              <w:left w:val="single" w:sz="8" w:space="0" w:color="auto"/>
              <w:bottom w:val="nil"/>
              <w:right w:val="single" w:sz="8" w:space="0" w:color="auto"/>
            </w:tcBorders>
            <w:shd w:val="clear" w:color="auto" w:fill="auto"/>
            <w:vAlign w:val="center"/>
            <w:hideMark/>
          </w:tcPr>
          <w:p w14:paraId="037B54C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R048</w:t>
            </w:r>
          </w:p>
        </w:tc>
        <w:tc>
          <w:tcPr>
            <w:tcW w:w="586" w:type="dxa"/>
            <w:tcBorders>
              <w:top w:val="nil"/>
              <w:left w:val="nil"/>
              <w:bottom w:val="nil"/>
              <w:right w:val="single" w:sz="8" w:space="0" w:color="auto"/>
            </w:tcBorders>
            <w:shd w:val="clear" w:color="auto" w:fill="auto"/>
            <w:vAlign w:val="center"/>
            <w:hideMark/>
          </w:tcPr>
          <w:p w14:paraId="2D71317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single" w:sz="8" w:space="0" w:color="auto"/>
              <w:right w:val="nil"/>
            </w:tcBorders>
            <w:shd w:val="clear" w:color="auto" w:fill="auto"/>
            <w:vAlign w:val="center"/>
            <w:hideMark/>
          </w:tcPr>
          <w:p w14:paraId="6A825DEB"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Usluge tekućeg i investicijskog održavanja javne rasvjete</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2659DE1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hideMark/>
          </w:tcPr>
          <w:p w14:paraId="60AA949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50.000,00 </w:t>
            </w:r>
          </w:p>
        </w:tc>
        <w:tc>
          <w:tcPr>
            <w:tcW w:w="1092" w:type="dxa"/>
            <w:tcBorders>
              <w:top w:val="nil"/>
              <w:left w:val="nil"/>
              <w:bottom w:val="nil"/>
              <w:right w:val="single" w:sz="8" w:space="0" w:color="auto"/>
            </w:tcBorders>
            <w:shd w:val="clear" w:color="auto" w:fill="auto"/>
            <w:vAlign w:val="center"/>
            <w:hideMark/>
          </w:tcPr>
          <w:p w14:paraId="0B12419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30" w:type="dxa"/>
            <w:tcBorders>
              <w:top w:val="nil"/>
              <w:left w:val="nil"/>
              <w:bottom w:val="nil"/>
              <w:right w:val="single" w:sz="8" w:space="0" w:color="auto"/>
            </w:tcBorders>
            <w:shd w:val="clear" w:color="auto" w:fill="auto"/>
            <w:noWrap/>
            <w:vAlign w:val="center"/>
            <w:hideMark/>
          </w:tcPr>
          <w:p w14:paraId="566AF93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60E6EDF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1644382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522A3F8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0640</w:t>
            </w:r>
          </w:p>
        </w:tc>
      </w:tr>
      <w:tr w:rsidR="007A318D" w:rsidRPr="007A318D" w14:paraId="7E890B4F" w14:textId="77777777" w:rsidTr="007A318D">
        <w:trPr>
          <w:trHeight w:val="300"/>
        </w:trPr>
        <w:tc>
          <w:tcPr>
            <w:tcW w:w="3611" w:type="dxa"/>
            <w:gridSpan w:val="5"/>
            <w:tcBorders>
              <w:top w:val="single" w:sz="8" w:space="0" w:color="auto"/>
              <w:left w:val="single" w:sz="8" w:space="0" w:color="auto"/>
              <w:bottom w:val="nil"/>
              <w:right w:val="nil"/>
            </w:tcBorders>
            <w:shd w:val="clear" w:color="000000" w:fill="D9D9D9"/>
            <w:vAlign w:val="center"/>
            <w:hideMark/>
          </w:tcPr>
          <w:p w14:paraId="364F3DE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Kapitalni projekt   K400020     </w:t>
            </w:r>
          </w:p>
        </w:tc>
        <w:tc>
          <w:tcPr>
            <w:tcW w:w="1080" w:type="dxa"/>
            <w:tcBorders>
              <w:top w:val="nil"/>
              <w:left w:val="single" w:sz="8" w:space="0" w:color="auto"/>
              <w:bottom w:val="nil"/>
              <w:right w:val="single" w:sz="8" w:space="0" w:color="auto"/>
            </w:tcBorders>
            <w:shd w:val="clear" w:color="000000" w:fill="D9D9D9"/>
            <w:noWrap/>
            <w:vAlign w:val="center"/>
            <w:hideMark/>
          </w:tcPr>
          <w:p w14:paraId="190579C4"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1149" w:type="dxa"/>
            <w:tcBorders>
              <w:top w:val="single" w:sz="8" w:space="0" w:color="auto"/>
              <w:left w:val="nil"/>
              <w:bottom w:val="nil"/>
              <w:right w:val="single" w:sz="8" w:space="0" w:color="auto"/>
            </w:tcBorders>
            <w:shd w:val="clear" w:color="000000" w:fill="D9D9D9"/>
            <w:noWrap/>
            <w:vAlign w:val="center"/>
            <w:hideMark/>
          </w:tcPr>
          <w:p w14:paraId="021D214F"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1092" w:type="dxa"/>
            <w:tcBorders>
              <w:top w:val="single" w:sz="8" w:space="0" w:color="auto"/>
              <w:left w:val="nil"/>
              <w:bottom w:val="nil"/>
              <w:right w:val="single" w:sz="8" w:space="0" w:color="auto"/>
            </w:tcBorders>
            <w:shd w:val="clear" w:color="000000" w:fill="D9D9D9"/>
            <w:noWrap/>
            <w:vAlign w:val="center"/>
            <w:hideMark/>
          </w:tcPr>
          <w:p w14:paraId="329383A8"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1130" w:type="dxa"/>
            <w:tcBorders>
              <w:top w:val="single" w:sz="8" w:space="0" w:color="auto"/>
              <w:left w:val="nil"/>
              <w:bottom w:val="nil"/>
              <w:right w:val="single" w:sz="8" w:space="0" w:color="auto"/>
            </w:tcBorders>
            <w:shd w:val="clear" w:color="000000" w:fill="D9D9D9"/>
            <w:noWrap/>
            <w:vAlign w:val="center"/>
            <w:hideMark/>
          </w:tcPr>
          <w:p w14:paraId="602E8119" w14:textId="77777777" w:rsidR="007A318D" w:rsidRPr="007A318D" w:rsidRDefault="007A318D" w:rsidP="007A318D">
            <w:pPr>
              <w:spacing w:line="240" w:lineRule="auto"/>
              <w:jc w:val="left"/>
              <w:rPr>
                <w:rFonts w:ascii="Calibri" w:eastAsia="Times New Roman" w:hAnsi="Calibri" w:cs="Calibri"/>
                <w:noProof w:val="0"/>
                <w:color w:val="4BACC6"/>
                <w:sz w:val="16"/>
                <w:szCs w:val="16"/>
                <w:lang w:eastAsia="hr-HR"/>
              </w:rPr>
            </w:pPr>
            <w:r w:rsidRPr="007A318D">
              <w:rPr>
                <w:rFonts w:ascii="Calibri" w:eastAsia="Times New Roman" w:hAnsi="Calibri" w:cs="Calibri"/>
                <w:noProof w:val="0"/>
                <w:color w:val="4BACC6"/>
                <w:sz w:val="16"/>
                <w:szCs w:val="16"/>
                <w:lang w:eastAsia="hr-HR"/>
              </w:rPr>
              <w:t> </w:t>
            </w:r>
          </w:p>
        </w:tc>
        <w:tc>
          <w:tcPr>
            <w:tcW w:w="1080" w:type="dxa"/>
            <w:tcBorders>
              <w:top w:val="nil"/>
              <w:left w:val="nil"/>
              <w:bottom w:val="nil"/>
              <w:right w:val="single" w:sz="8" w:space="0" w:color="auto"/>
            </w:tcBorders>
            <w:shd w:val="clear" w:color="000000" w:fill="D9D9D9"/>
            <w:vAlign w:val="center"/>
            <w:hideMark/>
          </w:tcPr>
          <w:p w14:paraId="731B8E5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0330C64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0132378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C708D3B" w14:textId="77777777" w:rsidTr="007A318D">
        <w:trPr>
          <w:trHeight w:val="360"/>
        </w:trPr>
        <w:tc>
          <w:tcPr>
            <w:tcW w:w="3611" w:type="dxa"/>
            <w:gridSpan w:val="5"/>
            <w:tcBorders>
              <w:top w:val="nil"/>
              <w:left w:val="nil"/>
              <w:bottom w:val="single" w:sz="8" w:space="0" w:color="auto"/>
              <w:right w:val="nil"/>
            </w:tcBorders>
            <w:shd w:val="clear" w:color="000000" w:fill="D9D9D9"/>
            <w:noWrap/>
            <w:vAlign w:val="center"/>
            <w:hideMark/>
          </w:tcPr>
          <w:p w14:paraId="6A83E1A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                Izgradnja javne rasvjete</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6074E2E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single" w:sz="8" w:space="0" w:color="auto"/>
              <w:right w:val="single" w:sz="8" w:space="0" w:color="auto"/>
            </w:tcBorders>
            <w:shd w:val="clear" w:color="000000" w:fill="D9D9D9"/>
            <w:vAlign w:val="center"/>
            <w:hideMark/>
          </w:tcPr>
          <w:p w14:paraId="7F311E2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1A5E38B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30" w:type="dxa"/>
            <w:tcBorders>
              <w:top w:val="nil"/>
              <w:left w:val="nil"/>
              <w:bottom w:val="single" w:sz="8" w:space="0" w:color="auto"/>
              <w:right w:val="single" w:sz="8" w:space="0" w:color="auto"/>
            </w:tcBorders>
            <w:shd w:val="clear" w:color="000000" w:fill="D9D9D9"/>
            <w:vAlign w:val="center"/>
            <w:hideMark/>
          </w:tcPr>
          <w:p w14:paraId="2BB1FAF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080" w:type="dxa"/>
            <w:tcBorders>
              <w:top w:val="nil"/>
              <w:left w:val="nil"/>
              <w:bottom w:val="single" w:sz="8" w:space="0" w:color="auto"/>
              <w:right w:val="single" w:sz="8" w:space="0" w:color="auto"/>
            </w:tcBorders>
            <w:shd w:val="clear" w:color="000000" w:fill="D9D9D9"/>
            <w:vAlign w:val="center"/>
            <w:hideMark/>
          </w:tcPr>
          <w:p w14:paraId="65F61B6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368" w:type="dxa"/>
            <w:tcBorders>
              <w:top w:val="nil"/>
              <w:left w:val="nil"/>
              <w:bottom w:val="single" w:sz="8" w:space="0" w:color="auto"/>
              <w:right w:val="single" w:sz="8" w:space="0" w:color="auto"/>
            </w:tcBorders>
            <w:shd w:val="clear" w:color="000000" w:fill="D9D9D9"/>
            <w:vAlign w:val="center"/>
            <w:hideMark/>
          </w:tcPr>
          <w:p w14:paraId="2D85AB9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7C15692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9F21972" w14:textId="77777777" w:rsidTr="007A318D">
        <w:trPr>
          <w:trHeight w:val="555"/>
        </w:trPr>
        <w:tc>
          <w:tcPr>
            <w:tcW w:w="560" w:type="dxa"/>
            <w:tcBorders>
              <w:top w:val="nil"/>
              <w:left w:val="single" w:sz="8" w:space="0" w:color="auto"/>
              <w:bottom w:val="nil"/>
              <w:right w:val="single" w:sz="8" w:space="0" w:color="auto"/>
            </w:tcBorders>
            <w:shd w:val="clear" w:color="auto" w:fill="auto"/>
            <w:vAlign w:val="center"/>
            <w:hideMark/>
          </w:tcPr>
          <w:p w14:paraId="64E6FEF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0CCFAD6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nil"/>
              <w:bottom w:val="nil"/>
              <w:right w:val="nil"/>
            </w:tcBorders>
            <w:shd w:val="clear" w:color="auto" w:fill="auto"/>
            <w:vAlign w:val="center"/>
            <w:hideMark/>
          </w:tcPr>
          <w:p w14:paraId="163C55A9"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23AEF6E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0A43EDB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B0261F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30" w:type="dxa"/>
            <w:tcBorders>
              <w:top w:val="nil"/>
              <w:left w:val="nil"/>
              <w:bottom w:val="nil"/>
              <w:right w:val="single" w:sz="8" w:space="0" w:color="auto"/>
            </w:tcBorders>
            <w:shd w:val="clear" w:color="auto" w:fill="auto"/>
            <w:vAlign w:val="center"/>
            <w:hideMark/>
          </w:tcPr>
          <w:p w14:paraId="5575F3B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080" w:type="dxa"/>
            <w:tcBorders>
              <w:top w:val="nil"/>
              <w:left w:val="nil"/>
              <w:bottom w:val="nil"/>
              <w:right w:val="single" w:sz="8" w:space="0" w:color="auto"/>
            </w:tcBorders>
            <w:shd w:val="clear" w:color="auto" w:fill="auto"/>
            <w:vAlign w:val="center"/>
            <w:hideMark/>
          </w:tcPr>
          <w:p w14:paraId="29136E0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696FCA8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0B925F7"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52DD17F" w14:textId="77777777" w:rsidTr="007A318D">
        <w:trPr>
          <w:trHeight w:val="675"/>
        </w:trPr>
        <w:tc>
          <w:tcPr>
            <w:tcW w:w="560" w:type="dxa"/>
            <w:tcBorders>
              <w:top w:val="nil"/>
              <w:left w:val="single" w:sz="8" w:space="0" w:color="auto"/>
              <w:bottom w:val="nil"/>
              <w:right w:val="single" w:sz="8" w:space="0" w:color="auto"/>
            </w:tcBorders>
            <w:shd w:val="clear" w:color="auto" w:fill="auto"/>
            <w:vAlign w:val="center"/>
            <w:hideMark/>
          </w:tcPr>
          <w:p w14:paraId="37C7046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6900CE7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nil"/>
              <w:bottom w:val="nil"/>
              <w:right w:val="nil"/>
            </w:tcBorders>
            <w:shd w:val="clear" w:color="auto" w:fill="auto"/>
            <w:vAlign w:val="center"/>
            <w:hideMark/>
          </w:tcPr>
          <w:p w14:paraId="5EFE80E7"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proizvedene dugotrajne imovine</w:t>
            </w:r>
          </w:p>
        </w:tc>
        <w:tc>
          <w:tcPr>
            <w:tcW w:w="1080" w:type="dxa"/>
            <w:tcBorders>
              <w:top w:val="nil"/>
              <w:left w:val="single" w:sz="8" w:space="0" w:color="auto"/>
              <w:bottom w:val="nil"/>
              <w:right w:val="single" w:sz="8" w:space="0" w:color="auto"/>
            </w:tcBorders>
            <w:shd w:val="clear" w:color="auto" w:fill="auto"/>
            <w:vAlign w:val="center"/>
            <w:hideMark/>
          </w:tcPr>
          <w:p w14:paraId="64A4028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03028C8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3D5DE7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30" w:type="dxa"/>
            <w:tcBorders>
              <w:top w:val="nil"/>
              <w:left w:val="nil"/>
              <w:bottom w:val="nil"/>
              <w:right w:val="single" w:sz="8" w:space="0" w:color="auto"/>
            </w:tcBorders>
            <w:shd w:val="clear" w:color="auto" w:fill="auto"/>
            <w:vAlign w:val="center"/>
            <w:hideMark/>
          </w:tcPr>
          <w:p w14:paraId="0EC3BF9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080" w:type="dxa"/>
            <w:tcBorders>
              <w:top w:val="nil"/>
              <w:left w:val="nil"/>
              <w:bottom w:val="nil"/>
              <w:right w:val="single" w:sz="8" w:space="0" w:color="auto"/>
            </w:tcBorders>
            <w:shd w:val="clear" w:color="auto" w:fill="auto"/>
            <w:vAlign w:val="center"/>
            <w:hideMark/>
          </w:tcPr>
          <w:p w14:paraId="0699DE3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57EEE66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30AECD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0A51D62C" w14:textId="77777777" w:rsidTr="007A318D">
        <w:trPr>
          <w:trHeight w:val="40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9CACE9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R049</w:t>
            </w:r>
          </w:p>
        </w:tc>
        <w:tc>
          <w:tcPr>
            <w:tcW w:w="586" w:type="dxa"/>
            <w:tcBorders>
              <w:top w:val="nil"/>
              <w:left w:val="nil"/>
              <w:bottom w:val="single" w:sz="8" w:space="0" w:color="auto"/>
              <w:right w:val="single" w:sz="8" w:space="0" w:color="auto"/>
            </w:tcBorders>
            <w:shd w:val="clear" w:color="auto" w:fill="auto"/>
            <w:vAlign w:val="center"/>
            <w:hideMark/>
          </w:tcPr>
          <w:p w14:paraId="5464D62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421</w:t>
            </w:r>
          </w:p>
        </w:tc>
        <w:tc>
          <w:tcPr>
            <w:tcW w:w="2465" w:type="dxa"/>
            <w:gridSpan w:val="3"/>
            <w:tcBorders>
              <w:top w:val="nil"/>
              <w:left w:val="nil"/>
              <w:bottom w:val="single" w:sz="8" w:space="0" w:color="auto"/>
              <w:right w:val="nil"/>
            </w:tcBorders>
            <w:shd w:val="clear" w:color="auto" w:fill="auto"/>
            <w:vAlign w:val="center"/>
            <w:hideMark/>
          </w:tcPr>
          <w:p w14:paraId="3B78080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Javna rasvjeta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06D801E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27CDD83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1EEC223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30" w:type="dxa"/>
            <w:tcBorders>
              <w:top w:val="nil"/>
              <w:left w:val="nil"/>
              <w:bottom w:val="single" w:sz="8" w:space="0" w:color="auto"/>
              <w:right w:val="single" w:sz="8" w:space="0" w:color="auto"/>
            </w:tcBorders>
            <w:shd w:val="clear" w:color="auto" w:fill="auto"/>
            <w:vAlign w:val="center"/>
            <w:hideMark/>
          </w:tcPr>
          <w:p w14:paraId="63E8DA2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77065CB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A1FC20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3F646A6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0640</w:t>
            </w:r>
          </w:p>
        </w:tc>
      </w:tr>
      <w:tr w:rsidR="007A318D" w:rsidRPr="007A318D" w14:paraId="69099F55"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0091FBA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4100  NERAZVRSTANE CESTE I PUTOVI</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7B70DD5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2.305.000,00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33E7FCA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-1.180.000,00 </w:t>
            </w:r>
          </w:p>
        </w:tc>
        <w:tc>
          <w:tcPr>
            <w:tcW w:w="1092" w:type="dxa"/>
            <w:tcBorders>
              <w:top w:val="nil"/>
              <w:left w:val="nil"/>
              <w:bottom w:val="single" w:sz="8" w:space="0" w:color="auto"/>
              <w:right w:val="single" w:sz="8" w:space="0" w:color="auto"/>
            </w:tcBorders>
            <w:shd w:val="clear" w:color="000000" w:fill="BFBFBF"/>
            <w:vAlign w:val="center"/>
            <w:hideMark/>
          </w:tcPr>
          <w:p w14:paraId="65D4013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1.125.000,00 </w:t>
            </w:r>
          </w:p>
        </w:tc>
        <w:tc>
          <w:tcPr>
            <w:tcW w:w="1130" w:type="dxa"/>
            <w:tcBorders>
              <w:top w:val="nil"/>
              <w:left w:val="nil"/>
              <w:bottom w:val="single" w:sz="8" w:space="0" w:color="auto"/>
              <w:right w:val="single" w:sz="8" w:space="0" w:color="auto"/>
            </w:tcBorders>
            <w:shd w:val="clear" w:color="000000" w:fill="BFBFBF"/>
            <w:vAlign w:val="center"/>
            <w:hideMark/>
          </w:tcPr>
          <w:p w14:paraId="113F421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2.580.000,00 </w:t>
            </w:r>
          </w:p>
        </w:tc>
        <w:tc>
          <w:tcPr>
            <w:tcW w:w="1080" w:type="dxa"/>
            <w:tcBorders>
              <w:top w:val="nil"/>
              <w:left w:val="nil"/>
              <w:bottom w:val="single" w:sz="8" w:space="0" w:color="auto"/>
              <w:right w:val="single" w:sz="8" w:space="0" w:color="auto"/>
            </w:tcBorders>
            <w:shd w:val="clear" w:color="000000" w:fill="BFBFBF"/>
            <w:vAlign w:val="center"/>
            <w:hideMark/>
          </w:tcPr>
          <w:p w14:paraId="42D7658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2.580.000,00 </w:t>
            </w:r>
          </w:p>
        </w:tc>
        <w:tc>
          <w:tcPr>
            <w:tcW w:w="368" w:type="dxa"/>
            <w:tcBorders>
              <w:top w:val="nil"/>
              <w:left w:val="nil"/>
              <w:bottom w:val="single" w:sz="8" w:space="0" w:color="auto"/>
              <w:right w:val="single" w:sz="8" w:space="0" w:color="auto"/>
            </w:tcBorders>
            <w:shd w:val="clear" w:color="000000" w:fill="BFBFBF"/>
            <w:vAlign w:val="center"/>
            <w:hideMark/>
          </w:tcPr>
          <w:p w14:paraId="5C5E47C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27F47A6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62FF9D5D" w14:textId="77777777" w:rsidTr="007A318D">
        <w:trPr>
          <w:trHeight w:val="54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313263C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A410010  Održavanje nerazvrstanih cesta i putova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7529E82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1.805.000,00 </w:t>
            </w:r>
          </w:p>
        </w:tc>
        <w:tc>
          <w:tcPr>
            <w:tcW w:w="1149" w:type="dxa"/>
            <w:tcBorders>
              <w:top w:val="nil"/>
              <w:left w:val="nil"/>
              <w:bottom w:val="single" w:sz="8" w:space="0" w:color="auto"/>
              <w:right w:val="single" w:sz="8" w:space="0" w:color="auto"/>
            </w:tcBorders>
            <w:shd w:val="clear" w:color="000000" w:fill="D9D9D9"/>
            <w:vAlign w:val="center"/>
            <w:hideMark/>
          </w:tcPr>
          <w:p w14:paraId="63BD43B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-700.000,00 </w:t>
            </w:r>
          </w:p>
        </w:tc>
        <w:tc>
          <w:tcPr>
            <w:tcW w:w="1092" w:type="dxa"/>
            <w:tcBorders>
              <w:top w:val="nil"/>
              <w:left w:val="nil"/>
              <w:bottom w:val="single" w:sz="8" w:space="0" w:color="auto"/>
              <w:right w:val="single" w:sz="8" w:space="0" w:color="auto"/>
            </w:tcBorders>
            <w:shd w:val="clear" w:color="000000" w:fill="D9D9D9"/>
            <w:vAlign w:val="center"/>
            <w:hideMark/>
          </w:tcPr>
          <w:p w14:paraId="6EDAB77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1.105.000,00 </w:t>
            </w:r>
          </w:p>
        </w:tc>
        <w:tc>
          <w:tcPr>
            <w:tcW w:w="1130" w:type="dxa"/>
            <w:tcBorders>
              <w:top w:val="nil"/>
              <w:left w:val="nil"/>
              <w:bottom w:val="single" w:sz="8" w:space="0" w:color="auto"/>
              <w:right w:val="single" w:sz="8" w:space="0" w:color="auto"/>
            </w:tcBorders>
            <w:shd w:val="clear" w:color="000000" w:fill="D9D9D9"/>
            <w:vAlign w:val="center"/>
            <w:hideMark/>
          </w:tcPr>
          <w:p w14:paraId="57BC313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1.800.000,00 </w:t>
            </w:r>
          </w:p>
        </w:tc>
        <w:tc>
          <w:tcPr>
            <w:tcW w:w="1080" w:type="dxa"/>
            <w:tcBorders>
              <w:top w:val="nil"/>
              <w:left w:val="nil"/>
              <w:bottom w:val="single" w:sz="8" w:space="0" w:color="auto"/>
              <w:right w:val="single" w:sz="8" w:space="0" w:color="auto"/>
            </w:tcBorders>
            <w:shd w:val="clear" w:color="000000" w:fill="D9D9D9"/>
            <w:vAlign w:val="center"/>
            <w:hideMark/>
          </w:tcPr>
          <w:p w14:paraId="69B993D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1.500.000,00 </w:t>
            </w:r>
          </w:p>
        </w:tc>
        <w:tc>
          <w:tcPr>
            <w:tcW w:w="368" w:type="dxa"/>
            <w:tcBorders>
              <w:top w:val="nil"/>
              <w:left w:val="nil"/>
              <w:bottom w:val="single" w:sz="8" w:space="0" w:color="auto"/>
              <w:right w:val="single" w:sz="8" w:space="0" w:color="auto"/>
            </w:tcBorders>
            <w:shd w:val="clear" w:color="000000" w:fill="D9D9D9"/>
            <w:vAlign w:val="center"/>
            <w:hideMark/>
          </w:tcPr>
          <w:p w14:paraId="0F69EFD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6E23805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D56F7A7"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0344DA1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037088D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0F3F699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0EC1C40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1.805.000,00 </w:t>
            </w:r>
          </w:p>
        </w:tc>
        <w:tc>
          <w:tcPr>
            <w:tcW w:w="1149" w:type="dxa"/>
            <w:tcBorders>
              <w:top w:val="nil"/>
              <w:left w:val="nil"/>
              <w:bottom w:val="nil"/>
              <w:right w:val="single" w:sz="8" w:space="0" w:color="auto"/>
            </w:tcBorders>
            <w:shd w:val="clear" w:color="auto" w:fill="auto"/>
            <w:vAlign w:val="bottom"/>
            <w:hideMark/>
          </w:tcPr>
          <w:p w14:paraId="3A88E08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-700.000,00 </w:t>
            </w:r>
          </w:p>
        </w:tc>
        <w:tc>
          <w:tcPr>
            <w:tcW w:w="1092" w:type="dxa"/>
            <w:tcBorders>
              <w:top w:val="nil"/>
              <w:left w:val="nil"/>
              <w:bottom w:val="nil"/>
              <w:right w:val="single" w:sz="8" w:space="0" w:color="auto"/>
            </w:tcBorders>
            <w:shd w:val="clear" w:color="auto" w:fill="auto"/>
            <w:vAlign w:val="center"/>
            <w:hideMark/>
          </w:tcPr>
          <w:p w14:paraId="301B20F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1.105.000,00 </w:t>
            </w:r>
          </w:p>
        </w:tc>
        <w:tc>
          <w:tcPr>
            <w:tcW w:w="1130" w:type="dxa"/>
            <w:tcBorders>
              <w:top w:val="nil"/>
              <w:left w:val="nil"/>
              <w:bottom w:val="nil"/>
              <w:right w:val="single" w:sz="8" w:space="0" w:color="auto"/>
            </w:tcBorders>
            <w:shd w:val="clear" w:color="auto" w:fill="auto"/>
            <w:vAlign w:val="center"/>
            <w:hideMark/>
          </w:tcPr>
          <w:p w14:paraId="1BCC1AB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1.800.000,00 </w:t>
            </w:r>
          </w:p>
        </w:tc>
        <w:tc>
          <w:tcPr>
            <w:tcW w:w="1080" w:type="dxa"/>
            <w:tcBorders>
              <w:top w:val="nil"/>
              <w:left w:val="nil"/>
              <w:bottom w:val="nil"/>
              <w:right w:val="single" w:sz="8" w:space="0" w:color="auto"/>
            </w:tcBorders>
            <w:shd w:val="clear" w:color="auto" w:fill="auto"/>
            <w:vAlign w:val="center"/>
            <w:hideMark/>
          </w:tcPr>
          <w:p w14:paraId="002AA64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1.500.000,00 </w:t>
            </w:r>
          </w:p>
        </w:tc>
        <w:tc>
          <w:tcPr>
            <w:tcW w:w="368" w:type="dxa"/>
            <w:tcBorders>
              <w:top w:val="nil"/>
              <w:left w:val="nil"/>
              <w:bottom w:val="nil"/>
              <w:right w:val="single" w:sz="8" w:space="0" w:color="auto"/>
            </w:tcBorders>
            <w:shd w:val="clear" w:color="auto" w:fill="auto"/>
            <w:vAlign w:val="center"/>
            <w:hideMark/>
          </w:tcPr>
          <w:p w14:paraId="7F3A58B8"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C6A8400"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9A1043F"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2C677AB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18DA948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nil"/>
            </w:tcBorders>
            <w:shd w:val="clear" w:color="auto" w:fill="auto"/>
            <w:vAlign w:val="center"/>
            <w:hideMark/>
          </w:tcPr>
          <w:p w14:paraId="148173D6"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45459C5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1.805.000,00 </w:t>
            </w:r>
          </w:p>
        </w:tc>
        <w:tc>
          <w:tcPr>
            <w:tcW w:w="1149" w:type="dxa"/>
            <w:tcBorders>
              <w:top w:val="nil"/>
              <w:left w:val="nil"/>
              <w:bottom w:val="nil"/>
              <w:right w:val="single" w:sz="8" w:space="0" w:color="auto"/>
            </w:tcBorders>
            <w:shd w:val="clear" w:color="auto" w:fill="auto"/>
            <w:vAlign w:val="bottom"/>
            <w:hideMark/>
          </w:tcPr>
          <w:p w14:paraId="1A8B163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-700.000,00 </w:t>
            </w:r>
          </w:p>
        </w:tc>
        <w:tc>
          <w:tcPr>
            <w:tcW w:w="1092" w:type="dxa"/>
            <w:tcBorders>
              <w:top w:val="nil"/>
              <w:left w:val="nil"/>
              <w:bottom w:val="nil"/>
              <w:right w:val="single" w:sz="8" w:space="0" w:color="auto"/>
            </w:tcBorders>
            <w:shd w:val="clear" w:color="auto" w:fill="auto"/>
            <w:vAlign w:val="center"/>
            <w:hideMark/>
          </w:tcPr>
          <w:p w14:paraId="64DFEB5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1.105.000,00 </w:t>
            </w:r>
          </w:p>
        </w:tc>
        <w:tc>
          <w:tcPr>
            <w:tcW w:w="1130" w:type="dxa"/>
            <w:tcBorders>
              <w:top w:val="nil"/>
              <w:left w:val="nil"/>
              <w:bottom w:val="nil"/>
              <w:right w:val="single" w:sz="8" w:space="0" w:color="auto"/>
            </w:tcBorders>
            <w:shd w:val="clear" w:color="auto" w:fill="auto"/>
            <w:vAlign w:val="center"/>
            <w:hideMark/>
          </w:tcPr>
          <w:p w14:paraId="7D54144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1.800.000,00 </w:t>
            </w:r>
          </w:p>
        </w:tc>
        <w:tc>
          <w:tcPr>
            <w:tcW w:w="1080" w:type="dxa"/>
            <w:tcBorders>
              <w:top w:val="nil"/>
              <w:left w:val="nil"/>
              <w:bottom w:val="nil"/>
              <w:right w:val="single" w:sz="8" w:space="0" w:color="auto"/>
            </w:tcBorders>
            <w:shd w:val="clear" w:color="auto" w:fill="auto"/>
            <w:vAlign w:val="center"/>
            <w:hideMark/>
          </w:tcPr>
          <w:p w14:paraId="1D9B30C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1.500.000,00 </w:t>
            </w:r>
          </w:p>
        </w:tc>
        <w:tc>
          <w:tcPr>
            <w:tcW w:w="368" w:type="dxa"/>
            <w:tcBorders>
              <w:top w:val="nil"/>
              <w:left w:val="nil"/>
              <w:bottom w:val="nil"/>
              <w:right w:val="single" w:sz="8" w:space="0" w:color="auto"/>
            </w:tcBorders>
            <w:shd w:val="clear" w:color="auto" w:fill="auto"/>
            <w:vAlign w:val="center"/>
            <w:hideMark/>
          </w:tcPr>
          <w:p w14:paraId="65AA15E2"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9165AAA"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499F35C1" w14:textId="77777777" w:rsidTr="007A318D">
        <w:trPr>
          <w:trHeight w:val="450"/>
        </w:trPr>
        <w:tc>
          <w:tcPr>
            <w:tcW w:w="560" w:type="dxa"/>
            <w:tcBorders>
              <w:top w:val="nil"/>
              <w:left w:val="single" w:sz="8" w:space="0" w:color="auto"/>
              <w:bottom w:val="nil"/>
              <w:right w:val="single" w:sz="8" w:space="0" w:color="auto"/>
            </w:tcBorders>
            <w:shd w:val="clear" w:color="auto" w:fill="auto"/>
            <w:vAlign w:val="center"/>
            <w:hideMark/>
          </w:tcPr>
          <w:p w14:paraId="312CD29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R050</w:t>
            </w:r>
          </w:p>
        </w:tc>
        <w:tc>
          <w:tcPr>
            <w:tcW w:w="586" w:type="dxa"/>
            <w:tcBorders>
              <w:top w:val="nil"/>
              <w:left w:val="nil"/>
              <w:bottom w:val="nil"/>
              <w:right w:val="single" w:sz="8" w:space="0" w:color="auto"/>
            </w:tcBorders>
            <w:shd w:val="clear" w:color="auto" w:fill="auto"/>
            <w:vAlign w:val="center"/>
            <w:hideMark/>
          </w:tcPr>
          <w:p w14:paraId="1F9774F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nil"/>
              <w:right w:val="nil"/>
            </w:tcBorders>
            <w:shd w:val="clear" w:color="auto" w:fill="auto"/>
            <w:vAlign w:val="center"/>
            <w:hideMark/>
          </w:tcPr>
          <w:p w14:paraId="106F3BF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Materijal za tekuće i investicijsko održavanje cesta i putova</w:t>
            </w:r>
          </w:p>
        </w:tc>
        <w:tc>
          <w:tcPr>
            <w:tcW w:w="1080" w:type="dxa"/>
            <w:tcBorders>
              <w:top w:val="nil"/>
              <w:left w:val="single" w:sz="8" w:space="0" w:color="auto"/>
              <w:bottom w:val="nil"/>
              <w:right w:val="single" w:sz="8" w:space="0" w:color="auto"/>
            </w:tcBorders>
            <w:shd w:val="clear" w:color="auto" w:fill="auto"/>
            <w:vAlign w:val="center"/>
            <w:hideMark/>
          </w:tcPr>
          <w:p w14:paraId="165B4AF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300.000,00 </w:t>
            </w:r>
          </w:p>
        </w:tc>
        <w:tc>
          <w:tcPr>
            <w:tcW w:w="1149" w:type="dxa"/>
            <w:tcBorders>
              <w:top w:val="nil"/>
              <w:left w:val="nil"/>
              <w:bottom w:val="nil"/>
              <w:right w:val="single" w:sz="8" w:space="0" w:color="auto"/>
            </w:tcBorders>
            <w:shd w:val="clear" w:color="auto" w:fill="auto"/>
            <w:vAlign w:val="bottom"/>
            <w:hideMark/>
          </w:tcPr>
          <w:p w14:paraId="4757CB5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nil"/>
              <w:right w:val="single" w:sz="8" w:space="0" w:color="auto"/>
            </w:tcBorders>
            <w:shd w:val="clear" w:color="auto" w:fill="auto"/>
            <w:vAlign w:val="center"/>
            <w:hideMark/>
          </w:tcPr>
          <w:p w14:paraId="0E20616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30" w:type="dxa"/>
            <w:tcBorders>
              <w:top w:val="nil"/>
              <w:left w:val="nil"/>
              <w:bottom w:val="nil"/>
              <w:right w:val="single" w:sz="8" w:space="0" w:color="auto"/>
            </w:tcBorders>
            <w:shd w:val="clear" w:color="auto" w:fill="auto"/>
            <w:vAlign w:val="center"/>
            <w:hideMark/>
          </w:tcPr>
          <w:p w14:paraId="0B45B15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0BB1394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8EF87D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83A8F7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0451</w:t>
            </w:r>
          </w:p>
        </w:tc>
      </w:tr>
      <w:tr w:rsidR="007A318D" w:rsidRPr="007A318D" w14:paraId="5D049A91" w14:textId="77777777" w:rsidTr="007A318D">
        <w:trPr>
          <w:trHeight w:val="480"/>
        </w:trPr>
        <w:tc>
          <w:tcPr>
            <w:tcW w:w="560" w:type="dxa"/>
            <w:tcBorders>
              <w:top w:val="nil"/>
              <w:left w:val="single" w:sz="8" w:space="0" w:color="auto"/>
              <w:bottom w:val="nil"/>
              <w:right w:val="single" w:sz="8" w:space="0" w:color="auto"/>
            </w:tcBorders>
            <w:shd w:val="clear" w:color="auto" w:fill="auto"/>
            <w:vAlign w:val="center"/>
            <w:hideMark/>
          </w:tcPr>
          <w:p w14:paraId="7BDDFF4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R051</w:t>
            </w:r>
          </w:p>
        </w:tc>
        <w:tc>
          <w:tcPr>
            <w:tcW w:w="586" w:type="dxa"/>
            <w:tcBorders>
              <w:top w:val="nil"/>
              <w:left w:val="nil"/>
              <w:bottom w:val="nil"/>
              <w:right w:val="single" w:sz="8" w:space="0" w:color="auto"/>
            </w:tcBorders>
            <w:shd w:val="clear" w:color="auto" w:fill="auto"/>
            <w:vAlign w:val="center"/>
            <w:hideMark/>
          </w:tcPr>
          <w:p w14:paraId="0E985D8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nil"/>
              <w:right w:val="nil"/>
            </w:tcBorders>
            <w:shd w:val="clear" w:color="auto" w:fill="auto"/>
            <w:vAlign w:val="center"/>
            <w:hideMark/>
          </w:tcPr>
          <w:p w14:paraId="0647F59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Sitni inventar – prometni znakovi</w:t>
            </w:r>
          </w:p>
        </w:tc>
        <w:tc>
          <w:tcPr>
            <w:tcW w:w="1080" w:type="dxa"/>
            <w:tcBorders>
              <w:top w:val="nil"/>
              <w:left w:val="single" w:sz="8" w:space="0" w:color="auto"/>
              <w:bottom w:val="nil"/>
              <w:right w:val="single" w:sz="8" w:space="0" w:color="auto"/>
            </w:tcBorders>
            <w:shd w:val="clear" w:color="auto" w:fill="auto"/>
            <w:vAlign w:val="center"/>
            <w:hideMark/>
          </w:tcPr>
          <w:p w14:paraId="11A609B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49" w:type="dxa"/>
            <w:tcBorders>
              <w:top w:val="nil"/>
              <w:left w:val="nil"/>
              <w:bottom w:val="nil"/>
              <w:right w:val="single" w:sz="8" w:space="0" w:color="auto"/>
            </w:tcBorders>
            <w:shd w:val="clear" w:color="auto" w:fill="auto"/>
            <w:vAlign w:val="bottom"/>
            <w:hideMark/>
          </w:tcPr>
          <w:p w14:paraId="29CE584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C1CEC7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30" w:type="dxa"/>
            <w:tcBorders>
              <w:top w:val="nil"/>
              <w:left w:val="nil"/>
              <w:bottom w:val="nil"/>
              <w:right w:val="single" w:sz="8" w:space="0" w:color="auto"/>
            </w:tcBorders>
            <w:shd w:val="clear" w:color="auto" w:fill="auto"/>
            <w:vAlign w:val="center"/>
            <w:hideMark/>
          </w:tcPr>
          <w:p w14:paraId="2CA7665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2D0D255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C5E545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9D78B3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0451</w:t>
            </w:r>
          </w:p>
        </w:tc>
      </w:tr>
      <w:tr w:rsidR="007A318D" w:rsidRPr="007A318D" w14:paraId="1CD78DDB" w14:textId="77777777" w:rsidTr="007A318D">
        <w:trPr>
          <w:trHeight w:val="51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4AA819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R052</w:t>
            </w:r>
          </w:p>
        </w:tc>
        <w:tc>
          <w:tcPr>
            <w:tcW w:w="586" w:type="dxa"/>
            <w:tcBorders>
              <w:top w:val="nil"/>
              <w:left w:val="nil"/>
              <w:bottom w:val="single" w:sz="8" w:space="0" w:color="auto"/>
              <w:right w:val="single" w:sz="8" w:space="0" w:color="auto"/>
            </w:tcBorders>
            <w:shd w:val="clear" w:color="auto" w:fill="auto"/>
            <w:vAlign w:val="center"/>
            <w:hideMark/>
          </w:tcPr>
          <w:p w14:paraId="6C39902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single" w:sz="8" w:space="0" w:color="auto"/>
              <w:right w:val="nil"/>
            </w:tcBorders>
            <w:shd w:val="clear" w:color="auto" w:fill="auto"/>
            <w:vAlign w:val="center"/>
            <w:hideMark/>
          </w:tcPr>
          <w:p w14:paraId="775C51B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Usluge tekućeg i investicijskog održavanja cesta i putova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2BB84ED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1.500.000,00 </w:t>
            </w:r>
          </w:p>
        </w:tc>
        <w:tc>
          <w:tcPr>
            <w:tcW w:w="1149" w:type="dxa"/>
            <w:tcBorders>
              <w:top w:val="nil"/>
              <w:left w:val="nil"/>
              <w:bottom w:val="nil"/>
              <w:right w:val="single" w:sz="8" w:space="0" w:color="auto"/>
            </w:tcBorders>
            <w:shd w:val="clear" w:color="auto" w:fill="auto"/>
            <w:vAlign w:val="bottom"/>
            <w:hideMark/>
          </w:tcPr>
          <w:p w14:paraId="58B6960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-500.000,00 </w:t>
            </w:r>
          </w:p>
        </w:tc>
        <w:tc>
          <w:tcPr>
            <w:tcW w:w="1092" w:type="dxa"/>
            <w:tcBorders>
              <w:top w:val="nil"/>
              <w:left w:val="nil"/>
              <w:bottom w:val="single" w:sz="8" w:space="0" w:color="auto"/>
              <w:right w:val="single" w:sz="8" w:space="0" w:color="auto"/>
            </w:tcBorders>
            <w:shd w:val="clear" w:color="auto" w:fill="auto"/>
            <w:vAlign w:val="center"/>
            <w:hideMark/>
          </w:tcPr>
          <w:p w14:paraId="6FA7772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1.000.000,00 </w:t>
            </w:r>
          </w:p>
        </w:tc>
        <w:tc>
          <w:tcPr>
            <w:tcW w:w="1130" w:type="dxa"/>
            <w:tcBorders>
              <w:top w:val="nil"/>
              <w:left w:val="nil"/>
              <w:bottom w:val="single" w:sz="8" w:space="0" w:color="auto"/>
              <w:right w:val="single" w:sz="8" w:space="0" w:color="auto"/>
            </w:tcBorders>
            <w:shd w:val="clear" w:color="auto" w:fill="auto"/>
            <w:vAlign w:val="center"/>
            <w:hideMark/>
          </w:tcPr>
          <w:p w14:paraId="06929B0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415284F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15C378E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070318B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0451</w:t>
            </w:r>
          </w:p>
        </w:tc>
      </w:tr>
      <w:tr w:rsidR="007A318D" w:rsidRPr="007A318D" w14:paraId="2FDE4D20" w14:textId="77777777" w:rsidTr="007A318D">
        <w:trPr>
          <w:trHeight w:val="300"/>
        </w:trPr>
        <w:tc>
          <w:tcPr>
            <w:tcW w:w="3611" w:type="dxa"/>
            <w:gridSpan w:val="5"/>
            <w:tcBorders>
              <w:top w:val="single" w:sz="8" w:space="0" w:color="auto"/>
              <w:left w:val="single" w:sz="8" w:space="0" w:color="auto"/>
              <w:bottom w:val="nil"/>
              <w:right w:val="nil"/>
            </w:tcBorders>
            <w:shd w:val="clear" w:color="000000" w:fill="D9D9D9"/>
            <w:vAlign w:val="center"/>
            <w:hideMark/>
          </w:tcPr>
          <w:p w14:paraId="1469C39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Kapitalni projekt K410010        </w:t>
            </w:r>
          </w:p>
        </w:tc>
        <w:tc>
          <w:tcPr>
            <w:tcW w:w="1080" w:type="dxa"/>
            <w:tcBorders>
              <w:top w:val="nil"/>
              <w:left w:val="single" w:sz="8" w:space="0" w:color="auto"/>
              <w:bottom w:val="nil"/>
              <w:right w:val="single" w:sz="8" w:space="0" w:color="auto"/>
            </w:tcBorders>
            <w:shd w:val="clear" w:color="000000" w:fill="D9D9D9"/>
            <w:vAlign w:val="center"/>
            <w:hideMark/>
          </w:tcPr>
          <w:p w14:paraId="3880E75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149" w:type="dxa"/>
            <w:tcBorders>
              <w:top w:val="single" w:sz="8" w:space="0" w:color="auto"/>
              <w:left w:val="nil"/>
              <w:bottom w:val="nil"/>
              <w:right w:val="single" w:sz="8" w:space="0" w:color="auto"/>
            </w:tcBorders>
            <w:shd w:val="clear" w:color="000000" w:fill="D9D9D9"/>
            <w:vAlign w:val="center"/>
            <w:hideMark/>
          </w:tcPr>
          <w:p w14:paraId="443902D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92" w:type="dxa"/>
            <w:tcBorders>
              <w:top w:val="nil"/>
              <w:left w:val="nil"/>
              <w:bottom w:val="nil"/>
              <w:right w:val="single" w:sz="8" w:space="0" w:color="auto"/>
            </w:tcBorders>
            <w:shd w:val="clear" w:color="000000" w:fill="D9D9D9"/>
            <w:vAlign w:val="center"/>
            <w:hideMark/>
          </w:tcPr>
          <w:p w14:paraId="5A2F28C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130" w:type="dxa"/>
            <w:tcBorders>
              <w:top w:val="nil"/>
              <w:left w:val="nil"/>
              <w:bottom w:val="nil"/>
              <w:right w:val="single" w:sz="8" w:space="0" w:color="auto"/>
            </w:tcBorders>
            <w:shd w:val="clear" w:color="000000" w:fill="D9D9D9"/>
            <w:vAlign w:val="center"/>
            <w:hideMark/>
          </w:tcPr>
          <w:p w14:paraId="5E3C545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000000" w:fill="D9D9D9"/>
            <w:vAlign w:val="bottom"/>
            <w:hideMark/>
          </w:tcPr>
          <w:p w14:paraId="4B7CD66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0F3A728F"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50498774"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EC3BCAC" w14:textId="77777777" w:rsidTr="007A318D">
        <w:trPr>
          <w:trHeight w:val="510"/>
        </w:trPr>
        <w:tc>
          <w:tcPr>
            <w:tcW w:w="3611" w:type="dxa"/>
            <w:gridSpan w:val="5"/>
            <w:tcBorders>
              <w:top w:val="nil"/>
              <w:left w:val="nil"/>
              <w:bottom w:val="single" w:sz="8" w:space="0" w:color="auto"/>
              <w:right w:val="nil"/>
            </w:tcBorders>
            <w:shd w:val="clear" w:color="000000" w:fill="D9D9D9"/>
            <w:vAlign w:val="center"/>
            <w:hideMark/>
          </w:tcPr>
          <w:p w14:paraId="7E41923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 Izgradnja i sanacija nerazvrstanih cesta i                             putova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349481F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500.000,00 </w:t>
            </w:r>
          </w:p>
        </w:tc>
        <w:tc>
          <w:tcPr>
            <w:tcW w:w="1149" w:type="dxa"/>
            <w:tcBorders>
              <w:top w:val="nil"/>
              <w:left w:val="nil"/>
              <w:bottom w:val="single" w:sz="8" w:space="0" w:color="auto"/>
              <w:right w:val="single" w:sz="8" w:space="0" w:color="auto"/>
            </w:tcBorders>
            <w:shd w:val="clear" w:color="000000" w:fill="D9D9D9"/>
            <w:vAlign w:val="center"/>
            <w:hideMark/>
          </w:tcPr>
          <w:p w14:paraId="404B673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-480.000,00 </w:t>
            </w:r>
          </w:p>
        </w:tc>
        <w:tc>
          <w:tcPr>
            <w:tcW w:w="1092" w:type="dxa"/>
            <w:tcBorders>
              <w:top w:val="nil"/>
              <w:left w:val="nil"/>
              <w:bottom w:val="single" w:sz="8" w:space="0" w:color="auto"/>
              <w:right w:val="single" w:sz="8" w:space="0" w:color="auto"/>
            </w:tcBorders>
            <w:shd w:val="clear" w:color="000000" w:fill="D9D9D9"/>
            <w:vAlign w:val="center"/>
            <w:hideMark/>
          </w:tcPr>
          <w:p w14:paraId="27C31AB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30" w:type="dxa"/>
            <w:tcBorders>
              <w:top w:val="nil"/>
              <w:left w:val="nil"/>
              <w:bottom w:val="single" w:sz="8" w:space="0" w:color="auto"/>
              <w:right w:val="single" w:sz="8" w:space="0" w:color="auto"/>
            </w:tcBorders>
            <w:shd w:val="clear" w:color="000000" w:fill="D9D9D9"/>
            <w:vAlign w:val="center"/>
            <w:hideMark/>
          </w:tcPr>
          <w:p w14:paraId="02E5D79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780.000,00 </w:t>
            </w:r>
          </w:p>
        </w:tc>
        <w:tc>
          <w:tcPr>
            <w:tcW w:w="1080" w:type="dxa"/>
            <w:tcBorders>
              <w:top w:val="nil"/>
              <w:left w:val="nil"/>
              <w:bottom w:val="single" w:sz="8" w:space="0" w:color="auto"/>
              <w:right w:val="single" w:sz="8" w:space="0" w:color="auto"/>
            </w:tcBorders>
            <w:shd w:val="clear" w:color="000000" w:fill="D9D9D9"/>
            <w:vAlign w:val="center"/>
            <w:hideMark/>
          </w:tcPr>
          <w:p w14:paraId="468CC3A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1.080.000,00 </w:t>
            </w:r>
          </w:p>
        </w:tc>
        <w:tc>
          <w:tcPr>
            <w:tcW w:w="368" w:type="dxa"/>
            <w:tcBorders>
              <w:top w:val="nil"/>
              <w:left w:val="nil"/>
              <w:bottom w:val="single" w:sz="8" w:space="0" w:color="auto"/>
              <w:right w:val="single" w:sz="8" w:space="0" w:color="auto"/>
            </w:tcBorders>
            <w:shd w:val="clear" w:color="000000" w:fill="D9D9D9"/>
            <w:vAlign w:val="center"/>
            <w:hideMark/>
          </w:tcPr>
          <w:p w14:paraId="2139B010"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D24259D"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3DA211FF"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2629D4A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2DCFA6B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123AAB98"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6FD5B12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73F9CAD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-80.000,00 </w:t>
            </w:r>
          </w:p>
        </w:tc>
        <w:tc>
          <w:tcPr>
            <w:tcW w:w="1092" w:type="dxa"/>
            <w:tcBorders>
              <w:top w:val="nil"/>
              <w:left w:val="nil"/>
              <w:bottom w:val="nil"/>
              <w:right w:val="single" w:sz="8" w:space="0" w:color="auto"/>
            </w:tcBorders>
            <w:shd w:val="clear" w:color="auto" w:fill="auto"/>
            <w:vAlign w:val="center"/>
            <w:hideMark/>
          </w:tcPr>
          <w:p w14:paraId="50E81B7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73733B7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80.000,00 </w:t>
            </w:r>
          </w:p>
        </w:tc>
        <w:tc>
          <w:tcPr>
            <w:tcW w:w="1080" w:type="dxa"/>
            <w:tcBorders>
              <w:top w:val="nil"/>
              <w:left w:val="nil"/>
              <w:bottom w:val="nil"/>
              <w:right w:val="single" w:sz="8" w:space="0" w:color="auto"/>
            </w:tcBorders>
            <w:shd w:val="clear" w:color="auto" w:fill="auto"/>
            <w:vAlign w:val="center"/>
            <w:hideMark/>
          </w:tcPr>
          <w:p w14:paraId="26BE034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80.000,00 </w:t>
            </w:r>
          </w:p>
        </w:tc>
        <w:tc>
          <w:tcPr>
            <w:tcW w:w="368" w:type="dxa"/>
            <w:tcBorders>
              <w:top w:val="nil"/>
              <w:left w:val="nil"/>
              <w:bottom w:val="nil"/>
              <w:right w:val="single" w:sz="8" w:space="0" w:color="auto"/>
            </w:tcBorders>
            <w:shd w:val="clear" w:color="auto" w:fill="auto"/>
            <w:vAlign w:val="center"/>
            <w:hideMark/>
          </w:tcPr>
          <w:p w14:paraId="62907EC0" w14:textId="77777777" w:rsidR="007A318D" w:rsidRPr="007A318D" w:rsidRDefault="007A318D" w:rsidP="007A318D">
            <w:pPr>
              <w:spacing w:line="240" w:lineRule="auto"/>
              <w:jc w:val="righ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C5B8249" w14:textId="77777777" w:rsidR="007A318D" w:rsidRPr="007A318D" w:rsidRDefault="007A318D" w:rsidP="007A318D">
            <w:pPr>
              <w:spacing w:line="240" w:lineRule="auto"/>
              <w:jc w:val="righ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036FD865"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0D99378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49F52D3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nil"/>
            </w:tcBorders>
            <w:shd w:val="clear" w:color="auto" w:fill="auto"/>
            <w:vAlign w:val="center"/>
            <w:hideMark/>
          </w:tcPr>
          <w:p w14:paraId="5DD4364D"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3133FEF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32C91F2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-80.000,00 </w:t>
            </w:r>
          </w:p>
        </w:tc>
        <w:tc>
          <w:tcPr>
            <w:tcW w:w="1092" w:type="dxa"/>
            <w:tcBorders>
              <w:top w:val="nil"/>
              <w:left w:val="nil"/>
              <w:bottom w:val="nil"/>
              <w:right w:val="single" w:sz="8" w:space="0" w:color="auto"/>
            </w:tcBorders>
            <w:shd w:val="clear" w:color="auto" w:fill="auto"/>
            <w:vAlign w:val="center"/>
            <w:hideMark/>
          </w:tcPr>
          <w:p w14:paraId="68BCD15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2EB7DCF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80.000,00 </w:t>
            </w:r>
          </w:p>
        </w:tc>
        <w:tc>
          <w:tcPr>
            <w:tcW w:w="1080" w:type="dxa"/>
            <w:tcBorders>
              <w:top w:val="nil"/>
              <w:left w:val="nil"/>
              <w:bottom w:val="nil"/>
              <w:right w:val="single" w:sz="8" w:space="0" w:color="auto"/>
            </w:tcBorders>
            <w:shd w:val="clear" w:color="auto" w:fill="auto"/>
            <w:vAlign w:val="center"/>
            <w:hideMark/>
          </w:tcPr>
          <w:p w14:paraId="5EA4817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80.000,00 </w:t>
            </w:r>
          </w:p>
        </w:tc>
        <w:tc>
          <w:tcPr>
            <w:tcW w:w="368" w:type="dxa"/>
            <w:tcBorders>
              <w:top w:val="nil"/>
              <w:left w:val="nil"/>
              <w:bottom w:val="nil"/>
              <w:right w:val="single" w:sz="8" w:space="0" w:color="auto"/>
            </w:tcBorders>
            <w:shd w:val="clear" w:color="auto" w:fill="auto"/>
            <w:vAlign w:val="center"/>
            <w:hideMark/>
          </w:tcPr>
          <w:p w14:paraId="6808741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75BAFB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4E712CB5" w14:textId="77777777" w:rsidTr="007A318D">
        <w:trPr>
          <w:trHeight w:val="315"/>
        </w:trPr>
        <w:tc>
          <w:tcPr>
            <w:tcW w:w="560" w:type="dxa"/>
            <w:tcBorders>
              <w:top w:val="nil"/>
              <w:left w:val="single" w:sz="8" w:space="0" w:color="auto"/>
              <w:bottom w:val="nil"/>
              <w:right w:val="nil"/>
            </w:tcBorders>
            <w:shd w:val="clear" w:color="auto" w:fill="auto"/>
            <w:vAlign w:val="center"/>
            <w:hideMark/>
          </w:tcPr>
          <w:p w14:paraId="74CD4BE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R053</w:t>
            </w:r>
          </w:p>
        </w:tc>
        <w:tc>
          <w:tcPr>
            <w:tcW w:w="586" w:type="dxa"/>
            <w:tcBorders>
              <w:top w:val="nil"/>
              <w:left w:val="single" w:sz="8" w:space="0" w:color="auto"/>
              <w:bottom w:val="nil"/>
              <w:right w:val="single" w:sz="8" w:space="0" w:color="auto"/>
            </w:tcBorders>
            <w:shd w:val="clear" w:color="auto" w:fill="auto"/>
            <w:vAlign w:val="center"/>
            <w:hideMark/>
          </w:tcPr>
          <w:p w14:paraId="02E65D2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5A9142E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Geodetsko-katastarske usluge</w:t>
            </w:r>
          </w:p>
        </w:tc>
        <w:tc>
          <w:tcPr>
            <w:tcW w:w="1080" w:type="dxa"/>
            <w:tcBorders>
              <w:top w:val="nil"/>
              <w:left w:val="single" w:sz="8" w:space="0" w:color="auto"/>
              <w:bottom w:val="nil"/>
              <w:right w:val="single" w:sz="8" w:space="0" w:color="auto"/>
            </w:tcBorders>
            <w:shd w:val="clear" w:color="auto" w:fill="auto"/>
            <w:vAlign w:val="center"/>
            <w:hideMark/>
          </w:tcPr>
          <w:p w14:paraId="11C0F45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326B46B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-80.000,00 </w:t>
            </w:r>
          </w:p>
        </w:tc>
        <w:tc>
          <w:tcPr>
            <w:tcW w:w="1092" w:type="dxa"/>
            <w:tcBorders>
              <w:top w:val="nil"/>
              <w:left w:val="nil"/>
              <w:bottom w:val="nil"/>
              <w:right w:val="single" w:sz="8" w:space="0" w:color="auto"/>
            </w:tcBorders>
            <w:shd w:val="clear" w:color="auto" w:fill="auto"/>
            <w:vAlign w:val="center"/>
            <w:hideMark/>
          </w:tcPr>
          <w:p w14:paraId="588587E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15BC123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6B14C67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70F8DD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AC04DB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0451</w:t>
            </w:r>
          </w:p>
        </w:tc>
      </w:tr>
      <w:tr w:rsidR="007A318D" w:rsidRPr="007A318D" w14:paraId="4BFCBC2E" w14:textId="77777777" w:rsidTr="007A318D">
        <w:trPr>
          <w:trHeight w:val="465"/>
        </w:trPr>
        <w:tc>
          <w:tcPr>
            <w:tcW w:w="560" w:type="dxa"/>
            <w:tcBorders>
              <w:top w:val="nil"/>
              <w:left w:val="single" w:sz="8" w:space="0" w:color="auto"/>
              <w:bottom w:val="nil"/>
              <w:right w:val="nil"/>
            </w:tcBorders>
            <w:shd w:val="clear" w:color="auto" w:fill="auto"/>
            <w:vAlign w:val="center"/>
            <w:hideMark/>
          </w:tcPr>
          <w:p w14:paraId="66CCF87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6063D4F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nil"/>
              <w:left w:val="nil"/>
              <w:bottom w:val="nil"/>
              <w:right w:val="nil"/>
            </w:tcBorders>
            <w:shd w:val="clear" w:color="auto" w:fill="auto"/>
            <w:vAlign w:val="center"/>
            <w:hideMark/>
          </w:tcPr>
          <w:p w14:paraId="70EE510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01A8AF4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400.000,00 </w:t>
            </w:r>
          </w:p>
        </w:tc>
        <w:tc>
          <w:tcPr>
            <w:tcW w:w="1149" w:type="dxa"/>
            <w:tcBorders>
              <w:top w:val="nil"/>
              <w:left w:val="nil"/>
              <w:bottom w:val="nil"/>
              <w:right w:val="single" w:sz="8" w:space="0" w:color="auto"/>
            </w:tcBorders>
            <w:shd w:val="clear" w:color="auto" w:fill="auto"/>
            <w:vAlign w:val="center"/>
            <w:hideMark/>
          </w:tcPr>
          <w:p w14:paraId="3F58EFF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-400.000,00 </w:t>
            </w:r>
          </w:p>
        </w:tc>
        <w:tc>
          <w:tcPr>
            <w:tcW w:w="1092" w:type="dxa"/>
            <w:tcBorders>
              <w:top w:val="nil"/>
              <w:left w:val="nil"/>
              <w:bottom w:val="nil"/>
              <w:right w:val="single" w:sz="8" w:space="0" w:color="auto"/>
            </w:tcBorders>
            <w:shd w:val="clear" w:color="auto" w:fill="auto"/>
            <w:vAlign w:val="center"/>
            <w:hideMark/>
          </w:tcPr>
          <w:p w14:paraId="51FAA0E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16FBE93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700.000,00 </w:t>
            </w:r>
          </w:p>
        </w:tc>
        <w:tc>
          <w:tcPr>
            <w:tcW w:w="1080" w:type="dxa"/>
            <w:tcBorders>
              <w:top w:val="nil"/>
              <w:left w:val="nil"/>
              <w:bottom w:val="nil"/>
              <w:right w:val="single" w:sz="8" w:space="0" w:color="auto"/>
            </w:tcBorders>
            <w:shd w:val="clear" w:color="auto" w:fill="auto"/>
            <w:vAlign w:val="center"/>
            <w:hideMark/>
          </w:tcPr>
          <w:p w14:paraId="592E529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1.000.000,00 </w:t>
            </w:r>
          </w:p>
        </w:tc>
        <w:tc>
          <w:tcPr>
            <w:tcW w:w="368" w:type="dxa"/>
            <w:tcBorders>
              <w:top w:val="nil"/>
              <w:left w:val="nil"/>
              <w:bottom w:val="nil"/>
              <w:right w:val="single" w:sz="8" w:space="0" w:color="auto"/>
            </w:tcBorders>
            <w:shd w:val="clear" w:color="auto" w:fill="auto"/>
            <w:vAlign w:val="center"/>
            <w:hideMark/>
          </w:tcPr>
          <w:p w14:paraId="61228D58"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5954ECD"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2F9A161F" w14:textId="77777777" w:rsidTr="007A318D">
        <w:trPr>
          <w:trHeight w:val="555"/>
        </w:trPr>
        <w:tc>
          <w:tcPr>
            <w:tcW w:w="560" w:type="dxa"/>
            <w:tcBorders>
              <w:top w:val="nil"/>
              <w:left w:val="single" w:sz="8" w:space="0" w:color="auto"/>
              <w:bottom w:val="nil"/>
              <w:right w:val="nil"/>
            </w:tcBorders>
            <w:shd w:val="clear" w:color="auto" w:fill="auto"/>
            <w:vAlign w:val="center"/>
            <w:hideMark/>
          </w:tcPr>
          <w:p w14:paraId="39CC02E8"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6298621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45</w:t>
            </w:r>
          </w:p>
        </w:tc>
        <w:tc>
          <w:tcPr>
            <w:tcW w:w="2465" w:type="dxa"/>
            <w:gridSpan w:val="3"/>
            <w:tcBorders>
              <w:top w:val="nil"/>
              <w:left w:val="nil"/>
              <w:bottom w:val="nil"/>
              <w:right w:val="nil"/>
            </w:tcBorders>
            <w:shd w:val="clear" w:color="auto" w:fill="auto"/>
            <w:vAlign w:val="center"/>
            <w:hideMark/>
          </w:tcPr>
          <w:p w14:paraId="0AF7BDBD"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Dodatna ulaganja na nefinancijskoj imovini</w:t>
            </w:r>
          </w:p>
        </w:tc>
        <w:tc>
          <w:tcPr>
            <w:tcW w:w="1080" w:type="dxa"/>
            <w:tcBorders>
              <w:top w:val="nil"/>
              <w:left w:val="single" w:sz="8" w:space="0" w:color="auto"/>
              <w:bottom w:val="nil"/>
              <w:right w:val="single" w:sz="8" w:space="0" w:color="auto"/>
            </w:tcBorders>
            <w:shd w:val="clear" w:color="auto" w:fill="auto"/>
            <w:vAlign w:val="center"/>
            <w:hideMark/>
          </w:tcPr>
          <w:p w14:paraId="5D36A3A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400.000,00 </w:t>
            </w:r>
          </w:p>
        </w:tc>
        <w:tc>
          <w:tcPr>
            <w:tcW w:w="1149" w:type="dxa"/>
            <w:tcBorders>
              <w:top w:val="nil"/>
              <w:left w:val="nil"/>
              <w:bottom w:val="nil"/>
              <w:right w:val="single" w:sz="8" w:space="0" w:color="auto"/>
            </w:tcBorders>
            <w:shd w:val="clear" w:color="auto" w:fill="auto"/>
            <w:vAlign w:val="center"/>
            <w:hideMark/>
          </w:tcPr>
          <w:p w14:paraId="1431D72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-400.000,00 </w:t>
            </w:r>
          </w:p>
        </w:tc>
        <w:tc>
          <w:tcPr>
            <w:tcW w:w="1092" w:type="dxa"/>
            <w:tcBorders>
              <w:top w:val="nil"/>
              <w:left w:val="nil"/>
              <w:bottom w:val="nil"/>
              <w:right w:val="single" w:sz="8" w:space="0" w:color="auto"/>
            </w:tcBorders>
            <w:shd w:val="clear" w:color="auto" w:fill="auto"/>
            <w:vAlign w:val="center"/>
            <w:hideMark/>
          </w:tcPr>
          <w:p w14:paraId="57189D1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664F104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700.000,00 </w:t>
            </w:r>
          </w:p>
        </w:tc>
        <w:tc>
          <w:tcPr>
            <w:tcW w:w="1080" w:type="dxa"/>
            <w:tcBorders>
              <w:top w:val="nil"/>
              <w:left w:val="nil"/>
              <w:bottom w:val="nil"/>
              <w:right w:val="single" w:sz="8" w:space="0" w:color="auto"/>
            </w:tcBorders>
            <w:shd w:val="clear" w:color="auto" w:fill="auto"/>
            <w:vAlign w:val="center"/>
            <w:hideMark/>
          </w:tcPr>
          <w:p w14:paraId="022FA7D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1.000.000,00 </w:t>
            </w:r>
          </w:p>
        </w:tc>
        <w:tc>
          <w:tcPr>
            <w:tcW w:w="368" w:type="dxa"/>
            <w:tcBorders>
              <w:top w:val="nil"/>
              <w:left w:val="nil"/>
              <w:bottom w:val="nil"/>
              <w:right w:val="single" w:sz="8" w:space="0" w:color="auto"/>
            </w:tcBorders>
            <w:shd w:val="clear" w:color="auto" w:fill="auto"/>
            <w:vAlign w:val="center"/>
            <w:hideMark/>
          </w:tcPr>
          <w:p w14:paraId="7945CFB8"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63EBB0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726E8C65" w14:textId="77777777" w:rsidTr="007A318D">
        <w:trPr>
          <w:trHeight w:val="360"/>
        </w:trPr>
        <w:tc>
          <w:tcPr>
            <w:tcW w:w="560" w:type="dxa"/>
            <w:tcBorders>
              <w:top w:val="nil"/>
              <w:left w:val="single" w:sz="8" w:space="0" w:color="auto"/>
              <w:bottom w:val="nil"/>
              <w:right w:val="nil"/>
            </w:tcBorders>
            <w:shd w:val="clear" w:color="auto" w:fill="auto"/>
            <w:vAlign w:val="center"/>
            <w:hideMark/>
          </w:tcPr>
          <w:p w14:paraId="454F728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R054</w:t>
            </w:r>
          </w:p>
        </w:tc>
        <w:tc>
          <w:tcPr>
            <w:tcW w:w="586" w:type="dxa"/>
            <w:tcBorders>
              <w:top w:val="nil"/>
              <w:left w:val="single" w:sz="8" w:space="0" w:color="auto"/>
              <w:bottom w:val="nil"/>
              <w:right w:val="single" w:sz="8" w:space="0" w:color="auto"/>
            </w:tcBorders>
            <w:shd w:val="clear" w:color="auto" w:fill="auto"/>
            <w:vAlign w:val="center"/>
            <w:hideMark/>
          </w:tcPr>
          <w:p w14:paraId="13E9D25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451</w:t>
            </w:r>
          </w:p>
        </w:tc>
        <w:tc>
          <w:tcPr>
            <w:tcW w:w="2465" w:type="dxa"/>
            <w:gridSpan w:val="3"/>
            <w:tcBorders>
              <w:top w:val="nil"/>
              <w:left w:val="nil"/>
              <w:bottom w:val="nil"/>
              <w:right w:val="nil"/>
            </w:tcBorders>
            <w:shd w:val="clear" w:color="auto" w:fill="auto"/>
            <w:vAlign w:val="center"/>
            <w:hideMark/>
          </w:tcPr>
          <w:p w14:paraId="0C37A5B5"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Nerazvrstane ceste i putovi</w:t>
            </w:r>
          </w:p>
        </w:tc>
        <w:tc>
          <w:tcPr>
            <w:tcW w:w="1080" w:type="dxa"/>
            <w:tcBorders>
              <w:top w:val="nil"/>
              <w:left w:val="single" w:sz="8" w:space="0" w:color="auto"/>
              <w:bottom w:val="nil"/>
              <w:right w:val="single" w:sz="8" w:space="0" w:color="auto"/>
            </w:tcBorders>
            <w:shd w:val="clear" w:color="auto" w:fill="auto"/>
            <w:vAlign w:val="center"/>
            <w:hideMark/>
          </w:tcPr>
          <w:p w14:paraId="4DDCD08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2B3847E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nil"/>
              <w:right w:val="single" w:sz="8" w:space="0" w:color="auto"/>
            </w:tcBorders>
            <w:shd w:val="clear" w:color="auto" w:fill="auto"/>
            <w:vAlign w:val="center"/>
            <w:hideMark/>
          </w:tcPr>
          <w:p w14:paraId="292B044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724F8A0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706E386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F75D05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75C71B4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0451</w:t>
            </w:r>
          </w:p>
        </w:tc>
      </w:tr>
      <w:tr w:rsidR="007A318D" w:rsidRPr="007A318D" w14:paraId="19FDFF84" w14:textId="77777777" w:rsidTr="007A318D">
        <w:trPr>
          <w:trHeight w:val="315"/>
        </w:trPr>
        <w:tc>
          <w:tcPr>
            <w:tcW w:w="560" w:type="dxa"/>
            <w:tcBorders>
              <w:top w:val="nil"/>
              <w:left w:val="single" w:sz="8" w:space="0" w:color="auto"/>
              <w:bottom w:val="single" w:sz="8" w:space="0" w:color="auto"/>
              <w:right w:val="nil"/>
            </w:tcBorders>
            <w:shd w:val="clear" w:color="auto" w:fill="auto"/>
            <w:vAlign w:val="center"/>
            <w:hideMark/>
          </w:tcPr>
          <w:p w14:paraId="160CE69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R055</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07F812D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451</w:t>
            </w:r>
          </w:p>
        </w:tc>
        <w:tc>
          <w:tcPr>
            <w:tcW w:w="2465" w:type="dxa"/>
            <w:gridSpan w:val="3"/>
            <w:tcBorders>
              <w:top w:val="nil"/>
              <w:left w:val="nil"/>
              <w:bottom w:val="single" w:sz="8" w:space="0" w:color="auto"/>
              <w:right w:val="nil"/>
            </w:tcBorders>
            <w:shd w:val="clear" w:color="auto" w:fill="auto"/>
            <w:vAlign w:val="center"/>
            <w:hideMark/>
          </w:tcPr>
          <w:p w14:paraId="52F79AF8"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Protupožarni putovi</w:t>
            </w:r>
            <w:r w:rsidRPr="007A318D">
              <w:rPr>
                <w:rFonts w:eastAsia="Times New Roman"/>
                <w:b/>
                <w:bCs/>
                <w:noProof w:val="0"/>
                <w:sz w:val="16"/>
                <w:szCs w:val="16"/>
                <w:lang w:eastAsia="hr-HR"/>
              </w:rPr>
              <w:t xml:space="preserve"> </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0001064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425A474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single" w:sz="8" w:space="0" w:color="auto"/>
              <w:right w:val="single" w:sz="8" w:space="0" w:color="auto"/>
            </w:tcBorders>
            <w:shd w:val="clear" w:color="auto" w:fill="auto"/>
            <w:vAlign w:val="center"/>
            <w:hideMark/>
          </w:tcPr>
          <w:p w14:paraId="1C6E44B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auto" w:fill="auto"/>
            <w:vAlign w:val="center"/>
            <w:hideMark/>
          </w:tcPr>
          <w:p w14:paraId="4D4E1B5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487B6E5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244A6A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vAlign w:val="center"/>
            <w:hideMark/>
          </w:tcPr>
          <w:p w14:paraId="5EB9D3C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0320</w:t>
            </w:r>
          </w:p>
        </w:tc>
      </w:tr>
      <w:tr w:rsidR="007A318D" w:rsidRPr="007A318D" w14:paraId="13085A21" w14:textId="77777777" w:rsidTr="007A318D">
        <w:trPr>
          <w:trHeight w:val="52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4040215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4200    JAVNE POVRŠINE</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774C4E9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760.000,00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456FC8F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-320.000,00 </w:t>
            </w:r>
          </w:p>
        </w:tc>
        <w:tc>
          <w:tcPr>
            <w:tcW w:w="1092" w:type="dxa"/>
            <w:tcBorders>
              <w:top w:val="nil"/>
              <w:left w:val="nil"/>
              <w:bottom w:val="single" w:sz="8" w:space="0" w:color="auto"/>
              <w:right w:val="single" w:sz="8" w:space="0" w:color="auto"/>
            </w:tcBorders>
            <w:shd w:val="clear" w:color="000000" w:fill="BFBFBF"/>
            <w:vAlign w:val="center"/>
            <w:hideMark/>
          </w:tcPr>
          <w:p w14:paraId="6C7DFBA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440.000,00 </w:t>
            </w:r>
          </w:p>
        </w:tc>
        <w:tc>
          <w:tcPr>
            <w:tcW w:w="1130" w:type="dxa"/>
            <w:tcBorders>
              <w:top w:val="nil"/>
              <w:left w:val="nil"/>
              <w:bottom w:val="single" w:sz="8" w:space="0" w:color="auto"/>
              <w:right w:val="single" w:sz="8" w:space="0" w:color="auto"/>
            </w:tcBorders>
            <w:shd w:val="clear" w:color="000000" w:fill="BFBFBF"/>
            <w:vAlign w:val="center"/>
            <w:hideMark/>
          </w:tcPr>
          <w:p w14:paraId="382C37E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790.000,00 </w:t>
            </w:r>
          </w:p>
        </w:tc>
        <w:tc>
          <w:tcPr>
            <w:tcW w:w="1080" w:type="dxa"/>
            <w:tcBorders>
              <w:top w:val="nil"/>
              <w:left w:val="nil"/>
              <w:bottom w:val="single" w:sz="8" w:space="0" w:color="auto"/>
              <w:right w:val="single" w:sz="8" w:space="0" w:color="auto"/>
            </w:tcBorders>
            <w:shd w:val="clear" w:color="000000" w:fill="BFBFBF"/>
            <w:vAlign w:val="center"/>
            <w:hideMark/>
          </w:tcPr>
          <w:p w14:paraId="13691A5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670.000,00 </w:t>
            </w:r>
          </w:p>
        </w:tc>
        <w:tc>
          <w:tcPr>
            <w:tcW w:w="368" w:type="dxa"/>
            <w:tcBorders>
              <w:top w:val="nil"/>
              <w:left w:val="nil"/>
              <w:bottom w:val="single" w:sz="8" w:space="0" w:color="auto"/>
              <w:right w:val="single" w:sz="8" w:space="0" w:color="auto"/>
            </w:tcBorders>
            <w:shd w:val="clear" w:color="000000" w:fill="BFBFBF"/>
            <w:vAlign w:val="center"/>
            <w:hideMark/>
          </w:tcPr>
          <w:p w14:paraId="422466C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0986CA3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039F352"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427655A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420010    Održavanje javnih                                         površina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50C1450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530.000,00 </w:t>
            </w:r>
          </w:p>
        </w:tc>
        <w:tc>
          <w:tcPr>
            <w:tcW w:w="1149" w:type="dxa"/>
            <w:tcBorders>
              <w:top w:val="nil"/>
              <w:left w:val="nil"/>
              <w:bottom w:val="single" w:sz="8" w:space="0" w:color="auto"/>
              <w:right w:val="single" w:sz="8" w:space="0" w:color="auto"/>
            </w:tcBorders>
            <w:shd w:val="clear" w:color="000000" w:fill="D9D9D9"/>
            <w:vAlign w:val="center"/>
            <w:hideMark/>
          </w:tcPr>
          <w:p w14:paraId="218126E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-140.000,00 </w:t>
            </w:r>
          </w:p>
        </w:tc>
        <w:tc>
          <w:tcPr>
            <w:tcW w:w="1092" w:type="dxa"/>
            <w:tcBorders>
              <w:top w:val="nil"/>
              <w:left w:val="nil"/>
              <w:bottom w:val="single" w:sz="8" w:space="0" w:color="auto"/>
              <w:right w:val="single" w:sz="8" w:space="0" w:color="auto"/>
            </w:tcBorders>
            <w:shd w:val="clear" w:color="000000" w:fill="D9D9D9"/>
            <w:vAlign w:val="center"/>
            <w:hideMark/>
          </w:tcPr>
          <w:p w14:paraId="72BF640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390.000,00 </w:t>
            </w:r>
          </w:p>
        </w:tc>
        <w:tc>
          <w:tcPr>
            <w:tcW w:w="1130" w:type="dxa"/>
            <w:tcBorders>
              <w:top w:val="nil"/>
              <w:left w:val="nil"/>
              <w:bottom w:val="single" w:sz="8" w:space="0" w:color="auto"/>
              <w:right w:val="single" w:sz="8" w:space="0" w:color="auto"/>
            </w:tcBorders>
            <w:shd w:val="clear" w:color="000000" w:fill="D9D9D9"/>
            <w:vAlign w:val="center"/>
            <w:hideMark/>
          </w:tcPr>
          <w:p w14:paraId="336E66F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540.000,00 </w:t>
            </w:r>
          </w:p>
        </w:tc>
        <w:tc>
          <w:tcPr>
            <w:tcW w:w="1080" w:type="dxa"/>
            <w:tcBorders>
              <w:top w:val="nil"/>
              <w:left w:val="nil"/>
              <w:bottom w:val="single" w:sz="8" w:space="0" w:color="auto"/>
              <w:right w:val="single" w:sz="8" w:space="0" w:color="auto"/>
            </w:tcBorders>
            <w:shd w:val="clear" w:color="000000" w:fill="D9D9D9"/>
            <w:vAlign w:val="center"/>
            <w:hideMark/>
          </w:tcPr>
          <w:p w14:paraId="2D720C7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540.000,00 </w:t>
            </w:r>
          </w:p>
        </w:tc>
        <w:tc>
          <w:tcPr>
            <w:tcW w:w="368" w:type="dxa"/>
            <w:tcBorders>
              <w:top w:val="nil"/>
              <w:left w:val="nil"/>
              <w:bottom w:val="single" w:sz="8" w:space="0" w:color="auto"/>
              <w:right w:val="single" w:sz="8" w:space="0" w:color="auto"/>
            </w:tcBorders>
            <w:shd w:val="clear" w:color="000000" w:fill="D9D9D9"/>
            <w:vAlign w:val="center"/>
            <w:hideMark/>
          </w:tcPr>
          <w:p w14:paraId="0B561F0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1F146E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6BA81B1" w14:textId="77777777" w:rsidTr="007A318D">
        <w:trPr>
          <w:trHeight w:val="360"/>
        </w:trPr>
        <w:tc>
          <w:tcPr>
            <w:tcW w:w="560" w:type="dxa"/>
            <w:tcBorders>
              <w:top w:val="nil"/>
              <w:left w:val="single" w:sz="8" w:space="0" w:color="auto"/>
              <w:bottom w:val="nil"/>
              <w:right w:val="single" w:sz="8" w:space="0" w:color="auto"/>
            </w:tcBorders>
            <w:shd w:val="clear" w:color="auto" w:fill="auto"/>
            <w:vAlign w:val="center"/>
            <w:hideMark/>
          </w:tcPr>
          <w:p w14:paraId="6A385DB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 </w:t>
            </w:r>
          </w:p>
        </w:tc>
        <w:tc>
          <w:tcPr>
            <w:tcW w:w="586" w:type="dxa"/>
            <w:tcBorders>
              <w:top w:val="nil"/>
              <w:left w:val="nil"/>
              <w:bottom w:val="nil"/>
              <w:right w:val="nil"/>
            </w:tcBorders>
            <w:shd w:val="clear" w:color="auto" w:fill="auto"/>
            <w:vAlign w:val="center"/>
            <w:hideMark/>
          </w:tcPr>
          <w:p w14:paraId="0F71216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021B756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7273324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530.000,00 </w:t>
            </w:r>
          </w:p>
        </w:tc>
        <w:tc>
          <w:tcPr>
            <w:tcW w:w="1149" w:type="dxa"/>
            <w:tcBorders>
              <w:top w:val="nil"/>
              <w:left w:val="nil"/>
              <w:bottom w:val="nil"/>
              <w:right w:val="single" w:sz="8" w:space="0" w:color="auto"/>
            </w:tcBorders>
            <w:shd w:val="clear" w:color="auto" w:fill="auto"/>
            <w:vAlign w:val="center"/>
            <w:hideMark/>
          </w:tcPr>
          <w:p w14:paraId="485D9DE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-140.000,00 </w:t>
            </w:r>
          </w:p>
        </w:tc>
        <w:tc>
          <w:tcPr>
            <w:tcW w:w="1092" w:type="dxa"/>
            <w:tcBorders>
              <w:top w:val="nil"/>
              <w:left w:val="nil"/>
              <w:bottom w:val="nil"/>
              <w:right w:val="single" w:sz="8" w:space="0" w:color="auto"/>
            </w:tcBorders>
            <w:shd w:val="clear" w:color="auto" w:fill="auto"/>
            <w:vAlign w:val="center"/>
            <w:hideMark/>
          </w:tcPr>
          <w:p w14:paraId="4A80518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390.000,00 </w:t>
            </w:r>
          </w:p>
        </w:tc>
        <w:tc>
          <w:tcPr>
            <w:tcW w:w="1130" w:type="dxa"/>
            <w:tcBorders>
              <w:top w:val="nil"/>
              <w:left w:val="nil"/>
              <w:bottom w:val="nil"/>
              <w:right w:val="single" w:sz="8" w:space="0" w:color="auto"/>
            </w:tcBorders>
            <w:shd w:val="clear" w:color="auto" w:fill="auto"/>
            <w:vAlign w:val="center"/>
            <w:hideMark/>
          </w:tcPr>
          <w:p w14:paraId="37C3BBD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540.000,00 </w:t>
            </w:r>
          </w:p>
        </w:tc>
        <w:tc>
          <w:tcPr>
            <w:tcW w:w="1080" w:type="dxa"/>
            <w:tcBorders>
              <w:top w:val="nil"/>
              <w:left w:val="nil"/>
              <w:bottom w:val="nil"/>
              <w:right w:val="single" w:sz="8" w:space="0" w:color="auto"/>
            </w:tcBorders>
            <w:shd w:val="clear" w:color="auto" w:fill="auto"/>
            <w:vAlign w:val="center"/>
            <w:hideMark/>
          </w:tcPr>
          <w:p w14:paraId="6B0A429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540.000,00 </w:t>
            </w:r>
          </w:p>
        </w:tc>
        <w:tc>
          <w:tcPr>
            <w:tcW w:w="368" w:type="dxa"/>
            <w:tcBorders>
              <w:top w:val="nil"/>
              <w:left w:val="nil"/>
              <w:bottom w:val="nil"/>
              <w:right w:val="single" w:sz="8" w:space="0" w:color="auto"/>
            </w:tcBorders>
            <w:shd w:val="clear" w:color="auto" w:fill="auto"/>
            <w:vAlign w:val="center"/>
            <w:hideMark/>
          </w:tcPr>
          <w:p w14:paraId="03A9244D"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AE24D42"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A4A3C9C" w14:textId="77777777" w:rsidTr="007A318D">
        <w:trPr>
          <w:trHeight w:val="345"/>
        </w:trPr>
        <w:tc>
          <w:tcPr>
            <w:tcW w:w="560" w:type="dxa"/>
            <w:tcBorders>
              <w:top w:val="nil"/>
              <w:left w:val="single" w:sz="8" w:space="0" w:color="auto"/>
              <w:bottom w:val="nil"/>
              <w:right w:val="single" w:sz="8" w:space="0" w:color="auto"/>
            </w:tcBorders>
            <w:shd w:val="clear" w:color="auto" w:fill="auto"/>
            <w:vAlign w:val="center"/>
            <w:hideMark/>
          </w:tcPr>
          <w:p w14:paraId="5C0E3D4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86" w:type="dxa"/>
            <w:tcBorders>
              <w:top w:val="nil"/>
              <w:left w:val="nil"/>
              <w:bottom w:val="nil"/>
              <w:right w:val="nil"/>
            </w:tcBorders>
            <w:shd w:val="clear" w:color="auto" w:fill="auto"/>
            <w:vAlign w:val="center"/>
            <w:hideMark/>
          </w:tcPr>
          <w:p w14:paraId="29521F7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single" w:sz="8" w:space="0" w:color="auto"/>
              <w:bottom w:val="nil"/>
              <w:right w:val="nil"/>
            </w:tcBorders>
            <w:shd w:val="clear" w:color="auto" w:fill="auto"/>
            <w:vAlign w:val="center"/>
            <w:hideMark/>
          </w:tcPr>
          <w:p w14:paraId="4E8EF5EC"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5D7D2DB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530.000,00 </w:t>
            </w:r>
          </w:p>
        </w:tc>
        <w:tc>
          <w:tcPr>
            <w:tcW w:w="1149" w:type="dxa"/>
            <w:tcBorders>
              <w:top w:val="nil"/>
              <w:left w:val="nil"/>
              <w:bottom w:val="nil"/>
              <w:right w:val="single" w:sz="8" w:space="0" w:color="auto"/>
            </w:tcBorders>
            <w:shd w:val="clear" w:color="auto" w:fill="auto"/>
            <w:vAlign w:val="center"/>
            <w:hideMark/>
          </w:tcPr>
          <w:p w14:paraId="264F63D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-140.000,00 </w:t>
            </w:r>
          </w:p>
        </w:tc>
        <w:tc>
          <w:tcPr>
            <w:tcW w:w="1092" w:type="dxa"/>
            <w:tcBorders>
              <w:top w:val="nil"/>
              <w:left w:val="nil"/>
              <w:bottom w:val="nil"/>
              <w:right w:val="single" w:sz="8" w:space="0" w:color="auto"/>
            </w:tcBorders>
            <w:shd w:val="clear" w:color="auto" w:fill="auto"/>
            <w:vAlign w:val="center"/>
            <w:hideMark/>
          </w:tcPr>
          <w:p w14:paraId="4EB5852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390.000,00 </w:t>
            </w:r>
          </w:p>
        </w:tc>
        <w:tc>
          <w:tcPr>
            <w:tcW w:w="1130" w:type="dxa"/>
            <w:tcBorders>
              <w:top w:val="nil"/>
              <w:left w:val="nil"/>
              <w:bottom w:val="nil"/>
              <w:right w:val="single" w:sz="8" w:space="0" w:color="auto"/>
            </w:tcBorders>
            <w:shd w:val="clear" w:color="auto" w:fill="auto"/>
            <w:vAlign w:val="center"/>
            <w:hideMark/>
          </w:tcPr>
          <w:p w14:paraId="24C1C11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540.000,00 </w:t>
            </w:r>
          </w:p>
        </w:tc>
        <w:tc>
          <w:tcPr>
            <w:tcW w:w="1080" w:type="dxa"/>
            <w:tcBorders>
              <w:top w:val="nil"/>
              <w:left w:val="nil"/>
              <w:bottom w:val="nil"/>
              <w:right w:val="single" w:sz="8" w:space="0" w:color="auto"/>
            </w:tcBorders>
            <w:shd w:val="clear" w:color="auto" w:fill="auto"/>
            <w:vAlign w:val="center"/>
            <w:hideMark/>
          </w:tcPr>
          <w:p w14:paraId="3818A73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540.000,00 </w:t>
            </w:r>
          </w:p>
        </w:tc>
        <w:tc>
          <w:tcPr>
            <w:tcW w:w="368" w:type="dxa"/>
            <w:tcBorders>
              <w:top w:val="nil"/>
              <w:left w:val="nil"/>
              <w:bottom w:val="nil"/>
              <w:right w:val="single" w:sz="8" w:space="0" w:color="auto"/>
            </w:tcBorders>
            <w:shd w:val="clear" w:color="auto" w:fill="auto"/>
            <w:vAlign w:val="center"/>
            <w:hideMark/>
          </w:tcPr>
          <w:p w14:paraId="24D363A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CA32834"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C12C56F" w14:textId="77777777" w:rsidTr="007A318D">
        <w:trPr>
          <w:trHeight w:val="645"/>
        </w:trPr>
        <w:tc>
          <w:tcPr>
            <w:tcW w:w="560" w:type="dxa"/>
            <w:tcBorders>
              <w:top w:val="nil"/>
              <w:left w:val="single" w:sz="8" w:space="0" w:color="auto"/>
              <w:bottom w:val="nil"/>
              <w:right w:val="single" w:sz="8" w:space="0" w:color="auto"/>
            </w:tcBorders>
            <w:shd w:val="clear" w:color="auto" w:fill="auto"/>
            <w:vAlign w:val="center"/>
            <w:hideMark/>
          </w:tcPr>
          <w:p w14:paraId="0D04383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R056</w:t>
            </w:r>
          </w:p>
        </w:tc>
        <w:tc>
          <w:tcPr>
            <w:tcW w:w="586" w:type="dxa"/>
            <w:tcBorders>
              <w:top w:val="nil"/>
              <w:left w:val="nil"/>
              <w:bottom w:val="nil"/>
              <w:right w:val="nil"/>
            </w:tcBorders>
            <w:shd w:val="clear" w:color="auto" w:fill="auto"/>
            <w:vAlign w:val="center"/>
            <w:hideMark/>
          </w:tcPr>
          <w:p w14:paraId="75EC6BA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single" w:sz="8" w:space="0" w:color="auto"/>
              <w:bottom w:val="nil"/>
              <w:right w:val="nil"/>
            </w:tcBorders>
            <w:shd w:val="clear" w:color="auto" w:fill="auto"/>
            <w:vAlign w:val="center"/>
            <w:hideMark/>
          </w:tcPr>
          <w:p w14:paraId="09EB5DF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Materijal za tekuće i investicijsko održavanje javnih površina</w:t>
            </w:r>
          </w:p>
        </w:tc>
        <w:tc>
          <w:tcPr>
            <w:tcW w:w="1080" w:type="dxa"/>
            <w:tcBorders>
              <w:top w:val="nil"/>
              <w:left w:val="single" w:sz="8" w:space="0" w:color="auto"/>
              <w:bottom w:val="nil"/>
              <w:right w:val="single" w:sz="8" w:space="0" w:color="auto"/>
            </w:tcBorders>
            <w:shd w:val="clear" w:color="auto" w:fill="auto"/>
            <w:vAlign w:val="center"/>
            <w:hideMark/>
          </w:tcPr>
          <w:p w14:paraId="25813E8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6A487A7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-50.000,00 </w:t>
            </w:r>
          </w:p>
        </w:tc>
        <w:tc>
          <w:tcPr>
            <w:tcW w:w="1092" w:type="dxa"/>
            <w:tcBorders>
              <w:top w:val="nil"/>
              <w:left w:val="nil"/>
              <w:bottom w:val="nil"/>
              <w:right w:val="single" w:sz="8" w:space="0" w:color="auto"/>
            </w:tcBorders>
            <w:shd w:val="clear" w:color="auto" w:fill="auto"/>
            <w:vAlign w:val="center"/>
            <w:hideMark/>
          </w:tcPr>
          <w:p w14:paraId="798DF9C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30" w:type="dxa"/>
            <w:tcBorders>
              <w:top w:val="nil"/>
              <w:left w:val="nil"/>
              <w:bottom w:val="nil"/>
              <w:right w:val="single" w:sz="8" w:space="0" w:color="auto"/>
            </w:tcBorders>
            <w:shd w:val="clear" w:color="auto" w:fill="auto"/>
            <w:vAlign w:val="center"/>
            <w:hideMark/>
          </w:tcPr>
          <w:p w14:paraId="56B3E7A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ECB2A3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31F686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46F625B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5CC811D6" w14:textId="77777777" w:rsidTr="007A318D">
        <w:trPr>
          <w:trHeight w:val="540"/>
        </w:trPr>
        <w:tc>
          <w:tcPr>
            <w:tcW w:w="560" w:type="dxa"/>
            <w:tcBorders>
              <w:top w:val="nil"/>
              <w:left w:val="single" w:sz="8" w:space="0" w:color="auto"/>
              <w:bottom w:val="nil"/>
              <w:right w:val="single" w:sz="8" w:space="0" w:color="auto"/>
            </w:tcBorders>
            <w:shd w:val="clear" w:color="auto" w:fill="auto"/>
            <w:vAlign w:val="center"/>
            <w:hideMark/>
          </w:tcPr>
          <w:p w14:paraId="272D243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R057</w:t>
            </w:r>
          </w:p>
        </w:tc>
        <w:tc>
          <w:tcPr>
            <w:tcW w:w="586" w:type="dxa"/>
            <w:tcBorders>
              <w:top w:val="nil"/>
              <w:left w:val="nil"/>
              <w:bottom w:val="nil"/>
              <w:right w:val="nil"/>
            </w:tcBorders>
            <w:shd w:val="clear" w:color="auto" w:fill="auto"/>
            <w:vAlign w:val="center"/>
            <w:hideMark/>
          </w:tcPr>
          <w:p w14:paraId="09D42E2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single" w:sz="8" w:space="0" w:color="auto"/>
              <w:bottom w:val="nil"/>
              <w:right w:val="nil"/>
            </w:tcBorders>
            <w:shd w:val="clear" w:color="auto" w:fill="auto"/>
            <w:vAlign w:val="center"/>
            <w:hideMark/>
          </w:tcPr>
          <w:p w14:paraId="2BFC2B0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Usluge tekućeg i investicijskog održavanja javnih površina</w:t>
            </w:r>
          </w:p>
        </w:tc>
        <w:tc>
          <w:tcPr>
            <w:tcW w:w="1080" w:type="dxa"/>
            <w:tcBorders>
              <w:top w:val="nil"/>
              <w:left w:val="single" w:sz="8" w:space="0" w:color="auto"/>
              <w:bottom w:val="nil"/>
              <w:right w:val="single" w:sz="8" w:space="0" w:color="auto"/>
            </w:tcBorders>
            <w:shd w:val="clear" w:color="auto" w:fill="auto"/>
            <w:vAlign w:val="center"/>
            <w:hideMark/>
          </w:tcPr>
          <w:p w14:paraId="040C35C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400.000,00 </w:t>
            </w:r>
          </w:p>
        </w:tc>
        <w:tc>
          <w:tcPr>
            <w:tcW w:w="1149" w:type="dxa"/>
            <w:tcBorders>
              <w:top w:val="nil"/>
              <w:left w:val="nil"/>
              <w:bottom w:val="nil"/>
              <w:right w:val="single" w:sz="8" w:space="0" w:color="auto"/>
            </w:tcBorders>
            <w:shd w:val="clear" w:color="auto" w:fill="auto"/>
            <w:hideMark/>
          </w:tcPr>
          <w:p w14:paraId="637761D7"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75F1537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300.000,00 </w:t>
            </w:r>
          </w:p>
        </w:tc>
        <w:tc>
          <w:tcPr>
            <w:tcW w:w="1130" w:type="dxa"/>
            <w:tcBorders>
              <w:top w:val="nil"/>
              <w:left w:val="nil"/>
              <w:bottom w:val="nil"/>
              <w:right w:val="single" w:sz="8" w:space="0" w:color="auto"/>
            </w:tcBorders>
            <w:shd w:val="clear" w:color="auto" w:fill="auto"/>
            <w:vAlign w:val="center"/>
            <w:hideMark/>
          </w:tcPr>
          <w:p w14:paraId="461AE3D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10A3047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8EF623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72986E3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0B1E1404" w14:textId="77777777" w:rsidTr="007A318D">
        <w:trPr>
          <w:trHeight w:val="525"/>
        </w:trPr>
        <w:tc>
          <w:tcPr>
            <w:tcW w:w="560" w:type="dxa"/>
            <w:tcBorders>
              <w:top w:val="nil"/>
              <w:left w:val="single" w:sz="8" w:space="0" w:color="auto"/>
              <w:bottom w:val="nil"/>
              <w:right w:val="single" w:sz="8" w:space="0" w:color="auto"/>
            </w:tcBorders>
            <w:shd w:val="clear" w:color="auto" w:fill="auto"/>
            <w:vAlign w:val="center"/>
            <w:hideMark/>
          </w:tcPr>
          <w:p w14:paraId="026115E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R058</w:t>
            </w:r>
          </w:p>
        </w:tc>
        <w:tc>
          <w:tcPr>
            <w:tcW w:w="586" w:type="dxa"/>
            <w:tcBorders>
              <w:top w:val="nil"/>
              <w:left w:val="nil"/>
              <w:bottom w:val="nil"/>
              <w:right w:val="nil"/>
            </w:tcBorders>
            <w:shd w:val="clear" w:color="auto" w:fill="auto"/>
            <w:vAlign w:val="center"/>
            <w:hideMark/>
          </w:tcPr>
          <w:p w14:paraId="6191627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single" w:sz="8" w:space="0" w:color="auto"/>
              <w:bottom w:val="single" w:sz="8" w:space="0" w:color="auto"/>
              <w:right w:val="nil"/>
            </w:tcBorders>
            <w:shd w:val="clear" w:color="auto" w:fill="auto"/>
            <w:vAlign w:val="center"/>
            <w:hideMark/>
          </w:tcPr>
          <w:p w14:paraId="217AF6C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Komunalne usluge, deratizacija i dezinsekcija</w:t>
            </w:r>
          </w:p>
        </w:tc>
        <w:tc>
          <w:tcPr>
            <w:tcW w:w="1080" w:type="dxa"/>
            <w:tcBorders>
              <w:top w:val="nil"/>
              <w:left w:val="single" w:sz="8" w:space="0" w:color="auto"/>
              <w:bottom w:val="nil"/>
              <w:right w:val="single" w:sz="8" w:space="0" w:color="auto"/>
            </w:tcBorders>
            <w:shd w:val="clear" w:color="auto" w:fill="auto"/>
            <w:vAlign w:val="center"/>
            <w:hideMark/>
          </w:tcPr>
          <w:p w14:paraId="055AEE3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hideMark/>
          </w:tcPr>
          <w:p w14:paraId="0C71825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10.000,00 </w:t>
            </w:r>
          </w:p>
        </w:tc>
        <w:tc>
          <w:tcPr>
            <w:tcW w:w="1092" w:type="dxa"/>
            <w:tcBorders>
              <w:top w:val="nil"/>
              <w:left w:val="nil"/>
              <w:bottom w:val="nil"/>
              <w:right w:val="single" w:sz="8" w:space="0" w:color="auto"/>
            </w:tcBorders>
            <w:shd w:val="clear" w:color="auto" w:fill="auto"/>
            <w:vAlign w:val="center"/>
            <w:hideMark/>
          </w:tcPr>
          <w:p w14:paraId="79A2B6B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30" w:type="dxa"/>
            <w:tcBorders>
              <w:top w:val="nil"/>
              <w:left w:val="nil"/>
              <w:bottom w:val="nil"/>
              <w:right w:val="single" w:sz="8" w:space="0" w:color="auto"/>
            </w:tcBorders>
            <w:shd w:val="clear" w:color="auto" w:fill="auto"/>
            <w:vAlign w:val="center"/>
            <w:hideMark/>
          </w:tcPr>
          <w:p w14:paraId="7249A77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0EAB21A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5637DDC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38435B9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0A66B647" w14:textId="77777777" w:rsidTr="007A318D">
        <w:trPr>
          <w:trHeight w:val="300"/>
        </w:trPr>
        <w:tc>
          <w:tcPr>
            <w:tcW w:w="3611" w:type="dxa"/>
            <w:gridSpan w:val="5"/>
            <w:tcBorders>
              <w:top w:val="single" w:sz="8" w:space="0" w:color="auto"/>
              <w:left w:val="single" w:sz="8" w:space="0" w:color="auto"/>
              <w:bottom w:val="nil"/>
              <w:right w:val="nil"/>
            </w:tcBorders>
            <w:shd w:val="clear" w:color="000000" w:fill="D9D9D9"/>
            <w:vAlign w:val="center"/>
            <w:hideMark/>
          </w:tcPr>
          <w:p w14:paraId="1BF2949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Kapitalni projekt K420010</w:t>
            </w:r>
          </w:p>
        </w:tc>
        <w:tc>
          <w:tcPr>
            <w:tcW w:w="1080" w:type="dxa"/>
            <w:tcBorders>
              <w:top w:val="single" w:sz="8" w:space="0" w:color="auto"/>
              <w:left w:val="single" w:sz="8" w:space="0" w:color="auto"/>
              <w:bottom w:val="nil"/>
              <w:right w:val="single" w:sz="8" w:space="0" w:color="auto"/>
            </w:tcBorders>
            <w:shd w:val="clear" w:color="000000" w:fill="D9D9D9"/>
            <w:vAlign w:val="center"/>
            <w:hideMark/>
          </w:tcPr>
          <w:p w14:paraId="443BA5C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49" w:type="dxa"/>
            <w:tcBorders>
              <w:top w:val="single" w:sz="8" w:space="0" w:color="auto"/>
              <w:left w:val="nil"/>
              <w:bottom w:val="nil"/>
              <w:right w:val="single" w:sz="8" w:space="0" w:color="auto"/>
            </w:tcBorders>
            <w:shd w:val="clear" w:color="000000" w:fill="D9D9D9"/>
            <w:vAlign w:val="center"/>
            <w:hideMark/>
          </w:tcPr>
          <w:p w14:paraId="3F54526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92" w:type="dxa"/>
            <w:tcBorders>
              <w:top w:val="single" w:sz="8" w:space="0" w:color="auto"/>
              <w:left w:val="nil"/>
              <w:bottom w:val="nil"/>
              <w:right w:val="single" w:sz="8" w:space="0" w:color="auto"/>
            </w:tcBorders>
            <w:shd w:val="clear" w:color="000000" w:fill="D9D9D9"/>
            <w:vAlign w:val="center"/>
            <w:hideMark/>
          </w:tcPr>
          <w:p w14:paraId="20E95A3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30" w:type="dxa"/>
            <w:tcBorders>
              <w:top w:val="single" w:sz="8" w:space="0" w:color="auto"/>
              <w:left w:val="nil"/>
              <w:bottom w:val="nil"/>
              <w:right w:val="single" w:sz="8" w:space="0" w:color="auto"/>
            </w:tcBorders>
            <w:shd w:val="clear" w:color="000000" w:fill="D9D9D9"/>
            <w:vAlign w:val="center"/>
            <w:hideMark/>
          </w:tcPr>
          <w:p w14:paraId="33359C1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single" w:sz="8" w:space="0" w:color="auto"/>
              <w:left w:val="nil"/>
              <w:bottom w:val="nil"/>
              <w:right w:val="single" w:sz="8" w:space="0" w:color="auto"/>
            </w:tcBorders>
            <w:shd w:val="clear" w:color="000000" w:fill="D9D9D9"/>
            <w:vAlign w:val="center"/>
            <w:hideMark/>
          </w:tcPr>
          <w:p w14:paraId="2AB1B7C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7EE3570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728F9C2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14C196E" w14:textId="77777777" w:rsidTr="007A318D">
        <w:trPr>
          <w:trHeight w:val="300"/>
        </w:trPr>
        <w:tc>
          <w:tcPr>
            <w:tcW w:w="3611" w:type="dxa"/>
            <w:gridSpan w:val="5"/>
            <w:tcBorders>
              <w:top w:val="nil"/>
              <w:left w:val="single" w:sz="8" w:space="0" w:color="auto"/>
              <w:bottom w:val="single" w:sz="8" w:space="0" w:color="auto"/>
              <w:right w:val="nil"/>
            </w:tcBorders>
            <w:shd w:val="clear" w:color="000000" w:fill="D9D9D9"/>
            <w:vAlign w:val="center"/>
            <w:hideMark/>
          </w:tcPr>
          <w:p w14:paraId="216B6C2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              Izgradnja parkinga </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311FF98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180.000,00 </w:t>
            </w:r>
          </w:p>
        </w:tc>
        <w:tc>
          <w:tcPr>
            <w:tcW w:w="1149" w:type="dxa"/>
            <w:tcBorders>
              <w:top w:val="nil"/>
              <w:left w:val="nil"/>
              <w:bottom w:val="single" w:sz="8" w:space="0" w:color="auto"/>
              <w:right w:val="single" w:sz="8" w:space="0" w:color="auto"/>
            </w:tcBorders>
            <w:shd w:val="clear" w:color="000000" w:fill="D9D9D9"/>
            <w:vAlign w:val="center"/>
            <w:hideMark/>
          </w:tcPr>
          <w:p w14:paraId="32B41A6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-180.000,00 </w:t>
            </w:r>
          </w:p>
        </w:tc>
        <w:tc>
          <w:tcPr>
            <w:tcW w:w="1092" w:type="dxa"/>
            <w:tcBorders>
              <w:top w:val="nil"/>
              <w:left w:val="nil"/>
              <w:bottom w:val="single" w:sz="8" w:space="0" w:color="auto"/>
              <w:right w:val="single" w:sz="8" w:space="0" w:color="auto"/>
            </w:tcBorders>
            <w:shd w:val="clear" w:color="000000" w:fill="D9D9D9"/>
            <w:vAlign w:val="center"/>
            <w:hideMark/>
          </w:tcPr>
          <w:p w14:paraId="4265353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000000" w:fill="D9D9D9"/>
            <w:vAlign w:val="center"/>
            <w:hideMark/>
          </w:tcPr>
          <w:p w14:paraId="3FB72C0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D9D9D9"/>
            <w:vAlign w:val="center"/>
            <w:hideMark/>
          </w:tcPr>
          <w:p w14:paraId="71204F4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368" w:type="dxa"/>
            <w:tcBorders>
              <w:top w:val="nil"/>
              <w:left w:val="nil"/>
              <w:bottom w:val="single" w:sz="8" w:space="0" w:color="auto"/>
              <w:right w:val="single" w:sz="8" w:space="0" w:color="auto"/>
            </w:tcBorders>
            <w:shd w:val="clear" w:color="000000" w:fill="D9D9D9"/>
            <w:vAlign w:val="center"/>
            <w:hideMark/>
          </w:tcPr>
          <w:p w14:paraId="7F8EF92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2AF8AE8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EA88C90" w14:textId="77777777" w:rsidTr="007A318D">
        <w:trPr>
          <w:trHeight w:val="495"/>
        </w:trPr>
        <w:tc>
          <w:tcPr>
            <w:tcW w:w="560" w:type="dxa"/>
            <w:tcBorders>
              <w:top w:val="nil"/>
              <w:left w:val="single" w:sz="8" w:space="0" w:color="auto"/>
              <w:bottom w:val="nil"/>
              <w:right w:val="single" w:sz="8" w:space="0" w:color="auto"/>
            </w:tcBorders>
            <w:shd w:val="clear" w:color="auto" w:fill="auto"/>
            <w:vAlign w:val="center"/>
            <w:hideMark/>
          </w:tcPr>
          <w:p w14:paraId="7F78672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919327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single" w:sz="8" w:space="0" w:color="auto"/>
              <w:bottom w:val="nil"/>
              <w:right w:val="nil"/>
            </w:tcBorders>
            <w:shd w:val="clear" w:color="auto" w:fill="auto"/>
            <w:vAlign w:val="center"/>
            <w:hideMark/>
          </w:tcPr>
          <w:p w14:paraId="66B27C43"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6855FF8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180.000,00 </w:t>
            </w:r>
          </w:p>
        </w:tc>
        <w:tc>
          <w:tcPr>
            <w:tcW w:w="1149" w:type="dxa"/>
            <w:tcBorders>
              <w:top w:val="nil"/>
              <w:left w:val="nil"/>
              <w:bottom w:val="nil"/>
              <w:right w:val="single" w:sz="8" w:space="0" w:color="auto"/>
            </w:tcBorders>
            <w:shd w:val="clear" w:color="auto" w:fill="auto"/>
            <w:vAlign w:val="center"/>
            <w:hideMark/>
          </w:tcPr>
          <w:p w14:paraId="46392BD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-180.000,00 </w:t>
            </w:r>
          </w:p>
        </w:tc>
        <w:tc>
          <w:tcPr>
            <w:tcW w:w="1092" w:type="dxa"/>
            <w:tcBorders>
              <w:top w:val="nil"/>
              <w:left w:val="nil"/>
              <w:bottom w:val="nil"/>
              <w:right w:val="single" w:sz="8" w:space="0" w:color="auto"/>
            </w:tcBorders>
            <w:shd w:val="clear" w:color="auto" w:fill="auto"/>
            <w:vAlign w:val="center"/>
            <w:hideMark/>
          </w:tcPr>
          <w:p w14:paraId="1A54E29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4585161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1DAC5CE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7874AB68"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EE0BC67"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4ED45E3" w14:textId="77777777" w:rsidTr="007A318D">
        <w:trPr>
          <w:trHeight w:val="630"/>
        </w:trPr>
        <w:tc>
          <w:tcPr>
            <w:tcW w:w="560" w:type="dxa"/>
            <w:tcBorders>
              <w:top w:val="nil"/>
              <w:left w:val="single" w:sz="8" w:space="0" w:color="auto"/>
              <w:bottom w:val="nil"/>
              <w:right w:val="single" w:sz="8" w:space="0" w:color="auto"/>
            </w:tcBorders>
            <w:shd w:val="clear" w:color="auto" w:fill="auto"/>
            <w:vAlign w:val="center"/>
            <w:hideMark/>
          </w:tcPr>
          <w:p w14:paraId="232565A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CB97C8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41</w:t>
            </w:r>
          </w:p>
        </w:tc>
        <w:tc>
          <w:tcPr>
            <w:tcW w:w="2465" w:type="dxa"/>
            <w:gridSpan w:val="3"/>
            <w:tcBorders>
              <w:top w:val="nil"/>
              <w:left w:val="single" w:sz="8" w:space="0" w:color="auto"/>
              <w:bottom w:val="nil"/>
              <w:right w:val="nil"/>
            </w:tcBorders>
            <w:shd w:val="clear" w:color="auto" w:fill="auto"/>
            <w:vAlign w:val="center"/>
            <w:hideMark/>
          </w:tcPr>
          <w:p w14:paraId="22EB1E1D"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neproizvedene dugotrajne imovine</w:t>
            </w:r>
          </w:p>
        </w:tc>
        <w:tc>
          <w:tcPr>
            <w:tcW w:w="1080" w:type="dxa"/>
            <w:tcBorders>
              <w:top w:val="nil"/>
              <w:left w:val="single" w:sz="8" w:space="0" w:color="auto"/>
              <w:bottom w:val="nil"/>
              <w:right w:val="single" w:sz="8" w:space="0" w:color="auto"/>
            </w:tcBorders>
            <w:shd w:val="clear" w:color="auto" w:fill="auto"/>
            <w:vAlign w:val="center"/>
            <w:hideMark/>
          </w:tcPr>
          <w:p w14:paraId="30EEF4B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80.000,00 </w:t>
            </w:r>
          </w:p>
        </w:tc>
        <w:tc>
          <w:tcPr>
            <w:tcW w:w="1149" w:type="dxa"/>
            <w:tcBorders>
              <w:top w:val="nil"/>
              <w:left w:val="nil"/>
              <w:bottom w:val="nil"/>
              <w:right w:val="single" w:sz="8" w:space="0" w:color="auto"/>
            </w:tcBorders>
            <w:shd w:val="clear" w:color="auto" w:fill="auto"/>
            <w:vAlign w:val="center"/>
            <w:hideMark/>
          </w:tcPr>
          <w:p w14:paraId="5A2EAA1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-80.000,00 </w:t>
            </w:r>
          </w:p>
        </w:tc>
        <w:tc>
          <w:tcPr>
            <w:tcW w:w="1092" w:type="dxa"/>
            <w:tcBorders>
              <w:top w:val="nil"/>
              <w:left w:val="nil"/>
              <w:bottom w:val="nil"/>
              <w:right w:val="single" w:sz="8" w:space="0" w:color="auto"/>
            </w:tcBorders>
            <w:shd w:val="clear" w:color="auto" w:fill="auto"/>
            <w:vAlign w:val="center"/>
            <w:hideMark/>
          </w:tcPr>
          <w:p w14:paraId="4B40AC4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0B1E94F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2F45616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13B79E6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645201A"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B42057E" w14:textId="77777777" w:rsidTr="007A318D">
        <w:trPr>
          <w:trHeight w:val="420"/>
        </w:trPr>
        <w:tc>
          <w:tcPr>
            <w:tcW w:w="560" w:type="dxa"/>
            <w:tcBorders>
              <w:top w:val="nil"/>
              <w:left w:val="single" w:sz="8" w:space="0" w:color="auto"/>
              <w:bottom w:val="nil"/>
              <w:right w:val="single" w:sz="8" w:space="0" w:color="auto"/>
            </w:tcBorders>
            <w:shd w:val="clear" w:color="auto" w:fill="auto"/>
            <w:vAlign w:val="center"/>
            <w:hideMark/>
          </w:tcPr>
          <w:p w14:paraId="3D9ED10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R059</w:t>
            </w:r>
          </w:p>
        </w:tc>
        <w:tc>
          <w:tcPr>
            <w:tcW w:w="586" w:type="dxa"/>
            <w:tcBorders>
              <w:top w:val="nil"/>
              <w:left w:val="nil"/>
              <w:bottom w:val="nil"/>
              <w:right w:val="nil"/>
            </w:tcBorders>
            <w:shd w:val="clear" w:color="auto" w:fill="auto"/>
            <w:vAlign w:val="center"/>
            <w:hideMark/>
          </w:tcPr>
          <w:p w14:paraId="10C609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411</w:t>
            </w:r>
          </w:p>
        </w:tc>
        <w:tc>
          <w:tcPr>
            <w:tcW w:w="2465" w:type="dxa"/>
            <w:gridSpan w:val="3"/>
            <w:tcBorders>
              <w:top w:val="nil"/>
              <w:left w:val="single" w:sz="8" w:space="0" w:color="auto"/>
              <w:bottom w:val="nil"/>
              <w:right w:val="single" w:sz="8" w:space="0" w:color="000000"/>
            </w:tcBorders>
            <w:shd w:val="clear" w:color="auto" w:fill="auto"/>
            <w:vAlign w:val="center"/>
            <w:hideMark/>
          </w:tcPr>
          <w:p w14:paraId="185DEB4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Zemljište za parking</w:t>
            </w:r>
          </w:p>
        </w:tc>
        <w:tc>
          <w:tcPr>
            <w:tcW w:w="1080" w:type="dxa"/>
            <w:tcBorders>
              <w:top w:val="nil"/>
              <w:left w:val="nil"/>
              <w:bottom w:val="nil"/>
              <w:right w:val="single" w:sz="8" w:space="0" w:color="auto"/>
            </w:tcBorders>
            <w:shd w:val="clear" w:color="auto" w:fill="auto"/>
            <w:vAlign w:val="center"/>
            <w:hideMark/>
          </w:tcPr>
          <w:p w14:paraId="6618463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80.000,00 </w:t>
            </w:r>
          </w:p>
        </w:tc>
        <w:tc>
          <w:tcPr>
            <w:tcW w:w="1149" w:type="dxa"/>
            <w:tcBorders>
              <w:top w:val="nil"/>
              <w:left w:val="nil"/>
              <w:bottom w:val="nil"/>
              <w:right w:val="single" w:sz="8" w:space="0" w:color="auto"/>
            </w:tcBorders>
            <w:shd w:val="clear" w:color="auto" w:fill="auto"/>
            <w:hideMark/>
          </w:tcPr>
          <w:p w14:paraId="4C4A2E4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-80.000,00 </w:t>
            </w:r>
          </w:p>
        </w:tc>
        <w:tc>
          <w:tcPr>
            <w:tcW w:w="1092" w:type="dxa"/>
            <w:tcBorders>
              <w:top w:val="nil"/>
              <w:left w:val="nil"/>
              <w:bottom w:val="nil"/>
              <w:right w:val="single" w:sz="8" w:space="0" w:color="auto"/>
            </w:tcBorders>
            <w:shd w:val="clear" w:color="auto" w:fill="auto"/>
            <w:vAlign w:val="center"/>
            <w:hideMark/>
          </w:tcPr>
          <w:p w14:paraId="54DF320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118E887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2415FBD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A6C6E2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7</w:t>
            </w:r>
          </w:p>
        </w:tc>
        <w:tc>
          <w:tcPr>
            <w:tcW w:w="590" w:type="dxa"/>
            <w:tcBorders>
              <w:top w:val="nil"/>
              <w:left w:val="nil"/>
              <w:bottom w:val="nil"/>
              <w:right w:val="single" w:sz="8" w:space="0" w:color="auto"/>
            </w:tcBorders>
            <w:shd w:val="clear" w:color="auto" w:fill="auto"/>
            <w:vAlign w:val="center"/>
            <w:hideMark/>
          </w:tcPr>
          <w:p w14:paraId="2CCACDB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0451</w:t>
            </w:r>
          </w:p>
        </w:tc>
      </w:tr>
      <w:tr w:rsidR="007A318D" w:rsidRPr="007A318D" w14:paraId="76628E93" w14:textId="77777777" w:rsidTr="007A318D">
        <w:trPr>
          <w:trHeight w:val="645"/>
        </w:trPr>
        <w:tc>
          <w:tcPr>
            <w:tcW w:w="560" w:type="dxa"/>
            <w:tcBorders>
              <w:top w:val="nil"/>
              <w:left w:val="single" w:sz="8" w:space="0" w:color="auto"/>
              <w:bottom w:val="nil"/>
              <w:right w:val="single" w:sz="8" w:space="0" w:color="auto"/>
            </w:tcBorders>
            <w:shd w:val="clear" w:color="auto" w:fill="auto"/>
            <w:vAlign w:val="center"/>
            <w:hideMark/>
          </w:tcPr>
          <w:p w14:paraId="2ED9BF3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2887D8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single" w:sz="8" w:space="0" w:color="auto"/>
              <w:bottom w:val="nil"/>
              <w:right w:val="single" w:sz="8" w:space="0" w:color="000000"/>
            </w:tcBorders>
            <w:shd w:val="clear" w:color="auto" w:fill="auto"/>
            <w:vAlign w:val="center"/>
            <w:hideMark/>
          </w:tcPr>
          <w:p w14:paraId="7945D11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proizvedene dugotrajne imovine</w:t>
            </w:r>
          </w:p>
        </w:tc>
        <w:tc>
          <w:tcPr>
            <w:tcW w:w="1080" w:type="dxa"/>
            <w:tcBorders>
              <w:top w:val="nil"/>
              <w:left w:val="nil"/>
              <w:bottom w:val="nil"/>
              <w:right w:val="single" w:sz="8" w:space="0" w:color="auto"/>
            </w:tcBorders>
            <w:shd w:val="clear" w:color="auto" w:fill="auto"/>
            <w:vAlign w:val="center"/>
            <w:hideMark/>
          </w:tcPr>
          <w:p w14:paraId="0672EF7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0259842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3F303A9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38448BF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38B9B2A2"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706C40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99AE57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395F4459" w14:textId="77777777" w:rsidTr="007A318D">
        <w:trPr>
          <w:trHeight w:val="45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E04970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R060</w:t>
            </w:r>
          </w:p>
        </w:tc>
        <w:tc>
          <w:tcPr>
            <w:tcW w:w="586" w:type="dxa"/>
            <w:tcBorders>
              <w:top w:val="nil"/>
              <w:left w:val="nil"/>
              <w:bottom w:val="single" w:sz="8" w:space="0" w:color="auto"/>
              <w:right w:val="nil"/>
            </w:tcBorders>
            <w:shd w:val="clear" w:color="auto" w:fill="auto"/>
            <w:vAlign w:val="center"/>
            <w:hideMark/>
          </w:tcPr>
          <w:p w14:paraId="5122206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421</w:t>
            </w:r>
          </w:p>
        </w:tc>
        <w:tc>
          <w:tcPr>
            <w:tcW w:w="2465" w:type="dxa"/>
            <w:gridSpan w:val="3"/>
            <w:tcBorders>
              <w:top w:val="nil"/>
              <w:left w:val="single" w:sz="8" w:space="0" w:color="auto"/>
              <w:bottom w:val="single" w:sz="8" w:space="0" w:color="auto"/>
              <w:right w:val="single" w:sz="8" w:space="0" w:color="000000"/>
            </w:tcBorders>
            <w:shd w:val="clear" w:color="auto" w:fill="auto"/>
            <w:vAlign w:val="center"/>
            <w:hideMark/>
          </w:tcPr>
          <w:p w14:paraId="2543341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Izgradnja parkinga</w:t>
            </w:r>
          </w:p>
        </w:tc>
        <w:tc>
          <w:tcPr>
            <w:tcW w:w="1080" w:type="dxa"/>
            <w:tcBorders>
              <w:top w:val="nil"/>
              <w:left w:val="nil"/>
              <w:bottom w:val="single" w:sz="8" w:space="0" w:color="auto"/>
              <w:right w:val="single" w:sz="8" w:space="0" w:color="auto"/>
            </w:tcBorders>
            <w:shd w:val="clear" w:color="auto" w:fill="auto"/>
            <w:vAlign w:val="center"/>
            <w:hideMark/>
          </w:tcPr>
          <w:p w14:paraId="1E313FA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62649EF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single" w:sz="8" w:space="0" w:color="auto"/>
              <w:right w:val="single" w:sz="8" w:space="0" w:color="auto"/>
            </w:tcBorders>
            <w:shd w:val="clear" w:color="auto" w:fill="auto"/>
            <w:vAlign w:val="center"/>
            <w:hideMark/>
          </w:tcPr>
          <w:p w14:paraId="4933891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auto" w:fill="auto"/>
            <w:vAlign w:val="center"/>
            <w:hideMark/>
          </w:tcPr>
          <w:p w14:paraId="591F91B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2B253F0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EF0599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75AAED5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0451</w:t>
            </w:r>
          </w:p>
        </w:tc>
      </w:tr>
      <w:tr w:rsidR="007A318D" w:rsidRPr="007A318D" w14:paraId="10DE9A81" w14:textId="77777777" w:rsidTr="007A318D">
        <w:trPr>
          <w:trHeight w:val="450"/>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16CDD0F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420020        Opremanje dječjih igrališta</w:t>
            </w:r>
          </w:p>
        </w:tc>
        <w:tc>
          <w:tcPr>
            <w:tcW w:w="1080" w:type="dxa"/>
            <w:tcBorders>
              <w:top w:val="nil"/>
              <w:left w:val="nil"/>
              <w:bottom w:val="single" w:sz="8" w:space="0" w:color="auto"/>
              <w:right w:val="single" w:sz="8" w:space="0" w:color="auto"/>
            </w:tcBorders>
            <w:shd w:val="clear" w:color="000000" w:fill="D9D9D9"/>
            <w:vAlign w:val="center"/>
            <w:hideMark/>
          </w:tcPr>
          <w:p w14:paraId="70D75EC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115B4B6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7668DCA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30" w:type="dxa"/>
            <w:tcBorders>
              <w:top w:val="nil"/>
              <w:left w:val="nil"/>
              <w:bottom w:val="single" w:sz="8" w:space="0" w:color="auto"/>
              <w:right w:val="single" w:sz="8" w:space="0" w:color="auto"/>
            </w:tcBorders>
            <w:shd w:val="clear" w:color="000000" w:fill="D9D9D9"/>
            <w:vAlign w:val="center"/>
            <w:hideMark/>
          </w:tcPr>
          <w:p w14:paraId="2FE4CC0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080" w:type="dxa"/>
            <w:tcBorders>
              <w:top w:val="nil"/>
              <w:left w:val="nil"/>
              <w:bottom w:val="single" w:sz="8" w:space="0" w:color="auto"/>
              <w:right w:val="single" w:sz="8" w:space="0" w:color="auto"/>
            </w:tcBorders>
            <w:shd w:val="clear" w:color="000000" w:fill="D9D9D9"/>
            <w:vAlign w:val="center"/>
            <w:hideMark/>
          </w:tcPr>
          <w:p w14:paraId="7774039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368" w:type="dxa"/>
            <w:tcBorders>
              <w:top w:val="nil"/>
              <w:left w:val="nil"/>
              <w:bottom w:val="single" w:sz="8" w:space="0" w:color="auto"/>
              <w:right w:val="single" w:sz="8" w:space="0" w:color="auto"/>
            </w:tcBorders>
            <w:shd w:val="clear" w:color="000000" w:fill="D9D9D9"/>
            <w:vAlign w:val="center"/>
            <w:hideMark/>
          </w:tcPr>
          <w:p w14:paraId="38BA393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5B31643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3168D391" w14:textId="77777777" w:rsidTr="007A318D">
        <w:trPr>
          <w:trHeight w:val="450"/>
        </w:trPr>
        <w:tc>
          <w:tcPr>
            <w:tcW w:w="560" w:type="dxa"/>
            <w:tcBorders>
              <w:top w:val="nil"/>
              <w:left w:val="single" w:sz="8" w:space="0" w:color="auto"/>
              <w:bottom w:val="nil"/>
              <w:right w:val="single" w:sz="8" w:space="0" w:color="auto"/>
            </w:tcBorders>
            <w:shd w:val="clear" w:color="auto" w:fill="auto"/>
            <w:vAlign w:val="center"/>
            <w:hideMark/>
          </w:tcPr>
          <w:p w14:paraId="46D9F86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31AF0A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vAlign w:val="center"/>
            <w:hideMark/>
          </w:tcPr>
          <w:p w14:paraId="2B8E9507"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vAlign w:val="center"/>
            <w:hideMark/>
          </w:tcPr>
          <w:p w14:paraId="17F7F20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vAlign w:val="center"/>
            <w:hideMark/>
          </w:tcPr>
          <w:p w14:paraId="1E0CD12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CBFCFF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30" w:type="dxa"/>
            <w:tcBorders>
              <w:top w:val="nil"/>
              <w:left w:val="nil"/>
              <w:bottom w:val="nil"/>
              <w:right w:val="single" w:sz="8" w:space="0" w:color="auto"/>
            </w:tcBorders>
            <w:shd w:val="clear" w:color="auto" w:fill="auto"/>
            <w:vAlign w:val="center"/>
            <w:hideMark/>
          </w:tcPr>
          <w:p w14:paraId="159AA6B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080" w:type="dxa"/>
            <w:tcBorders>
              <w:top w:val="nil"/>
              <w:left w:val="nil"/>
              <w:bottom w:val="nil"/>
              <w:right w:val="single" w:sz="8" w:space="0" w:color="auto"/>
            </w:tcBorders>
            <w:shd w:val="clear" w:color="auto" w:fill="auto"/>
            <w:vAlign w:val="center"/>
            <w:hideMark/>
          </w:tcPr>
          <w:p w14:paraId="68FAFF9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002D2645"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F21DEA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50E9DE3" w14:textId="77777777" w:rsidTr="007A318D">
        <w:trPr>
          <w:trHeight w:val="450"/>
        </w:trPr>
        <w:tc>
          <w:tcPr>
            <w:tcW w:w="560" w:type="dxa"/>
            <w:tcBorders>
              <w:top w:val="nil"/>
              <w:left w:val="single" w:sz="8" w:space="0" w:color="auto"/>
              <w:bottom w:val="nil"/>
              <w:right w:val="nil"/>
            </w:tcBorders>
            <w:shd w:val="clear" w:color="auto" w:fill="auto"/>
            <w:vAlign w:val="center"/>
            <w:hideMark/>
          </w:tcPr>
          <w:p w14:paraId="1D892A6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322DA61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vAlign w:val="center"/>
            <w:hideMark/>
          </w:tcPr>
          <w:p w14:paraId="1C4A6C7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vAlign w:val="center"/>
            <w:hideMark/>
          </w:tcPr>
          <w:p w14:paraId="6E2F16F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vAlign w:val="center"/>
            <w:hideMark/>
          </w:tcPr>
          <w:p w14:paraId="1F90315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79C1679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30" w:type="dxa"/>
            <w:tcBorders>
              <w:top w:val="nil"/>
              <w:left w:val="nil"/>
              <w:bottom w:val="nil"/>
              <w:right w:val="single" w:sz="8" w:space="0" w:color="auto"/>
            </w:tcBorders>
            <w:shd w:val="clear" w:color="auto" w:fill="auto"/>
            <w:vAlign w:val="center"/>
            <w:hideMark/>
          </w:tcPr>
          <w:p w14:paraId="0BB0D4C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080" w:type="dxa"/>
            <w:tcBorders>
              <w:top w:val="nil"/>
              <w:left w:val="nil"/>
              <w:bottom w:val="nil"/>
              <w:right w:val="single" w:sz="8" w:space="0" w:color="auto"/>
            </w:tcBorders>
            <w:shd w:val="clear" w:color="auto" w:fill="auto"/>
            <w:vAlign w:val="center"/>
            <w:hideMark/>
          </w:tcPr>
          <w:p w14:paraId="19E032C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4909F87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E8E52E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4802987" w14:textId="77777777" w:rsidTr="007A318D">
        <w:trPr>
          <w:trHeight w:val="450"/>
        </w:trPr>
        <w:tc>
          <w:tcPr>
            <w:tcW w:w="560" w:type="dxa"/>
            <w:tcBorders>
              <w:top w:val="nil"/>
              <w:left w:val="single" w:sz="8" w:space="0" w:color="auto"/>
              <w:bottom w:val="single" w:sz="8" w:space="0" w:color="auto"/>
              <w:right w:val="nil"/>
            </w:tcBorders>
            <w:shd w:val="clear" w:color="auto" w:fill="auto"/>
            <w:vAlign w:val="center"/>
            <w:hideMark/>
          </w:tcPr>
          <w:p w14:paraId="2CCBFBF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R061</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288EC95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single" w:sz="8" w:space="0" w:color="auto"/>
              <w:right w:val="single" w:sz="8" w:space="0" w:color="000000"/>
            </w:tcBorders>
            <w:shd w:val="clear" w:color="auto" w:fill="auto"/>
            <w:vAlign w:val="center"/>
            <w:hideMark/>
          </w:tcPr>
          <w:p w14:paraId="08CDE8F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Održavanje dječjih igrališta</w:t>
            </w:r>
          </w:p>
        </w:tc>
        <w:tc>
          <w:tcPr>
            <w:tcW w:w="1080" w:type="dxa"/>
            <w:tcBorders>
              <w:top w:val="nil"/>
              <w:left w:val="nil"/>
              <w:bottom w:val="single" w:sz="8" w:space="0" w:color="auto"/>
              <w:right w:val="single" w:sz="8" w:space="0" w:color="auto"/>
            </w:tcBorders>
            <w:shd w:val="clear" w:color="auto" w:fill="auto"/>
            <w:vAlign w:val="center"/>
            <w:hideMark/>
          </w:tcPr>
          <w:p w14:paraId="5E6E281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hideMark/>
          </w:tcPr>
          <w:p w14:paraId="4304B93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2742826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30" w:type="dxa"/>
            <w:tcBorders>
              <w:top w:val="nil"/>
              <w:left w:val="nil"/>
              <w:bottom w:val="single" w:sz="8" w:space="0" w:color="auto"/>
              <w:right w:val="single" w:sz="8" w:space="0" w:color="auto"/>
            </w:tcBorders>
            <w:shd w:val="clear" w:color="auto" w:fill="auto"/>
            <w:vAlign w:val="center"/>
            <w:hideMark/>
          </w:tcPr>
          <w:p w14:paraId="3D91297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04F1A79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5B6CCA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2</w:t>
            </w:r>
          </w:p>
        </w:tc>
        <w:tc>
          <w:tcPr>
            <w:tcW w:w="590" w:type="dxa"/>
            <w:tcBorders>
              <w:top w:val="nil"/>
              <w:left w:val="nil"/>
              <w:bottom w:val="single" w:sz="8" w:space="0" w:color="auto"/>
              <w:right w:val="single" w:sz="8" w:space="0" w:color="auto"/>
            </w:tcBorders>
            <w:shd w:val="clear" w:color="auto" w:fill="auto"/>
            <w:vAlign w:val="center"/>
            <w:hideMark/>
          </w:tcPr>
          <w:p w14:paraId="10D708F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1040</w:t>
            </w:r>
          </w:p>
        </w:tc>
      </w:tr>
      <w:tr w:rsidR="007A318D" w:rsidRPr="007A318D" w14:paraId="65F1FF29" w14:textId="77777777" w:rsidTr="007A318D">
        <w:trPr>
          <w:trHeight w:val="570"/>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63C5D73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4300    UPRAVLJANJE  GROBLJIMA</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37DD40A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130.000,00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3E0615F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single" w:sz="8" w:space="0" w:color="auto"/>
              <w:right w:val="single" w:sz="8" w:space="0" w:color="auto"/>
            </w:tcBorders>
            <w:shd w:val="clear" w:color="000000" w:fill="BFBFBF"/>
            <w:vAlign w:val="center"/>
            <w:hideMark/>
          </w:tcPr>
          <w:p w14:paraId="0A849F2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30" w:type="dxa"/>
            <w:tcBorders>
              <w:top w:val="nil"/>
              <w:left w:val="nil"/>
              <w:bottom w:val="single" w:sz="8" w:space="0" w:color="auto"/>
              <w:right w:val="single" w:sz="8" w:space="0" w:color="auto"/>
            </w:tcBorders>
            <w:shd w:val="clear" w:color="000000" w:fill="BFBFBF"/>
            <w:vAlign w:val="center"/>
            <w:hideMark/>
          </w:tcPr>
          <w:p w14:paraId="1CD9BA5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230.000,00 </w:t>
            </w:r>
          </w:p>
        </w:tc>
        <w:tc>
          <w:tcPr>
            <w:tcW w:w="1080" w:type="dxa"/>
            <w:tcBorders>
              <w:top w:val="nil"/>
              <w:left w:val="nil"/>
              <w:bottom w:val="single" w:sz="8" w:space="0" w:color="auto"/>
              <w:right w:val="single" w:sz="8" w:space="0" w:color="auto"/>
            </w:tcBorders>
            <w:shd w:val="clear" w:color="000000" w:fill="BFBFBF"/>
            <w:vAlign w:val="center"/>
            <w:hideMark/>
          </w:tcPr>
          <w:p w14:paraId="67CF418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130.000,00 </w:t>
            </w:r>
          </w:p>
        </w:tc>
        <w:tc>
          <w:tcPr>
            <w:tcW w:w="368" w:type="dxa"/>
            <w:tcBorders>
              <w:top w:val="nil"/>
              <w:left w:val="nil"/>
              <w:bottom w:val="single" w:sz="8" w:space="0" w:color="auto"/>
              <w:right w:val="single" w:sz="8" w:space="0" w:color="auto"/>
            </w:tcBorders>
            <w:shd w:val="clear" w:color="000000" w:fill="BFBFBF"/>
            <w:vAlign w:val="center"/>
            <w:hideMark/>
          </w:tcPr>
          <w:p w14:paraId="151287C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02F0AB8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EDE9A37" w14:textId="77777777" w:rsidTr="007A318D">
        <w:trPr>
          <w:trHeight w:val="54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0FD6B7E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A430010         Održavanje groblja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3B5A6BB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49" w:type="dxa"/>
            <w:tcBorders>
              <w:top w:val="nil"/>
              <w:left w:val="nil"/>
              <w:bottom w:val="single" w:sz="8" w:space="0" w:color="auto"/>
              <w:right w:val="single" w:sz="8" w:space="0" w:color="auto"/>
            </w:tcBorders>
            <w:shd w:val="clear" w:color="000000" w:fill="D9D9D9"/>
            <w:vAlign w:val="center"/>
            <w:hideMark/>
          </w:tcPr>
          <w:p w14:paraId="16E23D6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005AFCB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30" w:type="dxa"/>
            <w:tcBorders>
              <w:top w:val="nil"/>
              <w:left w:val="nil"/>
              <w:bottom w:val="single" w:sz="8" w:space="0" w:color="auto"/>
              <w:right w:val="single" w:sz="8" w:space="0" w:color="auto"/>
            </w:tcBorders>
            <w:shd w:val="clear" w:color="000000" w:fill="D9D9D9"/>
            <w:vAlign w:val="center"/>
            <w:hideMark/>
          </w:tcPr>
          <w:p w14:paraId="3D9E30A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080" w:type="dxa"/>
            <w:tcBorders>
              <w:top w:val="nil"/>
              <w:left w:val="nil"/>
              <w:bottom w:val="single" w:sz="8" w:space="0" w:color="auto"/>
              <w:right w:val="single" w:sz="8" w:space="0" w:color="auto"/>
            </w:tcBorders>
            <w:shd w:val="clear" w:color="000000" w:fill="D9D9D9"/>
            <w:vAlign w:val="center"/>
            <w:hideMark/>
          </w:tcPr>
          <w:p w14:paraId="78BD62A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368" w:type="dxa"/>
            <w:tcBorders>
              <w:top w:val="nil"/>
              <w:left w:val="nil"/>
              <w:bottom w:val="single" w:sz="8" w:space="0" w:color="auto"/>
              <w:right w:val="single" w:sz="8" w:space="0" w:color="auto"/>
            </w:tcBorders>
            <w:shd w:val="clear" w:color="000000" w:fill="D9D9D9"/>
            <w:vAlign w:val="center"/>
            <w:hideMark/>
          </w:tcPr>
          <w:p w14:paraId="147E0BF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429EBDA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1F31F18" w14:textId="77777777" w:rsidTr="007A318D">
        <w:trPr>
          <w:trHeight w:val="435"/>
        </w:trPr>
        <w:tc>
          <w:tcPr>
            <w:tcW w:w="560" w:type="dxa"/>
            <w:tcBorders>
              <w:top w:val="nil"/>
              <w:left w:val="single" w:sz="8" w:space="0" w:color="auto"/>
              <w:bottom w:val="nil"/>
              <w:right w:val="single" w:sz="8" w:space="0" w:color="auto"/>
            </w:tcBorders>
            <w:shd w:val="clear" w:color="auto" w:fill="auto"/>
            <w:vAlign w:val="center"/>
            <w:hideMark/>
          </w:tcPr>
          <w:p w14:paraId="1CCF151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F67BB9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5993585B"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04B17B1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vAlign w:val="center"/>
            <w:hideMark/>
          </w:tcPr>
          <w:p w14:paraId="27CD027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7EE5786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30" w:type="dxa"/>
            <w:tcBorders>
              <w:top w:val="nil"/>
              <w:left w:val="nil"/>
              <w:bottom w:val="nil"/>
              <w:right w:val="single" w:sz="8" w:space="0" w:color="auto"/>
            </w:tcBorders>
            <w:shd w:val="clear" w:color="auto" w:fill="auto"/>
            <w:vAlign w:val="center"/>
            <w:hideMark/>
          </w:tcPr>
          <w:p w14:paraId="444834E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21231C2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5AFCA70A"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9A1096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BAD2544" w14:textId="77777777" w:rsidTr="007A318D">
        <w:trPr>
          <w:trHeight w:val="375"/>
        </w:trPr>
        <w:tc>
          <w:tcPr>
            <w:tcW w:w="560" w:type="dxa"/>
            <w:tcBorders>
              <w:top w:val="nil"/>
              <w:left w:val="single" w:sz="8" w:space="0" w:color="auto"/>
              <w:bottom w:val="nil"/>
              <w:right w:val="single" w:sz="8" w:space="0" w:color="auto"/>
            </w:tcBorders>
            <w:shd w:val="clear" w:color="auto" w:fill="auto"/>
            <w:vAlign w:val="center"/>
            <w:hideMark/>
          </w:tcPr>
          <w:p w14:paraId="06FCB1A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738875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single" w:sz="8" w:space="0" w:color="auto"/>
              <w:bottom w:val="nil"/>
              <w:right w:val="nil"/>
            </w:tcBorders>
            <w:shd w:val="clear" w:color="auto" w:fill="auto"/>
            <w:vAlign w:val="center"/>
            <w:hideMark/>
          </w:tcPr>
          <w:p w14:paraId="3EAD2AD6"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145134D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vAlign w:val="center"/>
            <w:hideMark/>
          </w:tcPr>
          <w:p w14:paraId="0A65524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C11774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30" w:type="dxa"/>
            <w:tcBorders>
              <w:top w:val="nil"/>
              <w:left w:val="nil"/>
              <w:bottom w:val="nil"/>
              <w:right w:val="single" w:sz="8" w:space="0" w:color="auto"/>
            </w:tcBorders>
            <w:shd w:val="clear" w:color="auto" w:fill="auto"/>
            <w:vAlign w:val="center"/>
            <w:hideMark/>
          </w:tcPr>
          <w:p w14:paraId="7518EB2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5803133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0904CDD2"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858A48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339E9B93" w14:textId="77777777" w:rsidTr="007A318D">
        <w:trPr>
          <w:trHeight w:val="540"/>
        </w:trPr>
        <w:tc>
          <w:tcPr>
            <w:tcW w:w="560" w:type="dxa"/>
            <w:tcBorders>
              <w:top w:val="nil"/>
              <w:left w:val="single" w:sz="8" w:space="0" w:color="auto"/>
              <w:bottom w:val="nil"/>
              <w:right w:val="single" w:sz="8" w:space="0" w:color="auto"/>
            </w:tcBorders>
            <w:shd w:val="clear" w:color="auto" w:fill="auto"/>
            <w:vAlign w:val="center"/>
            <w:hideMark/>
          </w:tcPr>
          <w:p w14:paraId="5C7B611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R062</w:t>
            </w:r>
          </w:p>
        </w:tc>
        <w:tc>
          <w:tcPr>
            <w:tcW w:w="586" w:type="dxa"/>
            <w:tcBorders>
              <w:top w:val="nil"/>
              <w:left w:val="nil"/>
              <w:bottom w:val="nil"/>
              <w:right w:val="nil"/>
            </w:tcBorders>
            <w:shd w:val="clear" w:color="auto" w:fill="auto"/>
            <w:vAlign w:val="center"/>
            <w:hideMark/>
          </w:tcPr>
          <w:p w14:paraId="0448A2D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single" w:sz="8" w:space="0" w:color="auto"/>
              <w:bottom w:val="single" w:sz="8" w:space="0" w:color="auto"/>
              <w:right w:val="nil"/>
            </w:tcBorders>
            <w:shd w:val="clear" w:color="auto" w:fill="auto"/>
            <w:vAlign w:val="center"/>
            <w:hideMark/>
          </w:tcPr>
          <w:p w14:paraId="719B289B"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Usluge tekućeg i investicijskog održavanja groblja</w:t>
            </w:r>
          </w:p>
        </w:tc>
        <w:tc>
          <w:tcPr>
            <w:tcW w:w="1080" w:type="dxa"/>
            <w:tcBorders>
              <w:top w:val="nil"/>
              <w:left w:val="single" w:sz="8" w:space="0" w:color="auto"/>
              <w:bottom w:val="nil"/>
              <w:right w:val="single" w:sz="8" w:space="0" w:color="auto"/>
            </w:tcBorders>
            <w:shd w:val="clear" w:color="auto" w:fill="auto"/>
            <w:vAlign w:val="center"/>
            <w:hideMark/>
          </w:tcPr>
          <w:p w14:paraId="6871A5B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hideMark/>
          </w:tcPr>
          <w:p w14:paraId="6AF01EF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8E2069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30" w:type="dxa"/>
            <w:tcBorders>
              <w:top w:val="nil"/>
              <w:left w:val="nil"/>
              <w:bottom w:val="nil"/>
              <w:right w:val="single" w:sz="8" w:space="0" w:color="auto"/>
            </w:tcBorders>
            <w:shd w:val="clear" w:color="auto" w:fill="auto"/>
            <w:vAlign w:val="center"/>
            <w:hideMark/>
          </w:tcPr>
          <w:p w14:paraId="32237C5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1665D2E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5B588B5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6EE71F0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01C7340F" w14:textId="77777777" w:rsidTr="007A318D">
        <w:trPr>
          <w:trHeight w:val="300"/>
        </w:trPr>
        <w:tc>
          <w:tcPr>
            <w:tcW w:w="3611" w:type="dxa"/>
            <w:gridSpan w:val="5"/>
            <w:tcBorders>
              <w:top w:val="single" w:sz="8" w:space="0" w:color="auto"/>
              <w:left w:val="single" w:sz="8" w:space="0" w:color="auto"/>
              <w:bottom w:val="nil"/>
              <w:right w:val="nil"/>
            </w:tcBorders>
            <w:shd w:val="clear" w:color="000000" w:fill="D9D9D9"/>
            <w:vAlign w:val="center"/>
            <w:hideMark/>
          </w:tcPr>
          <w:p w14:paraId="66C3214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Kapitalni projekt K430010</w:t>
            </w:r>
          </w:p>
        </w:tc>
        <w:tc>
          <w:tcPr>
            <w:tcW w:w="1080" w:type="dxa"/>
            <w:tcBorders>
              <w:top w:val="single" w:sz="8" w:space="0" w:color="auto"/>
              <w:left w:val="single" w:sz="8" w:space="0" w:color="auto"/>
              <w:bottom w:val="nil"/>
              <w:right w:val="single" w:sz="8" w:space="0" w:color="auto"/>
            </w:tcBorders>
            <w:shd w:val="clear" w:color="000000" w:fill="D9D9D9"/>
            <w:vAlign w:val="center"/>
            <w:hideMark/>
          </w:tcPr>
          <w:p w14:paraId="66DFA60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49" w:type="dxa"/>
            <w:tcBorders>
              <w:top w:val="single" w:sz="8" w:space="0" w:color="auto"/>
              <w:left w:val="nil"/>
              <w:bottom w:val="nil"/>
              <w:right w:val="single" w:sz="8" w:space="0" w:color="auto"/>
            </w:tcBorders>
            <w:shd w:val="clear" w:color="000000" w:fill="D9D9D9"/>
            <w:vAlign w:val="center"/>
            <w:hideMark/>
          </w:tcPr>
          <w:p w14:paraId="2CF2796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92" w:type="dxa"/>
            <w:tcBorders>
              <w:top w:val="single" w:sz="8" w:space="0" w:color="auto"/>
              <w:left w:val="nil"/>
              <w:bottom w:val="nil"/>
              <w:right w:val="single" w:sz="8" w:space="0" w:color="auto"/>
            </w:tcBorders>
            <w:shd w:val="clear" w:color="000000" w:fill="D9D9D9"/>
            <w:vAlign w:val="center"/>
            <w:hideMark/>
          </w:tcPr>
          <w:p w14:paraId="6D28F44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30" w:type="dxa"/>
            <w:tcBorders>
              <w:top w:val="single" w:sz="8" w:space="0" w:color="auto"/>
              <w:left w:val="nil"/>
              <w:bottom w:val="nil"/>
              <w:right w:val="single" w:sz="8" w:space="0" w:color="auto"/>
            </w:tcBorders>
            <w:shd w:val="clear" w:color="000000" w:fill="D9D9D9"/>
            <w:vAlign w:val="center"/>
            <w:hideMark/>
          </w:tcPr>
          <w:p w14:paraId="572F618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single" w:sz="8" w:space="0" w:color="auto"/>
              <w:left w:val="nil"/>
              <w:bottom w:val="nil"/>
              <w:right w:val="single" w:sz="8" w:space="0" w:color="auto"/>
            </w:tcBorders>
            <w:shd w:val="clear" w:color="000000" w:fill="D9D9D9"/>
            <w:vAlign w:val="center"/>
            <w:hideMark/>
          </w:tcPr>
          <w:p w14:paraId="4FBCE13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1C17DF4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5ADD95C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FD1EED6" w14:textId="77777777" w:rsidTr="007A318D">
        <w:trPr>
          <w:trHeight w:val="315"/>
        </w:trPr>
        <w:tc>
          <w:tcPr>
            <w:tcW w:w="3611" w:type="dxa"/>
            <w:gridSpan w:val="5"/>
            <w:tcBorders>
              <w:top w:val="nil"/>
              <w:left w:val="single" w:sz="8" w:space="0" w:color="auto"/>
              <w:bottom w:val="single" w:sz="8" w:space="0" w:color="auto"/>
              <w:right w:val="nil"/>
            </w:tcBorders>
            <w:shd w:val="clear" w:color="000000" w:fill="D9D9D9"/>
            <w:vAlign w:val="center"/>
            <w:hideMark/>
          </w:tcPr>
          <w:p w14:paraId="5224CB3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                       Izgradnja mrtvačnice</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6895A7F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single" w:sz="8" w:space="0" w:color="auto"/>
              <w:right w:val="single" w:sz="8" w:space="0" w:color="auto"/>
            </w:tcBorders>
            <w:shd w:val="clear" w:color="000000" w:fill="D9D9D9"/>
            <w:vAlign w:val="center"/>
            <w:hideMark/>
          </w:tcPr>
          <w:p w14:paraId="5058D60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single" w:sz="8" w:space="0" w:color="auto"/>
              <w:right w:val="single" w:sz="8" w:space="0" w:color="auto"/>
            </w:tcBorders>
            <w:shd w:val="clear" w:color="000000" w:fill="D9D9D9"/>
            <w:vAlign w:val="center"/>
            <w:hideMark/>
          </w:tcPr>
          <w:p w14:paraId="7B172EE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000000" w:fill="D9D9D9"/>
            <w:vAlign w:val="center"/>
            <w:hideMark/>
          </w:tcPr>
          <w:p w14:paraId="436EE00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D9D9D9"/>
            <w:vAlign w:val="center"/>
            <w:hideMark/>
          </w:tcPr>
          <w:p w14:paraId="0F96636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368" w:type="dxa"/>
            <w:tcBorders>
              <w:top w:val="nil"/>
              <w:left w:val="nil"/>
              <w:bottom w:val="single" w:sz="8" w:space="0" w:color="auto"/>
              <w:right w:val="single" w:sz="8" w:space="0" w:color="auto"/>
            </w:tcBorders>
            <w:shd w:val="clear" w:color="000000" w:fill="D9D9D9"/>
            <w:vAlign w:val="center"/>
            <w:hideMark/>
          </w:tcPr>
          <w:p w14:paraId="1770835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526AA1E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6C454E3F" w14:textId="77777777" w:rsidTr="007A318D">
        <w:trPr>
          <w:trHeight w:val="540"/>
        </w:trPr>
        <w:tc>
          <w:tcPr>
            <w:tcW w:w="560" w:type="dxa"/>
            <w:tcBorders>
              <w:top w:val="nil"/>
              <w:left w:val="single" w:sz="8" w:space="0" w:color="auto"/>
              <w:bottom w:val="nil"/>
              <w:right w:val="single" w:sz="8" w:space="0" w:color="auto"/>
            </w:tcBorders>
            <w:shd w:val="clear" w:color="auto" w:fill="auto"/>
            <w:vAlign w:val="center"/>
            <w:hideMark/>
          </w:tcPr>
          <w:p w14:paraId="13C4725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726445D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nil"/>
              <w:bottom w:val="nil"/>
              <w:right w:val="nil"/>
            </w:tcBorders>
            <w:shd w:val="clear" w:color="auto" w:fill="auto"/>
            <w:vAlign w:val="center"/>
            <w:hideMark/>
          </w:tcPr>
          <w:p w14:paraId="0BD7D360"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71D4B90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08CA3ED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51DAACE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4D27129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6F014FC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205E30C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8811D1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0EEB1A6" w14:textId="77777777" w:rsidTr="007A318D">
        <w:trPr>
          <w:trHeight w:val="510"/>
        </w:trPr>
        <w:tc>
          <w:tcPr>
            <w:tcW w:w="560" w:type="dxa"/>
            <w:tcBorders>
              <w:top w:val="nil"/>
              <w:left w:val="single" w:sz="8" w:space="0" w:color="auto"/>
              <w:bottom w:val="nil"/>
              <w:right w:val="single" w:sz="8" w:space="0" w:color="auto"/>
            </w:tcBorders>
            <w:shd w:val="clear" w:color="auto" w:fill="auto"/>
            <w:vAlign w:val="center"/>
            <w:hideMark/>
          </w:tcPr>
          <w:p w14:paraId="39D7B9C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23FDE62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nil"/>
              <w:bottom w:val="nil"/>
              <w:right w:val="nil"/>
            </w:tcBorders>
            <w:shd w:val="clear" w:color="auto" w:fill="auto"/>
            <w:vAlign w:val="center"/>
            <w:hideMark/>
          </w:tcPr>
          <w:p w14:paraId="5E721843"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proizvedene dugotrajne imovine</w:t>
            </w:r>
          </w:p>
        </w:tc>
        <w:tc>
          <w:tcPr>
            <w:tcW w:w="1080" w:type="dxa"/>
            <w:tcBorders>
              <w:top w:val="nil"/>
              <w:left w:val="single" w:sz="8" w:space="0" w:color="auto"/>
              <w:bottom w:val="nil"/>
              <w:right w:val="single" w:sz="8" w:space="0" w:color="auto"/>
            </w:tcBorders>
            <w:shd w:val="clear" w:color="auto" w:fill="auto"/>
            <w:vAlign w:val="center"/>
            <w:hideMark/>
          </w:tcPr>
          <w:p w14:paraId="5A19BCD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286EAA0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387C7B5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1A93D0E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33C21F2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393146CD"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275EC15"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B36D74C" w14:textId="77777777" w:rsidTr="007A318D">
        <w:trPr>
          <w:trHeight w:val="55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0222D3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R063</w:t>
            </w:r>
          </w:p>
        </w:tc>
        <w:tc>
          <w:tcPr>
            <w:tcW w:w="586" w:type="dxa"/>
            <w:tcBorders>
              <w:top w:val="nil"/>
              <w:left w:val="nil"/>
              <w:bottom w:val="single" w:sz="8" w:space="0" w:color="auto"/>
              <w:right w:val="single" w:sz="8" w:space="0" w:color="auto"/>
            </w:tcBorders>
            <w:shd w:val="clear" w:color="auto" w:fill="auto"/>
            <w:vAlign w:val="center"/>
            <w:hideMark/>
          </w:tcPr>
          <w:p w14:paraId="0A2D267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421</w:t>
            </w:r>
          </w:p>
        </w:tc>
        <w:tc>
          <w:tcPr>
            <w:tcW w:w="2465" w:type="dxa"/>
            <w:gridSpan w:val="3"/>
            <w:tcBorders>
              <w:top w:val="nil"/>
              <w:left w:val="nil"/>
              <w:bottom w:val="single" w:sz="8" w:space="0" w:color="auto"/>
              <w:right w:val="nil"/>
            </w:tcBorders>
            <w:shd w:val="clear" w:color="auto" w:fill="auto"/>
            <w:vAlign w:val="center"/>
            <w:hideMark/>
          </w:tcPr>
          <w:p w14:paraId="012A7A4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Izgradnja mrtvačnice</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55A0D83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1693B69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single" w:sz="8" w:space="0" w:color="auto"/>
              <w:right w:val="single" w:sz="8" w:space="0" w:color="auto"/>
            </w:tcBorders>
            <w:shd w:val="clear" w:color="auto" w:fill="auto"/>
            <w:vAlign w:val="center"/>
            <w:hideMark/>
          </w:tcPr>
          <w:p w14:paraId="3BCF659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auto" w:fill="auto"/>
            <w:vAlign w:val="center"/>
            <w:hideMark/>
          </w:tcPr>
          <w:p w14:paraId="1E78287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02B45CC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5C5917F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60F8288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2788DD5F"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71EE50C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4400   GOSPODARENJE OTPADOM</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5E9ED2A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3.490.000,00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0E03B55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-3.228.000,00 </w:t>
            </w:r>
          </w:p>
        </w:tc>
        <w:tc>
          <w:tcPr>
            <w:tcW w:w="1092" w:type="dxa"/>
            <w:tcBorders>
              <w:top w:val="nil"/>
              <w:left w:val="nil"/>
              <w:bottom w:val="single" w:sz="8" w:space="0" w:color="auto"/>
              <w:right w:val="single" w:sz="8" w:space="0" w:color="auto"/>
            </w:tcBorders>
            <w:shd w:val="clear" w:color="000000" w:fill="BFBFBF"/>
            <w:vAlign w:val="center"/>
            <w:hideMark/>
          </w:tcPr>
          <w:p w14:paraId="3F4FD92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262.000,00 </w:t>
            </w:r>
          </w:p>
        </w:tc>
        <w:tc>
          <w:tcPr>
            <w:tcW w:w="1130" w:type="dxa"/>
            <w:tcBorders>
              <w:top w:val="nil"/>
              <w:left w:val="nil"/>
              <w:bottom w:val="single" w:sz="8" w:space="0" w:color="auto"/>
              <w:right w:val="single" w:sz="8" w:space="0" w:color="auto"/>
            </w:tcBorders>
            <w:shd w:val="clear" w:color="000000" w:fill="BFBFBF"/>
            <w:vAlign w:val="center"/>
            <w:hideMark/>
          </w:tcPr>
          <w:p w14:paraId="754AF9F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2.350.000,00 </w:t>
            </w:r>
          </w:p>
        </w:tc>
        <w:tc>
          <w:tcPr>
            <w:tcW w:w="1080" w:type="dxa"/>
            <w:tcBorders>
              <w:top w:val="nil"/>
              <w:left w:val="nil"/>
              <w:bottom w:val="single" w:sz="8" w:space="0" w:color="auto"/>
              <w:right w:val="single" w:sz="8" w:space="0" w:color="auto"/>
            </w:tcBorders>
            <w:shd w:val="clear" w:color="000000" w:fill="BFBFBF"/>
            <w:vAlign w:val="center"/>
            <w:hideMark/>
          </w:tcPr>
          <w:p w14:paraId="5863A30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1.100.000,00 </w:t>
            </w:r>
          </w:p>
        </w:tc>
        <w:tc>
          <w:tcPr>
            <w:tcW w:w="368" w:type="dxa"/>
            <w:tcBorders>
              <w:top w:val="nil"/>
              <w:left w:val="nil"/>
              <w:bottom w:val="single" w:sz="8" w:space="0" w:color="auto"/>
              <w:right w:val="single" w:sz="8" w:space="0" w:color="auto"/>
            </w:tcBorders>
            <w:shd w:val="clear" w:color="000000" w:fill="BFBFBF"/>
            <w:vAlign w:val="center"/>
            <w:hideMark/>
          </w:tcPr>
          <w:p w14:paraId="01718BB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7C0A05A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B98DD21" w14:textId="77777777" w:rsidTr="007A318D">
        <w:trPr>
          <w:trHeight w:val="52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48A15FF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Aktivnost A440010  Odvoz i zbrinjavanje otpada                                                         </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71EAD05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3.440.000,00 </w:t>
            </w:r>
          </w:p>
        </w:tc>
        <w:tc>
          <w:tcPr>
            <w:tcW w:w="1149" w:type="dxa"/>
            <w:tcBorders>
              <w:top w:val="nil"/>
              <w:left w:val="nil"/>
              <w:bottom w:val="single" w:sz="8" w:space="0" w:color="auto"/>
              <w:right w:val="single" w:sz="8" w:space="0" w:color="auto"/>
            </w:tcBorders>
            <w:shd w:val="clear" w:color="000000" w:fill="D9D9D9"/>
            <w:vAlign w:val="center"/>
            <w:hideMark/>
          </w:tcPr>
          <w:p w14:paraId="58472BA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-3.178.000,00 </w:t>
            </w:r>
          </w:p>
        </w:tc>
        <w:tc>
          <w:tcPr>
            <w:tcW w:w="1092" w:type="dxa"/>
            <w:tcBorders>
              <w:top w:val="nil"/>
              <w:left w:val="nil"/>
              <w:bottom w:val="single" w:sz="8" w:space="0" w:color="auto"/>
              <w:right w:val="single" w:sz="8" w:space="0" w:color="auto"/>
            </w:tcBorders>
            <w:shd w:val="clear" w:color="000000" w:fill="D9D9D9"/>
            <w:vAlign w:val="center"/>
            <w:hideMark/>
          </w:tcPr>
          <w:p w14:paraId="3D62EA0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262.000,00 </w:t>
            </w:r>
          </w:p>
        </w:tc>
        <w:tc>
          <w:tcPr>
            <w:tcW w:w="1130" w:type="dxa"/>
            <w:tcBorders>
              <w:top w:val="nil"/>
              <w:left w:val="nil"/>
              <w:bottom w:val="single" w:sz="8" w:space="0" w:color="auto"/>
              <w:right w:val="single" w:sz="8" w:space="0" w:color="auto"/>
            </w:tcBorders>
            <w:shd w:val="clear" w:color="000000" w:fill="D9D9D9"/>
            <w:vAlign w:val="center"/>
            <w:hideMark/>
          </w:tcPr>
          <w:p w14:paraId="16B9F80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2.300.000,00 </w:t>
            </w:r>
          </w:p>
        </w:tc>
        <w:tc>
          <w:tcPr>
            <w:tcW w:w="1080" w:type="dxa"/>
            <w:tcBorders>
              <w:top w:val="nil"/>
              <w:left w:val="nil"/>
              <w:bottom w:val="single" w:sz="8" w:space="0" w:color="auto"/>
              <w:right w:val="single" w:sz="8" w:space="0" w:color="auto"/>
            </w:tcBorders>
            <w:shd w:val="clear" w:color="000000" w:fill="D9D9D9"/>
            <w:vAlign w:val="center"/>
            <w:hideMark/>
          </w:tcPr>
          <w:p w14:paraId="776BD47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1.100.000,00 </w:t>
            </w:r>
          </w:p>
        </w:tc>
        <w:tc>
          <w:tcPr>
            <w:tcW w:w="368" w:type="dxa"/>
            <w:tcBorders>
              <w:top w:val="nil"/>
              <w:left w:val="nil"/>
              <w:bottom w:val="single" w:sz="8" w:space="0" w:color="auto"/>
              <w:right w:val="single" w:sz="8" w:space="0" w:color="auto"/>
            </w:tcBorders>
            <w:shd w:val="clear" w:color="000000" w:fill="D9D9D9"/>
            <w:vAlign w:val="center"/>
            <w:hideMark/>
          </w:tcPr>
          <w:p w14:paraId="7EC2C97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11B804B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8BE8C70" w14:textId="77777777" w:rsidTr="007A318D">
        <w:trPr>
          <w:trHeight w:val="480"/>
        </w:trPr>
        <w:tc>
          <w:tcPr>
            <w:tcW w:w="560" w:type="dxa"/>
            <w:tcBorders>
              <w:top w:val="nil"/>
              <w:left w:val="single" w:sz="8" w:space="0" w:color="auto"/>
              <w:bottom w:val="nil"/>
              <w:right w:val="nil"/>
            </w:tcBorders>
            <w:shd w:val="clear" w:color="auto" w:fill="auto"/>
            <w:vAlign w:val="center"/>
            <w:hideMark/>
          </w:tcPr>
          <w:p w14:paraId="12682B3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414F540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1B5718A3"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7758F05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2.100.000,00 </w:t>
            </w:r>
          </w:p>
        </w:tc>
        <w:tc>
          <w:tcPr>
            <w:tcW w:w="1149" w:type="dxa"/>
            <w:tcBorders>
              <w:top w:val="nil"/>
              <w:left w:val="nil"/>
              <w:bottom w:val="nil"/>
              <w:right w:val="single" w:sz="8" w:space="0" w:color="auto"/>
            </w:tcBorders>
            <w:shd w:val="clear" w:color="auto" w:fill="auto"/>
            <w:vAlign w:val="center"/>
            <w:hideMark/>
          </w:tcPr>
          <w:p w14:paraId="2A0A271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-2.000.000,00 </w:t>
            </w:r>
          </w:p>
        </w:tc>
        <w:tc>
          <w:tcPr>
            <w:tcW w:w="1092" w:type="dxa"/>
            <w:tcBorders>
              <w:top w:val="nil"/>
              <w:left w:val="nil"/>
              <w:bottom w:val="nil"/>
              <w:right w:val="single" w:sz="8" w:space="0" w:color="auto"/>
            </w:tcBorders>
            <w:shd w:val="clear" w:color="auto" w:fill="auto"/>
            <w:vAlign w:val="center"/>
            <w:hideMark/>
          </w:tcPr>
          <w:p w14:paraId="628B127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30" w:type="dxa"/>
            <w:tcBorders>
              <w:top w:val="nil"/>
              <w:left w:val="nil"/>
              <w:bottom w:val="nil"/>
              <w:right w:val="single" w:sz="8" w:space="0" w:color="auto"/>
            </w:tcBorders>
            <w:shd w:val="clear" w:color="auto" w:fill="auto"/>
            <w:vAlign w:val="center"/>
            <w:hideMark/>
          </w:tcPr>
          <w:p w14:paraId="0C4F7EE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1.200.000,00 </w:t>
            </w:r>
          </w:p>
        </w:tc>
        <w:tc>
          <w:tcPr>
            <w:tcW w:w="1080" w:type="dxa"/>
            <w:tcBorders>
              <w:top w:val="nil"/>
              <w:left w:val="nil"/>
              <w:bottom w:val="nil"/>
              <w:right w:val="single" w:sz="8" w:space="0" w:color="auto"/>
            </w:tcBorders>
            <w:shd w:val="clear" w:color="auto" w:fill="auto"/>
            <w:vAlign w:val="center"/>
            <w:hideMark/>
          </w:tcPr>
          <w:p w14:paraId="60C31A9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1.100.000,00 </w:t>
            </w:r>
          </w:p>
        </w:tc>
        <w:tc>
          <w:tcPr>
            <w:tcW w:w="368" w:type="dxa"/>
            <w:tcBorders>
              <w:top w:val="nil"/>
              <w:left w:val="nil"/>
              <w:bottom w:val="nil"/>
              <w:right w:val="single" w:sz="8" w:space="0" w:color="auto"/>
            </w:tcBorders>
            <w:shd w:val="clear" w:color="auto" w:fill="auto"/>
            <w:vAlign w:val="center"/>
            <w:hideMark/>
          </w:tcPr>
          <w:p w14:paraId="37DFC3B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E63E114"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7C468CD" w14:textId="77777777" w:rsidTr="007A318D">
        <w:trPr>
          <w:trHeight w:val="480"/>
        </w:trPr>
        <w:tc>
          <w:tcPr>
            <w:tcW w:w="560" w:type="dxa"/>
            <w:tcBorders>
              <w:top w:val="nil"/>
              <w:left w:val="single" w:sz="8" w:space="0" w:color="auto"/>
              <w:bottom w:val="nil"/>
              <w:right w:val="nil"/>
            </w:tcBorders>
            <w:shd w:val="clear" w:color="auto" w:fill="auto"/>
            <w:vAlign w:val="center"/>
            <w:hideMark/>
          </w:tcPr>
          <w:p w14:paraId="411E8C2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4BF3FB4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vAlign w:val="center"/>
            <w:hideMark/>
          </w:tcPr>
          <w:p w14:paraId="69FAB7D7"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vAlign w:val="center"/>
            <w:hideMark/>
          </w:tcPr>
          <w:p w14:paraId="526B9B0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2.000.000,00 </w:t>
            </w:r>
          </w:p>
        </w:tc>
        <w:tc>
          <w:tcPr>
            <w:tcW w:w="1149" w:type="dxa"/>
            <w:tcBorders>
              <w:top w:val="nil"/>
              <w:left w:val="nil"/>
              <w:bottom w:val="nil"/>
              <w:right w:val="single" w:sz="8" w:space="0" w:color="auto"/>
            </w:tcBorders>
            <w:shd w:val="clear" w:color="auto" w:fill="auto"/>
            <w:vAlign w:val="center"/>
            <w:hideMark/>
          </w:tcPr>
          <w:p w14:paraId="0527594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-2.000.000,00 </w:t>
            </w:r>
          </w:p>
        </w:tc>
        <w:tc>
          <w:tcPr>
            <w:tcW w:w="1092" w:type="dxa"/>
            <w:tcBorders>
              <w:top w:val="nil"/>
              <w:left w:val="nil"/>
              <w:bottom w:val="nil"/>
              <w:right w:val="single" w:sz="8" w:space="0" w:color="auto"/>
            </w:tcBorders>
            <w:shd w:val="clear" w:color="auto" w:fill="auto"/>
            <w:vAlign w:val="center"/>
            <w:hideMark/>
          </w:tcPr>
          <w:p w14:paraId="5198A45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67E4F27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1.100.000,00 </w:t>
            </w:r>
          </w:p>
        </w:tc>
        <w:tc>
          <w:tcPr>
            <w:tcW w:w="1080" w:type="dxa"/>
            <w:tcBorders>
              <w:top w:val="nil"/>
              <w:left w:val="nil"/>
              <w:bottom w:val="nil"/>
              <w:right w:val="single" w:sz="8" w:space="0" w:color="auto"/>
            </w:tcBorders>
            <w:shd w:val="clear" w:color="auto" w:fill="auto"/>
            <w:vAlign w:val="center"/>
            <w:hideMark/>
          </w:tcPr>
          <w:p w14:paraId="5535E7A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1.000.000,00 </w:t>
            </w:r>
          </w:p>
        </w:tc>
        <w:tc>
          <w:tcPr>
            <w:tcW w:w="368" w:type="dxa"/>
            <w:tcBorders>
              <w:top w:val="nil"/>
              <w:left w:val="nil"/>
              <w:bottom w:val="nil"/>
              <w:right w:val="single" w:sz="8" w:space="0" w:color="auto"/>
            </w:tcBorders>
            <w:shd w:val="clear" w:color="auto" w:fill="auto"/>
            <w:vAlign w:val="center"/>
            <w:hideMark/>
          </w:tcPr>
          <w:p w14:paraId="10044B7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FCF88E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64CA9AC" w14:textId="77777777" w:rsidTr="007A318D">
        <w:trPr>
          <w:trHeight w:val="480"/>
        </w:trPr>
        <w:tc>
          <w:tcPr>
            <w:tcW w:w="560" w:type="dxa"/>
            <w:tcBorders>
              <w:top w:val="nil"/>
              <w:left w:val="single" w:sz="8" w:space="0" w:color="auto"/>
              <w:bottom w:val="nil"/>
              <w:right w:val="nil"/>
            </w:tcBorders>
            <w:shd w:val="clear" w:color="auto" w:fill="auto"/>
            <w:vAlign w:val="center"/>
            <w:hideMark/>
          </w:tcPr>
          <w:p w14:paraId="34F55A9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R064</w:t>
            </w:r>
          </w:p>
        </w:tc>
        <w:tc>
          <w:tcPr>
            <w:tcW w:w="586" w:type="dxa"/>
            <w:tcBorders>
              <w:top w:val="nil"/>
              <w:left w:val="single" w:sz="8" w:space="0" w:color="auto"/>
              <w:bottom w:val="nil"/>
              <w:right w:val="single" w:sz="8" w:space="0" w:color="auto"/>
            </w:tcBorders>
            <w:shd w:val="clear" w:color="auto" w:fill="auto"/>
            <w:vAlign w:val="center"/>
            <w:hideMark/>
          </w:tcPr>
          <w:p w14:paraId="43A2003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single" w:sz="8" w:space="0" w:color="000000"/>
            </w:tcBorders>
            <w:shd w:val="clear" w:color="auto" w:fill="auto"/>
            <w:vAlign w:val="center"/>
            <w:hideMark/>
          </w:tcPr>
          <w:p w14:paraId="38EF2D4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Sanacija odlagališta otpada</w:t>
            </w:r>
          </w:p>
        </w:tc>
        <w:tc>
          <w:tcPr>
            <w:tcW w:w="1080" w:type="dxa"/>
            <w:tcBorders>
              <w:top w:val="nil"/>
              <w:left w:val="nil"/>
              <w:bottom w:val="nil"/>
              <w:right w:val="single" w:sz="8" w:space="0" w:color="auto"/>
            </w:tcBorders>
            <w:shd w:val="clear" w:color="auto" w:fill="auto"/>
            <w:vAlign w:val="center"/>
            <w:hideMark/>
          </w:tcPr>
          <w:p w14:paraId="4AA7BFF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2.000.000,00 </w:t>
            </w:r>
          </w:p>
        </w:tc>
        <w:tc>
          <w:tcPr>
            <w:tcW w:w="1149" w:type="dxa"/>
            <w:tcBorders>
              <w:top w:val="nil"/>
              <w:left w:val="nil"/>
              <w:bottom w:val="nil"/>
              <w:right w:val="single" w:sz="8" w:space="0" w:color="auto"/>
            </w:tcBorders>
            <w:shd w:val="clear" w:color="auto" w:fill="auto"/>
            <w:hideMark/>
          </w:tcPr>
          <w:p w14:paraId="207C977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-2.000.000,00 </w:t>
            </w:r>
          </w:p>
        </w:tc>
        <w:tc>
          <w:tcPr>
            <w:tcW w:w="1092" w:type="dxa"/>
            <w:tcBorders>
              <w:top w:val="nil"/>
              <w:left w:val="nil"/>
              <w:bottom w:val="nil"/>
              <w:right w:val="single" w:sz="8" w:space="0" w:color="auto"/>
            </w:tcBorders>
            <w:shd w:val="clear" w:color="auto" w:fill="auto"/>
            <w:vAlign w:val="center"/>
            <w:hideMark/>
          </w:tcPr>
          <w:p w14:paraId="66CC5CB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490CDAA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0D2DF9A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7CFA7E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346A1FA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0510</w:t>
            </w:r>
          </w:p>
        </w:tc>
      </w:tr>
      <w:tr w:rsidR="007A318D" w:rsidRPr="007A318D" w14:paraId="702AFC71" w14:textId="77777777" w:rsidTr="007A318D">
        <w:trPr>
          <w:trHeight w:val="435"/>
        </w:trPr>
        <w:tc>
          <w:tcPr>
            <w:tcW w:w="560" w:type="dxa"/>
            <w:tcBorders>
              <w:top w:val="nil"/>
              <w:left w:val="single" w:sz="8" w:space="0" w:color="auto"/>
              <w:bottom w:val="nil"/>
              <w:right w:val="nil"/>
            </w:tcBorders>
            <w:shd w:val="clear" w:color="auto" w:fill="auto"/>
            <w:vAlign w:val="center"/>
            <w:hideMark/>
          </w:tcPr>
          <w:p w14:paraId="2616162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385DD5B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35</w:t>
            </w:r>
          </w:p>
        </w:tc>
        <w:tc>
          <w:tcPr>
            <w:tcW w:w="2465" w:type="dxa"/>
            <w:gridSpan w:val="3"/>
            <w:tcBorders>
              <w:top w:val="nil"/>
              <w:left w:val="nil"/>
              <w:bottom w:val="nil"/>
              <w:right w:val="nil"/>
            </w:tcBorders>
            <w:shd w:val="clear" w:color="auto" w:fill="auto"/>
            <w:vAlign w:val="center"/>
            <w:hideMark/>
          </w:tcPr>
          <w:p w14:paraId="02DD137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Subvencije</w:t>
            </w:r>
          </w:p>
        </w:tc>
        <w:tc>
          <w:tcPr>
            <w:tcW w:w="1080" w:type="dxa"/>
            <w:tcBorders>
              <w:top w:val="nil"/>
              <w:left w:val="single" w:sz="8" w:space="0" w:color="auto"/>
              <w:bottom w:val="nil"/>
              <w:right w:val="single" w:sz="8" w:space="0" w:color="auto"/>
            </w:tcBorders>
            <w:shd w:val="clear" w:color="auto" w:fill="auto"/>
            <w:vAlign w:val="center"/>
            <w:hideMark/>
          </w:tcPr>
          <w:p w14:paraId="763FABD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03B0567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EF2BBE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30" w:type="dxa"/>
            <w:tcBorders>
              <w:top w:val="nil"/>
              <w:left w:val="nil"/>
              <w:bottom w:val="nil"/>
              <w:right w:val="single" w:sz="8" w:space="0" w:color="auto"/>
            </w:tcBorders>
            <w:shd w:val="clear" w:color="auto" w:fill="auto"/>
            <w:vAlign w:val="center"/>
            <w:hideMark/>
          </w:tcPr>
          <w:p w14:paraId="611E384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080" w:type="dxa"/>
            <w:tcBorders>
              <w:top w:val="nil"/>
              <w:left w:val="nil"/>
              <w:bottom w:val="nil"/>
              <w:right w:val="single" w:sz="8" w:space="0" w:color="auto"/>
            </w:tcBorders>
            <w:shd w:val="clear" w:color="auto" w:fill="auto"/>
            <w:vAlign w:val="center"/>
            <w:hideMark/>
          </w:tcPr>
          <w:p w14:paraId="5F619C3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3EB39C9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B8B0AD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77695EA5" w14:textId="77777777" w:rsidTr="007A318D">
        <w:trPr>
          <w:trHeight w:val="495"/>
        </w:trPr>
        <w:tc>
          <w:tcPr>
            <w:tcW w:w="560" w:type="dxa"/>
            <w:tcBorders>
              <w:top w:val="nil"/>
              <w:left w:val="single" w:sz="8" w:space="0" w:color="auto"/>
              <w:bottom w:val="nil"/>
              <w:right w:val="nil"/>
            </w:tcBorders>
            <w:shd w:val="clear" w:color="auto" w:fill="auto"/>
            <w:vAlign w:val="center"/>
            <w:hideMark/>
          </w:tcPr>
          <w:p w14:paraId="3C23794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R065</w:t>
            </w:r>
          </w:p>
        </w:tc>
        <w:tc>
          <w:tcPr>
            <w:tcW w:w="586" w:type="dxa"/>
            <w:tcBorders>
              <w:top w:val="nil"/>
              <w:left w:val="single" w:sz="8" w:space="0" w:color="auto"/>
              <w:bottom w:val="nil"/>
              <w:right w:val="single" w:sz="8" w:space="0" w:color="auto"/>
            </w:tcBorders>
            <w:shd w:val="clear" w:color="auto" w:fill="auto"/>
            <w:vAlign w:val="center"/>
            <w:hideMark/>
          </w:tcPr>
          <w:p w14:paraId="37F181B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351</w:t>
            </w:r>
          </w:p>
        </w:tc>
        <w:tc>
          <w:tcPr>
            <w:tcW w:w="2465" w:type="dxa"/>
            <w:gridSpan w:val="3"/>
            <w:tcBorders>
              <w:top w:val="nil"/>
              <w:left w:val="nil"/>
              <w:bottom w:val="nil"/>
              <w:right w:val="single" w:sz="8" w:space="0" w:color="000000"/>
            </w:tcBorders>
            <w:shd w:val="clear" w:color="auto" w:fill="auto"/>
            <w:vAlign w:val="center"/>
            <w:hideMark/>
          </w:tcPr>
          <w:p w14:paraId="470A6E9F"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Subvencija za zbrinjavanje komunalnog otpada</w:t>
            </w:r>
          </w:p>
        </w:tc>
        <w:tc>
          <w:tcPr>
            <w:tcW w:w="1080" w:type="dxa"/>
            <w:tcBorders>
              <w:top w:val="nil"/>
              <w:left w:val="nil"/>
              <w:bottom w:val="nil"/>
              <w:right w:val="single" w:sz="8" w:space="0" w:color="auto"/>
            </w:tcBorders>
            <w:shd w:val="clear" w:color="auto" w:fill="auto"/>
            <w:vAlign w:val="center"/>
            <w:hideMark/>
          </w:tcPr>
          <w:p w14:paraId="7642B07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7779865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C24D82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30" w:type="dxa"/>
            <w:tcBorders>
              <w:top w:val="nil"/>
              <w:left w:val="nil"/>
              <w:bottom w:val="nil"/>
              <w:right w:val="single" w:sz="8" w:space="0" w:color="auto"/>
            </w:tcBorders>
            <w:shd w:val="clear" w:color="auto" w:fill="auto"/>
            <w:vAlign w:val="center"/>
            <w:hideMark/>
          </w:tcPr>
          <w:p w14:paraId="7C84604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7D6F3C8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F7280E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56C8FB9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0510</w:t>
            </w:r>
          </w:p>
        </w:tc>
      </w:tr>
      <w:tr w:rsidR="007A318D" w:rsidRPr="007A318D" w14:paraId="2ECB400D" w14:textId="77777777" w:rsidTr="007A318D">
        <w:trPr>
          <w:trHeight w:val="495"/>
        </w:trPr>
        <w:tc>
          <w:tcPr>
            <w:tcW w:w="560" w:type="dxa"/>
            <w:tcBorders>
              <w:top w:val="nil"/>
              <w:left w:val="single" w:sz="8" w:space="0" w:color="auto"/>
              <w:bottom w:val="nil"/>
              <w:right w:val="nil"/>
            </w:tcBorders>
            <w:shd w:val="clear" w:color="auto" w:fill="auto"/>
            <w:vAlign w:val="center"/>
            <w:hideMark/>
          </w:tcPr>
          <w:p w14:paraId="2060CB0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3C5921A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nil"/>
              <w:left w:val="nil"/>
              <w:bottom w:val="nil"/>
              <w:right w:val="single" w:sz="8" w:space="0" w:color="000000"/>
            </w:tcBorders>
            <w:shd w:val="clear" w:color="auto" w:fill="auto"/>
            <w:vAlign w:val="center"/>
            <w:hideMark/>
          </w:tcPr>
          <w:p w14:paraId="426D15A1"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nil"/>
              <w:bottom w:val="nil"/>
              <w:right w:val="single" w:sz="8" w:space="0" w:color="auto"/>
            </w:tcBorders>
            <w:shd w:val="clear" w:color="auto" w:fill="auto"/>
            <w:vAlign w:val="center"/>
            <w:hideMark/>
          </w:tcPr>
          <w:p w14:paraId="6DE3950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1.340.000,00 </w:t>
            </w:r>
          </w:p>
        </w:tc>
        <w:tc>
          <w:tcPr>
            <w:tcW w:w="1149" w:type="dxa"/>
            <w:tcBorders>
              <w:top w:val="nil"/>
              <w:left w:val="nil"/>
              <w:bottom w:val="nil"/>
              <w:right w:val="single" w:sz="8" w:space="0" w:color="auto"/>
            </w:tcBorders>
            <w:shd w:val="clear" w:color="auto" w:fill="auto"/>
            <w:vAlign w:val="center"/>
            <w:hideMark/>
          </w:tcPr>
          <w:p w14:paraId="4ED9420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-1.178.000,00 </w:t>
            </w:r>
          </w:p>
        </w:tc>
        <w:tc>
          <w:tcPr>
            <w:tcW w:w="1092" w:type="dxa"/>
            <w:tcBorders>
              <w:top w:val="nil"/>
              <w:left w:val="nil"/>
              <w:bottom w:val="nil"/>
              <w:right w:val="single" w:sz="8" w:space="0" w:color="auto"/>
            </w:tcBorders>
            <w:shd w:val="clear" w:color="auto" w:fill="auto"/>
            <w:vAlign w:val="center"/>
            <w:hideMark/>
          </w:tcPr>
          <w:p w14:paraId="7FC7C72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162.000,00 </w:t>
            </w:r>
          </w:p>
        </w:tc>
        <w:tc>
          <w:tcPr>
            <w:tcW w:w="1130" w:type="dxa"/>
            <w:tcBorders>
              <w:top w:val="nil"/>
              <w:left w:val="nil"/>
              <w:bottom w:val="nil"/>
              <w:right w:val="single" w:sz="8" w:space="0" w:color="auto"/>
            </w:tcBorders>
            <w:shd w:val="clear" w:color="auto" w:fill="auto"/>
            <w:vAlign w:val="center"/>
            <w:hideMark/>
          </w:tcPr>
          <w:p w14:paraId="2E3052F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1.100.000,00 </w:t>
            </w:r>
          </w:p>
        </w:tc>
        <w:tc>
          <w:tcPr>
            <w:tcW w:w="1080" w:type="dxa"/>
            <w:tcBorders>
              <w:top w:val="nil"/>
              <w:left w:val="nil"/>
              <w:bottom w:val="nil"/>
              <w:right w:val="single" w:sz="8" w:space="0" w:color="auto"/>
            </w:tcBorders>
            <w:shd w:val="clear" w:color="auto" w:fill="auto"/>
            <w:vAlign w:val="center"/>
            <w:hideMark/>
          </w:tcPr>
          <w:p w14:paraId="0EEB133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6B4CDDC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EE4E8FD"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4C85C4ED" w14:textId="77777777" w:rsidTr="007A318D">
        <w:trPr>
          <w:trHeight w:val="645"/>
        </w:trPr>
        <w:tc>
          <w:tcPr>
            <w:tcW w:w="560" w:type="dxa"/>
            <w:tcBorders>
              <w:top w:val="nil"/>
              <w:left w:val="single" w:sz="8" w:space="0" w:color="auto"/>
              <w:bottom w:val="nil"/>
              <w:right w:val="nil"/>
            </w:tcBorders>
            <w:shd w:val="clear" w:color="auto" w:fill="auto"/>
            <w:vAlign w:val="center"/>
            <w:hideMark/>
          </w:tcPr>
          <w:p w14:paraId="4664FC3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2B2D1E2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nil"/>
              <w:bottom w:val="nil"/>
              <w:right w:val="single" w:sz="8" w:space="0" w:color="000000"/>
            </w:tcBorders>
            <w:shd w:val="clear" w:color="auto" w:fill="auto"/>
            <w:vAlign w:val="center"/>
            <w:hideMark/>
          </w:tcPr>
          <w:p w14:paraId="7CEB8DC5"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proizvedene dugotrajne imovine</w:t>
            </w:r>
          </w:p>
        </w:tc>
        <w:tc>
          <w:tcPr>
            <w:tcW w:w="1080" w:type="dxa"/>
            <w:tcBorders>
              <w:top w:val="nil"/>
              <w:left w:val="nil"/>
              <w:bottom w:val="nil"/>
              <w:right w:val="single" w:sz="8" w:space="0" w:color="auto"/>
            </w:tcBorders>
            <w:shd w:val="clear" w:color="auto" w:fill="auto"/>
            <w:vAlign w:val="center"/>
            <w:hideMark/>
          </w:tcPr>
          <w:p w14:paraId="73AAAE3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1.340.000,00 </w:t>
            </w:r>
          </w:p>
        </w:tc>
        <w:tc>
          <w:tcPr>
            <w:tcW w:w="1149" w:type="dxa"/>
            <w:tcBorders>
              <w:top w:val="nil"/>
              <w:left w:val="nil"/>
              <w:bottom w:val="nil"/>
              <w:right w:val="single" w:sz="8" w:space="0" w:color="auto"/>
            </w:tcBorders>
            <w:shd w:val="clear" w:color="auto" w:fill="auto"/>
            <w:vAlign w:val="center"/>
            <w:hideMark/>
          </w:tcPr>
          <w:p w14:paraId="75EA19F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-1.178.000,00 </w:t>
            </w:r>
          </w:p>
        </w:tc>
        <w:tc>
          <w:tcPr>
            <w:tcW w:w="1092" w:type="dxa"/>
            <w:tcBorders>
              <w:top w:val="nil"/>
              <w:left w:val="nil"/>
              <w:bottom w:val="nil"/>
              <w:right w:val="single" w:sz="8" w:space="0" w:color="auto"/>
            </w:tcBorders>
            <w:shd w:val="clear" w:color="auto" w:fill="auto"/>
            <w:vAlign w:val="center"/>
            <w:hideMark/>
          </w:tcPr>
          <w:p w14:paraId="30F31C8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162.000,00 </w:t>
            </w:r>
          </w:p>
        </w:tc>
        <w:tc>
          <w:tcPr>
            <w:tcW w:w="1130" w:type="dxa"/>
            <w:tcBorders>
              <w:top w:val="nil"/>
              <w:left w:val="nil"/>
              <w:bottom w:val="nil"/>
              <w:right w:val="single" w:sz="8" w:space="0" w:color="auto"/>
            </w:tcBorders>
            <w:shd w:val="clear" w:color="auto" w:fill="auto"/>
            <w:vAlign w:val="center"/>
            <w:hideMark/>
          </w:tcPr>
          <w:p w14:paraId="799A545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1.100.000,00 </w:t>
            </w:r>
          </w:p>
        </w:tc>
        <w:tc>
          <w:tcPr>
            <w:tcW w:w="1080" w:type="dxa"/>
            <w:tcBorders>
              <w:top w:val="nil"/>
              <w:left w:val="nil"/>
              <w:bottom w:val="nil"/>
              <w:right w:val="single" w:sz="8" w:space="0" w:color="auto"/>
            </w:tcBorders>
            <w:shd w:val="clear" w:color="auto" w:fill="auto"/>
            <w:vAlign w:val="center"/>
            <w:hideMark/>
          </w:tcPr>
          <w:p w14:paraId="30A34E2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03F9E40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4AE447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7667A1AC" w14:textId="77777777" w:rsidTr="007A318D">
        <w:trPr>
          <w:trHeight w:val="405"/>
        </w:trPr>
        <w:tc>
          <w:tcPr>
            <w:tcW w:w="560" w:type="dxa"/>
            <w:tcBorders>
              <w:top w:val="nil"/>
              <w:left w:val="single" w:sz="8" w:space="0" w:color="auto"/>
              <w:bottom w:val="nil"/>
              <w:right w:val="nil"/>
            </w:tcBorders>
            <w:shd w:val="clear" w:color="auto" w:fill="auto"/>
            <w:vAlign w:val="center"/>
            <w:hideMark/>
          </w:tcPr>
          <w:p w14:paraId="42E0925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R066</w:t>
            </w:r>
          </w:p>
        </w:tc>
        <w:tc>
          <w:tcPr>
            <w:tcW w:w="586" w:type="dxa"/>
            <w:tcBorders>
              <w:top w:val="nil"/>
              <w:left w:val="single" w:sz="8" w:space="0" w:color="auto"/>
              <w:bottom w:val="nil"/>
              <w:right w:val="single" w:sz="8" w:space="0" w:color="auto"/>
            </w:tcBorders>
            <w:shd w:val="clear" w:color="auto" w:fill="auto"/>
            <w:vAlign w:val="center"/>
            <w:hideMark/>
          </w:tcPr>
          <w:p w14:paraId="3C59D53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421</w:t>
            </w:r>
          </w:p>
        </w:tc>
        <w:tc>
          <w:tcPr>
            <w:tcW w:w="2465" w:type="dxa"/>
            <w:gridSpan w:val="3"/>
            <w:tcBorders>
              <w:top w:val="nil"/>
              <w:left w:val="nil"/>
              <w:bottom w:val="nil"/>
              <w:right w:val="single" w:sz="8" w:space="0" w:color="000000"/>
            </w:tcBorders>
            <w:shd w:val="clear" w:color="auto" w:fill="auto"/>
            <w:vAlign w:val="center"/>
            <w:hideMark/>
          </w:tcPr>
          <w:p w14:paraId="5D5563C3"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Izgradnja reciklažnog dvorišta</w:t>
            </w:r>
          </w:p>
        </w:tc>
        <w:tc>
          <w:tcPr>
            <w:tcW w:w="1080" w:type="dxa"/>
            <w:tcBorders>
              <w:top w:val="nil"/>
              <w:left w:val="nil"/>
              <w:bottom w:val="nil"/>
              <w:right w:val="single" w:sz="8" w:space="0" w:color="auto"/>
            </w:tcBorders>
            <w:shd w:val="clear" w:color="auto" w:fill="auto"/>
            <w:vAlign w:val="center"/>
            <w:hideMark/>
          </w:tcPr>
          <w:p w14:paraId="2FE1264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1.000.000,00 </w:t>
            </w:r>
          </w:p>
        </w:tc>
        <w:tc>
          <w:tcPr>
            <w:tcW w:w="1149" w:type="dxa"/>
            <w:tcBorders>
              <w:top w:val="nil"/>
              <w:left w:val="nil"/>
              <w:bottom w:val="nil"/>
              <w:right w:val="single" w:sz="8" w:space="0" w:color="auto"/>
            </w:tcBorders>
            <w:shd w:val="clear" w:color="auto" w:fill="auto"/>
            <w:hideMark/>
          </w:tcPr>
          <w:p w14:paraId="6B87387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-1.000.000,00 </w:t>
            </w:r>
          </w:p>
        </w:tc>
        <w:tc>
          <w:tcPr>
            <w:tcW w:w="1092" w:type="dxa"/>
            <w:tcBorders>
              <w:top w:val="nil"/>
              <w:left w:val="nil"/>
              <w:bottom w:val="nil"/>
              <w:right w:val="single" w:sz="8" w:space="0" w:color="auto"/>
            </w:tcBorders>
            <w:shd w:val="clear" w:color="auto" w:fill="auto"/>
            <w:vAlign w:val="center"/>
            <w:hideMark/>
          </w:tcPr>
          <w:p w14:paraId="3D8E9EB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236C098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02B6769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CEFF33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0C53657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0510</w:t>
            </w:r>
          </w:p>
        </w:tc>
      </w:tr>
      <w:tr w:rsidR="007A318D" w:rsidRPr="007A318D" w14:paraId="0B33AE7D" w14:textId="77777777" w:rsidTr="007A318D">
        <w:trPr>
          <w:trHeight w:val="390"/>
        </w:trPr>
        <w:tc>
          <w:tcPr>
            <w:tcW w:w="560" w:type="dxa"/>
            <w:tcBorders>
              <w:top w:val="nil"/>
              <w:left w:val="single" w:sz="8" w:space="0" w:color="auto"/>
              <w:bottom w:val="nil"/>
              <w:right w:val="nil"/>
            </w:tcBorders>
            <w:shd w:val="clear" w:color="auto" w:fill="auto"/>
            <w:vAlign w:val="center"/>
            <w:hideMark/>
          </w:tcPr>
          <w:p w14:paraId="00B24CD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R067</w:t>
            </w:r>
          </w:p>
        </w:tc>
        <w:tc>
          <w:tcPr>
            <w:tcW w:w="586" w:type="dxa"/>
            <w:tcBorders>
              <w:top w:val="nil"/>
              <w:left w:val="single" w:sz="8" w:space="0" w:color="auto"/>
              <w:bottom w:val="nil"/>
              <w:right w:val="single" w:sz="8" w:space="0" w:color="auto"/>
            </w:tcBorders>
            <w:shd w:val="clear" w:color="auto" w:fill="auto"/>
            <w:vAlign w:val="center"/>
            <w:hideMark/>
          </w:tcPr>
          <w:p w14:paraId="533A38E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422</w:t>
            </w:r>
          </w:p>
        </w:tc>
        <w:tc>
          <w:tcPr>
            <w:tcW w:w="2465" w:type="dxa"/>
            <w:gridSpan w:val="3"/>
            <w:tcBorders>
              <w:top w:val="nil"/>
              <w:left w:val="nil"/>
              <w:bottom w:val="nil"/>
              <w:right w:val="single" w:sz="8" w:space="0" w:color="000000"/>
            </w:tcBorders>
            <w:shd w:val="clear" w:color="auto" w:fill="auto"/>
            <w:vAlign w:val="center"/>
            <w:hideMark/>
          </w:tcPr>
          <w:p w14:paraId="7BA5F897"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Mobilno reciklažno dvorište</w:t>
            </w:r>
          </w:p>
        </w:tc>
        <w:tc>
          <w:tcPr>
            <w:tcW w:w="1080" w:type="dxa"/>
            <w:tcBorders>
              <w:top w:val="nil"/>
              <w:left w:val="nil"/>
              <w:bottom w:val="nil"/>
              <w:right w:val="single" w:sz="8" w:space="0" w:color="auto"/>
            </w:tcBorders>
            <w:shd w:val="clear" w:color="auto" w:fill="auto"/>
            <w:vAlign w:val="center"/>
            <w:hideMark/>
          </w:tcPr>
          <w:p w14:paraId="293EBC2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240.000,00 </w:t>
            </w:r>
          </w:p>
        </w:tc>
        <w:tc>
          <w:tcPr>
            <w:tcW w:w="1149" w:type="dxa"/>
            <w:tcBorders>
              <w:top w:val="nil"/>
              <w:left w:val="nil"/>
              <w:bottom w:val="nil"/>
              <w:right w:val="single" w:sz="8" w:space="0" w:color="auto"/>
            </w:tcBorders>
            <w:shd w:val="clear" w:color="auto" w:fill="auto"/>
            <w:hideMark/>
          </w:tcPr>
          <w:p w14:paraId="66C420D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-138.000,00 </w:t>
            </w:r>
          </w:p>
        </w:tc>
        <w:tc>
          <w:tcPr>
            <w:tcW w:w="1092" w:type="dxa"/>
            <w:tcBorders>
              <w:top w:val="nil"/>
              <w:left w:val="nil"/>
              <w:bottom w:val="nil"/>
              <w:right w:val="single" w:sz="8" w:space="0" w:color="auto"/>
            </w:tcBorders>
            <w:shd w:val="clear" w:color="auto" w:fill="auto"/>
            <w:vAlign w:val="center"/>
            <w:hideMark/>
          </w:tcPr>
          <w:p w14:paraId="0D2BE22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102.000,00 </w:t>
            </w:r>
          </w:p>
        </w:tc>
        <w:tc>
          <w:tcPr>
            <w:tcW w:w="1130" w:type="dxa"/>
            <w:tcBorders>
              <w:top w:val="nil"/>
              <w:left w:val="nil"/>
              <w:bottom w:val="nil"/>
              <w:right w:val="single" w:sz="8" w:space="0" w:color="auto"/>
            </w:tcBorders>
            <w:shd w:val="clear" w:color="auto" w:fill="auto"/>
            <w:vAlign w:val="center"/>
            <w:hideMark/>
          </w:tcPr>
          <w:p w14:paraId="6790693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2A20EB1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BE7030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786D110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0510</w:t>
            </w:r>
          </w:p>
        </w:tc>
      </w:tr>
      <w:tr w:rsidR="007A318D" w:rsidRPr="007A318D" w14:paraId="4F553636" w14:textId="77777777" w:rsidTr="007A318D">
        <w:trPr>
          <w:trHeight w:val="690"/>
        </w:trPr>
        <w:tc>
          <w:tcPr>
            <w:tcW w:w="560" w:type="dxa"/>
            <w:tcBorders>
              <w:top w:val="nil"/>
              <w:left w:val="single" w:sz="8" w:space="0" w:color="auto"/>
              <w:bottom w:val="nil"/>
              <w:right w:val="nil"/>
            </w:tcBorders>
            <w:shd w:val="clear" w:color="auto" w:fill="auto"/>
            <w:vAlign w:val="center"/>
            <w:hideMark/>
          </w:tcPr>
          <w:p w14:paraId="58B99CA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R068</w:t>
            </w:r>
          </w:p>
        </w:tc>
        <w:tc>
          <w:tcPr>
            <w:tcW w:w="586" w:type="dxa"/>
            <w:tcBorders>
              <w:top w:val="nil"/>
              <w:left w:val="single" w:sz="8" w:space="0" w:color="auto"/>
              <w:bottom w:val="nil"/>
              <w:right w:val="single" w:sz="8" w:space="0" w:color="auto"/>
            </w:tcBorders>
            <w:shd w:val="clear" w:color="auto" w:fill="auto"/>
            <w:vAlign w:val="center"/>
            <w:hideMark/>
          </w:tcPr>
          <w:p w14:paraId="63BB385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422</w:t>
            </w:r>
          </w:p>
        </w:tc>
        <w:tc>
          <w:tcPr>
            <w:tcW w:w="2465" w:type="dxa"/>
            <w:gridSpan w:val="3"/>
            <w:tcBorders>
              <w:top w:val="nil"/>
              <w:left w:val="nil"/>
              <w:bottom w:val="single" w:sz="8" w:space="0" w:color="auto"/>
              <w:right w:val="single" w:sz="8" w:space="0" w:color="000000"/>
            </w:tcBorders>
            <w:shd w:val="clear" w:color="auto" w:fill="auto"/>
            <w:vAlign w:val="center"/>
            <w:hideMark/>
          </w:tcPr>
          <w:p w14:paraId="206E1A2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Nabava spremnika za odvojeno prikupljanje otpada</w:t>
            </w:r>
          </w:p>
        </w:tc>
        <w:tc>
          <w:tcPr>
            <w:tcW w:w="1080" w:type="dxa"/>
            <w:tcBorders>
              <w:top w:val="nil"/>
              <w:left w:val="nil"/>
              <w:bottom w:val="nil"/>
              <w:right w:val="single" w:sz="8" w:space="0" w:color="auto"/>
            </w:tcBorders>
            <w:shd w:val="clear" w:color="auto" w:fill="auto"/>
            <w:vAlign w:val="center"/>
            <w:hideMark/>
          </w:tcPr>
          <w:p w14:paraId="3AED55B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3DFEB66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-40.000,00 </w:t>
            </w:r>
          </w:p>
        </w:tc>
        <w:tc>
          <w:tcPr>
            <w:tcW w:w="1092" w:type="dxa"/>
            <w:tcBorders>
              <w:top w:val="nil"/>
              <w:left w:val="nil"/>
              <w:bottom w:val="nil"/>
              <w:right w:val="single" w:sz="8" w:space="0" w:color="auto"/>
            </w:tcBorders>
            <w:shd w:val="clear" w:color="auto" w:fill="auto"/>
            <w:vAlign w:val="center"/>
            <w:hideMark/>
          </w:tcPr>
          <w:p w14:paraId="6FA98F7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60.000,00 </w:t>
            </w:r>
          </w:p>
        </w:tc>
        <w:tc>
          <w:tcPr>
            <w:tcW w:w="1130" w:type="dxa"/>
            <w:tcBorders>
              <w:top w:val="nil"/>
              <w:left w:val="nil"/>
              <w:bottom w:val="nil"/>
              <w:right w:val="single" w:sz="8" w:space="0" w:color="auto"/>
            </w:tcBorders>
            <w:shd w:val="clear" w:color="auto" w:fill="auto"/>
            <w:vAlign w:val="center"/>
            <w:hideMark/>
          </w:tcPr>
          <w:p w14:paraId="56F1016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76D0738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5EE214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0B802D4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0510</w:t>
            </w:r>
          </w:p>
        </w:tc>
      </w:tr>
      <w:tr w:rsidR="007A318D" w:rsidRPr="007A318D" w14:paraId="41B13BEC" w14:textId="77777777" w:rsidTr="007A318D">
        <w:trPr>
          <w:trHeight w:val="46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130D8B6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A440020 Izrada Plana gospodarenja otpadom</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09AA142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5CD43AA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-50.000,00 </w:t>
            </w:r>
          </w:p>
        </w:tc>
        <w:tc>
          <w:tcPr>
            <w:tcW w:w="1092" w:type="dxa"/>
            <w:tcBorders>
              <w:top w:val="single" w:sz="8" w:space="0" w:color="auto"/>
              <w:left w:val="nil"/>
              <w:bottom w:val="single" w:sz="8" w:space="0" w:color="auto"/>
              <w:right w:val="single" w:sz="8" w:space="0" w:color="auto"/>
            </w:tcBorders>
            <w:shd w:val="clear" w:color="000000" w:fill="D9D9D9"/>
            <w:vAlign w:val="center"/>
            <w:hideMark/>
          </w:tcPr>
          <w:p w14:paraId="54DA85E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single" w:sz="8" w:space="0" w:color="auto"/>
              <w:left w:val="nil"/>
              <w:bottom w:val="single" w:sz="8" w:space="0" w:color="auto"/>
              <w:right w:val="single" w:sz="8" w:space="0" w:color="auto"/>
            </w:tcBorders>
            <w:shd w:val="clear" w:color="000000" w:fill="D9D9D9"/>
            <w:vAlign w:val="center"/>
            <w:hideMark/>
          </w:tcPr>
          <w:p w14:paraId="5E51124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6737935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5A1D925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3B83932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4C14FC90" w14:textId="77777777" w:rsidTr="007A318D">
        <w:trPr>
          <w:trHeight w:val="510"/>
        </w:trPr>
        <w:tc>
          <w:tcPr>
            <w:tcW w:w="560" w:type="dxa"/>
            <w:tcBorders>
              <w:top w:val="nil"/>
              <w:left w:val="single" w:sz="8" w:space="0" w:color="auto"/>
              <w:bottom w:val="nil"/>
              <w:right w:val="nil"/>
            </w:tcBorders>
            <w:shd w:val="clear" w:color="auto" w:fill="auto"/>
            <w:vAlign w:val="center"/>
            <w:hideMark/>
          </w:tcPr>
          <w:p w14:paraId="4754B72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18026A7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nil"/>
              <w:left w:val="nil"/>
              <w:bottom w:val="nil"/>
              <w:right w:val="nil"/>
            </w:tcBorders>
            <w:shd w:val="clear" w:color="auto" w:fill="auto"/>
            <w:vAlign w:val="center"/>
            <w:hideMark/>
          </w:tcPr>
          <w:p w14:paraId="2FBC4721"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6501914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vAlign w:val="center"/>
            <w:hideMark/>
          </w:tcPr>
          <w:p w14:paraId="082F5E4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-50.000,00 </w:t>
            </w:r>
          </w:p>
        </w:tc>
        <w:tc>
          <w:tcPr>
            <w:tcW w:w="1092" w:type="dxa"/>
            <w:tcBorders>
              <w:top w:val="nil"/>
              <w:left w:val="nil"/>
              <w:bottom w:val="nil"/>
              <w:right w:val="single" w:sz="8" w:space="0" w:color="auto"/>
            </w:tcBorders>
            <w:shd w:val="clear" w:color="auto" w:fill="auto"/>
            <w:vAlign w:val="center"/>
            <w:hideMark/>
          </w:tcPr>
          <w:p w14:paraId="1C3FE16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59B79EB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080" w:type="dxa"/>
            <w:tcBorders>
              <w:top w:val="nil"/>
              <w:left w:val="nil"/>
              <w:bottom w:val="nil"/>
              <w:right w:val="single" w:sz="8" w:space="0" w:color="auto"/>
            </w:tcBorders>
            <w:shd w:val="clear" w:color="auto" w:fill="auto"/>
            <w:vAlign w:val="center"/>
            <w:hideMark/>
          </w:tcPr>
          <w:p w14:paraId="74517C7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7520F03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BAB778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333CC36" w14:textId="77777777" w:rsidTr="007A318D">
        <w:trPr>
          <w:trHeight w:val="510"/>
        </w:trPr>
        <w:tc>
          <w:tcPr>
            <w:tcW w:w="560" w:type="dxa"/>
            <w:tcBorders>
              <w:top w:val="nil"/>
              <w:left w:val="single" w:sz="8" w:space="0" w:color="auto"/>
              <w:bottom w:val="nil"/>
              <w:right w:val="nil"/>
            </w:tcBorders>
            <w:shd w:val="clear" w:color="auto" w:fill="auto"/>
            <w:vAlign w:val="center"/>
            <w:hideMark/>
          </w:tcPr>
          <w:p w14:paraId="5C29F29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504C28E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nil"/>
            </w:tcBorders>
            <w:shd w:val="clear" w:color="auto" w:fill="auto"/>
            <w:vAlign w:val="center"/>
            <w:hideMark/>
          </w:tcPr>
          <w:p w14:paraId="14C9F98A"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2376F1E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vAlign w:val="center"/>
            <w:hideMark/>
          </w:tcPr>
          <w:p w14:paraId="252A414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-50.000,00 </w:t>
            </w:r>
          </w:p>
        </w:tc>
        <w:tc>
          <w:tcPr>
            <w:tcW w:w="1092" w:type="dxa"/>
            <w:tcBorders>
              <w:top w:val="nil"/>
              <w:left w:val="nil"/>
              <w:bottom w:val="nil"/>
              <w:right w:val="single" w:sz="8" w:space="0" w:color="auto"/>
            </w:tcBorders>
            <w:shd w:val="clear" w:color="auto" w:fill="auto"/>
            <w:vAlign w:val="center"/>
            <w:hideMark/>
          </w:tcPr>
          <w:p w14:paraId="6116C98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423F567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080" w:type="dxa"/>
            <w:tcBorders>
              <w:top w:val="nil"/>
              <w:left w:val="nil"/>
              <w:bottom w:val="nil"/>
              <w:right w:val="single" w:sz="8" w:space="0" w:color="auto"/>
            </w:tcBorders>
            <w:shd w:val="clear" w:color="auto" w:fill="auto"/>
            <w:vAlign w:val="center"/>
            <w:hideMark/>
          </w:tcPr>
          <w:p w14:paraId="12E4826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636A555E"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159F5B5"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39F4419F" w14:textId="77777777" w:rsidTr="007A318D">
        <w:trPr>
          <w:trHeight w:val="510"/>
        </w:trPr>
        <w:tc>
          <w:tcPr>
            <w:tcW w:w="560" w:type="dxa"/>
            <w:tcBorders>
              <w:top w:val="nil"/>
              <w:left w:val="single" w:sz="8" w:space="0" w:color="auto"/>
              <w:bottom w:val="nil"/>
              <w:right w:val="nil"/>
            </w:tcBorders>
            <w:shd w:val="clear" w:color="auto" w:fill="auto"/>
            <w:vAlign w:val="center"/>
            <w:hideMark/>
          </w:tcPr>
          <w:p w14:paraId="252E1AF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R069</w:t>
            </w:r>
          </w:p>
        </w:tc>
        <w:tc>
          <w:tcPr>
            <w:tcW w:w="586" w:type="dxa"/>
            <w:tcBorders>
              <w:top w:val="nil"/>
              <w:left w:val="single" w:sz="8" w:space="0" w:color="auto"/>
              <w:bottom w:val="nil"/>
              <w:right w:val="single" w:sz="8" w:space="0" w:color="auto"/>
            </w:tcBorders>
            <w:shd w:val="clear" w:color="auto" w:fill="auto"/>
            <w:vAlign w:val="center"/>
            <w:hideMark/>
          </w:tcPr>
          <w:p w14:paraId="74CC878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65777F0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Izrada Plana gospodarenja otpadom</w:t>
            </w:r>
          </w:p>
        </w:tc>
        <w:tc>
          <w:tcPr>
            <w:tcW w:w="1080" w:type="dxa"/>
            <w:tcBorders>
              <w:top w:val="nil"/>
              <w:left w:val="single" w:sz="8" w:space="0" w:color="auto"/>
              <w:bottom w:val="nil"/>
              <w:right w:val="single" w:sz="8" w:space="0" w:color="auto"/>
            </w:tcBorders>
            <w:shd w:val="clear" w:color="auto" w:fill="auto"/>
            <w:vAlign w:val="center"/>
            <w:hideMark/>
          </w:tcPr>
          <w:p w14:paraId="3450687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hideMark/>
          </w:tcPr>
          <w:p w14:paraId="0BC35C1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-50.000,00 </w:t>
            </w:r>
          </w:p>
        </w:tc>
        <w:tc>
          <w:tcPr>
            <w:tcW w:w="1092" w:type="dxa"/>
            <w:tcBorders>
              <w:top w:val="nil"/>
              <w:left w:val="nil"/>
              <w:bottom w:val="nil"/>
              <w:right w:val="single" w:sz="8" w:space="0" w:color="auto"/>
            </w:tcBorders>
            <w:shd w:val="clear" w:color="auto" w:fill="auto"/>
            <w:vAlign w:val="center"/>
            <w:hideMark/>
          </w:tcPr>
          <w:p w14:paraId="60AFC7A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528C06F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60F4511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7D839B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D2A470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0510</w:t>
            </w:r>
          </w:p>
        </w:tc>
      </w:tr>
      <w:tr w:rsidR="007A318D" w:rsidRPr="007A318D" w14:paraId="49ECB0B1" w14:textId="77777777" w:rsidTr="007A318D">
        <w:trPr>
          <w:trHeight w:val="555"/>
        </w:trPr>
        <w:tc>
          <w:tcPr>
            <w:tcW w:w="3611"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6A86355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4500   UREĐENJE LUKA     PRISTANIŠTA I PLAŽA</w:t>
            </w:r>
          </w:p>
        </w:tc>
        <w:tc>
          <w:tcPr>
            <w:tcW w:w="1080" w:type="dxa"/>
            <w:tcBorders>
              <w:top w:val="single" w:sz="8" w:space="0" w:color="auto"/>
              <w:left w:val="nil"/>
              <w:bottom w:val="single" w:sz="8" w:space="0" w:color="auto"/>
              <w:right w:val="single" w:sz="8" w:space="0" w:color="auto"/>
            </w:tcBorders>
            <w:shd w:val="clear" w:color="000000" w:fill="BFBFBF"/>
            <w:vAlign w:val="center"/>
            <w:hideMark/>
          </w:tcPr>
          <w:p w14:paraId="39B86C5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920.000,00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732158D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-290.000,00 </w:t>
            </w:r>
          </w:p>
        </w:tc>
        <w:tc>
          <w:tcPr>
            <w:tcW w:w="1092" w:type="dxa"/>
            <w:tcBorders>
              <w:top w:val="single" w:sz="8" w:space="0" w:color="auto"/>
              <w:left w:val="nil"/>
              <w:bottom w:val="single" w:sz="8" w:space="0" w:color="auto"/>
              <w:right w:val="single" w:sz="8" w:space="0" w:color="auto"/>
            </w:tcBorders>
            <w:shd w:val="clear" w:color="000000" w:fill="BFBFBF"/>
            <w:vAlign w:val="center"/>
            <w:hideMark/>
          </w:tcPr>
          <w:p w14:paraId="615A070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630.000,00 </w:t>
            </w:r>
          </w:p>
        </w:tc>
        <w:tc>
          <w:tcPr>
            <w:tcW w:w="1130" w:type="dxa"/>
            <w:tcBorders>
              <w:top w:val="single" w:sz="8" w:space="0" w:color="auto"/>
              <w:left w:val="nil"/>
              <w:bottom w:val="single" w:sz="8" w:space="0" w:color="auto"/>
              <w:right w:val="single" w:sz="8" w:space="0" w:color="auto"/>
            </w:tcBorders>
            <w:shd w:val="clear" w:color="000000" w:fill="BFBFBF"/>
            <w:vAlign w:val="center"/>
            <w:hideMark/>
          </w:tcPr>
          <w:p w14:paraId="55CC3FA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870.000,00 </w:t>
            </w:r>
          </w:p>
        </w:tc>
        <w:tc>
          <w:tcPr>
            <w:tcW w:w="1080" w:type="dxa"/>
            <w:tcBorders>
              <w:top w:val="single" w:sz="8" w:space="0" w:color="auto"/>
              <w:left w:val="nil"/>
              <w:bottom w:val="single" w:sz="8" w:space="0" w:color="auto"/>
              <w:right w:val="single" w:sz="8" w:space="0" w:color="auto"/>
            </w:tcBorders>
            <w:shd w:val="clear" w:color="000000" w:fill="BFBFBF"/>
            <w:vAlign w:val="center"/>
            <w:hideMark/>
          </w:tcPr>
          <w:p w14:paraId="17B1E42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665.000,00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1E8A456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BFBFBF"/>
            <w:vAlign w:val="center"/>
            <w:hideMark/>
          </w:tcPr>
          <w:p w14:paraId="3995FBE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6FF888F" w14:textId="77777777" w:rsidTr="007A318D">
        <w:trPr>
          <w:trHeight w:val="315"/>
        </w:trPr>
        <w:tc>
          <w:tcPr>
            <w:tcW w:w="3611" w:type="dxa"/>
            <w:gridSpan w:val="5"/>
            <w:tcBorders>
              <w:top w:val="single" w:sz="8" w:space="0" w:color="auto"/>
              <w:left w:val="single" w:sz="8" w:space="0" w:color="auto"/>
              <w:bottom w:val="nil"/>
              <w:right w:val="single" w:sz="8" w:space="0" w:color="000000"/>
            </w:tcBorders>
            <w:shd w:val="clear" w:color="000000" w:fill="D9D9D9"/>
            <w:vAlign w:val="center"/>
            <w:hideMark/>
          </w:tcPr>
          <w:p w14:paraId="18435AD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Kapitalni projekt K450010     Luka Sali</w:t>
            </w:r>
          </w:p>
        </w:tc>
        <w:tc>
          <w:tcPr>
            <w:tcW w:w="1080" w:type="dxa"/>
            <w:tcBorders>
              <w:top w:val="nil"/>
              <w:left w:val="nil"/>
              <w:bottom w:val="single" w:sz="8" w:space="0" w:color="auto"/>
              <w:right w:val="single" w:sz="8" w:space="0" w:color="auto"/>
            </w:tcBorders>
            <w:shd w:val="clear" w:color="000000" w:fill="D9D9D9"/>
            <w:vAlign w:val="center"/>
            <w:hideMark/>
          </w:tcPr>
          <w:p w14:paraId="6B01544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420.000,00 </w:t>
            </w:r>
          </w:p>
        </w:tc>
        <w:tc>
          <w:tcPr>
            <w:tcW w:w="1149" w:type="dxa"/>
            <w:tcBorders>
              <w:top w:val="nil"/>
              <w:left w:val="nil"/>
              <w:bottom w:val="single" w:sz="8" w:space="0" w:color="auto"/>
              <w:right w:val="single" w:sz="8" w:space="0" w:color="auto"/>
            </w:tcBorders>
            <w:shd w:val="clear" w:color="000000" w:fill="D9D9D9"/>
            <w:vAlign w:val="center"/>
            <w:hideMark/>
          </w:tcPr>
          <w:p w14:paraId="2D0A338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7B66B94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420.000,00 </w:t>
            </w:r>
          </w:p>
        </w:tc>
        <w:tc>
          <w:tcPr>
            <w:tcW w:w="1130" w:type="dxa"/>
            <w:tcBorders>
              <w:top w:val="nil"/>
              <w:left w:val="nil"/>
              <w:bottom w:val="single" w:sz="8" w:space="0" w:color="auto"/>
              <w:right w:val="single" w:sz="8" w:space="0" w:color="auto"/>
            </w:tcBorders>
            <w:shd w:val="clear" w:color="000000" w:fill="D9D9D9"/>
            <w:vAlign w:val="center"/>
            <w:hideMark/>
          </w:tcPr>
          <w:p w14:paraId="2EDF85D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420.000,00 </w:t>
            </w:r>
          </w:p>
        </w:tc>
        <w:tc>
          <w:tcPr>
            <w:tcW w:w="1080" w:type="dxa"/>
            <w:tcBorders>
              <w:top w:val="nil"/>
              <w:left w:val="nil"/>
              <w:bottom w:val="single" w:sz="8" w:space="0" w:color="auto"/>
              <w:right w:val="single" w:sz="8" w:space="0" w:color="auto"/>
            </w:tcBorders>
            <w:shd w:val="clear" w:color="000000" w:fill="D9D9D9"/>
            <w:vAlign w:val="center"/>
            <w:hideMark/>
          </w:tcPr>
          <w:p w14:paraId="501EF61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415.000,00 </w:t>
            </w:r>
          </w:p>
        </w:tc>
        <w:tc>
          <w:tcPr>
            <w:tcW w:w="368" w:type="dxa"/>
            <w:tcBorders>
              <w:top w:val="nil"/>
              <w:left w:val="nil"/>
              <w:bottom w:val="single" w:sz="8" w:space="0" w:color="auto"/>
              <w:right w:val="single" w:sz="8" w:space="0" w:color="auto"/>
            </w:tcBorders>
            <w:shd w:val="clear" w:color="000000" w:fill="D9D9D9"/>
            <w:vAlign w:val="center"/>
            <w:hideMark/>
          </w:tcPr>
          <w:p w14:paraId="4ED4319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D7F482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6DAB00B1" w14:textId="77777777" w:rsidTr="007A318D">
        <w:trPr>
          <w:trHeight w:val="375"/>
        </w:trPr>
        <w:tc>
          <w:tcPr>
            <w:tcW w:w="560" w:type="dxa"/>
            <w:tcBorders>
              <w:top w:val="single" w:sz="8" w:space="0" w:color="auto"/>
              <w:left w:val="single" w:sz="8" w:space="0" w:color="auto"/>
              <w:bottom w:val="nil"/>
              <w:right w:val="single" w:sz="8" w:space="0" w:color="auto"/>
            </w:tcBorders>
            <w:shd w:val="clear" w:color="auto" w:fill="auto"/>
            <w:vAlign w:val="center"/>
            <w:hideMark/>
          </w:tcPr>
          <w:p w14:paraId="2426BCF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single" w:sz="8" w:space="0" w:color="auto"/>
              <w:left w:val="nil"/>
              <w:bottom w:val="nil"/>
              <w:right w:val="nil"/>
            </w:tcBorders>
            <w:shd w:val="clear" w:color="auto" w:fill="auto"/>
            <w:vAlign w:val="center"/>
            <w:hideMark/>
          </w:tcPr>
          <w:p w14:paraId="7D2C934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single" w:sz="8" w:space="0" w:color="000000"/>
            </w:tcBorders>
            <w:shd w:val="clear" w:color="auto" w:fill="auto"/>
            <w:vAlign w:val="center"/>
            <w:hideMark/>
          </w:tcPr>
          <w:p w14:paraId="321B813C"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vAlign w:val="center"/>
            <w:hideMark/>
          </w:tcPr>
          <w:p w14:paraId="64399E4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45.000,00 </w:t>
            </w:r>
          </w:p>
        </w:tc>
        <w:tc>
          <w:tcPr>
            <w:tcW w:w="1149" w:type="dxa"/>
            <w:tcBorders>
              <w:top w:val="nil"/>
              <w:left w:val="nil"/>
              <w:bottom w:val="nil"/>
              <w:right w:val="single" w:sz="8" w:space="0" w:color="auto"/>
            </w:tcBorders>
            <w:shd w:val="clear" w:color="auto" w:fill="auto"/>
            <w:vAlign w:val="center"/>
            <w:hideMark/>
          </w:tcPr>
          <w:p w14:paraId="117B096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3825747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45.000,00 </w:t>
            </w:r>
          </w:p>
        </w:tc>
        <w:tc>
          <w:tcPr>
            <w:tcW w:w="1130" w:type="dxa"/>
            <w:tcBorders>
              <w:top w:val="nil"/>
              <w:left w:val="nil"/>
              <w:bottom w:val="nil"/>
              <w:right w:val="single" w:sz="8" w:space="0" w:color="auto"/>
            </w:tcBorders>
            <w:shd w:val="clear" w:color="auto" w:fill="auto"/>
            <w:vAlign w:val="center"/>
            <w:hideMark/>
          </w:tcPr>
          <w:p w14:paraId="0FF0BE5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45.000,00 </w:t>
            </w:r>
          </w:p>
        </w:tc>
        <w:tc>
          <w:tcPr>
            <w:tcW w:w="1080" w:type="dxa"/>
            <w:tcBorders>
              <w:top w:val="nil"/>
              <w:left w:val="nil"/>
              <w:bottom w:val="nil"/>
              <w:right w:val="single" w:sz="8" w:space="0" w:color="auto"/>
            </w:tcBorders>
            <w:shd w:val="clear" w:color="auto" w:fill="auto"/>
            <w:vAlign w:val="center"/>
            <w:hideMark/>
          </w:tcPr>
          <w:p w14:paraId="21C3A8D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368" w:type="dxa"/>
            <w:tcBorders>
              <w:top w:val="nil"/>
              <w:left w:val="nil"/>
              <w:bottom w:val="nil"/>
              <w:right w:val="single" w:sz="8" w:space="0" w:color="auto"/>
            </w:tcBorders>
            <w:shd w:val="clear" w:color="auto" w:fill="auto"/>
            <w:vAlign w:val="center"/>
            <w:hideMark/>
          </w:tcPr>
          <w:p w14:paraId="6A3001C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EC16E22"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4D960A8" w14:textId="77777777" w:rsidTr="007A318D">
        <w:trPr>
          <w:trHeight w:val="375"/>
        </w:trPr>
        <w:tc>
          <w:tcPr>
            <w:tcW w:w="560" w:type="dxa"/>
            <w:tcBorders>
              <w:top w:val="nil"/>
              <w:left w:val="single" w:sz="8" w:space="0" w:color="auto"/>
              <w:bottom w:val="nil"/>
              <w:right w:val="single" w:sz="8" w:space="0" w:color="auto"/>
            </w:tcBorders>
            <w:shd w:val="clear" w:color="auto" w:fill="auto"/>
            <w:vAlign w:val="center"/>
            <w:hideMark/>
          </w:tcPr>
          <w:p w14:paraId="5446672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BF14AA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34</w:t>
            </w:r>
          </w:p>
        </w:tc>
        <w:tc>
          <w:tcPr>
            <w:tcW w:w="2465" w:type="dxa"/>
            <w:gridSpan w:val="3"/>
            <w:tcBorders>
              <w:top w:val="nil"/>
              <w:left w:val="single" w:sz="8" w:space="0" w:color="auto"/>
              <w:bottom w:val="nil"/>
              <w:right w:val="nil"/>
            </w:tcBorders>
            <w:shd w:val="clear" w:color="auto" w:fill="auto"/>
            <w:vAlign w:val="center"/>
            <w:hideMark/>
          </w:tcPr>
          <w:p w14:paraId="62CA5EBB"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Financijski rashodi</w:t>
            </w:r>
          </w:p>
        </w:tc>
        <w:tc>
          <w:tcPr>
            <w:tcW w:w="1080" w:type="dxa"/>
            <w:tcBorders>
              <w:top w:val="nil"/>
              <w:left w:val="single" w:sz="8" w:space="0" w:color="auto"/>
              <w:bottom w:val="nil"/>
              <w:right w:val="single" w:sz="8" w:space="0" w:color="auto"/>
            </w:tcBorders>
            <w:shd w:val="clear" w:color="auto" w:fill="auto"/>
            <w:vAlign w:val="center"/>
            <w:hideMark/>
          </w:tcPr>
          <w:p w14:paraId="08A1194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45.000,00 </w:t>
            </w:r>
          </w:p>
        </w:tc>
        <w:tc>
          <w:tcPr>
            <w:tcW w:w="1149" w:type="dxa"/>
            <w:tcBorders>
              <w:top w:val="nil"/>
              <w:left w:val="nil"/>
              <w:bottom w:val="nil"/>
              <w:right w:val="single" w:sz="8" w:space="0" w:color="auto"/>
            </w:tcBorders>
            <w:shd w:val="clear" w:color="auto" w:fill="auto"/>
            <w:vAlign w:val="center"/>
            <w:hideMark/>
          </w:tcPr>
          <w:p w14:paraId="2752ACF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29C2CEE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45.000,00 </w:t>
            </w:r>
          </w:p>
        </w:tc>
        <w:tc>
          <w:tcPr>
            <w:tcW w:w="1130" w:type="dxa"/>
            <w:tcBorders>
              <w:top w:val="nil"/>
              <w:left w:val="nil"/>
              <w:bottom w:val="nil"/>
              <w:right w:val="single" w:sz="8" w:space="0" w:color="auto"/>
            </w:tcBorders>
            <w:shd w:val="clear" w:color="auto" w:fill="auto"/>
            <w:vAlign w:val="center"/>
            <w:hideMark/>
          </w:tcPr>
          <w:p w14:paraId="31887D3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45.000,00 </w:t>
            </w:r>
          </w:p>
        </w:tc>
        <w:tc>
          <w:tcPr>
            <w:tcW w:w="1080" w:type="dxa"/>
            <w:tcBorders>
              <w:top w:val="nil"/>
              <w:left w:val="nil"/>
              <w:bottom w:val="nil"/>
              <w:right w:val="single" w:sz="8" w:space="0" w:color="auto"/>
            </w:tcBorders>
            <w:shd w:val="clear" w:color="auto" w:fill="auto"/>
            <w:vAlign w:val="center"/>
            <w:hideMark/>
          </w:tcPr>
          <w:p w14:paraId="5C376B4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368" w:type="dxa"/>
            <w:tcBorders>
              <w:top w:val="nil"/>
              <w:left w:val="nil"/>
              <w:bottom w:val="nil"/>
              <w:right w:val="single" w:sz="8" w:space="0" w:color="auto"/>
            </w:tcBorders>
            <w:shd w:val="clear" w:color="auto" w:fill="auto"/>
            <w:vAlign w:val="center"/>
            <w:hideMark/>
          </w:tcPr>
          <w:p w14:paraId="551BA8F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12EA0BE"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0553DFCC" w14:textId="77777777" w:rsidTr="007A318D">
        <w:trPr>
          <w:trHeight w:val="375"/>
        </w:trPr>
        <w:tc>
          <w:tcPr>
            <w:tcW w:w="560" w:type="dxa"/>
            <w:tcBorders>
              <w:top w:val="nil"/>
              <w:left w:val="single" w:sz="8" w:space="0" w:color="auto"/>
              <w:bottom w:val="nil"/>
              <w:right w:val="single" w:sz="8" w:space="0" w:color="auto"/>
            </w:tcBorders>
            <w:shd w:val="clear" w:color="auto" w:fill="auto"/>
            <w:vAlign w:val="center"/>
            <w:hideMark/>
          </w:tcPr>
          <w:p w14:paraId="725DD96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R070</w:t>
            </w:r>
          </w:p>
        </w:tc>
        <w:tc>
          <w:tcPr>
            <w:tcW w:w="586" w:type="dxa"/>
            <w:tcBorders>
              <w:top w:val="nil"/>
              <w:left w:val="nil"/>
              <w:bottom w:val="nil"/>
              <w:right w:val="nil"/>
            </w:tcBorders>
            <w:shd w:val="clear" w:color="auto" w:fill="auto"/>
            <w:vAlign w:val="center"/>
            <w:hideMark/>
          </w:tcPr>
          <w:p w14:paraId="156961F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342</w:t>
            </w:r>
          </w:p>
        </w:tc>
        <w:tc>
          <w:tcPr>
            <w:tcW w:w="2465" w:type="dxa"/>
            <w:gridSpan w:val="3"/>
            <w:tcBorders>
              <w:top w:val="nil"/>
              <w:left w:val="single" w:sz="8" w:space="0" w:color="auto"/>
              <w:bottom w:val="nil"/>
              <w:right w:val="single" w:sz="8" w:space="0" w:color="000000"/>
            </w:tcBorders>
            <w:shd w:val="clear" w:color="auto" w:fill="auto"/>
            <w:vAlign w:val="center"/>
            <w:hideMark/>
          </w:tcPr>
          <w:p w14:paraId="06E000C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Kamate za primljen kredit</w:t>
            </w:r>
          </w:p>
        </w:tc>
        <w:tc>
          <w:tcPr>
            <w:tcW w:w="1080" w:type="dxa"/>
            <w:tcBorders>
              <w:top w:val="nil"/>
              <w:left w:val="nil"/>
              <w:bottom w:val="nil"/>
              <w:right w:val="single" w:sz="8" w:space="0" w:color="auto"/>
            </w:tcBorders>
            <w:shd w:val="clear" w:color="auto" w:fill="auto"/>
            <w:vAlign w:val="center"/>
            <w:hideMark/>
          </w:tcPr>
          <w:p w14:paraId="5A8B513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 </w:t>
            </w:r>
          </w:p>
        </w:tc>
        <w:tc>
          <w:tcPr>
            <w:tcW w:w="1149" w:type="dxa"/>
            <w:tcBorders>
              <w:top w:val="nil"/>
              <w:left w:val="nil"/>
              <w:bottom w:val="nil"/>
              <w:right w:val="single" w:sz="8" w:space="0" w:color="auto"/>
            </w:tcBorders>
            <w:shd w:val="clear" w:color="auto" w:fill="auto"/>
            <w:hideMark/>
          </w:tcPr>
          <w:p w14:paraId="2DB6E91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5D1A0AB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 </w:t>
            </w:r>
          </w:p>
        </w:tc>
        <w:tc>
          <w:tcPr>
            <w:tcW w:w="1130" w:type="dxa"/>
            <w:tcBorders>
              <w:top w:val="nil"/>
              <w:left w:val="nil"/>
              <w:bottom w:val="nil"/>
              <w:right w:val="single" w:sz="8" w:space="0" w:color="auto"/>
            </w:tcBorders>
            <w:shd w:val="clear" w:color="auto" w:fill="auto"/>
            <w:vAlign w:val="center"/>
            <w:hideMark/>
          </w:tcPr>
          <w:p w14:paraId="4B1956F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2629DE5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F440B5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60750BD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15B0A200" w14:textId="77777777" w:rsidTr="007A318D">
        <w:trPr>
          <w:trHeight w:val="720"/>
        </w:trPr>
        <w:tc>
          <w:tcPr>
            <w:tcW w:w="560" w:type="dxa"/>
            <w:tcBorders>
              <w:top w:val="nil"/>
              <w:left w:val="single" w:sz="8" w:space="0" w:color="auto"/>
              <w:bottom w:val="nil"/>
              <w:right w:val="single" w:sz="8" w:space="0" w:color="auto"/>
            </w:tcBorders>
            <w:shd w:val="clear" w:color="auto" w:fill="auto"/>
            <w:vAlign w:val="center"/>
            <w:hideMark/>
          </w:tcPr>
          <w:p w14:paraId="7DBD3A6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nil"/>
              <w:bottom w:val="nil"/>
              <w:right w:val="nil"/>
            </w:tcBorders>
            <w:shd w:val="clear" w:color="auto" w:fill="auto"/>
            <w:vAlign w:val="center"/>
            <w:hideMark/>
          </w:tcPr>
          <w:p w14:paraId="5F772C9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5</w:t>
            </w:r>
          </w:p>
        </w:tc>
        <w:tc>
          <w:tcPr>
            <w:tcW w:w="2465" w:type="dxa"/>
            <w:gridSpan w:val="3"/>
            <w:tcBorders>
              <w:top w:val="nil"/>
              <w:left w:val="single" w:sz="8" w:space="0" w:color="auto"/>
              <w:bottom w:val="nil"/>
              <w:right w:val="single" w:sz="8" w:space="0" w:color="000000"/>
            </w:tcBorders>
            <w:shd w:val="clear" w:color="auto" w:fill="auto"/>
            <w:vAlign w:val="center"/>
            <w:hideMark/>
          </w:tcPr>
          <w:p w14:paraId="79F71B6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Izdaci za otplatu glavnice primljenih kredita i zajmova</w:t>
            </w:r>
          </w:p>
        </w:tc>
        <w:tc>
          <w:tcPr>
            <w:tcW w:w="1080" w:type="dxa"/>
            <w:tcBorders>
              <w:top w:val="nil"/>
              <w:left w:val="nil"/>
              <w:bottom w:val="nil"/>
              <w:right w:val="single" w:sz="8" w:space="0" w:color="auto"/>
            </w:tcBorders>
            <w:shd w:val="clear" w:color="auto" w:fill="auto"/>
            <w:vAlign w:val="center"/>
            <w:hideMark/>
          </w:tcPr>
          <w:p w14:paraId="17E2801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375.000,00 </w:t>
            </w:r>
          </w:p>
        </w:tc>
        <w:tc>
          <w:tcPr>
            <w:tcW w:w="1149" w:type="dxa"/>
            <w:tcBorders>
              <w:top w:val="nil"/>
              <w:left w:val="nil"/>
              <w:bottom w:val="nil"/>
              <w:right w:val="single" w:sz="8" w:space="0" w:color="auto"/>
            </w:tcBorders>
            <w:shd w:val="clear" w:color="auto" w:fill="auto"/>
            <w:vAlign w:val="center"/>
            <w:hideMark/>
          </w:tcPr>
          <w:p w14:paraId="6758544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42A73AC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375.000,00 </w:t>
            </w:r>
          </w:p>
        </w:tc>
        <w:tc>
          <w:tcPr>
            <w:tcW w:w="1130" w:type="dxa"/>
            <w:tcBorders>
              <w:top w:val="nil"/>
              <w:left w:val="nil"/>
              <w:bottom w:val="nil"/>
              <w:right w:val="single" w:sz="8" w:space="0" w:color="auto"/>
            </w:tcBorders>
            <w:shd w:val="clear" w:color="auto" w:fill="auto"/>
            <w:vAlign w:val="center"/>
            <w:hideMark/>
          </w:tcPr>
          <w:p w14:paraId="2485F91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375.000,00 </w:t>
            </w:r>
          </w:p>
        </w:tc>
        <w:tc>
          <w:tcPr>
            <w:tcW w:w="1080" w:type="dxa"/>
            <w:tcBorders>
              <w:top w:val="nil"/>
              <w:left w:val="nil"/>
              <w:bottom w:val="nil"/>
              <w:right w:val="single" w:sz="8" w:space="0" w:color="auto"/>
            </w:tcBorders>
            <w:shd w:val="clear" w:color="auto" w:fill="auto"/>
            <w:vAlign w:val="center"/>
            <w:hideMark/>
          </w:tcPr>
          <w:p w14:paraId="42B1042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375.000,00 </w:t>
            </w:r>
          </w:p>
        </w:tc>
        <w:tc>
          <w:tcPr>
            <w:tcW w:w="368" w:type="dxa"/>
            <w:tcBorders>
              <w:top w:val="nil"/>
              <w:left w:val="nil"/>
              <w:bottom w:val="nil"/>
              <w:right w:val="single" w:sz="8" w:space="0" w:color="auto"/>
            </w:tcBorders>
            <w:shd w:val="clear" w:color="auto" w:fill="auto"/>
            <w:vAlign w:val="center"/>
            <w:hideMark/>
          </w:tcPr>
          <w:p w14:paraId="1BF91321"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D5F8CFD"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2FF908FD" w14:textId="77777777" w:rsidTr="007A318D">
        <w:trPr>
          <w:trHeight w:val="480"/>
        </w:trPr>
        <w:tc>
          <w:tcPr>
            <w:tcW w:w="560" w:type="dxa"/>
            <w:tcBorders>
              <w:top w:val="nil"/>
              <w:left w:val="single" w:sz="8" w:space="0" w:color="auto"/>
              <w:bottom w:val="nil"/>
              <w:right w:val="single" w:sz="8" w:space="0" w:color="auto"/>
            </w:tcBorders>
            <w:shd w:val="clear" w:color="auto" w:fill="auto"/>
            <w:vAlign w:val="center"/>
            <w:hideMark/>
          </w:tcPr>
          <w:p w14:paraId="3443968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nil"/>
              <w:bottom w:val="nil"/>
              <w:right w:val="nil"/>
            </w:tcBorders>
            <w:shd w:val="clear" w:color="auto" w:fill="auto"/>
            <w:vAlign w:val="center"/>
            <w:hideMark/>
          </w:tcPr>
          <w:p w14:paraId="1FF3235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54</w:t>
            </w:r>
          </w:p>
        </w:tc>
        <w:tc>
          <w:tcPr>
            <w:tcW w:w="2465" w:type="dxa"/>
            <w:gridSpan w:val="3"/>
            <w:tcBorders>
              <w:top w:val="nil"/>
              <w:left w:val="single" w:sz="8" w:space="0" w:color="auto"/>
              <w:bottom w:val="nil"/>
              <w:right w:val="single" w:sz="8" w:space="0" w:color="000000"/>
            </w:tcBorders>
            <w:shd w:val="clear" w:color="auto" w:fill="auto"/>
            <w:vAlign w:val="center"/>
            <w:hideMark/>
          </w:tcPr>
          <w:p w14:paraId="4D9FC06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Izdaci za otplatu glavnice primljenog kredita</w:t>
            </w:r>
          </w:p>
        </w:tc>
        <w:tc>
          <w:tcPr>
            <w:tcW w:w="1080" w:type="dxa"/>
            <w:tcBorders>
              <w:top w:val="nil"/>
              <w:left w:val="nil"/>
              <w:bottom w:val="nil"/>
              <w:right w:val="single" w:sz="8" w:space="0" w:color="auto"/>
            </w:tcBorders>
            <w:shd w:val="clear" w:color="auto" w:fill="auto"/>
            <w:vAlign w:val="center"/>
            <w:hideMark/>
          </w:tcPr>
          <w:p w14:paraId="04A6378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375.000,00 </w:t>
            </w:r>
          </w:p>
        </w:tc>
        <w:tc>
          <w:tcPr>
            <w:tcW w:w="1149" w:type="dxa"/>
            <w:tcBorders>
              <w:top w:val="nil"/>
              <w:left w:val="nil"/>
              <w:bottom w:val="nil"/>
              <w:right w:val="single" w:sz="8" w:space="0" w:color="auto"/>
            </w:tcBorders>
            <w:shd w:val="clear" w:color="auto" w:fill="auto"/>
            <w:vAlign w:val="center"/>
            <w:hideMark/>
          </w:tcPr>
          <w:p w14:paraId="77ACB0F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370D26A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375.000,00 </w:t>
            </w:r>
          </w:p>
        </w:tc>
        <w:tc>
          <w:tcPr>
            <w:tcW w:w="1130" w:type="dxa"/>
            <w:tcBorders>
              <w:top w:val="nil"/>
              <w:left w:val="nil"/>
              <w:bottom w:val="nil"/>
              <w:right w:val="single" w:sz="8" w:space="0" w:color="auto"/>
            </w:tcBorders>
            <w:shd w:val="clear" w:color="auto" w:fill="auto"/>
            <w:vAlign w:val="center"/>
            <w:hideMark/>
          </w:tcPr>
          <w:p w14:paraId="0E8FCBE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375.000,00 </w:t>
            </w:r>
          </w:p>
        </w:tc>
        <w:tc>
          <w:tcPr>
            <w:tcW w:w="1080" w:type="dxa"/>
            <w:tcBorders>
              <w:top w:val="nil"/>
              <w:left w:val="nil"/>
              <w:bottom w:val="nil"/>
              <w:right w:val="single" w:sz="8" w:space="0" w:color="auto"/>
            </w:tcBorders>
            <w:shd w:val="clear" w:color="auto" w:fill="auto"/>
            <w:vAlign w:val="center"/>
            <w:hideMark/>
          </w:tcPr>
          <w:p w14:paraId="3D8F09F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375.000,00 </w:t>
            </w:r>
          </w:p>
        </w:tc>
        <w:tc>
          <w:tcPr>
            <w:tcW w:w="368" w:type="dxa"/>
            <w:tcBorders>
              <w:top w:val="nil"/>
              <w:left w:val="nil"/>
              <w:bottom w:val="nil"/>
              <w:right w:val="single" w:sz="8" w:space="0" w:color="auto"/>
            </w:tcBorders>
            <w:shd w:val="clear" w:color="auto" w:fill="auto"/>
            <w:vAlign w:val="center"/>
            <w:hideMark/>
          </w:tcPr>
          <w:p w14:paraId="337EB59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F08CEF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1CF5F05B" w14:textId="77777777" w:rsidTr="007A318D">
        <w:trPr>
          <w:trHeight w:val="57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FDAA64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R071</w:t>
            </w:r>
          </w:p>
        </w:tc>
        <w:tc>
          <w:tcPr>
            <w:tcW w:w="586" w:type="dxa"/>
            <w:tcBorders>
              <w:top w:val="nil"/>
              <w:left w:val="nil"/>
              <w:bottom w:val="single" w:sz="8" w:space="0" w:color="auto"/>
              <w:right w:val="nil"/>
            </w:tcBorders>
            <w:shd w:val="clear" w:color="auto" w:fill="auto"/>
            <w:vAlign w:val="center"/>
            <w:hideMark/>
          </w:tcPr>
          <w:p w14:paraId="0229DFD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544</w:t>
            </w:r>
          </w:p>
        </w:tc>
        <w:tc>
          <w:tcPr>
            <w:tcW w:w="2465" w:type="dxa"/>
            <w:gridSpan w:val="3"/>
            <w:tcBorders>
              <w:top w:val="nil"/>
              <w:left w:val="single" w:sz="8" w:space="0" w:color="auto"/>
              <w:bottom w:val="single" w:sz="8" w:space="0" w:color="auto"/>
              <w:right w:val="nil"/>
            </w:tcBorders>
            <w:shd w:val="clear" w:color="auto" w:fill="auto"/>
            <w:vAlign w:val="center"/>
            <w:hideMark/>
          </w:tcPr>
          <w:p w14:paraId="1B7DF4AF"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Otplata glavnice primljenog kredita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4A20976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375.000,00 </w:t>
            </w:r>
          </w:p>
        </w:tc>
        <w:tc>
          <w:tcPr>
            <w:tcW w:w="1149" w:type="dxa"/>
            <w:tcBorders>
              <w:top w:val="nil"/>
              <w:left w:val="nil"/>
              <w:bottom w:val="nil"/>
              <w:right w:val="single" w:sz="8" w:space="0" w:color="auto"/>
            </w:tcBorders>
            <w:shd w:val="clear" w:color="auto" w:fill="auto"/>
            <w:hideMark/>
          </w:tcPr>
          <w:p w14:paraId="5F5DDD67"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2F03AA1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375.000,00 </w:t>
            </w:r>
          </w:p>
        </w:tc>
        <w:tc>
          <w:tcPr>
            <w:tcW w:w="1130" w:type="dxa"/>
            <w:tcBorders>
              <w:top w:val="nil"/>
              <w:left w:val="nil"/>
              <w:bottom w:val="single" w:sz="8" w:space="0" w:color="auto"/>
              <w:right w:val="single" w:sz="8" w:space="0" w:color="auto"/>
            </w:tcBorders>
            <w:shd w:val="clear" w:color="auto" w:fill="auto"/>
            <w:vAlign w:val="center"/>
            <w:hideMark/>
          </w:tcPr>
          <w:p w14:paraId="3AA0D68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4752A5E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8B4475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4722CBE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01390733" w14:textId="77777777" w:rsidTr="007A318D">
        <w:trPr>
          <w:trHeight w:val="420"/>
        </w:trPr>
        <w:tc>
          <w:tcPr>
            <w:tcW w:w="3611" w:type="dxa"/>
            <w:gridSpan w:val="5"/>
            <w:tcBorders>
              <w:top w:val="nil"/>
              <w:left w:val="single" w:sz="8" w:space="0" w:color="auto"/>
              <w:bottom w:val="single" w:sz="8" w:space="0" w:color="auto"/>
              <w:right w:val="nil"/>
            </w:tcBorders>
            <w:shd w:val="clear" w:color="000000" w:fill="D9D9D9"/>
            <w:vAlign w:val="center"/>
            <w:hideMark/>
          </w:tcPr>
          <w:p w14:paraId="2212A1C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Tekući projekt T450010       Uređenje obale i plaža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3FD6585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1D08E3A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-290.000,00 </w:t>
            </w:r>
          </w:p>
        </w:tc>
        <w:tc>
          <w:tcPr>
            <w:tcW w:w="1092" w:type="dxa"/>
            <w:tcBorders>
              <w:top w:val="nil"/>
              <w:left w:val="nil"/>
              <w:bottom w:val="single" w:sz="8" w:space="0" w:color="auto"/>
              <w:right w:val="single" w:sz="8" w:space="0" w:color="auto"/>
            </w:tcBorders>
            <w:shd w:val="clear" w:color="000000" w:fill="D9D9D9"/>
            <w:vAlign w:val="center"/>
            <w:hideMark/>
          </w:tcPr>
          <w:p w14:paraId="7911EE1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210.000,00 </w:t>
            </w:r>
          </w:p>
        </w:tc>
        <w:tc>
          <w:tcPr>
            <w:tcW w:w="1130" w:type="dxa"/>
            <w:tcBorders>
              <w:top w:val="nil"/>
              <w:left w:val="nil"/>
              <w:bottom w:val="single" w:sz="8" w:space="0" w:color="auto"/>
              <w:right w:val="single" w:sz="8" w:space="0" w:color="auto"/>
            </w:tcBorders>
            <w:shd w:val="clear" w:color="000000" w:fill="D9D9D9"/>
            <w:vAlign w:val="center"/>
            <w:hideMark/>
          </w:tcPr>
          <w:p w14:paraId="3FE77DD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450.000,00 </w:t>
            </w:r>
          </w:p>
        </w:tc>
        <w:tc>
          <w:tcPr>
            <w:tcW w:w="1080" w:type="dxa"/>
            <w:tcBorders>
              <w:top w:val="nil"/>
              <w:left w:val="nil"/>
              <w:bottom w:val="single" w:sz="8" w:space="0" w:color="auto"/>
              <w:right w:val="single" w:sz="8" w:space="0" w:color="auto"/>
            </w:tcBorders>
            <w:shd w:val="clear" w:color="000000" w:fill="D9D9D9"/>
            <w:vAlign w:val="center"/>
            <w:hideMark/>
          </w:tcPr>
          <w:p w14:paraId="2ED43FD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250.000,00 </w:t>
            </w:r>
          </w:p>
        </w:tc>
        <w:tc>
          <w:tcPr>
            <w:tcW w:w="368" w:type="dxa"/>
            <w:tcBorders>
              <w:top w:val="nil"/>
              <w:left w:val="nil"/>
              <w:bottom w:val="single" w:sz="8" w:space="0" w:color="auto"/>
              <w:right w:val="single" w:sz="8" w:space="0" w:color="auto"/>
            </w:tcBorders>
            <w:shd w:val="clear" w:color="000000" w:fill="D9D9D9"/>
            <w:vAlign w:val="center"/>
            <w:hideMark/>
          </w:tcPr>
          <w:p w14:paraId="1FA293B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B09C78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0F2FD282" w14:textId="77777777" w:rsidTr="007A318D">
        <w:trPr>
          <w:trHeight w:val="390"/>
        </w:trPr>
        <w:tc>
          <w:tcPr>
            <w:tcW w:w="560" w:type="dxa"/>
            <w:tcBorders>
              <w:top w:val="nil"/>
              <w:left w:val="single" w:sz="8" w:space="0" w:color="auto"/>
              <w:bottom w:val="nil"/>
              <w:right w:val="nil"/>
            </w:tcBorders>
            <w:shd w:val="clear" w:color="auto" w:fill="auto"/>
            <w:vAlign w:val="center"/>
            <w:hideMark/>
          </w:tcPr>
          <w:p w14:paraId="03D5F1F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41B1552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4B1D4B4A"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3DDE295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150.000,00 </w:t>
            </w:r>
          </w:p>
        </w:tc>
        <w:tc>
          <w:tcPr>
            <w:tcW w:w="1149" w:type="dxa"/>
            <w:tcBorders>
              <w:top w:val="nil"/>
              <w:left w:val="nil"/>
              <w:bottom w:val="nil"/>
              <w:right w:val="single" w:sz="8" w:space="0" w:color="auto"/>
            </w:tcBorders>
            <w:shd w:val="clear" w:color="auto" w:fill="auto"/>
            <w:vAlign w:val="center"/>
            <w:hideMark/>
          </w:tcPr>
          <w:p w14:paraId="0EE548E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-140.000,00 </w:t>
            </w:r>
          </w:p>
        </w:tc>
        <w:tc>
          <w:tcPr>
            <w:tcW w:w="1092" w:type="dxa"/>
            <w:tcBorders>
              <w:top w:val="nil"/>
              <w:left w:val="nil"/>
              <w:bottom w:val="nil"/>
              <w:right w:val="single" w:sz="8" w:space="0" w:color="auto"/>
            </w:tcBorders>
            <w:shd w:val="clear" w:color="auto" w:fill="auto"/>
            <w:vAlign w:val="center"/>
            <w:hideMark/>
          </w:tcPr>
          <w:p w14:paraId="0D29716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09F110F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080" w:type="dxa"/>
            <w:tcBorders>
              <w:top w:val="nil"/>
              <w:left w:val="nil"/>
              <w:bottom w:val="nil"/>
              <w:right w:val="single" w:sz="8" w:space="0" w:color="auto"/>
            </w:tcBorders>
            <w:shd w:val="clear" w:color="auto" w:fill="auto"/>
            <w:vAlign w:val="center"/>
            <w:hideMark/>
          </w:tcPr>
          <w:p w14:paraId="0025315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368" w:type="dxa"/>
            <w:tcBorders>
              <w:top w:val="nil"/>
              <w:left w:val="nil"/>
              <w:bottom w:val="nil"/>
              <w:right w:val="single" w:sz="8" w:space="0" w:color="auto"/>
            </w:tcBorders>
            <w:shd w:val="clear" w:color="auto" w:fill="auto"/>
            <w:vAlign w:val="center"/>
            <w:hideMark/>
          </w:tcPr>
          <w:p w14:paraId="2DE3C83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6853430"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E3A43C9" w14:textId="77777777" w:rsidTr="007A318D">
        <w:trPr>
          <w:trHeight w:val="390"/>
        </w:trPr>
        <w:tc>
          <w:tcPr>
            <w:tcW w:w="560" w:type="dxa"/>
            <w:tcBorders>
              <w:top w:val="nil"/>
              <w:left w:val="single" w:sz="8" w:space="0" w:color="auto"/>
              <w:bottom w:val="nil"/>
              <w:right w:val="nil"/>
            </w:tcBorders>
            <w:shd w:val="clear" w:color="auto" w:fill="auto"/>
            <w:vAlign w:val="center"/>
            <w:hideMark/>
          </w:tcPr>
          <w:p w14:paraId="38AB7A2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2579009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nil"/>
            </w:tcBorders>
            <w:shd w:val="clear" w:color="auto" w:fill="auto"/>
            <w:vAlign w:val="center"/>
            <w:hideMark/>
          </w:tcPr>
          <w:p w14:paraId="2E191220"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12D92AF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vAlign w:val="center"/>
            <w:hideMark/>
          </w:tcPr>
          <w:p w14:paraId="305241A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-40.000,00 </w:t>
            </w:r>
          </w:p>
        </w:tc>
        <w:tc>
          <w:tcPr>
            <w:tcW w:w="1092" w:type="dxa"/>
            <w:tcBorders>
              <w:top w:val="nil"/>
              <w:left w:val="nil"/>
              <w:bottom w:val="nil"/>
              <w:right w:val="single" w:sz="8" w:space="0" w:color="auto"/>
            </w:tcBorders>
            <w:shd w:val="clear" w:color="auto" w:fill="auto"/>
            <w:vAlign w:val="center"/>
            <w:hideMark/>
          </w:tcPr>
          <w:p w14:paraId="5EADDAD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4EB254C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080" w:type="dxa"/>
            <w:tcBorders>
              <w:top w:val="nil"/>
              <w:left w:val="nil"/>
              <w:bottom w:val="nil"/>
              <w:right w:val="single" w:sz="8" w:space="0" w:color="auto"/>
            </w:tcBorders>
            <w:shd w:val="clear" w:color="auto" w:fill="auto"/>
            <w:vAlign w:val="center"/>
            <w:hideMark/>
          </w:tcPr>
          <w:p w14:paraId="2A6A75B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368" w:type="dxa"/>
            <w:tcBorders>
              <w:top w:val="nil"/>
              <w:left w:val="nil"/>
              <w:bottom w:val="nil"/>
              <w:right w:val="single" w:sz="8" w:space="0" w:color="auto"/>
            </w:tcBorders>
            <w:shd w:val="clear" w:color="auto" w:fill="auto"/>
            <w:vAlign w:val="center"/>
            <w:hideMark/>
          </w:tcPr>
          <w:p w14:paraId="51329BC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D8F519A"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D6D4BE8" w14:textId="77777777" w:rsidTr="007A318D">
        <w:trPr>
          <w:trHeight w:val="330"/>
        </w:trPr>
        <w:tc>
          <w:tcPr>
            <w:tcW w:w="560" w:type="dxa"/>
            <w:tcBorders>
              <w:top w:val="nil"/>
              <w:left w:val="single" w:sz="8" w:space="0" w:color="auto"/>
              <w:bottom w:val="nil"/>
              <w:right w:val="nil"/>
            </w:tcBorders>
            <w:shd w:val="clear" w:color="auto" w:fill="auto"/>
            <w:vAlign w:val="center"/>
            <w:hideMark/>
          </w:tcPr>
          <w:p w14:paraId="3C472A6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R072</w:t>
            </w:r>
          </w:p>
        </w:tc>
        <w:tc>
          <w:tcPr>
            <w:tcW w:w="586" w:type="dxa"/>
            <w:tcBorders>
              <w:top w:val="nil"/>
              <w:left w:val="single" w:sz="8" w:space="0" w:color="auto"/>
              <w:bottom w:val="nil"/>
              <w:right w:val="single" w:sz="8" w:space="0" w:color="auto"/>
            </w:tcBorders>
            <w:shd w:val="clear" w:color="auto" w:fill="auto"/>
            <w:vAlign w:val="center"/>
            <w:hideMark/>
          </w:tcPr>
          <w:p w14:paraId="11323D4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nil"/>
            </w:tcBorders>
            <w:shd w:val="clear" w:color="auto" w:fill="auto"/>
            <w:vAlign w:val="center"/>
            <w:hideMark/>
          </w:tcPr>
          <w:p w14:paraId="4F64DB47"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Pripremni radovi - sanacija riva</w:t>
            </w:r>
          </w:p>
        </w:tc>
        <w:tc>
          <w:tcPr>
            <w:tcW w:w="1080" w:type="dxa"/>
            <w:tcBorders>
              <w:top w:val="nil"/>
              <w:left w:val="single" w:sz="8" w:space="0" w:color="auto"/>
              <w:bottom w:val="nil"/>
              <w:right w:val="single" w:sz="8" w:space="0" w:color="auto"/>
            </w:tcBorders>
            <w:shd w:val="clear" w:color="auto" w:fill="auto"/>
            <w:vAlign w:val="center"/>
            <w:hideMark/>
          </w:tcPr>
          <w:p w14:paraId="6B3D058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hideMark/>
          </w:tcPr>
          <w:p w14:paraId="1F0960D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-40.000,00 </w:t>
            </w:r>
          </w:p>
        </w:tc>
        <w:tc>
          <w:tcPr>
            <w:tcW w:w="1092" w:type="dxa"/>
            <w:tcBorders>
              <w:top w:val="nil"/>
              <w:left w:val="nil"/>
              <w:bottom w:val="nil"/>
              <w:right w:val="single" w:sz="8" w:space="0" w:color="auto"/>
            </w:tcBorders>
            <w:shd w:val="clear" w:color="auto" w:fill="auto"/>
            <w:vAlign w:val="center"/>
            <w:hideMark/>
          </w:tcPr>
          <w:p w14:paraId="45D3C68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6874275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B174AC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79D1B1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41246CC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75293BC2" w14:textId="77777777" w:rsidTr="007A318D">
        <w:trPr>
          <w:trHeight w:val="330"/>
        </w:trPr>
        <w:tc>
          <w:tcPr>
            <w:tcW w:w="560" w:type="dxa"/>
            <w:tcBorders>
              <w:top w:val="nil"/>
              <w:left w:val="single" w:sz="8" w:space="0" w:color="auto"/>
              <w:bottom w:val="nil"/>
              <w:right w:val="nil"/>
            </w:tcBorders>
            <w:shd w:val="clear" w:color="auto" w:fill="auto"/>
            <w:vAlign w:val="center"/>
            <w:hideMark/>
          </w:tcPr>
          <w:p w14:paraId="5505DFA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5D627B8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nil"/>
              <w:bottom w:val="nil"/>
              <w:right w:val="single" w:sz="8" w:space="0" w:color="000000"/>
            </w:tcBorders>
            <w:shd w:val="clear" w:color="auto" w:fill="auto"/>
            <w:vAlign w:val="center"/>
            <w:hideMark/>
          </w:tcPr>
          <w:p w14:paraId="262A1D80"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nil"/>
              <w:bottom w:val="nil"/>
              <w:right w:val="single" w:sz="8" w:space="0" w:color="auto"/>
            </w:tcBorders>
            <w:shd w:val="clear" w:color="auto" w:fill="auto"/>
            <w:vAlign w:val="center"/>
            <w:hideMark/>
          </w:tcPr>
          <w:p w14:paraId="38BA6C1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62D1E88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29D3518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2AEB558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80" w:type="dxa"/>
            <w:tcBorders>
              <w:top w:val="nil"/>
              <w:left w:val="nil"/>
              <w:bottom w:val="nil"/>
              <w:right w:val="single" w:sz="8" w:space="0" w:color="auto"/>
            </w:tcBorders>
            <w:shd w:val="clear" w:color="auto" w:fill="auto"/>
            <w:vAlign w:val="center"/>
            <w:hideMark/>
          </w:tcPr>
          <w:p w14:paraId="213CD95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366A820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F0BDCF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5AFD5BEC" w14:textId="77777777" w:rsidTr="007A318D">
        <w:trPr>
          <w:trHeight w:val="570"/>
        </w:trPr>
        <w:tc>
          <w:tcPr>
            <w:tcW w:w="560" w:type="dxa"/>
            <w:tcBorders>
              <w:top w:val="nil"/>
              <w:left w:val="single" w:sz="8" w:space="0" w:color="auto"/>
              <w:bottom w:val="nil"/>
              <w:right w:val="nil"/>
            </w:tcBorders>
            <w:shd w:val="clear" w:color="auto" w:fill="auto"/>
            <w:vAlign w:val="center"/>
            <w:hideMark/>
          </w:tcPr>
          <w:p w14:paraId="49E6729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R073</w:t>
            </w:r>
          </w:p>
        </w:tc>
        <w:tc>
          <w:tcPr>
            <w:tcW w:w="586" w:type="dxa"/>
            <w:tcBorders>
              <w:top w:val="nil"/>
              <w:left w:val="single" w:sz="8" w:space="0" w:color="auto"/>
              <w:bottom w:val="nil"/>
              <w:right w:val="single" w:sz="8" w:space="0" w:color="auto"/>
            </w:tcBorders>
            <w:shd w:val="clear" w:color="auto" w:fill="auto"/>
            <w:vAlign w:val="center"/>
            <w:hideMark/>
          </w:tcPr>
          <w:p w14:paraId="28C7FC0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386</w:t>
            </w:r>
          </w:p>
        </w:tc>
        <w:tc>
          <w:tcPr>
            <w:tcW w:w="2465" w:type="dxa"/>
            <w:gridSpan w:val="3"/>
            <w:tcBorders>
              <w:top w:val="nil"/>
              <w:left w:val="nil"/>
              <w:bottom w:val="nil"/>
              <w:right w:val="single" w:sz="8" w:space="0" w:color="000000"/>
            </w:tcBorders>
            <w:shd w:val="clear" w:color="auto" w:fill="auto"/>
            <w:vAlign w:val="center"/>
            <w:hideMark/>
          </w:tcPr>
          <w:p w14:paraId="1B1C7036"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Pomoć Muliću za uređenje sanitarija u luci Božava</w:t>
            </w:r>
          </w:p>
        </w:tc>
        <w:tc>
          <w:tcPr>
            <w:tcW w:w="1080" w:type="dxa"/>
            <w:tcBorders>
              <w:top w:val="nil"/>
              <w:left w:val="nil"/>
              <w:bottom w:val="nil"/>
              <w:right w:val="single" w:sz="8" w:space="0" w:color="auto"/>
            </w:tcBorders>
            <w:shd w:val="clear" w:color="auto" w:fill="auto"/>
            <w:vAlign w:val="center"/>
            <w:hideMark/>
          </w:tcPr>
          <w:p w14:paraId="2D098F0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62C0B6F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1638F1A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219AB90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7B83D7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21A0F5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3CCB36A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51F8C3A1" w14:textId="77777777" w:rsidTr="007A318D">
        <w:trPr>
          <w:trHeight w:val="405"/>
        </w:trPr>
        <w:tc>
          <w:tcPr>
            <w:tcW w:w="560" w:type="dxa"/>
            <w:tcBorders>
              <w:top w:val="nil"/>
              <w:left w:val="single" w:sz="8" w:space="0" w:color="auto"/>
              <w:bottom w:val="nil"/>
              <w:right w:val="nil"/>
            </w:tcBorders>
            <w:shd w:val="clear" w:color="auto" w:fill="auto"/>
            <w:vAlign w:val="center"/>
            <w:hideMark/>
          </w:tcPr>
          <w:p w14:paraId="44BC4BB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06B29E2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nil"/>
              <w:left w:val="nil"/>
              <w:bottom w:val="nil"/>
              <w:right w:val="nil"/>
            </w:tcBorders>
            <w:shd w:val="clear" w:color="auto" w:fill="auto"/>
            <w:vAlign w:val="center"/>
            <w:hideMark/>
          </w:tcPr>
          <w:p w14:paraId="0D6A07C0"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37B8127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350.000,00 </w:t>
            </w:r>
          </w:p>
        </w:tc>
        <w:tc>
          <w:tcPr>
            <w:tcW w:w="1149" w:type="dxa"/>
            <w:tcBorders>
              <w:top w:val="nil"/>
              <w:left w:val="nil"/>
              <w:bottom w:val="nil"/>
              <w:right w:val="single" w:sz="8" w:space="0" w:color="auto"/>
            </w:tcBorders>
            <w:shd w:val="clear" w:color="auto" w:fill="auto"/>
            <w:vAlign w:val="center"/>
            <w:hideMark/>
          </w:tcPr>
          <w:p w14:paraId="2BA91E2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-150.000,00 </w:t>
            </w:r>
          </w:p>
        </w:tc>
        <w:tc>
          <w:tcPr>
            <w:tcW w:w="1092" w:type="dxa"/>
            <w:tcBorders>
              <w:top w:val="nil"/>
              <w:left w:val="nil"/>
              <w:bottom w:val="nil"/>
              <w:right w:val="single" w:sz="8" w:space="0" w:color="auto"/>
            </w:tcBorders>
            <w:shd w:val="clear" w:color="auto" w:fill="auto"/>
            <w:vAlign w:val="center"/>
            <w:hideMark/>
          </w:tcPr>
          <w:p w14:paraId="11F747A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30" w:type="dxa"/>
            <w:tcBorders>
              <w:top w:val="nil"/>
              <w:left w:val="nil"/>
              <w:bottom w:val="nil"/>
              <w:right w:val="single" w:sz="8" w:space="0" w:color="auto"/>
            </w:tcBorders>
            <w:shd w:val="clear" w:color="auto" w:fill="auto"/>
            <w:vAlign w:val="center"/>
            <w:hideMark/>
          </w:tcPr>
          <w:p w14:paraId="5684274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350.000,00 </w:t>
            </w:r>
          </w:p>
        </w:tc>
        <w:tc>
          <w:tcPr>
            <w:tcW w:w="1080" w:type="dxa"/>
            <w:tcBorders>
              <w:top w:val="nil"/>
              <w:left w:val="nil"/>
              <w:bottom w:val="nil"/>
              <w:right w:val="single" w:sz="8" w:space="0" w:color="auto"/>
            </w:tcBorders>
            <w:shd w:val="clear" w:color="auto" w:fill="auto"/>
            <w:vAlign w:val="center"/>
            <w:hideMark/>
          </w:tcPr>
          <w:p w14:paraId="26E2F02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6B241EE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3C32F41"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5CF64D05" w14:textId="77777777" w:rsidTr="007A318D">
        <w:trPr>
          <w:trHeight w:val="675"/>
        </w:trPr>
        <w:tc>
          <w:tcPr>
            <w:tcW w:w="560" w:type="dxa"/>
            <w:tcBorders>
              <w:top w:val="nil"/>
              <w:left w:val="single" w:sz="8" w:space="0" w:color="auto"/>
              <w:bottom w:val="nil"/>
              <w:right w:val="nil"/>
            </w:tcBorders>
            <w:shd w:val="clear" w:color="auto" w:fill="auto"/>
            <w:vAlign w:val="center"/>
            <w:hideMark/>
          </w:tcPr>
          <w:p w14:paraId="4F75CA5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74E1013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45</w:t>
            </w:r>
          </w:p>
        </w:tc>
        <w:tc>
          <w:tcPr>
            <w:tcW w:w="2465" w:type="dxa"/>
            <w:gridSpan w:val="3"/>
            <w:tcBorders>
              <w:top w:val="nil"/>
              <w:left w:val="nil"/>
              <w:bottom w:val="nil"/>
              <w:right w:val="nil"/>
            </w:tcBorders>
            <w:shd w:val="clear" w:color="auto" w:fill="auto"/>
            <w:vAlign w:val="center"/>
            <w:hideMark/>
          </w:tcPr>
          <w:p w14:paraId="76F873FE"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dodatna ulaganja na nefinancijskoj imovini</w:t>
            </w:r>
          </w:p>
        </w:tc>
        <w:tc>
          <w:tcPr>
            <w:tcW w:w="1080" w:type="dxa"/>
            <w:tcBorders>
              <w:top w:val="nil"/>
              <w:left w:val="single" w:sz="8" w:space="0" w:color="auto"/>
              <w:bottom w:val="nil"/>
              <w:right w:val="single" w:sz="8" w:space="0" w:color="auto"/>
            </w:tcBorders>
            <w:shd w:val="clear" w:color="auto" w:fill="auto"/>
            <w:vAlign w:val="center"/>
            <w:hideMark/>
          </w:tcPr>
          <w:p w14:paraId="3486CF6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350.000,00 </w:t>
            </w:r>
          </w:p>
        </w:tc>
        <w:tc>
          <w:tcPr>
            <w:tcW w:w="1149" w:type="dxa"/>
            <w:tcBorders>
              <w:top w:val="nil"/>
              <w:left w:val="nil"/>
              <w:bottom w:val="nil"/>
              <w:right w:val="single" w:sz="8" w:space="0" w:color="auto"/>
            </w:tcBorders>
            <w:shd w:val="clear" w:color="auto" w:fill="auto"/>
            <w:vAlign w:val="center"/>
            <w:hideMark/>
          </w:tcPr>
          <w:p w14:paraId="32CEC30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-150.000,00 </w:t>
            </w:r>
          </w:p>
        </w:tc>
        <w:tc>
          <w:tcPr>
            <w:tcW w:w="1092" w:type="dxa"/>
            <w:tcBorders>
              <w:top w:val="nil"/>
              <w:left w:val="nil"/>
              <w:bottom w:val="nil"/>
              <w:right w:val="single" w:sz="8" w:space="0" w:color="auto"/>
            </w:tcBorders>
            <w:shd w:val="clear" w:color="auto" w:fill="auto"/>
            <w:vAlign w:val="center"/>
            <w:hideMark/>
          </w:tcPr>
          <w:p w14:paraId="411D015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30" w:type="dxa"/>
            <w:tcBorders>
              <w:top w:val="nil"/>
              <w:left w:val="nil"/>
              <w:bottom w:val="nil"/>
              <w:right w:val="single" w:sz="8" w:space="0" w:color="auto"/>
            </w:tcBorders>
            <w:shd w:val="clear" w:color="auto" w:fill="auto"/>
            <w:vAlign w:val="center"/>
            <w:hideMark/>
          </w:tcPr>
          <w:p w14:paraId="10C954F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350.000,00 </w:t>
            </w:r>
          </w:p>
        </w:tc>
        <w:tc>
          <w:tcPr>
            <w:tcW w:w="1080" w:type="dxa"/>
            <w:tcBorders>
              <w:top w:val="nil"/>
              <w:left w:val="nil"/>
              <w:bottom w:val="nil"/>
              <w:right w:val="single" w:sz="8" w:space="0" w:color="auto"/>
            </w:tcBorders>
            <w:shd w:val="clear" w:color="auto" w:fill="auto"/>
            <w:vAlign w:val="center"/>
            <w:hideMark/>
          </w:tcPr>
          <w:p w14:paraId="16CDC3A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6ED7A66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218656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CA09572" w14:textId="77777777" w:rsidTr="007A318D">
        <w:trPr>
          <w:trHeight w:val="315"/>
        </w:trPr>
        <w:tc>
          <w:tcPr>
            <w:tcW w:w="560" w:type="dxa"/>
            <w:tcBorders>
              <w:top w:val="nil"/>
              <w:left w:val="single" w:sz="8" w:space="0" w:color="auto"/>
              <w:bottom w:val="single" w:sz="8" w:space="0" w:color="auto"/>
              <w:right w:val="nil"/>
            </w:tcBorders>
            <w:shd w:val="clear" w:color="auto" w:fill="auto"/>
            <w:vAlign w:val="center"/>
            <w:hideMark/>
          </w:tcPr>
          <w:p w14:paraId="6FF5B2A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R074</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3FD3717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451</w:t>
            </w:r>
          </w:p>
        </w:tc>
        <w:tc>
          <w:tcPr>
            <w:tcW w:w="2465" w:type="dxa"/>
            <w:gridSpan w:val="3"/>
            <w:tcBorders>
              <w:top w:val="nil"/>
              <w:left w:val="nil"/>
              <w:bottom w:val="single" w:sz="8" w:space="0" w:color="auto"/>
              <w:right w:val="nil"/>
            </w:tcBorders>
            <w:shd w:val="clear" w:color="auto" w:fill="auto"/>
            <w:vAlign w:val="center"/>
            <w:hideMark/>
          </w:tcPr>
          <w:p w14:paraId="2DB55A2B"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Sanacija riva, obale i plaža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2150FF5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350.000,00 </w:t>
            </w:r>
          </w:p>
        </w:tc>
        <w:tc>
          <w:tcPr>
            <w:tcW w:w="1149" w:type="dxa"/>
            <w:tcBorders>
              <w:top w:val="nil"/>
              <w:left w:val="nil"/>
              <w:bottom w:val="nil"/>
              <w:right w:val="single" w:sz="8" w:space="0" w:color="auto"/>
            </w:tcBorders>
            <w:shd w:val="clear" w:color="auto" w:fill="auto"/>
            <w:hideMark/>
          </w:tcPr>
          <w:p w14:paraId="3B60464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-150.000,00 </w:t>
            </w:r>
          </w:p>
        </w:tc>
        <w:tc>
          <w:tcPr>
            <w:tcW w:w="1092" w:type="dxa"/>
            <w:tcBorders>
              <w:top w:val="nil"/>
              <w:left w:val="nil"/>
              <w:bottom w:val="single" w:sz="8" w:space="0" w:color="auto"/>
              <w:right w:val="single" w:sz="8" w:space="0" w:color="auto"/>
            </w:tcBorders>
            <w:shd w:val="clear" w:color="auto" w:fill="auto"/>
            <w:vAlign w:val="center"/>
            <w:hideMark/>
          </w:tcPr>
          <w:p w14:paraId="777603C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30" w:type="dxa"/>
            <w:tcBorders>
              <w:top w:val="nil"/>
              <w:left w:val="nil"/>
              <w:bottom w:val="single" w:sz="8" w:space="0" w:color="auto"/>
              <w:right w:val="single" w:sz="8" w:space="0" w:color="auto"/>
            </w:tcBorders>
            <w:shd w:val="clear" w:color="auto" w:fill="auto"/>
            <w:vAlign w:val="center"/>
            <w:hideMark/>
          </w:tcPr>
          <w:p w14:paraId="057C33F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08E2BE5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7DACABC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6446D68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77EBAD6A"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BFBFBF"/>
            <w:hideMark/>
          </w:tcPr>
          <w:p w14:paraId="0791E3D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4600            IZGRADNJA VODOVODA I ODVODNJE</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02DDCBF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11E703C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102.000,00 </w:t>
            </w:r>
          </w:p>
        </w:tc>
        <w:tc>
          <w:tcPr>
            <w:tcW w:w="1092" w:type="dxa"/>
            <w:tcBorders>
              <w:top w:val="nil"/>
              <w:left w:val="nil"/>
              <w:bottom w:val="single" w:sz="8" w:space="0" w:color="auto"/>
              <w:right w:val="single" w:sz="8" w:space="0" w:color="auto"/>
            </w:tcBorders>
            <w:shd w:val="clear" w:color="000000" w:fill="BFBFBF"/>
            <w:vAlign w:val="center"/>
            <w:hideMark/>
          </w:tcPr>
          <w:p w14:paraId="66878CA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302.000,00 </w:t>
            </w:r>
          </w:p>
        </w:tc>
        <w:tc>
          <w:tcPr>
            <w:tcW w:w="1130" w:type="dxa"/>
            <w:tcBorders>
              <w:top w:val="nil"/>
              <w:left w:val="nil"/>
              <w:bottom w:val="single" w:sz="8" w:space="0" w:color="auto"/>
              <w:right w:val="single" w:sz="8" w:space="0" w:color="auto"/>
            </w:tcBorders>
            <w:shd w:val="clear" w:color="000000" w:fill="BFBFBF"/>
            <w:vAlign w:val="center"/>
            <w:hideMark/>
          </w:tcPr>
          <w:p w14:paraId="792AEFF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BFBFBF"/>
            <w:vAlign w:val="center"/>
            <w:hideMark/>
          </w:tcPr>
          <w:p w14:paraId="7F4439F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368" w:type="dxa"/>
            <w:tcBorders>
              <w:top w:val="nil"/>
              <w:left w:val="nil"/>
              <w:bottom w:val="single" w:sz="8" w:space="0" w:color="auto"/>
              <w:right w:val="single" w:sz="8" w:space="0" w:color="auto"/>
            </w:tcBorders>
            <w:shd w:val="clear" w:color="000000" w:fill="BFBFBF"/>
            <w:vAlign w:val="center"/>
            <w:hideMark/>
          </w:tcPr>
          <w:p w14:paraId="77704F6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2AA430A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B1AF8B1" w14:textId="77777777" w:rsidTr="007A318D">
        <w:trPr>
          <w:trHeight w:val="315"/>
        </w:trPr>
        <w:tc>
          <w:tcPr>
            <w:tcW w:w="3611" w:type="dxa"/>
            <w:gridSpan w:val="5"/>
            <w:tcBorders>
              <w:top w:val="nil"/>
              <w:left w:val="single" w:sz="8" w:space="0" w:color="auto"/>
              <w:bottom w:val="single" w:sz="8" w:space="0" w:color="auto"/>
              <w:right w:val="nil"/>
            </w:tcBorders>
            <w:shd w:val="clear" w:color="000000" w:fill="D9D9D9"/>
            <w:hideMark/>
          </w:tcPr>
          <w:p w14:paraId="2768BC8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Kapitalni projekt K460010       Vodovod i odvodnja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7815A58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single" w:sz="8" w:space="0" w:color="auto"/>
              <w:right w:val="single" w:sz="8" w:space="0" w:color="auto"/>
            </w:tcBorders>
            <w:shd w:val="clear" w:color="000000" w:fill="D9D9D9"/>
            <w:vAlign w:val="center"/>
            <w:hideMark/>
          </w:tcPr>
          <w:p w14:paraId="717B994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102.000,00 </w:t>
            </w:r>
          </w:p>
        </w:tc>
        <w:tc>
          <w:tcPr>
            <w:tcW w:w="1092" w:type="dxa"/>
            <w:tcBorders>
              <w:top w:val="nil"/>
              <w:left w:val="nil"/>
              <w:bottom w:val="single" w:sz="8" w:space="0" w:color="auto"/>
              <w:right w:val="single" w:sz="8" w:space="0" w:color="auto"/>
            </w:tcBorders>
            <w:shd w:val="clear" w:color="000000" w:fill="D9D9D9"/>
            <w:vAlign w:val="center"/>
            <w:hideMark/>
          </w:tcPr>
          <w:p w14:paraId="2DB55C5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302.000,00 </w:t>
            </w:r>
          </w:p>
        </w:tc>
        <w:tc>
          <w:tcPr>
            <w:tcW w:w="1130" w:type="dxa"/>
            <w:tcBorders>
              <w:top w:val="nil"/>
              <w:left w:val="nil"/>
              <w:bottom w:val="single" w:sz="8" w:space="0" w:color="auto"/>
              <w:right w:val="single" w:sz="8" w:space="0" w:color="auto"/>
            </w:tcBorders>
            <w:shd w:val="clear" w:color="000000" w:fill="D9D9D9"/>
            <w:vAlign w:val="center"/>
            <w:hideMark/>
          </w:tcPr>
          <w:p w14:paraId="21A3699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D9D9D9"/>
            <w:vAlign w:val="center"/>
            <w:hideMark/>
          </w:tcPr>
          <w:p w14:paraId="1515A6D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368" w:type="dxa"/>
            <w:tcBorders>
              <w:top w:val="nil"/>
              <w:left w:val="nil"/>
              <w:bottom w:val="single" w:sz="8" w:space="0" w:color="auto"/>
              <w:right w:val="single" w:sz="8" w:space="0" w:color="auto"/>
            </w:tcBorders>
            <w:shd w:val="clear" w:color="000000" w:fill="D9D9D9"/>
            <w:vAlign w:val="center"/>
            <w:hideMark/>
          </w:tcPr>
          <w:p w14:paraId="7AAF0ED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28D8AAB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EE4000B" w14:textId="77777777" w:rsidTr="007A318D">
        <w:trPr>
          <w:trHeight w:val="375"/>
        </w:trPr>
        <w:tc>
          <w:tcPr>
            <w:tcW w:w="560" w:type="dxa"/>
            <w:tcBorders>
              <w:top w:val="nil"/>
              <w:left w:val="single" w:sz="8" w:space="0" w:color="auto"/>
              <w:bottom w:val="nil"/>
              <w:right w:val="single" w:sz="8" w:space="0" w:color="auto"/>
            </w:tcBorders>
            <w:shd w:val="clear" w:color="auto" w:fill="auto"/>
            <w:hideMark/>
          </w:tcPr>
          <w:p w14:paraId="74C3649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06F6908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hideMark/>
          </w:tcPr>
          <w:p w14:paraId="3C127FC0"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2CBBCF4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vAlign w:val="bottom"/>
            <w:hideMark/>
          </w:tcPr>
          <w:p w14:paraId="3C0AB6A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102.000,00 </w:t>
            </w:r>
          </w:p>
        </w:tc>
        <w:tc>
          <w:tcPr>
            <w:tcW w:w="1092" w:type="dxa"/>
            <w:tcBorders>
              <w:top w:val="nil"/>
              <w:left w:val="nil"/>
              <w:bottom w:val="nil"/>
              <w:right w:val="single" w:sz="8" w:space="0" w:color="auto"/>
            </w:tcBorders>
            <w:shd w:val="clear" w:color="auto" w:fill="auto"/>
            <w:vAlign w:val="center"/>
            <w:hideMark/>
          </w:tcPr>
          <w:p w14:paraId="020EB7F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302.000,00 </w:t>
            </w:r>
          </w:p>
        </w:tc>
        <w:tc>
          <w:tcPr>
            <w:tcW w:w="1130" w:type="dxa"/>
            <w:tcBorders>
              <w:top w:val="nil"/>
              <w:left w:val="nil"/>
              <w:bottom w:val="nil"/>
              <w:right w:val="single" w:sz="8" w:space="0" w:color="auto"/>
            </w:tcBorders>
            <w:shd w:val="clear" w:color="auto" w:fill="auto"/>
            <w:vAlign w:val="center"/>
            <w:hideMark/>
          </w:tcPr>
          <w:p w14:paraId="09B3F2D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57771A5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0F3A40F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8DBAF6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410CAE7" w14:textId="77777777" w:rsidTr="007A318D">
        <w:trPr>
          <w:trHeight w:val="360"/>
        </w:trPr>
        <w:tc>
          <w:tcPr>
            <w:tcW w:w="560" w:type="dxa"/>
            <w:tcBorders>
              <w:top w:val="nil"/>
              <w:left w:val="single" w:sz="8" w:space="0" w:color="auto"/>
              <w:bottom w:val="nil"/>
              <w:right w:val="single" w:sz="8" w:space="0" w:color="auto"/>
            </w:tcBorders>
            <w:shd w:val="clear" w:color="auto" w:fill="auto"/>
            <w:hideMark/>
          </w:tcPr>
          <w:p w14:paraId="7BE27DB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3AFE8A0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nil"/>
            </w:tcBorders>
            <w:shd w:val="clear" w:color="auto" w:fill="auto"/>
            <w:hideMark/>
          </w:tcPr>
          <w:p w14:paraId="5202551C"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single" w:sz="8" w:space="0" w:color="auto"/>
              <w:bottom w:val="nil"/>
              <w:right w:val="single" w:sz="8" w:space="0" w:color="auto"/>
            </w:tcBorders>
            <w:shd w:val="clear" w:color="auto" w:fill="auto"/>
            <w:vAlign w:val="center"/>
            <w:hideMark/>
          </w:tcPr>
          <w:p w14:paraId="3E87E4D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vAlign w:val="bottom"/>
            <w:hideMark/>
          </w:tcPr>
          <w:p w14:paraId="7E630BD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102.000,00 </w:t>
            </w:r>
          </w:p>
        </w:tc>
        <w:tc>
          <w:tcPr>
            <w:tcW w:w="1092" w:type="dxa"/>
            <w:tcBorders>
              <w:top w:val="nil"/>
              <w:left w:val="nil"/>
              <w:bottom w:val="nil"/>
              <w:right w:val="single" w:sz="8" w:space="0" w:color="auto"/>
            </w:tcBorders>
            <w:shd w:val="clear" w:color="auto" w:fill="auto"/>
            <w:vAlign w:val="center"/>
            <w:hideMark/>
          </w:tcPr>
          <w:p w14:paraId="38CAC52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302.000,00 </w:t>
            </w:r>
          </w:p>
        </w:tc>
        <w:tc>
          <w:tcPr>
            <w:tcW w:w="1130" w:type="dxa"/>
            <w:tcBorders>
              <w:top w:val="nil"/>
              <w:left w:val="nil"/>
              <w:bottom w:val="nil"/>
              <w:right w:val="single" w:sz="8" w:space="0" w:color="auto"/>
            </w:tcBorders>
            <w:shd w:val="clear" w:color="auto" w:fill="auto"/>
            <w:vAlign w:val="center"/>
            <w:hideMark/>
          </w:tcPr>
          <w:p w14:paraId="55FA0E8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750D4FE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1AC017F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664CCC7"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3BC5F37B" w14:textId="77777777" w:rsidTr="007A318D">
        <w:trPr>
          <w:trHeight w:val="600"/>
        </w:trPr>
        <w:tc>
          <w:tcPr>
            <w:tcW w:w="560" w:type="dxa"/>
            <w:tcBorders>
              <w:top w:val="nil"/>
              <w:left w:val="single" w:sz="8" w:space="0" w:color="auto"/>
              <w:bottom w:val="nil"/>
              <w:right w:val="single" w:sz="8" w:space="0" w:color="auto"/>
            </w:tcBorders>
            <w:shd w:val="clear" w:color="auto" w:fill="auto"/>
            <w:hideMark/>
          </w:tcPr>
          <w:p w14:paraId="4344ED3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R075</w:t>
            </w:r>
          </w:p>
        </w:tc>
        <w:tc>
          <w:tcPr>
            <w:tcW w:w="586" w:type="dxa"/>
            <w:tcBorders>
              <w:top w:val="nil"/>
              <w:left w:val="nil"/>
              <w:bottom w:val="nil"/>
              <w:right w:val="nil"/>
            </w:tcBorders>
            <w:shd w:val="clear" w:color="auto" w:fill="auto"/>
            <w:hideMark/>
          </w:tcPr>
          <w:p w14:paraId="464E179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386</w:t>
            </w:r>
          </w:p>
        </w:tc>
        <w:tc>
          <w:tcPr>
            <w:tcW w:w="2465" w:type="dxa"/>
            <w:gridSpan w:val="3"/>
            <w:tcBorders>
              <w:top w:val="nil"/>
              <w:left w:val="single" w:sz="8" w:space="0" w:color="auto"/>
              <w:bottom w:val="nil"/>
              <w:right w:val="nil"/>
            </w:tcBorders>
            <w:shd w:val="clear" w:color="auto" w:fill="auto"/>
            <w:hideMark/>
          </w:tcPr>
          <w:p w14:paraId="3CEC2BA3"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Kapitalne pomoći trgovačkim društvima u javnom sektoru</w:t>
            </w:r>
          </w:p>
        </w:tc>
        <w:tc>
          <w:tcPr>
            <w:tcW w:w="1080" w:type="dxa"/>
            <w:tcBorders>
              <w:top w:val="nil"/>
              <w:left w:val="single" w:sz="8" w:space="0" w:color="auto"/>
              <w:bottom w:val="nil"/>
              <w:right w:val="single" w:sz="8" w:space="0" w:color="auto"/>
            </w:tcBorders>
            <w:shd w:val="clear" w:color="auto" w:fill="auto"/>
            <w:vAlign w:val="center"/>
            <w:hideMark/>
          </w:tcPr>
          <w:p w14:paraId="4B52EB0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vAlign w:val="bottom"/>
            <w:hideMark/>
          </w:tcPr>
          <w:p w14:paraId="470E303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102.000,00 </w:t>
            </w:r>
          </w:p>
        </w:tc>
        <w:tc>
          <w:tcPr>
            <w:tcW w:w="1092" w:type="dxa"/>
            <w:tcBorders>
              <w:top w:val="nil"/>
              <w:left w:val="nil"/>
              <w:bottom w:val="nil"/>
              <w:right w:val="single" w:sz="8" w:space="0" w:color="auto"/>
            </w:tcBorders>
            <w:shd w:val="clear" w:color="auto" w:fill="auto"/>
            <w:vAlign w:val="center"/>
            <w:hideMark/>
          </w:tcPr>
          <w:p w14:paraId="065CD0A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302.000,00 </w:t>
            </w:r>
          </w:p>
        </w:tc>
        <w:tc>
          <w:tcPr>
            <w:tcW w:w="1130" w:type="dxa"/>
            <w:tcBorders>
              <w:top w:val="nil"/>
              <w:left w:val="nil"/>
              <w:bottom w:val="nil"/>
              <w:right w:val="single" w:sz="8" w:space="0" w:color="auto"/>
            </w:tcBorders>
            <w:shd w:val="clear" w:color="auto" w:fill="auto"/>
            <w:vAlign w:val="center"/>
            <w:hideMark/>
          </w:tcPr>
          <w:p w14:paraId="31BD574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7C9487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FEE77C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4A7669C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31C8FB67" w14:textId="77777777" w:rsidTr="007A318D">
        <w:trPr>
          <w:trHeight w:val="465"/>
        </w:trPr>
        <w:tc>
          <w:tcPr>
            <w:tcW w:w="3611" w:type="dxa"/>
            <w:gridSpan w:val="5"/>
            <w:tcBorders>
              <w:top w:val="single" w:sz="8" w:space="0" w:color="auto"/>
              <w:left w:val="single" w:sz="8" w:space="0" w:color="auto"/>
              <w:bottom w:val="single" w:sz="8" w:space="0" w:color="auto"/>
              <w:right w:val="single" w:sz="8" w:space="0" w:color="000000"/>
            </w:tcBorders>
            <w:shd w:val="clear" w:color="000000" w:fill="BFBFBF"/>
            <w:hideMark/>
          </w:tcPr>
          <w:p w14:paraId="341A81E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4700       Interventni helidrom</w:t>
            </w:r>
          </w:p>
        </w:tc>
        <w:tc>
          <w:tcPr>
            <w:tcW w:w="1080" w:type="dxa"/>
            <w:tcBorders>
              <w:top w:val="single" w:sz="8" w:space="0" w:color="auto"/>
              <w:left w:val="nil"/>
              <w:bottom w:val="single" w:sz="8" w:space="0" w:color="auto"/>
              <w:right w:val="single" w:sz="8" w:space="0" w:color="auto"/>
            </w:tcBorders>
            <w:shd w:val="clear" w:color="000000" w:fill="BFBFBF"/>
            <w:vAlign w:val="center"/>
            <w:hideMark/>
          </w:tcPr>
          <w:p w14:paraId="77F5B0E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278FE2F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single" w:sz="8" w:space="0" w:color="auto"/>
              <w:left w:val="nil"/>
              <w:bottom w:val="single" w:sz="8" w:space="0" w:color="auto"/>
              <w:right w:val="single" w:sz="8" w:space="0" w:color="auto"/>
            </w:tcBorders>
            <w:shd w:val="clear" w:color="000000" w:fill="BFBFBF"/>
            <w:vAlign w:val="center"/>
            <w:hideMark/>
          </w:tcPr>
          <w:p w14:paraId="5603B46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single" w:sz="8" w:space="0" w:color="auto"/>
              <w:left w:val="nil"/>
              <w:bottom w:val="single" w:sz="8" w:space="0" w:color="auto"/>
              <w:right w:val="single" w:sz="8" w:space="0" w:color="auto"/>
            </w:tcBorders>
            <w:shd w:val="clear" w:color="000000" w:fill="BFBFBF"/>
            <w:vAlign w:val="center"/>
            <w:hideMark/>
          </w:tcPr>
          <w:p w14:paraId="672C27C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single" w:sz="8" w:space="0" w:color="auto"/>
              <w:left w:val="nil"/>
              <w:bottom w:val="single" w:sz="8" w:space="0" w:color="auto"/>
              <w:right w:val="single" w:sz="8" w:space="0" w:color="auto"/>
            </w:tcBorders>
            <w:shd w:val="clear" w:color="000000" w:fill="BFBFBF"/>
            <w:vAlign w:val="center"/>
            <w:hideMark/>
          </w:tcPr>
          <w:p w14:paraId="240014F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3231A06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BFBFBF"/>
            <w:vAlign w:val="center"/>
            <w:hideMark/>
          </w:tcPr>
          <w:p w14:paraId="34E434C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CCA4974" w14:textId="77777777" w:rsidTr="007A318D">
        <w:trPr>
          <w:trHeight w:val="46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hideMark/>
          </w:tcPr>
          <w:p w14:paraId="06615AB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A470010  Rekonstrukcija interventnog helidroma</w:t>
            </w:r>
          </w:p>
        </w:tc>
        <w:tc>
          <w:tcPr>
            <w:tcW w:w="1080" w:type="dxa"/>
            <w:tcBorders>
              <w:top w:val="nil"/>
              <w:left w:val="nil"/>
              <w:bottom w:val="single" w:sz="8" w:space="0" w:color="auto"/>
              <w:right w:val="single" w:sz="8" w:space="0" w:color="auto"/>
            </w:tcBorders>
            <w:shd w:val="clear" w:color="000000" w:fill="D9D9D9"/>
            <w:vAlign w:val="center"/>
            <w:hideMark/>
          </w:tcPr>
          <w:p w14:paraId="5FE2C09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49" w:type="dxa"/>
            <w:tcBorders>
              <w:top w:val="nil"/>
              <w:left w:val="nil"/>
              <w:bottom w:val="single" w:sz="8" w:space="0" w:color="auto"/>
              <w:right w:val="single" w:sz="8" w:space="0" w:color="auto"/>
            </w:tcBorders>
            <w:shd w:val="clear" w:color="000000" w:fill="D9D9D9"/>
            <w:vAlign w:val="center"/>
            <w:hideMark/>
          </w:tcPr>
          <w:p w14:paraId="1903B9C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3EFAB50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000000" w:fill="D9D9D9"/>
            <w:vAlign w:val="center"/>
            <w:hideMark/>
          </w:tcPr>
          <w:p w14:paraId="32FE933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D9D9D9"/>
            <w:vAlign w:val="center"/>
            <w:hideMark/>
          </w:tcPr>
          <w:p w14:paraId="6B61C8F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2167A9D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20EB453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481BB33" w14:textId="77777777" w:rsidTr="007A318D">
        <w:trPr>
          <w:trHeight w:val="465"/>
        </w:trPr>
        <w:tc>
          <w:tcPr>
            <w:tcW w:w="560" w:type="dxa"/>
            <w:tcBorders>
              <w:top w:val="nil"/>
              <w:left w:val="single" w:sz="8" w:space="0" w:color="auto"/>
              <w:bottom w:val="nil"/>
              <w:right w:val="nil"/>
            </w:tcBorders>
            <w:shd w:val="clear" w:color="auto" w:fill="auto"/>
            <w:hideMark/>
          </w:tcPr>
          <w:p w14:paraId="7770F37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433997C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nil"/>
              <w:left w:val="nil"/>
              <w:bottom w:val="nil"/>
              <w:right w:val="single" w:sz="8" w:space="0" w:color="000000"/>
            </w:tcBorders>
            <w:shd w:val="clear" w:color="auto" w:fill="auto"/>
            <w:hideMark/>
          </w:tcPr>
          <w:p w14:paraId="13800B3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nil"/>
              <w:bottom w:val="nil"/>
              <w:right w:val="single" w:sz="8" w:space="0" w:color="auto"/>
            </w:tcBorders>
            <w:shd w:val="clear" w:color="auto" w:fill="auto"/>
            <w:vAlign w:val="center"/>
            <w:hideMark/>
          </w:tcPr>
          <w:p w14:paraId="323A8AE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49" w:type="dxa"/>
            <w:tcBorders>
              <w:top w:val="nil"/>
              <w:left w:val="nil"/>
              <w:bottom w:val="nil"/>
              <w:right w:val="single" w:sz="8" w:space="0" w:color="auto"/>
            </w:tcBorders>
            <w:shd w:val="clear" w:color="auto" w:fill="auto"/>
            <w:vAlign w:val="center"/>
            <w:hideMark/>
          </w:tcPr>
          <w:p w14:paraId="0AF0996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4B3A3FE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14B1D32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04FDC03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15C45B19"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8E78262"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3EE3F4C9" w14:textId="77777777" w:rsidTr="007A318D">
        <w:trPr>
          <w:trHeight w:val="465"/>
        </w:trPr>
        <w:tc>
          <w:tcPr>
            <w:tcW w:w="560" w:type="dxa"/>
            <w:tcBorders>
              <w:top w:val="nil"/>
              <w:left w:val="single" w:sz="8" w:space="0" w:color="auto"/>
              <w:bottom w:val="nil"/>
              <w:right w:val="nil"/>
            </w:tcBorders>
            <w:shd w:val="clear" w:color="auto" w:fill="auto"/>
            <w:hideMark/>
          </w:tcPr>
          <w:p w14:paraId="0FF765F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210EEDA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45</w:t>
            </w:r>
          </w:p>
        </w:tc>
        <w:tc>
          <w:tcPr>
            <w:tcW w:w="2465" w:type="dxa"/>
            <w:gridSpan w:val="3"/>
            <w:tcBorders>
              <w:top w:val="nil"/>
              <w:left w:val="nil"/>
              <w:bottom w:val="nil"/>
              <w:right w:val="single" w:sz="8" w:space="0" w:color="000000"/>
            </w:tcBorders>
            <w:shd w:val="clear" w:color="auto" w:fill="auto"/>
            <w:hideMark/>
          </w:tcPr>
          <w:p w14:paraId="54BEDE80"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dodatna ulaganja na nefinancijskoj imovini</w:t>
            </w:r>
          </w:p>
        </w:tc>
        <w:tc>
          <w:tcPr>
            <w:tcW w:w="1080" w:type="dxa"/>
            <w:tcBorders>
              <w:top w:val="nil"/>
              <w:left w:val="nil"/>
              <w:bottom w:val="nil"/>
              <w:right w:val="single" w:sz="8" w:space="0" w:color="auto"/>
            </w:tcBorders>
            <w:shd w:val="clear" w:color="auto" w:fill="auto"/>
            <w:vAlign w:val="center"/>
            <w:hideMark/>
          </w:tcPr>
          <w:p w14:paraId="396ACA5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49" w:type="dxa"/>
            <w:tcBorders>
              <w:top w:val="nil"/>
              <w:left w:val="nil"/>
              <w:bottom w:val="nil"/>
              <w:right w:val="single" w:sz="8" w:space="0" w:color="auto"/>
            </w:tcBorders>
            <w:shd w:val="clear" w:color="auto" w:fill="auto"/>
            <w:vAlign w:val="center"/>
            <w:hideMark/>
          </w:tcPr>
          <w:p w14:paraId="50E220E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E155D4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64A8C72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39EC48B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38AEFE8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C68788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3B2AC17D" w14:textId="77777777" w:rsidTr="007A318D">
        <w:trPr>
          <w:trHeight w:val="450"/>
        </w:trPr>
        <w:tc>
          <w:tcPr>
            <w:tcW w:w="560" w:type="dxa"/>
            <w:tcBorders>
              <w:top w:val="nil"/>
              <w:left w:val="single" w:sz="8" w:space="0" w:color="auto"/>
              <w:bottom w:val="nil"/>
              <w:right w:val="nil"/>
            </w:tcBorders>
            <w:shd w:val="clear" w:color="auto" w:fill="auto"/>
            <w:hideMark/>
          </w:tcPr>
          <w:p w14:paraId="4A32898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R076</w:t>
            </w:r>
          </w:p>
        </w:tc>
        <w:tc>
          <w:tcPr>
            <w:tcW w:w="586" w:type="dxa"/>
            <w:tcBorders>
              <w:top w:val="nil"/>
              <w:left w:val="nil"/>
              <w:bottom w:val="nil"/>
              <w:right w:val="nil"/>
            </w:tcBorders>
            <w:shd w:val="clear" w:color="auto" w:fill="auto"/>
            <w:hideMark/>
          </w:tcPr>
          <w:p w14:paraId="0FD2D6F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451</w:t>
            </w:r>
          </w:p>
        </w:tc>
        <w:tc>
          <w:tcPr>
            <w:tcW w:w="2465" w:type="dxa"/>
            <w:gridSpan w:val="3"/>
            <w:tcBorders>
              <w:top w:val="nil"/>
              <w:left w:val="nil"/>
              <w:bottom w:val="single" w:sz="8" w:space="0" w:color="auto"/>
              <w:right w:val="single" w:sz="8" w:space="0" w:color="000000"/>
            </w:tcBorders>
            <w:shd w:val="clear" w:color="auto" w:fill="auto"/>
            <w:hideMark/>
          </w:tcPr>
          <w:p w14:paraId="268D69D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Rekonstrukcija interventnog helidroma</w:t>
            </w:r>
          </w:p>
        </w:tc>
        <w:tc>
          <w:tcPr>
            <w:tcW w:w="1080" w:type="dxa"/>
            <w:tcBorders>
              <w:top w:val="nil"/>
              <w:left w:val="nil"/>
              <w:bottom w:val="nil"/>
              <w:right w:val="single" w:sz="8" w:space="0" w:color="auto"/>
            </w:tcBorders>
            <w:shd w:val="clear" w:color="auto" w:fill="auto"/>
            <w:vAlign w:val="center"/>
            <w:hideMark/>
          </w:tcPr>
          <w:p w14:paraId="1A21579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49" w:type="dxa"/>
            <w:tcBorders>
              <w:top w:val="nil"/>
              <w:left w:val="nil"/>
              <w:bottom w:val="nil"/>
              <w:right w:val="single" w:sz="8" w:space="0" w:color="auto"/>
            </w:tcBorders>
            <w:shd w:val="clear" w:color="auto" w:fill="auto"/>
            <w:vAlign w:val="center"/>
            <w:hideMark/>
          </w:tcPr>
          <w:p w14:paraId="0C29D51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3BE14ED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4D9971E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12B2A94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B1572F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0E7797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0454</w:t>
            </w:r>
          </w:p>
        </w:tc>
      </w:tr>
      <w:tr w:rsidR="007A318D" w:rsidRPr="007A318D" w14:paraId="70663E38" w14:textId="77777777" w:rsidTr="007A318D">
        <w:trPr>
          <w:trHeight w:val="480"/>
        </w:trPr>
        <w:tc>
          <w:tcPr>
            <w:tcW w:w="3611" w:type="dxa"/>
            <w:gridSpan w:val="5"/>
            <w:tcBorders>
              <w:top w:val="single" w:sz="8" w:space="0" w:color="auto"/>
              <w:left w:val="single" w:sz="8" w:space="0" w:color="auto"/>
              <w:bottom w:val="single" w:sz="8" w:space="0" w:color="auto"/>
              <w:right w:val="nil"/>
            </w:tcBorders>
            <w:shd w:val="clear" w:color="000000" w:fill="A6A6A6"/>
            <w:hideMark/>
          </w:tcPr>
          <w:p w14:paraId="724D9F4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00203   PROSTORNO UREĐENJE I ZAŠTITA OKOLIŠA</w:t>
            </w:r>
          </w:p>
        </w:tc>
        <w:tc>
          <w:tcPr>
            <w:tcW w:w="1080" w:type="dxa"/>
            <w:tcBorders>
              <w:top w:val="single" w:sz="8" w:space="0" w:color="auto"/>
              <w:left w:val="single" w:sz="8" w:space="0" w:color="auto"/>
              <w:bottom w:val="single" w:sz="8" w:space="0" w:color="auto"/>
              <w:right w:val="single" w:sz="8" w:space="0" w:color="auto"/>
            </w:tcBorders>
            <w:shd w:val="clear" w:color="000000" w:fill="A6A6A6"/>
            <w:hideMark/>
          </w:tcPr>
          <w:p w14:paraId="26E4D3A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1.210.000,00 </w:t>
            </w:r>
          </w:p>
        </w:tc>
        <w:tc>
          <w:tcPr>
            <w:tcW w:w="1149" w:type="dxa"/>
            <w:tcBorders>
              <w:top w:val="single" w:sz="8" w:space="0" w:color="auto"/>
              <w:left w:val="nil"/>
              <w:bottom w:val="single" w:sz="8" w:space="0" w:color="auto"/>
              <w:right w:val="single" w:sz="8" w:space="0" w:color="auto"/>
            </w:tcBorders>
            <w:shd w:val="clear" w:color="000000" w:fill="A6A6A6"/>
            <w:hideMark/>
          </w:tcPr>
          <w:p w14:paraId="33981AD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-951.500,00 </w:t>
            </w:r>
          </w:p>
        </w:tc>
        <w:tc>
          <w:tcPr>
            <w:tcW w:w="1092" w:type="dxa"/>
            <w:tcBorders>
              <w:top w:val="single" w:sz="8" w:space="0" w:color="auto"/>
              <w:left w:val="nil"/>
              <w:bottom w:val="single" w:sz="8" w:space="0" w:color="auto"/>
              <w:right w:val="single" w:sz="8" w:space="0" w:color="auto"/>
            </w:tcBorders>
            <w:shd w:val="clear" w:color="000000" w:fill="A6A6A6"/>
            <w:hideMark/>
          </w:tcPr>
          <w:p w14:paraId="6D4B536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258.500,00 </w:t>
            </w:r>
          </w:p>
        </w:tc>
        <w:tc>
          <w:tcPr>
            <w:tcW w:w="1130" w:type="dxa"/>
            <w:tcBorders>
              <w:top w:val="single" w:sz="8" w:space="0" w:color="auto"/>
              <w:left w:val="nil"/>
              <w:bottom w:val="single" w:sz="8" w:space="0" w:color="auto"/>
              <w:right w:val="single" w:sz="8" w:space="0" w:color="auto"/>
            </w:tcBorders>
            <w:shd w:val="clear" w:color="000000" w:fill="A6A6A6"/>
            <w:hideMark/>
          </w:tcPr>
          <w:p w14:paraId="7DCC267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970.000,00 </w:t>
            </w:r>
          </w:p>
        </w:tc>
        <w:tc>
          <w:tcPr>
            <w:tcW w:w="1080" w:type="dxa"/>
            <w:tcBorders>
              <w:top w:val="single" w:sz="8" w:space="0" w:color="auto"/>
              <w:left w:val="nil"/>
              <w:bottom w:val="single" w:sz="8" w:space="0" w:color="auto"/>
              <w:right w:val="single" w:sz="8" w:space="0" w:color="auto"/>
            </w:tcBorders>
            <w:shd w:val="clear" w:color="000000" w:fill="A6A6A6"/>
            <w:hideMark/>
          </w:tcPr>
          <w:p w14:paraId="1BED2B3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 </w:t>
            </w:r>
          </w:p>
        </w:tc>
        <w:tc>
          <w:tcPr>
            <w:tcW w:w="368" w:type="dxa"/>
            <w:tcBorders>
              <w:top w:val="single" w:sz="8" w:space="0" w:color="auto"/>
              <w:left w:val="nil"/>
              <w:bottom w:val="single" w:sz="8" w:space="0" w:color="auto"/>
              <w:right w:val="single" w:sz="8" w:space="0" w:color="auto"/>
            </w:tcBorders>
            <w:shd w:val="clear" w:color="000000" w:fill="A6A6A6"/>
            <w:hideMark/>
          </w:tcPr>
          <w:p w14:paraId="749F40B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A6A6A6"/>
            <w:hideMark/>
          </w:tcPr>
          <w:p w14:paraId="1C8333C8"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D890C7C" w14:textId="77777777" w:rsidTr="007A318D">
        <w:trPr>
          <w:trHeight w:val="450"/>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1D6DDDE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5000     Prostorno planska dokumentacija</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1AE6048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150.000,00 </w:t>
            </w:r>
          </w:p>
        </w:tc>
        <w:tc>
          <w:tcPr>
            <w:tcW w:w="1149" w:type="dxa"/>
            <w:tcBorders>
              <w:top w:val="nil"/>
              <w:left w:val="nil"/>
              <w:bottom w:val="single" w:sz="8" w:space="0" w:color="auto"/>
              <w:right w:val="single" w:sz="8" w:space="0" w:color="auto"/>
            </w:tcBorders>
            <w:shd w:val="clear" w:color="000000" w:fill="BFBFBF"/>
            <w:vAlign w:val="center"/>
            <w:hideMark/>
          </w:tcPr>
          <w:p w14:paraId="0548E90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-112.500,00 </w:t>
            </w:r>
          </w:p>
        </w:tc>
        <w:tc>
          <w:tcPr>
            <w:tcW w:w="1092" w:type="dxa"/>
            <w:tcBorders>
              <w:top w:val="nil"/>
              <w:left w:val="nil"/>
              <w:bottom w:val="single" w:sz="8" w:space="0" w:color="auto"/>
              <w:right w:val="single" w:sz="8" w:space="0" w:color="auto"/>
            </w:tcBorders>
            <w:shd w:val="clear" w:color="000000" w:fill="BFBFBF"/>
            <w:vAlign w:val="center"/>
            <w:hideMark/>
          </w:tcPr>
          <w:p w14:paraId="592011D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37.500,00 </w:t>
            </w:r>
          </w:p>
        </w:tc>
        <w:tc>
          <w:tcPr>
            <w:tcW w:w="1130" w:type="dxa"/>
            <w:tcBorders>
              <w:top w:val="nil"/>
              <w:left w:val="nil"/>
              <w:bottom w:val="single" w:sz="8" w:space="0" w:color="auto"/>
              <w:right w:val="single" w:sz="8" w:space="0" w:color="auto"/>
            </w:tcBorders>
            <w:shd w:val="clear" w:color="000000" w:fill="BFBFBF"/>
            <w:vAlign w:val="center"/>
            <w:hideMark/>
          </w:tcPr>
          <w:p w14:paraId="3E59920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BFBFBF"/>
            <w:vAlign w:val="center"/>
            <w:hideMark/>
          </w:tcPr>
          <w:p w14:paraId="0D446C2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BFBFBF"/>
            <w:vAlign w:val="center"/>
            <w:hideMark/>
          </w:tcPr>
          <w:p w14:paraId="14F65BA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4A25F73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1797D65" w14:textId="77777777" w:rsidTr="007A318D">
        <w:trPr>
          <w:trHeight w:val="270"/>
        </w:trPr>
        <w:tc>
          <w:tcPr>
            <w:tcW w:w="3611" w:type="dxa"/>
            <w:gridSpan w:val="5"/>
            <w:tcBorders>
              <w:top w:val="single" w:sz="8" w:space="0" w:color="auto"/>
              <w:left w:val="single" w:sz="8" w:space="0" w:color="auto"/>
              <w:bottom w:val="nil"/>
              <w:right w:val="nil"/>
            </w:tcBorders>
            <w:shd w:val="clear" w:color="000000" w:fill="D9D9D9"/>
            <w:hideMark/>
          </w:tcPr>
          <w:p w14:paraId="7DB0CA4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Kapitalni projekt K500010</w:t>
            </w:r>
          </w:p>
        </w:tc>
        <w:tc>
          <w:tcPr>
            <w:tcW w:w="1080" w:type="dxa"/>
            <w:tcBorders>
              <w:top w:val="nil"/>
              <w:left w:val="single" w:sz="8" w:space="0" w:color="auto"/>
              <w:bottom w:val="nil"/>
              <w:right w:val="single" w:sz="8" w:space="0" w:color="auto"/>
            </w:tcBorders>
            <w:shd w:val="clear" w:color="000000" w:fill="D9D9D9"/>
            <w:hideMark/>
          </w:tcPr>
          <w:p w14:paraId="024D392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49" w:type="dxa"/>
            <w:tcBorders>
              <w:top w:val="nil"/>
              <w:left w:val="nil"/>
              <w:bottom w:val="nil"/>
              <w:right w:val="single" w:sz="8" w:space="0" w:color="auto"/>
            </w:tcBorders>
            <w:shd w:val="clear" w:color="000000" w:fill="D9D9D9"/>
            <w:hideMark/>
          </w:tcPr>
          <w:p w14:paraId="6797212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92" w:type="dxa"/>
            <w:tcBorders>
              <w:top w:val="nil"/>
              <w:left w:val="nil"/>
              <w:bottom w:val="nil"/>
              <w:right w:val="single" w:sz="8" w:space="0" w:color="auto"/>
            </w:tcBorders>
            <w:shd w:val="clear" w:color="000000" w:fill="D9D9D9"/>
            <w:hideMark/>
          </w:tcPr>
          <w:p w14:paraId="2BDEC82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30" w:type="dxa"/>
            <w:tcBorders>
              <w:top w:val="nil"/>
              <w:left w:val="nil"/>
              <w:bottom w:val="nil"/>
              <w:right w:val="single" w:sz="8" w:space="0" w:color="auto"/>
            </w:tcBorders>
            <w:shd w:val="clear" w:color="000000" w:fill="D9D9D9"/>
            <w:hideMark/>
          </w:tcPr>
          <w:p w14:paraId="1CB176D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000000" w:fill="D9D9D9"/>
            <w:hideMark/>
          </w:tcPr>
          <w:p w14:paraId="5F297E9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000000" w:fill="D9D9D9"/>
            <w:hideMark/>
          </w:tcPr>
          <w:p w14:paraId="55EAF25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D9D9D9"/>
            <w:hideMark/>
          </w:tcPr>
          <w:p w14:paraId="31602BB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8F52653" w14:textId="77777777" w:rsidTr="007A318D">
        <w:trPr>
          <w:trHeight w:val="300"/>
        </w:trPr>
        <w:tc>
          <w:tcPr>
            <w:tcW w:w="3611" w:type="dxa"/>
            <w:gridSpan w:val="5"/>
            <w:tcBorders>
              <w:top w:val="nil"/>
              <w:left w:val="single" w:sz="8" w:space="0" w:color="auto"/>
              <w:bottom w:val="single" w:sz="8" w:space="0" w:color="auto"/>
              <w:right w:val="nil"/>
            </w:tcBorders>
            <w:shd w:val="clear" w:color="000000" w:fill="D9D9D9"/>
            <w:hideMark/>
          </w:tcPr>
          <w:p w14:paraId="3CCC5FD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           Prostorni plan uređenja Općine Sali</w:t>
            </w:r>
          </w:p>
        </w:tc>
        <w:tc>
          <w:tcPr>
            <w:tcW w:w="1080" w:type="dxa"/>
            <w:tcBorders>
              <w:top w:val="nil"/>
              <w:left w:val="single" w:sz="8" w:space="0" w:color="auto"/>
              <w:bottom w:val="single" w:sz="8" w:space="0" w:color="auto"/>
              <w:right w:val="single" w:sz="8" w:space="0" w:color="auto"/>
            </w:tcBorders>
            <w:shd w:val="clear" w:color="000000" w:fill="D9D9D9"/>
            <w:hideMark/>
          </w:tcPr>
          <w:p w14:paraId="07856DE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nil"/>
              <w:left w:val="nil"/>
              <w:bottom w:val="single" w:sz="8" w:space="0" w:color="auto"/>
              <w:right w:val="single" w:sz="8" w:space="0" w:color="auto"/>
            </w:tcBorders>
            <w:shd w:val="clear" w:color="000000" w:fill="D9D9D9"/>
            <w:hideMark/>
          </w:tcPr>
          <w:p w14:paraId="24D63CF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-12.500,00 </w:t>
            </w:r>
          </w:p>
        </w:tc>
        <w:tc>
          <w:tcPr>
            <w:tcW w:w="1092" w:type="dxa"/>
            <w:tcBorders>
              <w:top w:val="nil"/>
              <w:left w:val="nil"/>
              <w:bottom w:val="single" w:sz="8" w:space="0" w:color="auto"/>
              <w:right w:val="single" w:sz="8" w:space="0" w:color="auto"/>
            </w:tcBorders>
            <w:shd w:val="clear" w:color="000000" w:fill="D9D9D9"/>
            <w:hideMark/>
          </w:tcPr>
          <w:p w14:paraId="49EDA7D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37.500,00 </w:t>
            </w:r>
          </w:p>
        </w:tc>
        <w:tc>
          <w:tcPr>
            <w:tcW w:w="1130" w:type="dxa"/>
            <w:tcBorders>
              <w:top w:val="nil"/>
              <w:left w:val="nil"/>
              <w:bottom w:val="single" w:sz="8" w:space="0" w:color="auto"/>
              <w:right w:val="single" w:sz="8" w:space="0" w:color="auto"/>
            </w:tcBorders>
            <w:shd w:val="clear" w:color="000000" w:fill="D9D9D9"/>
            <w:hideMark/>
          </w:tcPr>
          <w:p w14:paraId="3D4CFAB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D9D9D9"/>
            <w:hideMark/>
          </w:tcPr>
          <w:p w14:paraId="4D39F70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hideMark/>
          </w:tcPr>
          <w:p w14:paraId="43C666C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hideMark/>
          </w:tcPr>
          <w:p w14:paraId="2D62236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9BB69F3" w14:textId="77777777" w:rsidTr="007A318D">
        <w:trPr>
          <w:trHeight w:val="450"/>
        </w:trPr>
        <w:tc>
          <w:tcPr>
            <w:tcW w:w="560" w:type="dxa"/>
            <w:tcBorders>
              <w:top w:val="nil"/>
              <w:left w:val="single" w:sz="8" w:space="0" w:color="auto"/>
              <w:bottom w:val="nil"/>
              <w:right w:val="single" w:sz="8" w:space="0" w:color="auto"/>
            </w:tcBorders>
            <w:shd w:val="clear" w:color="auto" w:fill="auto"/>
            <w:hideMark/>
          </w:tcPr>
          <w:p w14:paraId="5FCBF3F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2E5A9B2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nil"/>
              <w:bottom w:val="nil"/>
              <w:right w:val="nil"/>
            </w:tcBorders>
            <w:shd w:val="clear" w:color="auto" w:fill="auto"/>
            <w:hideMark/>
          </w:tcPr>
          <w:p w14:paraId="64FEF3E5"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hideMark/>
          </w:tcPr>
          <w:p w14:paraId="23DF720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hideMark/>
          </w:tcPr>
          <w:p w14:paraId="4E266E9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-12.500,00 </w:t>
            </w:r>
          </w:p>
        </w:tc>
        <w:tc>
          <w:tcPr>
            <w:tcW w:w="1092" w:type="dxa"/>
            <w:tcBorders>
              <w:top w:val="nil"/>
              <w:left w:val="nil"/>
              <w:bottom w:val="nil"/>
              <w:right w:val="single" w:sz="8" w:space="0" w:color="auto"/>
            </w:tcBorders>
            <w:shd w:val="clear" w:color="auto" w:fill="auto"/>
            <w:hideMark/>
          </w:tcPr>
          <w:p w14:paraId="336CFD2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 </w:t>
            </w:r>
          </w:p>
        </w:tc>
        <w:tc>
          <w:tcPr>
            <w:tcW w:w="1130" w:type="dxa"/>
            <w:tcBorders>
              <w:top w:val="nil"/>
              <w:left w:val="nil"/>
              <w:bottom w:val="nil"/>
              <w:right w:val="single" w:sz="8" w:space="0" w:color="auto"/>
            </w:tcBorders>
            <w:shd w:val="clear" w:color="auto" w:fill="auto"/>
            <w:hideMark/>
          </w:tcPr>
          <w:p w14:paraId="7738B5C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hideMark/>
          </w:tcPr>
          <w:p w14:paraId="55A19F3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hideMark/>
          </w:tcPr>
          <w:p w14:paraId="3466667D" w14:textId="77777777" w:rsidR="007A318D" w:rsidRPr="007A318D" w:rsidRDefault="007A318D" w:rsidP="007A318D">
            <w:pPr>
              <w:spacing w:line="240" w:lineRule="auto"/>
              <w:jc w:val="righ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hideMark/>
          </w:tcPr>
          <w:p w14:paraId="57768AE5" w14:textId="77777777" w:rsidR="007A318D" w:rsidRPr="007A318D" w:rsidRDefault="007A318D" w:rsidP="007A318D">
            <w:pPr>
              <w:spacing w:line="240" w:lineRule="auto"/>
              <w:jc w:val="righ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0F1940FB" w14:textId="77777777" w:rsidTr="007A318D">
        <w:trPr>
          <w:trHeight w:val="465"/>
        </w:trPr>
        <w:tc>
          <w:tcPr>
            <w:tcW w:w="560" w:type="dxa"/>
            <w:tcBorders>
              <w:top w:val="nil"/>
              <w:left w:val="single" w:sz="8" w:space="0" w:color="auto"/>
              <w:bottom w:val="nil"/>
              <w:right w:val="single" w:sz="8" w:space="0" w:color="auto"/>
            </w:tcBorders>
            <w:shd w:val="clear" w:color="auto" w:fill="auto"/>
            <w:hideMark/>
          </w:tcPr>
          <w:p w14:paraId="25DC8BA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18E699F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nil"/>
              <w:bottom w:val="nil"/>
              <w:right w:val="nil"/>
            </w:tcBorders>
            <w:shd w:val="clear" w:color="auto" w:fill="auto"/>
            <w:hideMark/>
          </w:tcPr>
          <w:p w14:paraId="61ACEB06"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proizvedene dugotrajne imovine</w:t>
            </w:r>
          </w:p>
        </w:tc>
        <w:tc>
          <w:tcPr>
            <w:tcW w:w="1080" w:type="dxa"/>
            <w:tcBorders>
              <w:top w:val="nil"/>
              <w:left w:val="single" w:sz="8" w:space="0" w:color="auto"/>
              <w:bottom w:val="nil"/>
              <w:right w:val="single" w:sz="8" w:space="0" w:color="auto"/>
            </w:tcBorders>
            <w:shd w:val="clear" w:color="auto" w:fill="auto"/>
            <w:hideMark/>
          </w:tcPr>
          <w:p w14:paraId="41C126A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hideMark/>
          </w:tcPr>
          <w:p w14:paraId="29F5074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-12.500,00 </w:t>
            </w:r>
          </w:p>
        </w:tc>
        <w:tc>
          <w:tcPr>
            <w:tcW w:w="1092" w:type="dxa"/>
            <w:tcBorders>
              <w:top w:val="nil"/>
              <w:left w:val="nil"/>
              <w:bottom w:val="nil"/>
              <w:right w:val="single" w:sz="8" w:space="0" w:color="auto"/>
            </w:tcBorders>
            <w:shd w:val="clear" w:color="auto" w:fill="auto"/>
            <w:hideMark/>
          </w:tcPr>
          <w:p w14:paraId="3825C9A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37.500,00 </w:t>
            </w:r>
          </w:p>
        </w:tc>
        <w:tc>
          <w:tcPr>
            <w:tcW w:w="1130" w:type="dxa"/>
            <w:tcBorders>
              <w:top w:val="nil"/>
              <w:left w:val="nil"/>
              <w:bottom w:val="nil"/>
              <w:right w:val="single" w:sz="8" w:space="0" w:color="auto"/>
            </w:tcBorders>
            <w:shd w:val="clear" w:color="auto" w:fill="auto"/>
            <w:hideMark/>
          </w:tcPr>
          <w:p w14:paraId="1CB5B36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hideMark/>
          </w:tcPr>
          <w:p w14:paraId="01AF746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hideMark/>
          </w:tcPr>
          <w:p w14:paraId="4312011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24C0AF7E" w14:textId="77777777" w:rsidR="007A318D" w:rsidRPr="007A318D" w:rsidRDefault="007A318D" w:rsidP="007A318D">
            <w:pPr>
              <w:spacing w:line="240" w:lineRule="auto"/>
              <w:jc w:val="righ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9FA2131" w14:textId="77777777" w:rsidTr="007A318D">
        <w:trPr>
          <w:trHeight w:val="555"/>
        </w:trPr>
        <w:tc>
          <w:tcPr>
            <w:tcW w:w="560" w:type="dxa"/>
            <w:tcBorders>
              <w:top w:val="nil"/>
              <w:left w:val="single" w:sz="8" w:space="0" w:color="auto"/>
              <w:bottom w:val="single" w:sz="8" w:space="0" w:color="auto"/>
              <w:right w:val="single" w:sz="8" w:space="0" w:color="auto"/>
            </w:tcBorders>
            <w:shd w:val="clear" w:color="auto" w:fill="auto"/>
            <w:hideMark/>
          </w:tcPr>
          <w:p w14:paraId="56DE863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R077</w:t>
            </w:r>
          </w:p>
        </w:tc>
        <w:tc>
          <w:tcPr>
            <w:tcW w:w="586" w:type="dxa"/>
            <w:tcBorders>
              <w:top w:val="nil"/>
              <w:left w:val="nil"/>
              <w:bottom w:val="single" w:sz="8" w:space="0" w:color="auto"/>
              <w:right w:val="single" w:sz="8" w:space="0" w:color="auto"/>
            </w:tcBorders>
            <w:shd w:val="clear" w:color="auto" w:fill="auto"/>
            <w:hideMark/>
          </w:tcPr>
          <w:p w14:paraId="31D0E70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426</w:t>
            </w:r>
          </w:p>
        </w:tc>
        <w:tc>
          <w:tcPr>
            <w:tcW w:w="2465" w:type="dxa"/>
            <w:gridSpan w:val="3"/>
            <w:tcBorders>
              <w:top w:val="nil"/>
              <w:left w:val="nil"/>
              <w:bottom w:val="single" w:sz="8" w:space="0" w:color="auto"/>
              <w:right w:val="nil"/>
            </w:tcBorders>
            <w:shd w:val="clear" w:color="auto" w:fill="auto"/>
            <w:hideMark/>
          </w:tcPr>
          <w:p w14:paraId="363C67C4"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Prostorni plan uređenja Općine Sali</w:t>
            </w:r>
          </w:p>
        </w:tc>
        <w:tc>
          <w:tcPr>
            <w:tcW w:w="1080" w:type="dxa"/>
            <w:tcBorders>
              <w:top w:val="nil"/>
              <w:left w:val="single" w:sz="8" w:space="0" w:color="auto"/>
              <w:bottom w:val="single" w:sz="8" w:space="0" w:color="auto"/>
              <w:right w:val="single" w:sz="8" w:space="0" w:color="auto"/>
            </w:tcBorders>
            <w:shd w:val="clear" w:color="auto" w:fill="auto"/>
            <w:hideMark/>
          </w:tcPr>
          <w:p w14:paraId="46658AB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hideMark/>
          </w:tcPr>
          <w:p w14:paraId="4087776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-12.500,00 </w:t>
            </w:r>
          </w:p>
        </w:tc>
        <w:tc>
          <w:tcPr>
            <w:tcW w:w="1092" w:type="dxa"/>
            <w:tcBorders>
              <w:top w:val="nil"/>
              <w:left w:val="nil"/>
              <w:bottom w:val="single" w:sz="8" w:space="0" w:color="auto"/>
              <w:right w:val="single" w:sz="8" w:space="0" w:color="auto"/>
            </w:tcBorders>
            <w:shd w:val="clear" w:color="auto" w:fill="auto"/>
            <w:hideMark/>
          </w:tcPr>
          <w:p w14:paraId="27FBA97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37.500,00 </w:t>
            </w:r>
          </w:p>
        </w:tc>
        <w:tc>
          <w:tcPr>
            <w:tcW w:w="1130" w:type="dxa"/>
            <w:tcBorders>
              <w:top w:val="nil"/>
              <w:left w:val="nil"/>
              <w:bottom w:val="single" w:sz="8" w:space="0" w:color="auto"/>
              <w:right w:val="single" w:sz="8" w:space="0" w:color="auto"/>
            </w:tcBorders>
            <w:shd w:val="clear" w:color="auto" w:fill="auto"/>
            <w:hideMark/>
          </w:tcPr>
          <w:p w14:paraId="7CA1234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hideMark/>
          </w:tcPr>
          <w:p w14:paraId="4CD34DF5"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hideMark/>
          </w:tcPr>
          <w:p w14:paraId="616290E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hideMark/>
          </w:tcPr>
          <w:p w14:paraId="1D5D28F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0474</w:t>
            </w:r>
          </w:p>
        </w:tc>
      </w:tr>
      <w:tr w:rsidR="007A318D" w:rsidRPr="007A318D" w14:paraId="2D46EF77" w14:textId="77777777" w:rsidTr="007A318D">
        <w:trPr>
          <w:trHeight w:val="555"/>
        </w:trPr>
        <w:tc>
          <w:tcPr>
            <w:tcW w:w="3611" w:type="dxa"/>
            <w:gridSpan w:val="5"/>
            <w:tcBorders>
              <w:top w:val="single" w:sz="8" w:space="0" w:color="auto"/>
              <w:left w:val="single" w:sz="8" w:space="0" w:color="auto"/>
              <w:bottom w:val="single" w:sz="8" w:space="0" w:color="auto"/>
              <w:right w:val="nil"/>
            </w:tcBorders>
            <w:shd w:val="clear" w:color="000000" w:fill="D9D9D9"/>
            <w:hideMark/>
          </w:tcPr>
          <w:p w14:paraId="2BD81FE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Kapitalni projekt K500020   Urbanistički plan uređenja poduzetničke zone Brbinj</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1D4BD4B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012CC32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single" w:sz="8" w:space="0" w:color="auto"/>
              <w:right w:val="single" w:sz="8" w:space="0" w:color="auto"/>
            </w:tcBorders>
            <w:shd w:val="clear" w:color="000000" w:fill="D9D9D9"/>
            <w:vAlign w:val="center"/>
            <w:hideMark/>
          </w:tcPr>
          <w:p w14:paraId="2D488CD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000000" w:fill="D9D9D9"/>
            <w:vAlign w:val="center"/>
            <w:hideMark/>
          </w:tcPr>
          <w:p w14:paraId="5350A2E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80" w:type="dxa"/>
            <w:tcBorders>
              <w:top w:val="nil"/>
              <w:left w:val="nil"/>
              <w:bottom w:val="single" w:sz="8" w:space="0" w:color="auto"/>
              <w:right w:val="single" w:sz="8" w:space="0" w:color="auto"/>
            </w:tcBorders>
            <w:shd w:val="clear" w:color="000000" w:fill="D9D9D9"/>
            <w:vAlign w:val="center"/>
            <w:hideMark/>
          </w:tcPr>
          <w:p w14:paraId="578621C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4FCA340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1B3A792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2F9E671" w14:textId="77777777" w:rsidTr="007A318D">
        <w:trPr>
          <w:trHeight w:val="510"/>
        </w:trPr>
        <w:tc>
          <w:tcPr>
            <w:tcW w:w="560" w:type="dxa"/>
            <w:tcBorders>
              <w:top w:val="nil"/>
              <w:left w:val="single" w:sz="8" w:space="0" w:color="auto"/>
              <w:bottom w:val="nil"/>
              <w:right w:val="single" w:sz="8" w:space="0" w:color="auto"/>
            </w:tcBorders>
            <w:shd w:val="clear" w:color="auto" w:fill="auto"/>
            <w:hideMark/>
          </w:tcPr>
          <w:p w14:paraId="155D6C58"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3C1223B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nil"/>
              <w:bottom w:val="nil"/>
              <w:right w:val="nil"/>
            </w:tcBorders>
            <w:shd w:val="clear" w:color="auto" w:fill="auto"/>
            <w:hideMark/>
          </w:tcPr>
          <w:p w14:paraId="1EF102B7"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1F01FB2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2A0CC46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46D6CCC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nil"/>
            </w:tcBorders>
            <w:shd w:val="clear" w:color="auto" w:fill="auto"/>
            <w:vAlign w:val="center"/>
            <w:hideMark/>
          </w:tcPr>
          <w:p w14:paraId="397BAF3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80" w:type="dxa"/>
            <w:tcBorders>
              <w:top w:val="nil"/>
              <w:left w:val="single" w:sz="8" w:space="0" w:color="auto"/>
              <w:bottom w:val="nil"/>
              <w:right w:val="single" w:sz="8" w:space="0" w:color="auto"/>
            </w:tcBorders>
            <w:shd w:val="clear" w:color="auto" w:fill="auto"/>
            <w:vAlign w:val="center"/>
            <w:hideMark/>
          </w:tcPr>
          <w:p w14:paraId="58FD832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109E7061"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949E599"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EE4C2D0" w14:textId="77777777" w:rsidTr="007A318D">
        <w:trPr>
          <w:trHeight w:val="690"/>
        </w:trPr>
        <w:tc>
          <w:tcPr>
            <w:tcW w:w="560" w:type="dxa"/>
            <w:tcBorders>
              <w:top w:val="nil"/>
              <w:left w:val="single" w:sz="8" w:space="0" w:color="auto"/>
              <w:bottom w:val="nil"/>
              <w:right w:val="single" w:sz="8" w:space="0" w:color="auto"/>
            </w:tcBorders>
            <w:shd w:val="clear" w:color="auto" w:fill="auto"/>
            <w:hideMark/>
          </w:tcPr>
          <w:p w14:paraId="180A37F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5B110FE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nil"/>
              <w:bottom w:val="nil"/>
              <w:right w:val="nil"/>
            </w:tcBorders>
            <w:shd w:val="clear" w:color="auto" w:fill="auto"/>
            <w:hideMark/>
          </w:tcPr>
          <w:p w14:paraId="389C450C"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 xml:space="preserve">Rashodi za nabavu proizvedene dugotrajne imovine  </w:t>
            </w:r>
          </w:p>
        </w:tc>
        <w:tc>
          <w:tcPr>
            <w:tcW w:w="1080" w:type="dxa"/>
            <w:tcBorders>
              <w:top w:val="nil"/>
              <w:left w:val="single" w:sz="8" w:space="0" w:color="auto"/>
              <w:bottom w:val="nil"/>
              <w:right w:val="single" w:sz="8" w:space="0" w:color="auto"/>
            </w:tcBorders>
            <w:shd w:val="clear" w:color="auto" w:fill="auto"/>
            <w:vAlign w:val="center"/>
            <w:hideMark/>
          </w:tcPr>
          <w:p w14:paraId="5E11AA4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66BF877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5CBBE5B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nil"/>
            </w:tcBorders>
            <w:shd w:val="clear" w:color="auto" w:fill="auto"/>
            <w:vAlign w:val="center"/>
            <w:hideMark/>
          </w:tcPr>
          <w:p w14:paraId="2F68C4B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80" w:type="dxa"/>
            <w:tcBorders>
              <w:top w:val="nil"/>
              <w:left w:val="single" w:sz="8" w:space="0" w:color="auto"/>
              <w:bottom w:val="nil"/>
              <w:right w:val="single" w:sz="8" w:space="0" w:color="auto"/>
            </w:tcBorders>
            <w:shd w:val="clear" w:color="auto" w:fill="auto"/>
            <w:vAlign w:val="center"/>
            <w:hideMark/>
          </w:tcPr>
          <w:p w14:paraId="614FB0D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49410F5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FF541A8"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AC21221" w14:textId="77777777" w:rsidTr="007A318D">
        <w:trPr>
          <w:trHeight w:val="525"/>
        </w:trPr>
        <w:tc>
          <w:tcPr>
            <w:tcW w:w="560" w:type="dxa"/>
            <w:tcBorders>
              <w:top w:val="nil"/>
              <w:left w:val="single" w:sz="8" w:space="0" w:color="auto"/>
              <w:bottom w:val="nil"/>
              <w:right w:val="single" w:sz="8" w:space="0" w:color="auto"/>
            </w:tcBorders>
            <w:shd w:val="clear" w:color="auto" w:fill="auto"/>
            <w:hideMark/>
          </w:tcPr>
          <w:p w14:paraId="09129E4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R078</w:t>
            </w:r>
          </w:p>
        </w:tc>
        <w:tc>
          <w:tcPr>
            <w:tcW w:w="586" w:type="dxa"/>
            <w:tcBorders>
              <w:top w:val="nil"/>
              <w:left w:val="nil"/>
              <w:bottom w:val="nil"/>
              <w:right w:val="single" w:sz="8" w:space="0" w:color="auto"/>
            </w:tcBorders>
            <w:shd w:val="clear" w:color="auto" w:fill="auto"/>
            <w:hideMark/>
          </w:tcPr>
          <w:p w14:paraId="2A4EAEC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426</w:t>
            </w:r>
          </w:p>
        </w:tc>
        <w:tc>
          <w:tcPr>
            <w:tcW w:w="2465" w:type="dxa"/>
            <w:gridSpan w:val="3"/>
            <w:tcBorders>
              <w:top w:val="nil"/>
              <w:left w:val="nil"/>
              <w:bottom w:val="nil"/>
              <w:right w:val="nil"/>
            </w:tcBorders>
            <w:shd w:val="clear" w:color="auto" w:fill="auto"/>
            <w:hideMark/>
          </w:tcPr>
          <w:p w14:paraId="27950AB3"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Izrada UPU-a poduzetničke zone Brbinj</w:t>
            </w:r>
          </w:p>
        </w:tc>
        <w:tc>
          <w:tcPr>
            <w:tcW w:w="1080" w:type="dxa"/>
            <w:tcBorders>
              <w:top w:val="nil"/>
              <w:left w:val="single" w:sz="8" w:space="0" w:color="auto"/>
              <w:bottom w:val="nil"/>
              <w:right w:val="single" w:sz="8" w:space="0" w:color="auto"/>
            </w:tcBorders>
            <w:shd w:val="clear" w:color="auto" w:fill="auto"/>
            <w:vAlign w:val="center"/>
            <w:hideMark/>
          </w:tcPr>
          <w:p w14:paraId="1BC8442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6CEB5ED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1CA138D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700D691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D8575E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140974D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vAlign w:val="center"/>
            <w:hideMark/>
          </w:tcPr>
          <w:p w14:paraId="49D425F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0474</w:t>
            </w:r>
          </w:p>
        </w:tc>
      </w:tr>
      <w:tr w:rsidR="007A318D" w:rsidRPr="007A318D" w14:paraId="7BD912C8" w14:textId="77777777" w:rsidTr="007A318D">
        <w:trPr>
          <w:trHeight w:val="525"/>
        </w:trPr>
        <w:tc>
          <w:tcPr>
            <w:tcW w:w="3611" w:type="dxa"/>
            <w:gridSpan w:val="5"/>
            <w:tcBorders>
              <w:top w:val="single" w:sz="8" w:space="0" w:color="auto"/>
              <w:left w:val="single" w:sz="8" w:space="0" w:color="auto"/>
              <w:bottom w:val="single" w:sz="8" w:space="0" w:color="auto"/>
              <w:right w:val="nil"/>
            </w:tcBorders>
            <w:shd w:val="clear" w:color="000000" w:fill="BFBFBF"/>
            <w:hideMark/>
          </w:tcPr>
          <w:p w14:paraId="323E772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5100   KATASTAR NEKRETNINA</w:t>
            </w:r>
          </w:p>
        </w:tc>
        <w:tc>
          <w:tcPr>
            <w:tcW w:w="1080" w:type="dxa"/>
            <w:tcBorders>
              <w:top w:val="single" w:sz="8" w:space="0" w:color="auto"/>
              <w:left w:val="single" w:sz="8" w:space="0" w:color="auto"/>
              <w:bottom w:val="single" w:sz="8" w:space="0" w:color="auto"/>
              <w:right w:val="single" w:sz="8" w:space="0" w:color="auto"/>
            </w:tcBorders>
            <w:shd w:val="clear" w:color="000000" w:fill="BFBFBF"/>
            <w:hideMark/>
          </w:tcPr>
          <w:p w14:paraId="216E9E2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550.000,00 </w:t>
            </w:r>
          </w:p>
        </w:tc>
        <w:tc>
          <w:tcPr>
            <w:tcW w:w="1149" w:type="dxa"/>
            <w:tcBorders>
              <w:top w:val="single" w:sz="8" w:space="0" w:color="auto"/>
              <w:left w:val="nil"/>
              <w:bottom w:val="single" w:sz="8" w:space="0" w:color="auto"/>
              <w:right w:val="single" w:sz="8" w:space="0" w:color="auto"/>
            </w:tcBorders>
            <w:shd w:val="clear" w:color="000000" w:fill="BFBFBF"/>
            <w:hideMark/>
          </w:tcPr>
          <w:p w14:paraId="2BB585A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-330.000,00 </w:t>
            </w:r>
          </w:p>
        </w:tc>
        <w:tc>
          <w:tcPr>
            <w:tcW w:w="1092" w:type="dxa"/>
            <w:tcBorders>
              <w:top w:val="single" w:sz="8" w:space="0" w:color="auto"/>
              <w:left w:val="nil"/>
              <w:bottom w:val="single" w:sz="8" w:space="0" w:color="auto"/>
              <w:right w:val="single" w:sz="8" w:space="0" w:color="auto"/>
            </w:tcBorders>
            <w:shd w:val="clear" w:color="000000" w:fill="BFBFBF"/>
            <w:hideMark/>
          </w:tcPr>
          <w:p w14:paraId="6DD5F2F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220.000,00 </w:t>
            </w:r>
          </w:p>
        </w:tc>
        <w:tc>
          <w:tcPr>
            <w:tcW w:w="1130" w:type="dxa"/>
            <w:tcBorders>
              <w:top w:val="single" w:sz="8" w:space="0" w:color="auto"/>
              <w:left w:val="nil"/>
              <w:bottom w:val="single" w:sz="8" w:space="0" w:color="auto"/>
              <w:right w:val="single" w:sz="8" w:space="0" w:color="auto"/>
            </w:tcBorders>
            <w:shd w:val="clear" w:color="000000" w:fill="BFBFBF"/>
            <w:hideMark/>
          </w:tcPr>
          <w:p w14:paraId="43D70BF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250.000,00 </w:t>
            </w:r>
          </w:p>
        </w:tc>
        <w:tc>
          <w:tcPr>
            <w:tcW w:w="1080" w:type="dxa"/>
            <w:tcBorders>
              <w:top w:val="single" w:sz="8" w:space="0" w:color="auto"/>
              <w:left w:val="nil"/>
              <w:bottom w:val="single" w:sz="8" w:space="0" w:color="auto"/>
              <w:right w:val="single" w:sz="8" w:space="0" w:color="auto"/>
            </w:tcBorders>
            <w:shd w:val="clear" w:color="000000" w:fill="BFBFBF"/>
            <w:hideMark/>
          </w:tcPr>
          <w:p w14:paraId="2BF367A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368" w:type="dxa"/>
            <w:tcBorders>
              <w:top w:val="nil"/>
              <w:left w:val="nil"/>
              <w:bottom w:val="single" w:sz="8" w:space="0" w:color="auto"/>
              <w:right w:val="single" w:sz="8" w:space="0" w:color="auto"/>
            </w:tcBorders>
            <w:shd w:val="clear" w:color="000000" w:fill="BFBFBF"/>
            <w:hideMark/>
          </w:tcPr>
          <w:p w14:paraId="33DBAEA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hideMark/>
          </w:tcPr>
          <w:p w14:paraId="0DC93A9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97144E9"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D9D9D9"/>
            <w:hideMark/>
          </w:tcPr>
          <w:p w14:paraId="51B28CC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A510010    Izrada katastra nekretnina</w:t>
            </w:r>
          </w:p>
        </w:tc>
        <w:tc>
          <w:tcPr>
            <w:tcW w:w="1080" w:type="dxa"/>
            <w:tcBorders>
              <w:top w:val="nil"/>
              <w:left w:val="single" w:sz="8" w:space="0" w:color="auto"/>
              <w:bottom w:val="single" w:sz="8" w:space="0" w:color="auto"/>
              <w:right w:val="single" w:sz="8" w:space="0" w:color="auto"/>
            </w:tcBorders>
            <w:shd w:val="clear" w:color="000000" w:fill="D9D9D9"/>
            <w:hideMark/>
          </w:tcPr>
          <w:p w14:paraId="49CE729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550.000,00 </w:t>
            </w:r>
          </w:p>
        </w:tc>
        <w:tc>
          <w:tcPr>
            <w:tcW w:w="1149" w:type="dxa"/>
            <w:tcBorders>
              <w:top w:val="nil"/>
              <w:left w:val="nil"/>
              <w:bottom w:val="single" w:sz="8" w:space="0" w:color="auto"/>
              <w:right w:val="single" w:sz="8" w:space="0" w:color="auto"/>
            </w:tcBorders>
            <w:shd w:val="clear" w:color="000000" w:fill="D9D9D9"/>
            <w:hideMark/>
          </w:tcPr>
          <w:p w14:paraId="100F310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-330.000,00 </w:t>
            </w:r>
          </w:p>
        </w:tc>
        <w:tc>
          <w:tcPr>
            <w:tcW w:w="1092" w:type="dxa"/>
            <w:tcBorders>
              <w:top w:val="nil"/>
              <w:left w:val="nil"/>
              <w:bottom w:val="single" w:sz="8" w:space="0" w:color="auto"/>
              <w:right w:val="single" w:sz="8" w:space="0" w:color="auto"/>
            </w:tcBorders>
            <w:shd w:val="clear" w:color="000000" w:fill="D9D9D9"/>
            <w:hideMark/>
          </w:tcPr>
          <w:p w14:paraId="31D96E8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220.000,00 </w:t>
            </w:r>
          </w:p>
        </w:tc>
        <w:tc>
          <w:tcPr>
            <w:tcW w:w="1130" w:type="dxa"/>
            <w:tcBorders>
              <w:top w:val="nil"/>
              <w:left w:val="nil"/>
              <w:bottom w:val="single" w:sz="8" w:space="0" w:color="auto"/>
              <w:right w:val="single" w:sz="8" w:space="0" w:color="auto"/>
            </w:tcBorders>
            <w:shd w:val="clear" w:color="000000" w:fill="D9D9D9"/>
            <w:hideMark/>
          </w:tcPr>
          <w:p w14:paraId="7D73053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250.000,00 </w:t>
            </w:r>
          </w:p>
        </w:tc>
        <w:tc>
          <w:tcPr>
            <w:tcW w:w="1080" w:type="dxa"/>
            <w:tcBorders>
              <w:top w:val="nil"/>
              <w:left w:val="nil"/>
              <w:bottom w:val="single" w:sz="8" w:space="0" w:color="auto"/>
              <w:right w:val="single" w:sz="8" w:space="0" w:color="auto"/>
            </w:tcBorders>
            <w:shd w:val="clear" w:color="000000" w:fill="D9D9D9"/>
            <w:hideMark/>
          </w:tcPr>
          <w:p w14:paraId="409C01B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368" w:type="dxa"/>
            <w:tcBorders>
              <w:top w:val="nil"/>
              <w:left w:val="nil"/>
              <w:bottom w:val="single" w:sz="8" w:space="0" w:color="auto"/>
              <w:right w:val="single" w:sz="8" w:space="0" w:color="auto"/>
            </w:tcBorders>
            <w:shd w:val="clear" w:color="000000" w:fill="D9D9D9"/>
            <w:hideMark/>
          </w:tcPr>
          <w:p w14:paraId="3BF9E71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hideMark/>
          </w:tcPr>
          <w:p w14:paraId="7D23975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CC75039" w14:textId="77777777" w:rsidTr="007A318D">
        <w:trPr>
          <w:trHeight w:val="330"/>
        </w:trPr>
        <w:tc>
          <w:tcPr>
            <w:tcW w:w="560" w:type="dxa"/>
            <w:tcBorders>
              <w:top w:val="nil"/>
              <w:left w:val="single" w:sz="8" w:space="0" w:color="auto"/>
              <w:bottom w:val="nil"/>
              <w:right w:val="single" w:sz="8" w:space="0" w:color="auto"/>
            </w:tcBorders>
            <w:shd w:val="clear" w:color="auto" w:fill="auto"/>
            <w:hideMark/>
          </w:tcPr>
          <w:p w14:paraId="696D7EE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28AB339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hideMark/>
          </w:tcPr>
          <w:p w14:paraId="4AE744D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hideMark/>
          </w:tcPr>
          <w:p w14:paraId="2548677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550.000,00 </w:t>
            </w:r>
          </w:p>
        </w:tc>
        <w:tc>
          <w:tcPr>
            <w:tcW w:w="1149" w:type="dxa"/>
            <w:tcBorders>
              <w:top w:val="nil"/>
              <w:left w:val="nil"/>
              <w:bottom w:val="nil"/>
              <w:right w:val="single" w:sz="8" w:space="0" w:color="auto"/>
            </w:tcBorders>
            <w:shd w:val="clear" w:color="auto" w:fill="auto"/>
            <w:hideMark/>
          </w:tcPr>
          <w:p w14:paraId="65B5E9A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-330.000,00 </w:t>
            </w:r>
          </w:p>
        </w:tc>
        <w:tc>
          <w:tcPr>
            <w:tcW w:w="1092" w:type="dxa"/>
            <w:tcBorders>
              <w:top w:val="nil"/>
              <w:left w:val="nil"/>
              <w:bottom w:val="nil"/>
              <w:right w:val="single" w:sz="8" w:space="0" w:color="auto"/>
            </w:tcBorders>
            <w:shd w:val="clear" w:color="auto" w:fill="auto"/>
            <w:hideMark/>
          </w:tcPr>
          <w:p w14:paraId="0ED209C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220.000,00 </w:t>
            </w:r>
          </w:p>
        </w:tc>
        <w:tc>
          <w:tcPr>
            <w:tcW w:w="1130" w:type="dxa"/>
            <w:tcBorders>
              <w:top w:val="nil"/>
              <w:left w:val="nil"/>
              <w:bottom w:val="nil"/>
              <w:right w:val="single" w:sz="8" w:space="0" w:color="auto"/>
            </w:tcBorders>
            <w:shd w:val="clear" w:color="auto" w:fill="auto"/>
            <w:hideMark/>
          </w:tcPr>
          <w:p w14:paraId="2ACD19A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250.000,00 </w:t>
            </w:r>
          </w:p>
        </w:tc>
        <w:tc>
          <w:tcPr>
            <w:tcW w:w="1080" w:type="dxa"/>
            <w:tcBorders>
              <w:top w:val="nil"/>
              <w:left w:val="nil"/>
              <w:bottom w:val="nil"/>
              <w:right w:val="single" w:sz="8" w:space="0" w:color="auto"/>
            </w:tcBorders>
            <w:shd w:val="clear" w:color="auto" w:fill="auto"/>
            <w:hideMark/>
          </w:tcPr>
          <w:p w14:paraId="195D6AF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hideMark/>
          </w:tcPr>
          <w:p w14:paraId="2FDD5D0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hideMark/>
          </w:tcPr>
          <w:p w14:paraId="5A467A1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0F3B0069" w14:textId="77777777" w:rsidTr="007A318D">
        <w:trPr>
          <w:trHeight w:val="285"/>
        </w:trPr>
        <w:tc>
          <w:tcPr>
            <w:tcW w:w="560" w:type="dxa"/>
            <w:tcBorders>
              <w:top w:val="nil"/>
              <w:left w:val="single" w:sz="8" w:space="0" w:color="auto"/>
              <w:bottom w:val="nil"/>
              <w:right w:val="single" w:sz="8" w:space="0" w:color="auto"/>
            </w:tcBorders>
            <w:shd w:val="clear" w:color="auto" w:fill="auto"/>
            <w:hideMark/>
          </w:tcPr>
          <w:p w14:paraId="655D828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4F66785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single" w:sz="8" w:space="0" w:color="auto"/>
              <w:bottom w:val="nil"/>
              <w:right w:val="nil"/>
            </w:tcBorders>
            <w:shd w:val="clear" w:color="auto" w:fill="auto"/>
            <w:hideMark/>
          </w:tcPr>
          <w:p w14:paraId="2923C45A"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hideMark/>
          </w:tcPr>
          <w:p w14:paraId="5C30784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550.000,00 </w:t>
            </w:r>
          </w:p>
        </w:tc>
        <w:tc>
          <w:tcPr>
            <w:tcW w:w="1149" w:type="dxa"/>
            <w:tcBorders>
              <w:top w:val="nil"/>
              <w:left w:val="nil"/>
              <w:bottom w:val="nil"/>
              <w:right w:val="single" w:sz="8" w:space="0" w:color="auto"/>
            </w:tcBorders>
            <w:shd w:val="clear" w:color="auto" w:fill="auto"/>
            <w:hideMark/>
          </w:tcPr>
          <w:p w14:paraId="4A821AF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-330.000,00 </w:t>
            </w:r>
          </w:p>
        </w:tc>
        <w:tc>
          <w:tcPr>
            <w:tcW w:w="1092" w:type="dxa"/>
            <w:tcBorders>
              <w:top w:val="nil"/>
              <w:left w:val="nil"/>
              <w:bottom w:val="nil"/>
              <w:right w:val="single" w:sz="8" w:space="0" w:color="auto"/>
            </w:tcBorders>
            <w:shd w:val="clear" w:color="auto" w:fill="auto"/>
            <w:hideMark/>
          </w:tcPr>
          <w:p w14:paraId="7C528A1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220.000,00 </w:t>
            </w:r>
          </w:p>
        </w:tc>
        <w:tc>
          <w:tcPr>
            <w:tcW w:w="1130" w:type="dxa"/>
            <w:tcBorders>
              <w:top w:val="nil"/>
              <w:left w:val="nil"/>
              <w:bottom w:val="nil"/>
              <w:right w:val="single" w:sz="8" w:space="0" w:color="auto"/>
            </w:tcBorders>
            <w:shd w:val="clear" w:color="auto" w:fill="auto"/>
            <w:hideMark/>
          </w:tcPr>
          <w:p w14:paraId="058986C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250.000,00 </w:t>
            </w:r>
          </w:p>
        </w:tc>
        <w:tc>
          <w:tcPr>
            <w:tcW w:w="1080" w:type="dxa"/>
            <w:tcBorders>
              <w:top w:val="nil"/>
              <w:left w:val="nil"/>
              <w:bottom w:val="nil"/>
              <w:right w:val="single" w:sz="8" w:space="0" w:color="auto"/>
            </w:tcBorders>
            <w:shd w:val="clear" w:color="auto" w:fill="auto"/>
            <w:hideMark/>
          </w:tcPr>
          <w:p w14:paraId="0805418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hideMark/>
          </w:tcPr>
          <w:p w14:paraId="4CAF0CA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7285B9E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3D7B717" w14:textId="77777777" w:rsidTr="007A318D">
        <w:trPr>
          <w:trHeight w:val="285"/>
        </w:trPr>
        <w:tc>
          <w:tcPr>
            <w:tcW w:w="560" w:type="dxa"/>
            <w:tcBorders>
              <w:top w:val="nil"/>
              <w:left w:val="single" w:sz="8" w:space="0" w:color="auto"/>
              <w:bottom w:val="nil"/>
              <w:right w:val="single" w:sz="8" w:space="0" w:color="auto"/>
            </w:tcBorders>
            <w:shd w:val="clear" w:color="auto" w:fill="auto"/>
            <w:hideMark/>
          </w:tcPr>
          <w:p w14:paraId="658B75E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R079</w:t>
            </w:r>
          </w:p>
        </w:tc>
        <w:tc>
          <w:tcPr>
            <w:tcW w:w="586" w:type="dxa"/>
            <w:tcBorders>
              <w:top w:val="nil"/>
              <w:left w:val="nil"/>
              <w:bottom w:val="nil"/>
              <w:right w:val="nil"/>
            </w:tcBorders>
            <w:shd w:val="clear" w:color="auto" w:fill="auto"/>
            <w:hideMark/>
          </w:tcPr>
          <w:p w14:paraId="32376D9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single" w:sz="8" w:space="0" w:color="auto"/>
              <w:bottom w:val="nil"/>
              <w:right w:val="single" w:sz="8" w:space="0" w:color="000000"/>
            </w:tcBorders>
            <w:shd w:val="clear" w:color="auto" w:fill="auto"/>
            <w:hideMark/>
          </w:tcPr>
          <w:p w14:paraId="13735288"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Geodetsko-katastarske usluge</w:t>
            </w:r>
          </w:p>
        </w:tc>
        <w:tc>
          <w:tcPr>
            <w:tcW w:w="1080" w:type="dxa"/>
            <w:tcBorders>
              <w:top w:val="nil"/>
              <w:left w:val="nil"/>
              <w:bottom w:val="nil"/>
              <w:right w:val="single" w:sz="8" w:space="0" w:color="auto"/>
            </w:tcBorders>
            <w:shd w:val="clear" w:color="auto" w:fill="auto"/>
            <w:hideMark/>
          </w:tcPr>
          <w:p w14:paraId="4A31F2B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hideMark/>
          </w:tcPr>
          <w:p w14:paraId="793A138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-30.000,00 </w:t>
            </w:r>
          </w:p>
        </w:tc>
        <w:tc>
          <w:tcPr>
            <w:tcW w:w="1092" w:type="dxa"/>
            <w:tcBorders>
              <w:top w:val="nil"/>
              <w:left w:val="nil"/>
              <w:bottom w:val="nil"/>
              <w:right w:val="single" w:sz="8" w:space="0" w:color="auto"/>
            </w:tcBorders>
            <w:shd w:val="clear" w:color="auto" w:fill="auto"/>
            <w:hideMark/>
          </w:tcPr>
          <w:p w14:paraId="440B035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hideMark/>
          </w:tcPr>
          <w:p w14:paraId="758C2BE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hideMark/>
          </w:tcPr>
          <w:p w14:paraId="1D7CE3B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hideMark/>
          </w:tcPr>
          <w:p w14:paraId="5B395A5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hideMark/>
          </w:tcPr>
          <w:p w14:paraId="424CB56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2B02FECC" w14:textId="77777777" w:rsidTr="007A318D">
        <w:trPr>
          <w:trHeight w:val="435"/>
        </w:trPr>
        <w:tc>
          <w:tcPr>
            <w:tcW w:w="560" w:type="dxa"/>
            <w:tcBorders>
              <w:top w:val="nil"/>
              <w:left w:val="single" w:sz="8" w:space="0" w:color="auto"/>
              <w:bottom w:val="single" w:sz="8" w:space="0" w:color="auto"/>
              <w:right w:val="single" w:sz="8" w:space="0" w:color="auto"/>
            </w:tcBorders>
            <w:shd w:val="clear" w:color="auto" w:fill="auto"/>
            <w:hideMark/>
          </w:tcPr>
          <w:p w14:paraId="5597A73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R080</w:t>
            </w:r>
          </w:p>
        </w:tc>
        <w:tc>
          <w:tcPr>
            <w:tcW w:w="586" w:type="dxa"/>
            <w:tcBorders>
              <w:top w:val="nil"/>
              <w:left w:val="nil"/>
              <w:bottom w:val="single" w:sz="8" w:space="0" w:color="auto"/>
              <w:right w:val="nil"/>
            </w:tcBorders>
            <w:shd w:val="clear" w:color="auto" w:fill="auto"/>
            <w:hideMark/>
          </w:tcPr>
          <w:p w14:paraId="35F6320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single" w:sz="8" w:space="0" w:color="auto"/>
              <w:bottom w:val="single" w:sz="8" w:space="0" w:color="auto"/>
              <w:right w:val="nil"/>
            </w:tcBorders>
            <w:shd w:val="clear" w:color="auto" w:fill="auto"/>
            <w:hideMark/>
          </w:tcPr>
          <w:p w14:paraId="40EB3DD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Katastarska izmjera</w:t>
            </w:r>
          </w:p>
        </w:tc>
        <w:tc>
          <w:tcPr>
            <w:tcW w:w="1080" w:type="dxa"/>
            <w:tcBorders>
              <w:top w:val="nil"/>
              <w:left w:val="single" w:sz="8" w:space="0" w:color="auto"/>
              <w:bottom w:val="single" w:sz="8" w:space="0" w:color="auto"/>
              <w:right w:val="single" w:sz="8" w:space="0" w:color="auto"/>
            </w:tcBorders>
            <w:shd w:val="clear" w:color="auto" w:fill="auto"/>
            <w:hideMark/>
          </w:tcPr>
          <w:p w14:paraId="1BAF68F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500.000,00 </w:t>
            </w:r>
          </w:p>
        </w:tc>
        <w:tc>
          <w:tcPr>
            <w:tcW w:w="1149" w:type="dxa"/>
            <w:tcBorders>
              <w:top w:val="nil"/>
              <w:left w:val="nil"/>
              <w:bottom w:val="nil"/>
              <w:right w:val="single" w:sz="8" w:space="0" w:color="auto"/>
            </w:tcBorders>
            <w:shd w:val="clear" w:color="auto" w:fill="auto"/>
            <w:hideMark/>
          </w:tcPr>
          <w:p w14:paraId="335BD1F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-300.000,00 </w:t>
            </w:r>
          </w:p>
        </w:tc>
        <w:tc>
          <w:tcPr>
            <w:tcW w:w="1092" w:type="dxa"/>
            <w:tcBorders>
              <w:top w:val="nil"/>
              <w:left w:val="nil"/>
              <w:bottom w:val="single" w:sz="8" w:space="0" w:color="auto"/>
              <w:right w:val="single" w:sz="8" w:space="0" w:color="auto"/>
            </w:tcBorders>
            <w:shd w:val="clear" w:color="auto" w:fill="auto"/>
            <w:hideMark/>
          </w:tcPr>
          <w:p w14:paraId="64927D3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30" w:type="dxa"/>
            <w:tcBorders>
              <w:top w:val="nil"/>
              <w:left w:val="nil"/>
              <w:bottom w:val="single" w:sz="8" w:space="0" w:color="auto"/>
              <w:right w:val="single" w:sz="8" w:space="0" w:color="auto"/>
            </w:tcBorders>
            <w:shd w:val="clear" w:color="auto" w:fill="auto"/>
            <w:hideMark/>
          </w:tcPr>
          <w:p w14:paraId="62DB9A2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hideMark/>
          </w:tcPr>
          <w:p w14:paraId="1DB6845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hideMark/>
          </w:tcPr>
          <w:p w14:paraId="7DFFEF3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hideMark/>
          </w:tcPr>
          <w:p w14:paraId="5E88391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1718E240" w14:textId="77777777" w:rsidTr="007A318D">
        <w:trPr>
          <w:trHeight w:val="435"/>
        </w:trPr>
        <w:tc>
          <w:tcPr>
            <w:tcW w:w="3611" w:type="dxa"/>
            <w:gridSpan w:val="5"/>
            <w:tcBorders>
              <w:top w:val="single" w:sz="8" w:space="0" w:color="auto"/>
              <w:left w:val="single" w:sz="8" w:space="0" w:color="auto"/>
              <w:bottom w:val="single" w:sz="8" w:space="0" w:color="auto"/>
              <w:right w:val="single" w:sz="8" w:space="0" w:color="000000"/>
            </w:tcBorders>
            <w:shd w:val="clear" w:color="000000" w:fill="BFBFBF"/>
            <w:hideMark/>
          </w:tcPr>
          <w:p w14:paraId="2CF5B0F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5200    EVIDENCIJA NEKRETNINA</w:t>
            </w:r>
          </w:p>
        </w:tc>
        <w:tc>
          <w:tcPr>
            <w:tcW w:w="1080" w:type="dxa"/>
            <w:tcBorders>
              <w:top w:val="nil"/>
              <w:left w:val="nil"/>
              <w:bottom w:val="single" w:sz="8" w:space="0" w:color="auto"/>
              <w:right w:val="single" w:sz="8" w:space="0" w:color="auto"/>
            </w:tcBorders>
            <w:shd w:val="clear" w:color="000000" w:fill="BFBFBF"/>
            <w:hideMark/>
          </w:tcPr>
          <w:p w14:paraId="68932AA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single" w:sz="8" w:space="0" w:color="auto"/>
              <w:left w:val="nil"/>
              <w:bottom w:val="single" w:sz="8" w:space="0" w:color="auto"/>
              <w:right w:val="single" w:sz="8" w:space="0" w:color="auto"/>
            </w:tcBorders>
            <w:shd w:val="clear" w:color="000000" w:fill="BFBFBF"/>
            <w:hideMark/>
          </w:tcPr>
          <w:p w14:paraId="70D74B1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single" w:sz="8" w:space="0" w:color="auto"/>
              <w:right w:val="single" w:sz="8" w:space="0" w:color="auto"/>
            </w:tcBorders>
            <w:shd w:val="clear" w:color="000000" w:fill="BFBFBF"/>
            <w:hideMark/>
          </w:tcPr>
          <w:p w14:paraId="0E687AB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000000" w:fill="BFBFBF"/>
            <w:hideMark/>
          </w:tcPr>
          <w:p w14:paraId="59386B5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BFBFBF"/>
            <w:hideMark/>
          </w:tcPr>
          <w:p w14:paraId="647BA10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BFBFBF"/>
            <w:hideMark/>
          </w:tcPr>
          <w:p w14:paraId="75DE80D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hideMark/>
          </w:tcPr>
          <w:p w14:paraId="74024B8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8B1F71A" w14:textId="77777777" w:rsidTr="007A318D">
        <w:trPr>
          <w:trHeight w:val="43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hideMark/>
          </w:tcPr>
          <w:p w14:paraId="30AC612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A520010 Izrada Evidencije nekretnina</w:t>
            </w:r>
          </w:p>
        </w:tc>
        <w:tc>
          <w:tcPr>
            <w:tcW w:w="1080" w:type="dxa"/>
            <w:tcBorders>
              <w:top w:val="nil"/>
              <w:left w:val="nil"/>
              <w:bottom w:val="single" w:sz="8" w:space="0" w:color="auto"/>
              <w:right w:val="single" w:sz="8" w:space="0" w:color="auto"/>
            </w:tcBorders>
            <w:shd w:val="clear" w:color="000000" w:fill="D9D9D9"/>
            <w:hideMark/>
          </w:tcPr>
          <w:p w14:paraId="60170B7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single" w:sz="8" w:space="0" w:color="auto"/>
              <w:right w:val="single" w:sz="8" w:space="0" w:color="auto"/>
            </w:tcBorders>
            <w:shd w:val="clear" w:color="000000" w:fill="D9D9D9"/>
            <w:hideMark/>
          </w:tcPr>
          <w:p w14:paraId="6F1F1A2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single" w:sz="8" w:space="0" w:color="auto"/>
              <w:right w:val="single" w:sz="8" w:space="0" w:color="auto"/>
            </w:tcBorders>
            <w:shd w:val="clear" w:color="000000" w:fill="D9D9D9"/>
            <w:hideMark/>
          </w:tcPr>
          <w:p w14:paraId="173B798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000000" w:fill="D9D9D9"/>
            <w:hideMark/>
          </w:tcPr>
          <w:p w14:paraId="5FB0FED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D9D9D9"/>
            <w:hideMark/>
          </w:tcPr>
          <w:p w14:paraId="242D41B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hideMark/>
          </w:tcPr>
          <w:p w14:paraId="773DF6F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hideMark/>
          </w:tcPr>
          <w:p w14:paraId="1F396A5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4D1EC8B" w14:textId="77777777" w:rsidTr="007A318D">
        <w:trPr>
          <w:trHeight w:val="435"/>
        </w:trPr>
        <w:tc>
          <w:tcPr>
            <w:tcW w:w="560" w:type="dxa"/>
            <w:tcBorders>
              <w:top w:val="nil"/>
              <w:left w:val="single" w:sz="8" w:space="0" w:color="auto"/>
              <w:bottom w:val="nil"/>
              <w:right w:val="single" w:sz="8" w:space="0" w:color="auto"/>
            </w:tcBorders>
            <w:shd w:val="clear" w:color="auto" w:fill="auto"/>
            <w:hideMark/>
          </w:tcPr>
          <w:p w14:paraId="5E619CA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61C478F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hideMark/>
          </w:tcPr>
          <w:p w14:paraId="496210B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hideMark/>
          </w:tcPr>
          <w:p w14:paraId="522947E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14B74A1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-200.000,00 </w:t>
            </w:r>
          </w:p>
        </w:tc>
        <w:tc>
          <w:tcPr>
            <w:tcW w:w="1092" w:type="dxa"/>
            <w:tcBorders>
              <w:top w:val="nil"/>
              <w:left w:val="nil"/>
              <w:bottom w:val="nil"/>
              <w:right w:val="single" w:sz="8" w:space="0" w:color="auto"/>
            </w:tcBorders>
            <w:shd w:val="clear" w:color="auto" w:fill="auto"/>
            <w:hideMark/>
          </w:tcPr>
          <w:p w14:paraId="56A16B6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hideMark/>
          </w:tcPr>
          <w:p w14:paraId="09A1561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hideMark/>
          </w:tcPr>
          <w:p w14:paraId="0D70486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hideMark/>
          </w:tcPr>
          <w:p w14:paraId="2796A36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5906CC2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A68209B" w14:textId="77777777" w:rsidTr="007A318D">
        <w:trPr>
          <w:trHeight w:val="435"/>
        </w:trPr>
        <w:tc>
          <w:tcPr>
            <w:tcW w:w="560" w:type="dxa"/>
            <w:tcBorders>
              <w:top w:val="nil"/>
              <w:left w:val="single" w:sz="8" w:space="0" w:color="auto"/>
              <w:bottom w:val="nil"/>
              <w:right w:val="single" w:sz="8" w:space="0" w:color="auto"/>
            </w:tcBorders>
            <w:shd w:val="clear" w:color="auto" w:fill="auto"/>
            <w:hideMark/>
          </w:tcPr>
          <w:p w14:paraId="346C998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454B258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hideMark/>
          </w:tcPr>
          <w:p w14:paraId="6EEAFF6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hideMark/>
          </w:tcPr>
          <w:p w14:paraId="485448E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647E0BA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-200.000,00 </w:t>
            </w:r>
          </w:p>
        </w:tc>
        <w:tc>
          <w:tcPr>
            <w:tcW w:w="1092" w:type="dxa"/>
            <w:tcBorders>
              <w:top w:val="nil"/>
              <w:left w:val="nil"/>
              <w:bottom w:val="nil"/>
              <w:right w:val="single" w:sz="8" w:space="0" w:color="auto"/>
            </w:tcBorders>
            <w:shd w:val="clear" w:color="auto" w:fill="auto"/>
            <w:hideMark/>
          </w:tcPr>
          <w:p w14:paraId="5291ECE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hideMark/>
          </w:tcPr>
          <w:p w14:paraId="433AD8C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hideMark/>
          </w:tcPr>
          <w:p w14:paraId="439A0E5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hideMark/>
          </w:tcPr>
          <w:p w14:paraId="08263D7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3E0FACE2"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080747B" w14:textId="77777777" w:rsidTr="007A318D">
        <w:trPr>
          <w:trHeight w:val="585"/>
        </w:trPr>
        <w:tc>
          <w:tcPr>
            <w:tcW w:w="560" w:type="dxa"/>
            <w:tcBorders>
              <w:top w:val="nil"/>
              <w:left w:val="single" w:sz="8" w:space="0" w:color="auto"/>
              <w:bottom w:val="single" w:sz="8" w:space="0" w:color="auto"/>
              <w:right w:val="single" w:sz="8" w:space="0" w:color="auto"/>
            </w:tcBorders>
            <w:shd w:val="clear" w:color="auto" w:fill="auto"/>
            <w:hideMark/>
          </w:tcPr>
          <w:p w14:paraId="07B7D79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R081</w:t>
            </w:r>
          </w:p>
        </w:tc>
        <w:tc>
          <w:tcPr>
            <w:tcW w:w="586" w:type="dxa"/>
            <w:tcBorders>
              <w:top w:val="nil"/>
              <w:left w:val="nil"/>
              <w:bottom w:val="single" w:sz="8" w:space="0" w:color="auto"/>
              <w:right w:val="single" w:sz="8" w:space="0" w:color="auto"/>
            </w:tcBorders>
            <w:shd w:val="clear" w:color="auto" w:fill="auto"/>
            <w:hideMark/>
          </w:tcPr>
          <w:p w14:paraId="32D68A4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single" w:sz="8" w:space="0" w:color="auto"/>
              <w:right w:val="single" w:sz="8" w:space="0" w:color="000000"/>
            </w:tcBorders>
            <w:shd w:val="clear" w:color="auto" w:fill="auto"/>
            <w:hideMark/>
          </w:tcPr>
          <w:p w14:paraId="6B84B2F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Izrada Evidencije nekretnina sa GIS bazom podataka</w:t>
            </w:r>
          </w:p>
        </w:tc>
        <w:tc>
          <w:tcPr>
            <w:tcW w:w="1080" w:type="dxa"/>
            <w:tcBorders>
              <w:top w:val="nil"/>
              <w:left w:val="nil"/>
              <w:bottom w:val="single" w:sz="8" w:space="0" w:color="auto"/>
              <w:right w:val="single" w:sz="8" w:space="0" w:color="auto"/>
            </w:tcBorders>
            <w:shd w:val="clear" w:color="auto" w:fill="auto"/>
            <w:hideMark/>
          </w:tcPr>
          <w:p w14:paraId="5CD3A04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3DB7995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single" w:sz="8" w:space="0" w:color="auto"/>
              <w:right w:val="single" w:sz="8" w:space="0" w:color="auto"/>
            </w:tcBorders>
            <w:shd w:val="clear" w:color="auto" w:fill="auto"/>
            <w:hideMark/>
          </w:tcPr>
          <w:p w14:paraId="478222C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auto" w:fill="auto"/>
            <w:hideMark/>
          </w:tcPr>
          <w:p w14:paraId="667DF2E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hideMark/>
          </w:tcPr>
          <w:p w14:paraId="08DC7F5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hideMark/>
          </w:tcPr>
          <w:p w14:paraId="0E0E8E1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hideMark/>
          </w:tcPr>
          <w:p w14:paraId="5F6CEB0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r w:rsidR="007A318D" w:rsidRPr="007A318D" w14:paraId="458BA1BF" w14:textId="77777777" w:rsidTr="007A318D">
        <w:trPr>
          <w:trHeight w:val="435"/>
        </w:trPr>
        <w:tc>
          <w:tcPr>
            <w:tcW w:w="3611" w:type="dxa"/>
            <w:gridSpan w:val="5"/>
            <w:tcBorders>
              <w:top w:val="single" w:sz="8" w:space="0" w:color="auto"/>
              <w:left w:val="single" w:sz="8" w:space="0" w:color="auto"/>
              <w:bottom w:val="single" w:sz="8" w:space="0" w:color="auto"/>
              <w:right w:val="single" w:sz="8" w:space="0" w:color="000000"/>
            </w:tcBorders>
            <w:shd w:val="clear" w:color="000000" w:fill="BFBFBF"/>
            <w:hideMark/>
          </w:tcPr>
          <w:p w14:paraId="0B017AD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Program 5300  ZAŠTITA OKOLIŠA</w:t>
            </w:r>
          </w:p>
        </w:tc>
        <w:tc>
          <w:tcPr>
            <w:tcW w:w="1080" w:type="dxa"/>
            <w:tcBorders>
              <w:top w:val="nil"/>
              <w:left w:val="nil"/>
              <w:bottom w:val="single" w:sz="8" w:space="0" w:color="auto"/>
              <w:right w:val="single" w:sz="8" w:space="0" w:color="auto"/>
            </w:tcBorders>
            <w:shd w:val="clear" w:color="000000" w:fill="BFBFBF"/>
            <w:hideMark/>
          </w:tcPr>
          <w:p w14:paraId="52D229C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310.000,00 </w:t>
            </w:r>
          </w:p>
        </w:tc>
        <w:tc>
          <w:tcPr>
            <w:tcW w:w="1149" w:type="dxa"/>
            <w:tcBorders>
              <w:top w:val="nil"/>
              <w:left w:val="nil"/>
              <w:bottom w:val="single" w:sz="8" w:space="0" w:color="auto"/>
              <w:right w:val="single" w:sz="8" w:space="0" w:color="auto"/>
            </w:tcBorders>
            <w:shd w:val="clear" w:color="000000" w:fill="BFBFBF"/>
            <w:hideMark/>
          </w:tcPr>
          <w:p w14:paraId="639A70F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-309.000,00 </w:t>
            </w:r>
          </w:p>
        </w:tc>
        <w:tc>
          <w:tcPr>
            <w:tcW w:w="1092" w:type="dxa"/>
            <w:tcBorders>
              <w:top w:val="nil"/>
              <w:left w:val="nil"/>
              <w:bottom w:val="single" w:sz="8" w:space="0" w:color="auto"/>
              <w:right w:val="single" w:sz="8" w:space="0" w:color="auto"/>
            </w:tcBorders>
            <w:shd w:val="clear" w:color="000000" w:fill="BFBFBF"/>
            <w:hideMark/>
          </w:tcPr>
          <w:p w14:paraId="36EBB4B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 </w:t>
            </w:r>
          </w:p>
        </w:tc>
        <w:tc>
          <w:tcPr>
            <w:tcW w:w="1130" w:type="dxa"/>
            <w:tcBorders>
              <w:top w:val="nil"/>
              <w:left w:val="nil"/>
              <w:bottom w:val="single" w:sz="8" w:space="0" w:color="auto"/>
              <w:right w:val="single" w:sz="8" w:space="0" w:color="auto"/>
            </w:tcBorders>
            <w:shd w:val="clear" w:color="000000" w:fill="BFBFBF"/>
            <w:hideMark/>
          </w:tcPr>
          <w:p w14:paraId="0B8121F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320.000,00 </w:t>
            </w:r>
          </w:p>
        </w:tc>
        <w:tc>
          <w:tcPr>
            <w:tcW w:w="1080" w:type="dxa"/>
            <w:tcBorders>
              <w:top w:val="nil"/>
              <w:left w:val="nil"/>
              <w:bottom w:val="single" w:sz="8" w:space="0" w:color="auto"/>
              <w:right w:val="single" w:sz="8" w:space="0" w:color="auto"/>
            </w:tcBorders>
            <w:shd w:val="clear" w:color="000000" w:fill="BFBFBF"/>
            <w:hideMark/>
          </w:tcPr>
          <w:p w14:paraId="74016EE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368" w:type="dxa"/>
            <w:tcBorders>
              <w:top w:val="nil"/>
              <w:left w:val="nil"/>
              <w:bottom w:val="single" w:sz="8" w:space="0" w:color="auto"/>
              <w:right w:val="single" w:sz="8" w:space="0" w:color="auto"/>
            </w:tcBorders>
            <w:shd w:val="clear" w:color="000000" w:fill="BFBFBF"/>
            <w:hideMark/>
          </w:tcPr>
          <w:p w14:paraId="760964A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hideMark/>
          </w:tcPr>
          <w:p w14:paraId="6166F32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3D2E392" w14:textId="77777777" w:rsidTr="007A318D">
        <w:trPr>
          <w:trHeight w:val="540"/>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hideMark/>
          </w:tcPr>
          <w:p w14:paraId="18C8F02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A530010 Energetska obnova javbih zgrada</w:t>
            </w:r>
          </w:p>
        </w:tc>
        <w:tc>
          <w:tcPr>
            <w:tcW w:w="1080" w:type="dxa"/>
            <w:tcBorders>
              <w:top w:val="nil"/>
              <w:left w:val="nil"/>
              <w:bottom w:val="single" w:sz="8" w:space="0" w:color="auto"/>
              <w:right w:val="single" w:sz="8" w:space="0" w:color="auto"/>
            </w:tcBorders>
            <w:shd w:val="clear" w:color="000000" w:fill="D9D9D9"/>
            <w:hideMark/>
          </w:tcPr>
          <w:p w14:paraId="6FB20B3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single" w:sz="8" w:space="0" w:color="auto"/>
              <w:right w:val="single" w:sz="8" w:space="0" w:color="auto"/>
            </w:tcBorders>
            <w:shd w:val="clear" w:color="000000" w:fill="D9D9D9"/>
            <w:hideMark/>
          </w:tcPr>
          <w:p w14:paraId="1C65314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single" w:sz="8" w:space="0" w:color="auto"/>
              <w:right w:val="single" w:sz="8" w:space="0" w:color="auto"/>
            </w:tcBorders>
            <w:shd w:val="clear" w:color="000000" w:fill="D9D9D9"/>
            <w:hideMark/>
          </w:tcPr>
          <w:p w14:paraId="711FFA4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000000" w:fill="D9D9D9"/>
            <w:hideMark/>
          </w:tcPr>
          <w:p w14:paraId="72D2852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D9D9D9"/>
            <w:hideMark/>
          </w:tcPr>
          <w:p w14:paraId="114B556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hideMark/>
          </w:tcPr>
          <w:p w14:paraId="1219273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hideMark/>
          </w:tcPr>
          <w:p w14:paraId="6A02430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7A509BCB" w14:textId="77777777" w:rsidTr="007A318D">
        <w:trPr>
          <w:trHeight w:val="435"/>
        </w:trPr>
        <w:tc>
          <w:tcPr>
            <w:tcW w:w="560" w:type="dxa"/>
            <w:tcBorders>
              <w:top w:val="nil"/>
              <w:left w:val="single" w:sz="8" w:space="0" w:color="auto"/>
              <w:bottom w:val="nil"/>
              <w:right w:val="nil"/>
            </w:tcBorders>
            <w:shd w:val="clear" w:color="auto" w:fill="auto"/>
            <w:hideMark/>
          </w:tcPr>
          <w:p w14:paraId="7C714B6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hideMark/>
          </w:tcPr>
          <w:p w14:paraId="21678A5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hideMark/>
          </w:tcPr>
          <w:p w14:paraId="1C31E05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hideMark/>
          </w:tcPr>
          <w:p w14:paraId="4077B20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4AF4D91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-200.000,00 </w:t>
            </w:r>
          </w:p>
        </w:tc>
        <w:tc>
          <w:tcPr>
            <w:tcW w:w="1092" w:type="dxa"/>
            <w:tcBorders>
              <w:top w:val="nil"/>
              <w:left w:val="nil"/>
              <w:bottom w:val="nil"/>
              <w:right w:val="single" w:sz="8" w:space="0" w:color="auto"/>
            </w:tcBorders>
            <w:shd w:val="clear" w:color="auto" w:fill="auto"/>
            <w:hideMark/>
          </w:tcPr>
          <w:p w14:paraId="2E39CD9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hideMark/>
          </w:tcPr>
          <w:p w14:paraId="7A91834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hideMark/>
          </w:tcPr>
          <w:p w14:paraId="3B654D8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hideMark/>
          </w:tcPr>
          <w:p w14:paraId="385CD44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hideMark/>
          </w:tcPr>
          <w:p w14:paraId="5C491251"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2F331C41" w14:textId="77777777" w:rsidTr="007A318D">
        <w:trPr>
          <w:trHeight w:val="435"/>
        </w:trPr>
        <w:tc>
          <w:tcPr>
            <w:tcW w:w="560" w:type="dxa"/>
            <w:tcBorders>
              <w:top w:val="nil"/>
              <w:left w:val="single" w:sz="8" w:space="0" w:color="auto"/>
              <w:bottom w:val="nil"/>
              <w:right w:val="nil"/>
            </w:tcBorders>
            <w:shd w:val="clear" w:color="auto" w:fill="auto"/>
            <w:hideMark/>
          </w:tcPr>
          <w:p w14:paraId="0175A9F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hideMark/>
          </w:tcPr>
          <w:p w14:paraId="1A054B4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hideMark/>
          </w:tcPr>
          <w:p w14:paraId="5826D77C"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hideMark/>
          </w:tcPr>
          <w:p w14:paraId="6525A7D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70A3F78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-200.000,00 </w:t>
            </w:r>
          </w:p>
        </w:tc>
        <w:tc>
          <w:tcPr>
            <w:tcW w:w="1092" w:type="dxa"/>
            <w:tcBorders>
              <w:top w:val="nil"/>
              <w:left w:val="nil"/>
              <w:bottom w:val="nil"/>
              <w:right w:val="single" w:sz="8" w:space="0" w:color="auto"/>
            </w:tcBorders>
            <w:shd w:val="clear" w:color="auto" w:fill="auto"/>
            <w:hideMark/>
          </w:tcPr>
          <w:p w14:paraId="5D5B165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hideMark/>
          </w:tcPr>
          <w:p w14:paraId="0A75A31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hideMark/>
          </w:tcPr>
          <w:p w14:paraId="5DFD55E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hideMark/>
          </w:tcPr>
          <w:p w14:paraId="5AD58ED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hideMark/>
          </w:tcPr>
          <w:p w14:paraId="4DD63EC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6661B79F" w14:textId="77777777" w:rsidTr="007A318D">
        <w:trPr>
          <w:trHeight w:val="435"/>
        </w:trPr>
        <w:tc>
          <w:tcPr>
            <w:tcW w:w="560" w:type="dxa"/>
            <w:tcBorders>
              <w:top w:val="nil"/>
              <w:left w:val="single" w:sz="8" w:space="0" w:color="auto"/>
              <w:bottom w:val="nil"/>
              <w:right w:val="nil"/>
            </w:tcBorders>
            <w:shd w:val="clear" w:color="auto" w:fill="auto"/>
            <w:hideMark/>
          </w:tcPr>
          <w:p w14:paraId="56CFB9C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R082</w:t>
            </w:r>
          </w:p>
        </w:tc>
        <w:tc>
          <w:tcPr>
            <w:tcW w:w="586" w:type="dxa"/>
            <w:tcBorders>
              <w:top w:val="nil"/>
              <w:left w:val="single" w:sz="8" w:space="0" w:color="auto"/>
              <w:bottom w:val="nil"/>
              <w:right w:val="single" w:sz="8" w:space="0" w:color="auto"/>
            </w:tcBorders>
            <w:shd w:val="clear" w:color="auto" w:fill="auto"/>
            <w:hideMark/>
          </w:tcPr>
          <w:p w14:paraId="7A173B7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single" w:sz="8" w:space="0" w:color="000000"/>
            </w:tcBorders>
            <w:shd w:val="clear" w:color="auto" w:fill="auto"/>
            <w:hideMark/>
          </w:tcPr>
          <w:p w14:paraId="68524B0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Energetska obnova javnih zgrada</w:t>
            </w:r>
          </w:p>
        </w:tc>
        <w:tc>
          <w:tcPr>
            <w:tcW w:w="1080" w:type="dxa"/>
            <w:tcBorders>
              <w:top w:val="nil"/>
              <w:left w:val="nil"/>
              <w:bottom w:val="nil"/>
              <w:right w:val="single" w:sz="8" w:space="0" w:color="auto"/>
            </w:tcBorders>
            <w:shd w:val="clear" w:color="auto" w:fill="auto"/>
            <w:hideMark/>
          </w:tcPr>
          <w:p w14:paraId="381642B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490A05C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nil"/>
              <w:right w:val="single" w:sz="8" w:space="0" w:color="auto"/>
            </w:tcBorders>
            <w:shd w:val="clear" w:color="auto" w:fill="auto"/>
            <w:hideMark/>
          </w:tcPr>
          <w:p w14:paraId="208D607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hideMark/>
          </w:tcPr>
          <w:p w14:paraId="6ABA8AA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hideMark/>
          </w:tcPr>
          <w:p w14:paraId="1165DED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hideMark/>
          </w:tcPr>
          <w:p w14:paraId="0C22C47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hideMark/>
          </w:tcPr>
          <w:p w14:paraId="2CD79AF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0550</w:t>
            </w:r>
          </w:p>
        </w:tc>
      </w:tr>
      <w:tr w:rsidR="007A318D" w:rsidRPr="007A318D" w14:paraId="57E10DF5" w14:textId="77777777" w:rsidTr="007A318D">
        <w:trPr>
          <w:trHeight w:val="43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hideMark/>
          </w:tcPr>
          <w:p w14:paraId="4DCE353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A530020 Izrada Plana energetske tranzicije</w:t>
            </w:r>
          </w:p>
        </w:tc>
        <w:tc>
          <w:tcPr>
            <w:tcW w:w="1080" w:type="dxa"/>
            <w:tcBorders>
              <w:top w:val="single" w:sz="8" w:space="0" w:color="auto"/>
              <w:left w:val="nil"/>
              <w:bottom w:val="single" w:sz="8" w:space="0" w:color="auto"/>
              <w:right w:val="single" w:sz="8" w:space="0" w:color="auto"/>
            </w:tcBorders>
            <w:shd w:val="clear" w:color="000000" w:fill="D9D9D9"/>
            <w:hideMark/>
          </w:tcPr>
          <w:p w14:paraId="7ADB57E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single" w:sz="8" w:space="0" w:color="auto"/>
              <w:left w:val="nil"/>
              <w:bottom w:val="single" w:sz="8" w:space="0" w:color="auto"/>
              <w:right w:val="single" w:sz="8" w:space="0" w:color="auto"/>
            </w:tcBorders>
            <w:shd w:val="clear" w:color="000000" w:fill="D9D9D9"/>
            <w:hideMark/>
          </w:tcPr>
          <w:p w14:paraId="4BC79D6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single" w:sz="8" w:space="0" w:color="auto"/>
              <w:left w:val="nil"/>
              <w:bottom w:val="single" w:sz="8" w:space="0" w:color="auto"/>
              <w:right w:val="single" w:sz="8" w:space="0" w:color="auto"/>
            </w:tcBorders>
            <w:shd w:val="clear" w:color="000000" w:fill="D9D9D9"/>
            <w:hideMark/>
          </w:tcPr>
          <w:p w14:paraId="43EEF8B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single" w:sz="8" w:space="0" w:color="auto"/>
              <w:left w:val="nil"/>
              <w:bottom w:val="single" w:sz="8" w:space="0" w:color="auto"/>
              <w:right w:val="single" w:sz="8" w:space="0" w:color="auto"/>
            </w:tcBorders>
            <w:shd w:val="clear" w:color="000000" w:fill="D9D9D9"/>
            <w:hideMark/>
          </w:tcPr>
          <w:p w14:paraId="41C9A04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080" w:type="dxa"/>
            <w:tcBorders>
              <w:top w:val="single" w:sz="8" w:space="0" w:color="auto"/>
              <w:left w:val="nil"/>
              <w:bottom w:val="single" w:sz="8" w:space="0" w:color="auto"/>
              <w:right w:val="single" w:sz="8" w:space="0" w:color="auto"/>
            </w:tcBorders>
            <w:shd w:val="clear" w:color="000000" w:fill="D9D9D9"/>
            <w:hideMark/>
          </w:tcPr>
          <w:p w14:paraId="6F16F5B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single" w:sz="8" w:space="0" w:color="auto"/>
              <w:left w:val="nil"/>
              <w:bottom w:val="single" w:sz="8" w:space="0" w:color="auto"/>
              <w:right w:val="single" w:sz="8" w:space="0" w:color="auto"/>
            </w:tcBorders>
            <w:shd w:val="clear" w:color="000000" w:fill="D9D9D9"/>
            <w:hideMark/>
          </w:tcPr>
          <w:p w14:paraId="5EDE896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hideMark/>
          </w:tcPr>
          <w:p w14:paraId="1A4B5AA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4B1F5BE4" w14:textId="77777777" w:rsidTr="007A318D">
        <w:trPr>
          <w:trHeight w:val="435"/>
        </w:trPr>
        <w:tc>
          <w:tcPr>
            <w:tcW w:w="560" w:type="dxa"/>
            <w:tcBorders>
              <w:top w:val="nil"/>
              <w:left w:val="single" w:sz="8" w:space="0" w:color="auto"/>
              <w:bottom w:val="nil"/>
              <w:right w:val="single" w:sz="8" w:space="0" w:color="auto"/>
            </w:tcBorders>
            <w:shd w:val="clear" w:color="auto" w:fill="auto"/>
            <w:hideMark/>
          </w:tcPr>
          <w:p w14:paraId="6FE15BA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3386D65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hideMark/>
          </w:tcPr>
          <w:p w14:paraId="56DA717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hideMark/>
          </w:tcPr>
          <w:p w14:paraId="153EFD1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2C7FB9D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hideMark/>
          </w:tcPr>
          <w:p w14:paraId="3B0A25B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hideMark/>
          </w:tcPr>
          <w:p w14:paraId="0F55631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080" w:type="dxa"/>
            <w:tcBorders>
              <w:top w:val="nil"/>
              <w:left w:val="nil"/>
              <w:bottom w:val="nil"/>
              <w:right w:val="single" w:sz="8" w:space="0" w:color="auto"/>
            </w:tcBorders>
            <w:shd w:val="clear" w:color="auto" w:fill="auto"/>
            <w:hideMark/>
          </w:tcPr>
          <w:p w14:paraId="59C7A7D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hideMark/>
          </w:tcPr>
          <w:p w14:paraId="5B7E192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0F97BC4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F62E913" w14:textId="77777777" w:rsidTr="007A318D">
        <w:trPr>
          <w:trHeight w:val="435"/>
        </w:trPr>
        <w:tc>
          <w:tcPr>
            <w:tcW w:w="560" w:type="dxa"/>
            <w:tcBorders>
              <w:top w:val="nil"/>
              <w:left w:val="single" w:sz="8" w:space="0" w:color="auto"/>
              <w:bottom w:val="nil"/>
              <w:right w:val="single" w:sz="8" w:space="0" w:color="auto"/>
            </w:tcBorders>
            <w:shd w:val="clear" w:color="auto" w:fill="auto"/>
            <w:hideMark/>
          </w:tcPr>
          <w:p w14:paraId="0D15211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7EA2E1A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hideMark/>
          </w:tcPr>
          <w:p w14:paraId="49B74790"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hideMark/>
          </w:tcPr>
          <w:p w14:paraId="17414A3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3EC9C15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hideMark/>
          </w:tcPr>
          <w:p w14:paraId="5D0B869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hideMark/>
          </w:tcPr>
          <w:p w14:paraId="1E363F9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080" w:type="dxa"/>
            <w:tcBorders>
              <w:top w:val="nil"/>
              <w:left w:val="nil"/>
              <w:bottom w:val="nil"/>
              <w:right w:val="single" w:sz="8" w:space="0" w:color="auto"/>
            </w:tcBorders>
            <w:shd w:val="clear" w:color="auto" w:fill="auto"/>
            <w:hideMark/>
          </w:tcPr>
          <w:p w14:paraId="223278A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hideMark/>
          </w:tcPr>
          <w:p w14:paraId="054C18C8"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535F704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3D0EEC77" w14:textId="77777777" w:rsidTr="007A318D">
        <w:trPr>
          <w:trHeight w:val="435"/>
        </w:trPr>
        <w:tc>
          <w:tcPr>
            <w:tcW w:w="560" w:type="dxa"/>
            <w:tcBorders>
              <w:top w:val="nil"/>
              <w:left w:val="single" w:sz="8" w:space="0" w:color="auto"/>
              <w:bottom w:val="nil"/>
              <w:right w:val="single" w:sz="8" w:space="0" w:color="auto"/>
            </w:tcBorders>
            <w:shd w:val="clear" w:color="auto" w:fill="auto"/>
            <w:hideMark/>
          </w:tcPr>
          <w:p w14:paraId="609447D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R083</w:t>
            </w:r>
          </w:p>
        </w:tc>
        <w:tc>
          <w:tcPr>
            <w:tcW w:w="586" w:type="dxa"/>
            <w:tcBorders>
              <w:top w:val="nil"/>
              <w:left w:val="nil"/>
              <w:bottom w:val="nil"/>
              <w:right w:val="single" w:sz="8" w:space="0" w:color="auto"/>
            </w:tcBorders>
            <w:shd w:val="clear" w:color="auto" w:fill="auto"/>
            <w:hideMark/>
          </w:tcPr>
          <w:p w14:paraId="3395811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single" w:sz="8" w:space="0" w:color="000000"/>
            </w:tcBorders>
            <w:shd w:val="clear" w:color="auto" w:fill="auto"/>
            <w:hideMark/>
          </w:tcPr>
          <w:p w14:paraId="0987063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Intelektualne usluge</w:t>
            </w:r>
          </w:p>
        </w:tc>
        <w:tc>
          <w:tcPr>
            <w:tcW w:w="1080" w:type="dxa"/>
            <w:tcBorders>
              <w:top w:val="nil"/>
              <w:left w:val="nil"/>
              <w:bottom w:val="nil"/>
              <w:right w:val="single" w:sz="8" w:space="0" w:color="auto"/>
            </w:tcBorders>
            <w:shd w:val="clear" w:color="auto" w:fill="auto"/>
            <w:hideMark/>
          </w:tcPr>
          <w:p w14:paraId="1C06F75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524B089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hideMark/>
          </w:tcPr>
          <w:p w14:paraId="23954FB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hideMark/>
          </w:tcPr>
          <w:p w14:paraId="3220D90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hideMark/>
          </w:tcPr>
          <w:p w14:paraId="3133CE4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hideMark/>
          </w:tcPr>
          <w:p w14:paraId="2B7DF5C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1A4AA7A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1BD22860" w14:textId="77777777" w:rsidTr="007A318D">
        <w:trPr>
          <w:trHeight w:val="43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hideMark/>
          </w:tcPr>
          <w:p w14:paraId="0092648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A530030 Aktivnosti u svrhu zaštite okoliša</w:t>
            </w:r>
          </w:p>
        </w:tc>
        <w:tc>
          <w:tcPr>
            <w:tcW w:w="1080" w:type="dxa"/>
            <w:tcBorders>
              <w:top w:val="single" w:sz="8" w:space="0" w:color="auto"/>
              <w:left w:val="nil"/>
              <w:bottom w:val="single" w:sz="8" w:space="0" w:color="auto"/>
              <w:right w:val="single" w:sz="8" w:space="0" w:color="auto"/>
            </w:tcBorders>
            <w:shd w:val="clear" w:color="000000" w:fill="D9D9D9"/>
            <w:hideMark/>
          </w:tcPr>
          <w:p w14:paraId="0B284E7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single" w:sz="8" w:space="0" w:color="auto"/>
              <w:left w:val="nil"/>
              <w:bottom w:val="single" w:sz="8" w:space="0" w:color="auto"/>
              <w:right w:val="single" w:sz="8" w:space="0" w:color="auto"/>
            </w:tcBorders>
            <w:shd w:val="clear" w:color="000000" w:fill="D9D9D9"/>
            <w:hideMark/>
          </w:tcPr>
          <w:p w14:paraId="2456EB8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-9.000,00 </w:t>
            </w:r>
          </w:p>
        </w:tc>
        <w:tc>
          <w:tcPr>
            <w:tcW w:w="1092" w:type="dxa"/>
            <w:tcBorders>
              <w:top w:val="single" w:sz="8" w:space="0" w:color="auto"/>
              <w:left w:val="nil"/>
              <w:bottom w:val="single" w:sz="8" w:space="0" w:color="auto"/>
              <w:right w:val="single" w:sz="8" w:space="0" w:color="auto"/>
            </w:tcBorders>
            <w:shd w:val="clear" w:color="000000" w:fill="D9D9D9"/>
            <w:hideMark/>
          </w:tcPr>
          <w:p w14:paraId="35962CD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 </w:t>
            </w:r>
          </w:p>
        </w:tc>
        <w:tc>
          <w:tcPr>
            <w:tcW w:w="1130" w:type="dxa"/>
            <w:tcBorders>
              <w:top w:val="single" w:sz="8" w:space="0" w:color="auto"/>
              <w:left w:val="nil"/>
              <w:bottom w:val="single" w:sz="8" w:space="0" w:color="auto"/>
              <w:right w:val="single" w:sz="8" w:space="0" w:color="auto"/>
            </w:tcBorders>
            <w:shd w:val="clear" w:color="000000" w:fill="D9D9D9"/>
            <w:hideMark/>
          </w:tcPr>
          <w:p w14:paraId="5D42017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080" w:type="dxa"/>
            <w:tcBorders>
              <w:top w:val="single" w:sz="8" w:space="0" w:color="auto"/>
              <w:left w:val="nil"/>
              <w:bottom w:val="single" w:sz="8" w:space="0" w:color="auto"/>
              <w:right w:val="single" w:sz="8" w:space="0" w:color="auto"/>
            </w:tcBorders>
            <w:shd w:val="clear" w:color="000000" w:fill="D9D9D9"/>
            <w:hideMark/>
          </w:tcPr>
          <w:p w14:paraId="483E0DF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368" w:type="dxa"/>
            <w:tcBorders>
              <w:top w:val="single" w:sz="8" w:space="0" w:color="auto"/>
              <w:left w:val="nil"/>
              <w:bottom w:val="single" w:sz="8" w:space="0" w:color="auto"/>
              <w:right w:val="single" w:sz="8" w:space="0" w:color="auto"/>
            </w:tcBorders>
            <w:shd w:val="clear" w:color="000000" w:fill="D9D9D9"/>
            <w:hideMark/>
          </w:tcPr>
          <w:p w14:paraId="0FAB76C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hideMark/>
          </w:tcPr>
          <w:p w14:paraId="3FF7ADC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093758F8" w14:textId="77777777" w:rsidTr="007A318D">
        <w:trPr>
          <w:trHeight w:val="435"/>
        </w:trPr>
        <w:tc>
          <w:tcPr>
            <w:tcW w:w="560" w:type="dxa"/>
            <w:tcBorders>
              <w:top w:val="nil"/>
              <w:left w:val="single" w:sz="8" w:space="0" w:color="auto"/>
              <w:bottom w:val="nil"/>
              <w:right w:val="single" w:sz="8" w:space="0" w:color="auto"/>
            </w:tcBorders>
            <w:shd w:val="clear" w:color="auto" w:fill="auto"/>
            <w:hideMark/>
          </w:tcPr>
          <w:p w14:paraId="68639B2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504319E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hideMark/>
          </w:tcPr>
          <w:p w14:paraId="39468A3D"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hideMark/>
          </w:tcPr>
          <w:p w14:paraId="62322AA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399A9F4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-9.000,00 </w:t>
            </w:r>
          </w:p>
        </w:tc>
        <w:tc>
          <w:tcPr>
            <w:tcW w:w="1092" w:type="dxa"/>
            <w:tcBorders>
              <w:top w:val="nil"/>
              <w:left w:val="nil"/>
              <w:bottom w:val="nil"/>
              <w:right w:val="single" w:sz="8" w:space="0" w:color="auto"/>
            </w:tcBorders>
            <w:shd w:val="clear" w:color="auto" w:fill="auto"/>
            <w:hideMark/>
          </w:tcPr>
          <w:p w14:paraId="7BDE695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 </w:t>
            </w:r>
          </w:p>
        </w:tc>
        <w:tc>
          <w:tcPr>
            <w:tcW w:w="1130" w:type="dxa"/>
            <w:tcBorders>
              <w:top w:val="nil"/>
              <w:left w:val="nil"/>
              <w:bottom w:val="nil"/>
              <w:right w:val="single" w:sz="8" w:space="0" w:color="auto"/>
            </w:tcBorders>
            <w:shd w:val="clear" w:color="auto" w:fill="auto"/>
            <w:hideMark/>
          </w:tcPr>
          <w:p w14:paraId="1E7C586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080" w:type="dxa"/>
            <w:tcBorders>
              <w:top w:val="nil"/>
              <w:left w:val="nil"/>
              <w:bottom w:val="nil"/>
              <w:right w:val="single" w:sz="8" w:space="0" w:color="auto"/>
            </w:tcBorders>
            <w:shd w:val="clear" w:color="auto" w:fill="auto"/>
            <w:hideMark/>
          </w:tcPr>
          <w:p w14:paraId="2357E53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hideMark/>
          </w:tcPr>
          <w:p w14:paraId="7E02717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3EC791F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56C76872" w14:textId="77777777" w:rsidTr="007A318D">
        <w:trPr>
          <w:trHeight w:val="435"/>
        </w:trPr>
        <w:tc>
          <w:tcPr>
            <w:tcW w:w="560" w:type="dxa"/>
            <w:tcBorders>
              <w:top w:val="nil"/>
              <w:left w:val="single" w:sz="8" w:space="0" w:color="auto"/>
              <w:bottom w:val="nil"/>
              <w:right w:val="single" w:sz="8" w:space="0" w:color="auto"/>
            </w:tcBorders>
            <w:shd w:val="clear" w:color="auto" w:fill="auto"/>
            <w:hideMark/>
          </w:tcPr>
          <w:p w14:paraId="2B5CEA5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26964FE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hideMark/>
          </w:tcPr>
          <w:p w14:paraId="6F839A38"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hideMark/>
          </w:tcPr>
          <w:p w14:paraId="26C03F9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3855722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-9.000,00 </w:t>
            </w:r>
          </w:p>
        </w:tc>
        <w:tc>
          <w:tcPr>
            <w:tcW w:w="1092" w:type="dxa"/>
            <w:tcBorders>
              <w:top w:val="nil"/>
              <w:left w:val="nil"/>
              <w:bottom w:val="nil"/>
              <w:right w:val="single" w:sz="8" w:space="0" w:color="auto"/>
            </w:tcBorders>
            <w:shd w:val="clear" w:color="auto" w:fill="auto"/>
            <w:hideMark/>
          </w:tcPr>
          <w:p w14:paraId="410A2A2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 </w:t>
            </w:r>
          </w:p>
        </w:tc>
        <w:tc>
          <w:tcPr>
            <w:tcW w:w="1130" w:type="dxa"/>
            <w:tcBorders>
              <w:top w:val="nil"/>
              <w:left w:val="nil"/>
              <w:bottom w:val="nil"/>
              <w:right w:val="single" w:sz="8" w:space="0" w:color="auto"/>
            </w:tcBorders>
            <w:shd w:val="clear" w:color="auto" w:fill="auto"/>
            <w:hideMark/>
          </w:tcPr>
          <w:p w14:paraId="3DFED82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080" w:type="dxa"/>
            <w:tcBorders>
              <w:top w:val="nil"/>
              <w:left w:val="nil"/>
              <w:bottom w:val="nil"/>
              <w:right w:val="single" w:sz="8" w:space="0" w:color="auto"/>
            </w:tcBorders>
            <w:shd w:val="clear" w:color="auto" w:fill="auto"/>
            <w:hideMark/>
          </w:tcPr>
          <w:p w14:paraId="74B82C4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hideMark/>
          </w:tcPr>
          <w:p w14:paraId="5887C29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6B41CFA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13153BF8" w14:textId="77777777" w:rsidTr="007A318D">
        <w:trPr>
          <w:trHeight w:val="435"/>
        </w:trPr>
        <w:tc>
          <w:tcPr>
            <w:tcW w:w="560" w:type="dxa"/>
            <w:tcBorders>
              <w:top w:val="nil"/>
              <w:left w:val="single" w:sz="8" w:space="0" w:color="auto"/>
              <w:bottom w:val="single" w:sz="8" w:space="0" w:color="auto"/>
              <w:right w:val="single" w:sz="8" w:space="0" w:color="auto"/>
            </w:tcBorders>
            <w:shd w:val="clear" w:color="auto" w:fill="auto"/>
            <w:hideMark/>
          </w:tcPr>
          <w:p w14:paraId="3AFEBB2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R084</w:t>
            </w:r>
          </w:p>
        </w:tc>
        <w:tc>
          <w:tcPr>
            <w:tcW w:w="586" w:type="dxa"/>
            <w:tcBorders>
              <w:top w:val="nil"/>
              <w:left w:val="nil"/>
              <w:bottom w:val="single" w:sz="8" w:space="0" w:color="auto"/>
              <w:right w:val="single" w:sz="8" w:space="0" w:color="auto"/>
            </w:tcBorders>
            <w:shd w:val="clear" w:color="auto" w:fill="auto"/>
            <w:hideMark/>
          </w:tcPr>
          <w:p w14:paraId="595E838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single" w:sz="8" w:space="0" w:color="auto"/>
              <w:right w:val="single" w:sz="8" w:space="0" w:color="000000"/>
            </w:tcBorders>
            <w:shd w:val="clear" w:color="auto" w:fill="auto"/>
            <w:hideMark/>
          </w:tcPr>
          <w:p w14:paraId="19E9EE3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Intelektualne usluge</w:t>
            </w:r>
          </w:p>
        </w:tc>
        <w:tc>
          <w:tcPr>
            <w:tcW w:w="1080" w:type="dxa"/>
            <w:tcBorders>
              <w:top w:val="nil"/>
              <w:left w:val="nil"/>
              <w:bottom w:val="single" w:sz="8" w:space="0" w:color="auto"/>
              <w:right w:val="single" w:sz="8" w:space="0" w:color="auto"/>
            </w:tcBorders>
            <w:shd w:val="clear" w:color="auto" w:fill="auto"/>
            <w:hideMark/>
          </w:tcPr>
          <w:p w14:paraId="3E64E26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3F4ED0F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-9.000,00 </w:t>
            </w:r>
          </w:p>
        </w:tc>
        <w:tc>
          <w:tcPr>
            <w:tcW w:w="1092" w:type="dxa"/>
            <w:tcBorders>
              <w:top w:val="nil"/>
              <w:left w:val="nil"/>
              <w:bottom w:val="single" w:sz="8" w:space="0" w:color="auto"/>
              <w:right w:val="single" w:sz="8" w:space="0" w:color="auto"/>
            </w:tcBorders>
            <w:shd w:val="clear" w:color="auto" w:fill="auto"/>
            <w:hideMark/>
          </w:tcPr>
          <w:p w14:paraId="4DB2EF5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 </w:t>
            </w:r>
          </w:p>
        </w:tc>
        <w:tc>
          <w:tcPr>
            <w:tcW w:w="1130" w:type="dxa"/>
            <w:tcBorders>
              <w:top w:val="nil"/>
              <w:left w:val="nil"/>
              <w:bottom w:val="single" w:sz="8" w:space="0" w:color="auto"/>
              <w:right w:val="single" w:sz="8" w:space="0" w:color="auto"/>
            </w:tcBorders>
            <w:shd w:val="clear" w:color="auto" w:fill="auto"/>
            <w:hideMark/>
          </w:tcPr>
          <w:p w14:paraId="6493C5A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hideMark/>
          </w:tcPr>
          <w:p w14:paraId="141164B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hideMark/>
          </w:tcPr>
          <w:p w14:paraId="7A5289C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auto" w:fill="auto"/>
            <w:hideMark/>
          </w:tcPr>
          <w:p w14:paraId="4B7CF02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40F2E225" w14:textId="77777777" w:rsidTr="007A318D">
        <w:trPr>
          <w:trHeight w:val="315"/>
        </w:trPr>
        <w:tc>
          <w:tcPr>
            <w:tcW w:w="3611" w:type="dxa"/>
            <w:gridSpan w:val="5"/>
            <w:tcBorders>
              <w:top w:val="single" w:sz="8" w:space="0" w:color="auto"/>
              <w:left w:val="single" w:sz="8" w:space="0" w:color="auto"/>
              <w:bottom w:val="single" w:sz="8" w:space="0" w:color="auto"/>
              <w:right w:val="nil"/>
            </w:tcBorders>
            <w:shd w:val="clear" w:color="000000" w:fill="A6A6A6"/>
            <w:vAlign w:val="center"/>
            <w:hideMark/>
          </w:tcPr>
          <w:p w14:paraId="30AA56F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00204     ZAŠTITA I SPAŠAVANJE</w:t>
            </w:r>
          </w:p>
        </w:tc>
        <w:tc>
          <w:tcPr>
            <w:tcW w:w="1080" w:type="dxa"/>
            <w:tcBorders>
              <w:top w:val="nil"/>
              <w:left w:val="single" w:sz="8" w:space="0" w:color="auto"/>
              <w:bottom w:val="single" w:sz="8" w:space="0" w:color="auto"/>
              <w:right w:val="single" w:sz="8" w:space="0" w:color="auto"/>
            </w:tcBorders>
            <w:shd w:val="clear" w:color="000000" w:fill="A6A6A6"/>
            <w:vAlign w:val="center"/>
            <w:hideMark/>
          </w:tcPr>
          <w:p w14:paraId="11D7DCB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1.195.000,00 </w:t>
            </w:r>
          </w:p>
        </w:tc>
        <w:tc>
          <w:tcPr>
            <w:tcW w:w="1149" w:type="dxa"/>
            <w:tcBorders>
              <w:top w:val="single" w:sz="8" w:space="0" w:color="auto"/>
              <w:left w:val="nil"/>
              <w:bottom w:val="single" w:sz="8" w:space="0" w:color="auto"/>
              <w:right w:val="single" w:sz="8" w:space="0" w:color="auto"/>
            </w:tcBorders>
            <w:shd w:val="clear" w:color="000000" w:fill="A6A6A6"/>
            <w:vAlign w:val="center"/>
            <w:hideMark/>
          </w:tcPr>
          <w:p w14:paraId="213BF45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-50.000,00 </w:t>
            </w:r>
          </w:p>
        </w:tc>
        <w:tc>
          <w:tcPr>
            <w:tcW w:w="1092" w:type="dxa"/>
            <w:tcBorders>
              <w:top w:val="nil"/>
              <w:left w:val="nil"/>
              <w:bottom w:val="single" w:sz="8" w:space="0" w:color="auto"/>
              <w:right w:val="single" w:sz="8" w:space="0" w:color="auto"/>
            </w:tcBorders>
            <w:shd w:val="clear" w:color="000000" w:fill="A6A6A6"/>
            <w:vAlign w:val="center"/>
            <w:hideMark/>
          </w:tcPr>
          <w:p w14:paraId="141856A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1.145.000,00 </w:t>
            </w:r>
          </w:p>
        </w:tc>
        <w:tc>
          <w:tcPr>
            <w:tcW w:w="1130" w:type="dxa"/>
            <w:tcBorders>
              <w:top w:val="nil"/>
              <w:left w:val="nil"/>
              <w:bottom w:val="single" w:sz="8" w:space="0" w:color="auto"/>
              <w:right w:val="single" w:sz="8" w:space="0" w:color="auto"/>
            </w:tcBorders>
            <w:shd w:val="clear" w:color="000000" w:fill="A6A6A6"/>
            <w:vAlign w:val="center"/>
            <w:hideMark/>
          </w:tcPr>
          <w:p w14:paraId="04C0803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505.000,00 </w:t>
            </w:r>
          </w:p>
        </w:tc>
        <w:tc>
          <w:tcPr>
            <w:tcW w:w="1080" w:type="dxa"/>
            <w:tcBorders>
              <w:top w:val="nil"/>
              <w:left w:val="nil"/>
              <w:bottom w:val="single" w:sz="8" w:space="0" w:color="auto"/>
              <w:right w:val="single" w:sz="8" w:space="0" w:color="auto"/>
            </w:tcBorders>
            <w:shd w:val="clear" w:color="000000" w:fill="A6A6A6"/>
            <w:vAlign w:val="center"/>
            <w:hideMark/>
          </w:tcPr>
          <w:p w14:paraId="6802642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10.305.000,00 </w:t>
            </w:r>
          </w:p>
        </w:tc>
        <w:tc>
          <w:tcPr>
            <w:tcW w:w="368" w:type="dxa"/>
            <w:tcBorders>
              <w:top w:val="nil"/>
              <w:left w:val="nil"/>
              <w:bottom w:val="single" w:sz="8" w:space="0" w:color="auto"/>
              <w:right w:val="single" w:sz="8" w:space="0" w:color="auto"/>
            </w:tcBorders>
            <w:shd w:val="clear" w:color="000000" w:fill="A6A6A6"/>
            <w:vAlign w:val="center"/>
            <w:hideMark/>
          </w:tcPr>
          <w:p w14:paraId="3EC977F9"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center"/>
            <w:hideMark/>
          </w:tcPr>
          <w:p w14:paraId="520C67B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76B1B5B"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40DA6E0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6000    PROTUPOŽARNA ZAŠTITA</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16BC9C9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1.150.000,00 </w:t>
            </w:r>
          </w:p>
        </w:tc>
        <w:tc>
          <w:tcPr>
            <w:tcW w:w="1149" w:type="dxa"/>
            <w:tcBorders>
              <w:top w:val="nil"/>
              <w:left w:val="nil"/>
              <w:bottom w:val="single" w:sz="8" w:space="0" w:color="auto"/>
              <w:right w:val="single" w:sz="8" w:space="0" w:color="auto"/>
            </w:tcBorders>
            <w:shd w:val="clear" w:color="000000" w:fill="BFBFBF"/>
            <w:vAlign w:val="center"/>
            <w:hideMark/>
          </w:tcPr>
          <w:p w14:paraId="5CCF818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-50.000,00 </w:t>
            </w:r>
          </w:p>
        </w:tc>
        <w:tc>
          <w:tcPr>
            <w:tcW w:w="1092" w:type="dxa"/>
            <w:tcBorders>
              <w:top w:val="nil"/>
              <w:left w:val="nil"/>
              <w:bottom w:val="single" w:sz="8" w:space="0" w:color="auto"/>
              <w:right w:val="single" w:sz="8" w:space="0" w:color="auto"/>
            </w:tcBorders>
            <w:shd w:val="clear" w:color="000000" w:fill="BFBFBF"/>
            <w:vAlign w:val="center"/>
            <w:hideMark/>
          </w:tcPr>
          <w:p w14:paraId="1FA9E95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1.100.000,00 </w:t>
            </w:r>
          </w:p>
        </w:tc>
        <w:tc>
          <w:tcPr>
            <w:tcW w:w="1130" w:type="dxa"/>
            <w:tcBorders>
              <w:top w:val="nil"/>
              <w:left w:val="nil"/>
              <w:bottom w:val="single" w:sz="8" w:space="0" w:color="auto"/>
              <w:right w:val="single" w:sz="8" w:space="0" w:color="auto"/>
            </w:tcBorders>
            <w:shd w:val="clear" w:color="000000" w:fill="BFBFBF"/>
            <w:vAlign w:val="center"/>
            <w:hideMark/>
          </w:tcPr>
          <w:p w14:paraId="546AB19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450.000,00 </w:t>
            </w:r>
          </w:p>
        </w:tc>
        <w:tc>
          <w:tcPr>
            <w:tcW w:w="1080" w:type="dxa"/>
            <w:tcBorders>
              <w:top w:val="nil"/>
              <w:left w:val="nil"/>
              <w:bottom w:val="single" w:sz="8" w:space="0" w:color="auto"/>
              <w:right w:val="single" w:sz="8" w:space="0" w:color="auto"/>
            </w:tcBorders>
            <w:shd w:val="clear" w:color="000000" w:fill="BFBFBF"/>
            <w:vAlign w:val="center"/>
            <w:hideMark/>
          </w:tcPr>
          <w:p w14:paraId="1C2C8E2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10.250.000,00 </w:t>
            </w:r>
          </w:p>
        </w:tc>
        <w:tc>
          <w:tcPr>
            <w:tcW w:w="368" w:type="dxa"/>
            <w:tcBorders>
              <w:top w:val="nil"/>
              <w:left w:val="nil"/>
              <w:bottom w:val="single" w:sz="8" w:space="0" w:color="auto"/>
              <w:right w:val="single" w:sz="8" w:space="0" w:color="auto"/>
            </w:tcBorders>
            <w:shd w:val="clear" w:color="000000" w:fill="BFBFBF"/>
            <w:vAlign w:val="center"/>
            <w:hideMark/>
          </w:tcPr>
          <w:p w14:paraId="745752C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550E79F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6113AC11" w14:textId="77777777" w:rsidTr="007A318D">
        <w:trPr>
          <w:trHeight w:val="31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5305453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A600010   Protupožarna zaštita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0C3DB3B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1.150.000,00 </w:t>
            </w:r>
          </w:p>
        </w:tc>
        <w:tc>
          <w:tcPr>
            <w:tcW w:w="1149" w:type="dxa"/>
            <w:tcBorders>
              <w:top w:val="nil"/>
              <w:left w:val="nil"/>
              <w:bottom w:val="single" w:sz="8" w:space="0" w:color="auto"/>
              <w:right w:val="single" w:sz="8" w:space="0" w:color="auto"/>
            </w:tcBorders>
            <w:shd w:val="clear" w:color="000000" w:fill="D9D9D9"/>
            <w:vAlign w:val="center"/>
            <w:hideMark/>
          </w:tcPr>
          <w:p w14:paraId="3625223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-50.000,00 </w:t>
            </w:r>
          </w:p>
        </w:tc>
        <w:tc>
          <w:tcPr>
            <w:tcW w:w="1092" w:type="dxa"/>
            <w:tcBorders>
              <w:top w:val="nil"/>
              <w:left w:val="nil"/>
              <w:bottom w:val="single" w:sz="8" w:space="0" w:color="auto"/>
              <w:right w:val="single" w:sz="8" w:space="0" w:color="auto"/>
            </w:tcBorders>
            <w:shd w:val="clear" w:color="000000" w:fill="D9D9D9"/>
            <w:vAlign w:val="center"/>
            <w:hideMark/>
          </w:tcPr>
          <w:p w14:paraId="499D850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1.100.000,00 </w:t>
            </w:r>
          </w:p>
        </w:tc>
        <w:tc>
          <w:tcPr>
            <w:tcW w:w="1130" w:type="dxa"/>
            <w:tcBorders>
              <w:top w:val="nil"/>
              <w:left w:val="nil"/>
              <w:bottom w:val="single" w:sz="8" w:space="0" w:color="auto"/>
              <w:right w:val="single" w:sz="8" w:space="0" w:color="auto"/>
            </w:tcBorders>
            <w:shd w:val="clear" w:color="000000" w:fill="D9D9D9"/>
            <w:vAlign w:val="center"/>
            <w:hideMark/>
          </w:tcPr>
          <w:p w14:paraId="3B05EFA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450.000,00 </w:t>
            </w:r>
          </w:p>
        </w:tc>
        <w:tc>
          <w:tcPr>
            <w:tcW w:w="1080" w:type="dxa"/>
            <w:tcBorders>
              <w:top w:val="nil"/>
              <w:left w:val="nil"/>
              <w:bottom w:val="single" w:sz="8" w:space="0" w:color="auto"/>
              <w:right w:val="single" w:sz="8" w:space="0" w:color="auto"/>
            </w:tcBorders>
            <w:shd w:val="clear" w:color="000000" w:fill="D9D9D9"/>
            <w:vAlign w:val="center"/>
            <w:hideMark/>
          </w:tcPr>
          <w:p w14:paraId="6DC6DE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10.250.000,00 </w:t>
            </w:r>
          </w:p>
        </w:tc>
        <w:tc>
          <w:tcPr>
            <w:tcW w:w="368" w:type="dxa"/>
            <w:tcBorders>
              <w:top w:val="nil"/>
              <w:left w:val="nil"/>
              <w:bottom w:val="single" w:sz="8" w:space="0" w:color="auto"/>
              <w:right w:val="single" w:sz="8" w:space="0" w:color="auto"/>
            </w:tcBorders>
            <w:shd w:val="clear" w:color="000000" w:fill="D9D9D9"/>
            <w:vAlign w:val="center"/>
            <w:hideMark/>
          </w:tcPr>
          <w:p w14:paraId="014983F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7C58431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0472B38"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4ABCE93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C4B78B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0662AB86"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125AD92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250.000,00 </w:t>
            </w:r>
          </w:p>
        </w:tc>
        <w:tc>
          <w:tcPr>
            <w:tcW w:w="1149" w:type="dxa"/>
            <w:tcBorders>
              <w:top w:val="nil"/>
              <w:left w:val="nil"/>
              <w:bottom w:val="nil"/>
              <w:right w:val="single" w:sz="8" w:space="0" w:color="auto"/>
            </w:tcBorders>
            <w:shd w:val="clear" w:color="auto" w:fill="auto"/>
            <w:vAlign w:val="center"/>
            <w:hideMark/>
          </w:tcPr>
          <w:p w14:paraId="4249336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-50.000,00 </w:t>
            </w:r>
          </w:p>
        </w:tc>
        <w:tc>
          <w:tcPr>
            <w:tcW w:w="1092" w:type="dxa"/>
            <w:tcBorders>
              <w:top w:val="nil"/>
              <w:left w:val="nil"/>
              <w:bottom w:val="nil"/>
              <w:right w:val="single" w:sz="8" w:space="0" w:color="auto"/>
            </w:tcBorders>
            <w:shd w:val="clear" w:color="auto" w:fill="auto"/>
            <w:vAlign w:val="center"/>
            <w:hideMark/>
          </w:tcPr>
          <w:p w14:paraId="0D4539B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30" w:type="dxa"/>
            <w:tcBorders>
              <w:top w:val="nil"/>
              <w:left w:val="nil"/>
              <w:bottom w:val="nil"/>
              <w:right w:val="single" w:sz="8" w:space="0" w:color="auto"/>
            </w:tcBorders>
            <w:shd w:val="clear" w:color="auto" w:fill="auto"/>
            <w:vAlign w:val="center"/>
            <w:hideMark/>
          </w:tcPr>
          <w:p w14:paraId="33C4697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250.000,00 </w:t>
            </w:r>
          </w:p>
        </w:tc>
        <w:tc>
          <w:tcPr>
            <w:tcW w:w="1080" w:type="dxa"/>
            <w:tcBorders>
              <w:top w:val="nil"/>
              <w:left w:val="nil"/>
              <w:bottom w:val="nil"/>
              <w:right w:val="single" w:sz="8" w:space="0" w:color="auto"/>
            </w:tcBorders>
            <w:shd w:val="clear" w:color="auto" w:fill="auto"/>
            <w:vAlign w:val="center"/>
            <w:hideMark/>
          </w:tcPr>
          <w:p w14:paraId="110ECC5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250.000,00 </w:t>
            </w:r>
          </w:p>
        </w:tc>
        <w:tc>
          <w:tcPr>
            <w:tcW w:w="368" w:type="dxa"/>
            <w:tcBorders>
              <w:top w:val="nil"/>
              <w:left w:val="nil"/>
              <w:bottom w:val="nil"/>
              <w:right w:val="single" w:sz="8" w:space="0" w:color="auto"/>
            </w:tcBorders>
            <w:shd w:val="clear" w:color="auto" w:fill="auto"/>
            <w:vAlign w:val="center"/>
            <w:hideMark/>
          </w:tcPr>
          <w:p w14:paraId="7FC27587"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223BE4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35B5ED64"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1551C82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D776A1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nil"/>
            </w:tcBorders>
            <w:shd w:val="clear" w:color="auto" w:fill="auto"/>
            <w:vAlign w:val="center"/>
            <w:hideMark/>
          </w:tcPr>
          <w:p w14:paraId="692DAE7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 xml:space="preserve">   Ostali rashodi</w:t>
            </w:r>
          </w:p>
        </w:tc>
        <w:tc>
          <w:tcPr>
            <w:tcW w:w="1080" w:type="dxa"/>
            <w:tcBorders>
              <w:top w:val="nil"/>
              <w:left w:val="single" w:sz="8" w:space="0" w:color="auto"/>
              <w:bottom w:val="nil"/>
              <w:right w:val="single" w:sz="8" w:space="0" w:color="auto"/>
            </w:tcBorders>
            <w:shd w:val="clear" w:color="auto" w:fill="auto"/>
            <w:vAlign w:val="center"/>
            <w:hideMark/>
          </w:tcPr>
          <w:p w14:paraId="188C3C8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250.000,00 </w:t>
            </w:r>
          </w:p>
        </w:tc>
        <w:tc>
          <w:tcPr>
            <w:tcW w:w="1149" w:type="dxa"/>
            <w:tcBorders>
              <w:top w:val="nil"/>
              <w:left w:val="nil"/>
              <w:bottom w:val="nil"/>
              <w:right w:val="single" w:sz="8" w:space="0" w:color="auto"/>
            </w:tcBorders>
            <w:shd w:val="clear" w:color="auto" w:fill="auto"/>
            <w:vAlign w:val="center"/>
            <w:hideMark/>
          </w:tcPr>
          <w:p w14:paraId="56FB646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-50.000,00 </w:t>
            </w:r>
          </w:p>
        </w:tc>
        <w:tc>
          <w:tcPr>
            <w:tcW w:w="1092" w:type="dxa"/>
            <w:tcBorders>
              <w:top w:val="nil"/>
              <w:left w:val="nil"/>
              <w:bottom w:val="nil"/>
              <w:right w:val="single" w:sz="8" w:space="0" w:color="auto"/>
            </w:tcBorders>
            <w:shd w:val="clear" w:color="auto" w:fill="auto"/>
            <w:vAlign w:val="center"/>
            <w:hideMark/>
          </w:tcPr>
          <w:p w14:paraId="0546CCC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30" w:type="dxa"/>
            <w:tcBorders>
              <w:top w:val="nil"/>
              <w:left w:val="nil"/>
              <w:bottom w:val="nil"/>
              <w:right w:val="single" w:sz="8" w:space="0" w:color="auto"/>
            </w:tcBorders>
            <w:shd w:val="clear" w:color="auto" w:fill="auto"/>
            <w:vAlign w:val="center"/>
            <w:hideMark/>
          </w:tcPr>
          <w:p w14:paraId="082BE67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250.000,00 </w:t>
            </w:r>
          </w:p>
        </w:tc>
        <w:tc>
          <w:tcPr>
            <w:tcW w:w="1080" w:type="dxa"/>
            <w:tcBorders>
              <w:top w:val="nil"/>
              <w:left w:val="nil"/>
              <w:bottom w:val="nil"/>
              <w:right w:val="single" w:sz="8" w:space="0" w:color="auto"/>
            </w:tcBorders>
            <w:shd w:val="clear" w:color="auto" w:fill="auto"/>
            <w:vAlign w:val="center"/>
            <w:hideMark/>
          </w:tcPr>
          <w:p w14:paraId="173403D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250.000,00 </w:t>
            </w:r>
          </w:p>
        </w:tc>
        <w:tc>
          <w:tcPr>
            <w:tcW w:w="368" w:type="dxa"/>
            <w:tcBorders>
              <w:top w:val="nil"/>
              <w:left w:val="nil"/>
              <w:bottom w:val="nil"/>
              <w:right w:val="single" w:sz="8" w:space="0" w:color="auto"/>
            </w:tcBorders>
            <w:shd w:val="clear" w:color="auto" w:fill="auto"/>
            <w:vAlign w:val="center"/>
            <w:hideMark/>
          </w:tcPr>
          <w:p w14:paraId="418549C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16CCB0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403B0F35" w14:textId="77777777" w:rsidTr="007A318D">
        <w:trPr>
          <w:trHeight w:val="510"/>
        </w:trPr>
        <w:tc>
          <w:tcPr>
            <w:tcW w:w="560" w:type="dxa"/>
            <w:tcBorders>
              <w:top w:val="nil"/>
              <w:left w:val="single" w:sz="8" w:space="0" w:color="auto"/>
              <w:bottom w:val="nil"/>
              <w:right w:val="single" w:sz="8" w:space="0" w:color="auto"/>
            </w:tcBorders>
            <w:shd w:val="clear" w:color="auto" w:fill="auto"/>
            <w:vAlign w:val="center"/>
            <w:hideMark/>
          </w:tcPr>
          <w:p w14:paraId="1F60D5F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R085</w:t>
            </w:r>
          </w:p>
        </w:tc>
        <w:tc>
          <w:tcPr>
            <w:tcW w:w="586" w:type="dxa"/>
            <w:tcBorders>
              <w:top w:val="nil"/>
              <w:left w:val="nil"/>
              <w:bottom w:val="nil"/>
              <w:right w:val="nil"/>
            </w:tcBorders>
            <w:shd w:val="clear" w:color="auto" w:fill="auto"/>
            <w:vAlign w:val="center"/>
            <w:hideMark/>
          </w:tcPr>
          <w:p w14:paraId="60FE41B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nil"/>
              <w:right w:val="nil"/>
            </w:tcBorders>
            <w:shd w:val="clear" w:color="auto" w:fill="auto"/>
            <w:vAlign w:val="center"/>
            <w:hideMark/>
          </w:tcPr>
          <w:p w14:paraId="152D196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Sufinanciranje rada DVD-a Sali</w:t>
            </w:r>
          </w:p>
        </w:tc>
        <w:tc>
          <w:tcPr>
            <w:tcW w:w="1080" w:type="dxa"/>
            <w:tcBorders>
              <w:top w:val="nil"/>
              <w:left w:val="single" w:sz="8" w:space="0" w:color="auto"/>
              <w:bottom w:val="nil"/>
              <w:right w:val="single" w:sz="8" w:space="0" w:color="auto"/>
            </w:tcBorders>
            <w:shd w:val="clear" w:color="auto" w:fill="auto"/>
            <w:vAlign w:val="center"/>
            <w:hideMark/>
          </w:tcPr>
          <w:p w14:paraId="7E333B4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250.000,00 </w:t>
            </w:r>
          </w:p>
        </w:tc>
        <w:tc>
          <w:tcPr>
            <w:tcW w:w="1149" w:type="dxa"/>
            <w:tcBorders>
              <w:top w:val="nil"/>
              <w:left w:val="nil"/>
              <w:bottom w:val="nil"/>
              <w:right w:val="single" w:sz="8" w:space="0" w:color="auto"/>
            </w:tcBorders>
            <w:shd w:val="clear" w:color="auto" w:fill="auto"/>
            <w:hideMark/>
          </w:tcPr>
          <w:p w14:paraId="0E7731D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-50.000,00 </w:t>
            </w:r>
          </w:p>
        </w:tc>
        <w:tc>
          <w:tcPr>
            <w:tcW w:w="1092" w:type="dxa"/>
            <w:tcBorders>
              <w:top w:val="nil"/>
              <w:left w:val="nil"/>
              <w:bottom w:val="nil"/>
              <w:right w:val="single" w:sz="8" w:space="0" w:color="auto"/>
            </w:tcBorders>
            <w:shd w:val="clear" w:color="auto" w:fill="auto"/>
            <w:vAlign w:val="center"/>
            <w:hideMark/>
          </w:tcPr>
          <w:p w14:paraId="0DBF235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30" w:type="dxa"/>
            <w:tcBorders>
              <w:top w:val="nil"/>
              <w:left w:val="nil"/>
              <w:bottom w:val="nil"/>
              <w:right w:val="single" w:sz="8" w:space="0" w:color="auto"/>
            </w:tcBorders>
            <w:shd w:val="clear" w:color="auto" w:fill="auto"/>
            <w:vAlign w:val="center"/>
            <w:hideMark/>
          </w:tcPr>
          <w:p w14:paraId="78BAFF6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38E584A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81F2AA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3EB4FC2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0320</w:t>
            </w:r>
          </w:p>
        </w:tc>
      </w:tr>
      <w:tr w:rsidR="007A318D" w:rsidRPr="007A318D" w14:paraId="30826D32" w14:textId="77777777" w:rsidTr="007A318D">
        <w:trPr>
          <w:trHeight w:val="480"/>
        </w:trPr>
        <w:tc>
          <w:tcPr>
            <w:tcW w:w="560" w:type="dxa"/>
            <w:tcBorders>
              <w:top w:val="nil"/>
              <w:left w:val="single" w:sz="8" w:space="0" w:color="auto"/>
              <w:bottom w:val="nil"/>
              <w:right w:val="single" w:sz="8" w:space="0" w:color="auto"/>
            </w:tcBorders>
            <w:shd w:val="clear" w:color="auto" w:fill="auto"/>
            <w:vAlign w:val="center"/>
            <w:hideMark/>
          </w:tcPr>
          <w:p w14:paraId="34C33B5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0C7952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nil"/>
              <w:left w:val="single" w:sz="8" w:space="0" w:color="auto"/>
              <w:bottom w:val="nil"/>
              <w:right w:val="nil"/>
            </w:tcBorders>
            <w:shd w:val="clear" w:color="auto" w:fill="auto"/>
            <w:vAlign w:val="center"/>
            <w:hideMark/>
          </w:tcPr>
          <w:p w14:paraId="43B2B7C3"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3A409A9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900.000,00 </w:t>
            </w:r>
          </w:p>
        </w:tc>
        <w:tc>
          <w:tcPr>
            <w:tcW w:w="1149" w:type="dxa"/>
            <w:tcBorders>
              <w:top w:val="nil"/>
              <w:left w:val="nil"/>
              <w:bottom w:val="nil"/>
              <w:right w:val="single" w:sz="8" w:space="0" w:color="auto"/>
            </w:tcBorders>
            <w:shd w:val="clear" w:color="auto" w:fill="auto"/>
            <w:vAlign w:val="center"/>
            <w:hideMark/>
          </w:tcPr>
          <w:p w14:paraId="5B7687A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D3E65A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900.000,00 </w:t>
            </w:r>
          </w:p>
        </w:tc>
        <w:tc>
          <w:tcPr>
            <w:tcW w:w="1130" w:type="dxa"/>
            <w:tcBorders>
              <w:top w:val="nil"/>
              <w:left w:val="nil"/>
              <w:bottom w:val="nil"/>
              <w:right w:val="single" w:sz="8" w:space="0" w:color="auto"/>
            </w:tcBorders>
            <w:shd w:val="clear" w:color="auto" w:fill="auto"/>
            <w:vAlign w:val="center"/>
            <w:hideMark/>
          </w:tcPr>
          <w:p w14:paraId="0DCFD2E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78D9AF3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10.000.000,00 </w:t>
            </w:r>
          </w:p>
        </w:tc>
        <w:tc>
          <w:tcPr>
            <w:tcW w:w="368" w:type="dxa"/>
            <w:tcBorders>
              <w:top w:val="nil"/>
              <w:left w:val="nil"/>
              <w:bottom w:val="nil"/>
              <w:right w:val="single" w:sz="8" w:space="0" w:color="auto"/>
            </w:tcBorders>
            <w:shd w:val="clear" w:color="auto" w:fill="auto"/>
            <w:vAlign w:val="center"/>
            <w:hideMark/>
          </w:tcPr>
          <w:p w14:paraId="5223DAF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49558F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23546FB7" w14:textId="77777777" w:rsidTr="007A318D">
        <w:trPr>
          <w:trHeight w:val="645"/>
        </w:trPr>
        <w:tc>
          <w:tcPr>
            <w:tcW w:w="560" w:type="dxa"/>
            <w:tcBorders>
              <w:top w:val="nil"/>
              <w:left w:val="single" w:sz="8" w:space="0" w:color="auto"/>
              <w:bottom w:val="nil"/>
              <w:right w:val="single" w:sz="8" w:space="0" w:color="auto"/>
            </w:tcBorders>
            <w:shd w:val="clear" w:color="auto" w:fill="auto"/>
            <w:vAlign w:val="center"/>
            <w:hideMark/>
          </w:tcPr>
          <w:p w14:paraId="16A3E7DD"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nil"/>
              <w:bottom w:val="nil"/>
              <w:right w:val="nil"/>
            </w:tcBorders>
            <w:shd w:val="clear" w:color="auto" w:fill="auto"/>
            <w:vAlign w:val="center"/>
            <w:hideMark/>
          </w:tcPr>
          <w:p w14:paraId="2902D4D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single" w:sz="8" w:space="0" w:color="auto"/>
              <w:bottom w:val="nil"/>
              <w:right w:val="single" w:sz="8" w:space="0" w:color="000000"/>
            </w:tcBorders>
            <w:shd w:val="clear" w:color="auto" w:fill="auto"/>
            <w:vAlign w:val="center"/>
            <w:hideMark/>
          </w:tcPr>
          <w:p w14:paraId="6CAB0CF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proizvedene dugotrajne imovine</w:t>
            </w:r>
          </w:p>
        </w:tc>
        <w:tc>
          <w:tcPr>
            <w:tcW w:w="1080" w:type="dxa"/>
            <w:tcBorders>
              <w:top w:val="nil"/>
              <w:left w:val="nil"/>
              <w:bottom w:val="nil"/>
              <w:right w:val="single" w:sz="8" w:space="0" w:color="auto"/>
            </w:tcBorders>
            <w:shd w:val="clear" w:color="auto" w:fill="auto"/>
            <w:vAlign w:val="center"/>
            <w:hideMark/>
          </w:tcPr>
          <w:p w14:paraId="791E7FE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49" w:type="dxa"/>
            <w:tcBorders>
              <w:top w:val="nil"/>
              <w:left w:val="nil"/>
              <w:bottom w:val="nil"/>
              <w:right w:val="single" w:sz="8" w:space="0" w:color="auto"/>
            </w:tcBorders>
            <w:shd w:val="clear" w:color="auto" w:fill="auto"/>
            <w:vAlign w:val="center"/>
            <w:hideMark/>
          </w:tcPr>
          <w:p w14:paraId="221CD4A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4716AC2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4BD7822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25A8E32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10.000.000,00 </w:t>
            </w:r>
          </w:p>
        </w:tc>
        <w:tc>
          <w:tcPr>
            <w:tcW w:w="368" w:type="dxa"/>
            <w:tcBorders>
              <w:top w:val="nil"/>
              <w:left w:val="nil"/>
              <w:bottom w:val="nil"/>
              <w:right w:val="single" w:sz="8" w:space="0" w:color="auto"/>
            </w:tcBorders>
            <w:shd w:val="clear" w:color="auto" w:fill="auto"/>
            <w:vAlign w:val="center"/>
            <w:hideMark/>
          </w:tcPr>
          <w:p w14:paraId="5B1FA9A8"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8BC8558"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6E7026FD" w14:textId="77777777" w:rsidTr="007A318D">
        <w:trPr>
          <w:trHeight w:val="480"/>
        </w:trPr>
        <w:tc>
          <w:tcPr>
            <w:tcW w:w="560" w:type="dxa"/>
            <w:tcBorders>
              <w:top w:val="nil"/>
              <w:left w:val="single" w:sz="8" w:space="0" w:color="auto"/>
              <w:bottom w:val="nil"/>
              <w:right w:val="single" w:sz="8" w:space="0" w:color="auto"/>
            </w:tcBorders>
            <w:shd w:val="clear" w:color="auto" w:fill="auto"/>
            <w:vAlign w:val="center"/>
            <w:hideMark/>
          </w:tcPr>
          <w:p w14:paraId="794E84C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R086</w:t>
            </w:r>
          </w:p>
        </w:tc>
        <w:tc>
          <w:tcPr>
            <w:tcW w:w="586" w:type="dxa"/>
            <w:tcBorders>
              <w:top w:val="nil"/>
              <w:left w:val="nil"/>
              <w:bottom w:val="nil"/>
              <w:right w:val="nil"/>
            </w:tcBorders>
            <w:shd w:val="clear" w:color="auto" w:fill="auto"/>
            <w:vAlign w:val="center"/>
            <w:hideMark/>
          </w:tcPr>
          <w:p w14:paraId="544913E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421</w:t>
            </w:r>
          </w:p>
        </w:tc>
        <w:tc>
          <w:tcPr>
            <w:tcW w:w="2465" w:type="dxa"/>
            <w:gridSpan w:val="3"/>
            <w:tcBorders>
              <w:top w:val="nil"/>
              <w:left w:val="single" w:sz="8" w:space="0" w:color="auto"/>
              <w:bottom w:val="nil"/>
              <w:right w:val="single" w:sz="8" w:space="0" w:color="000000"/>
            </w:tcBorders>
            <w:shd w:val="clear" w:color="auto" w:fill="auto"/>
            <w:vAlign w:val="center"/>
            <w:hideMark/>
          </w:tcPr>
          <w:p w14:paraId="128D2238"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Vatrogasni dom</w:t>
            </w:r>
          </w:p>
        </w:tc>
        <w:tc>
          <w:tcPr>
            <w:tcW w:w="1080" w:type="dxa"/>
            <w:tcBorders>
              <w:top w:val="nil"/>
              <w:left w:val="nil"/>
              <w:bottom w:val="nil"/>
              <w:right w:val="single" w:sz="8" w:space="0" w:color="auto"/>
            </w:tcBorders>
            <w:shd w:val="clear" w:color="auto" w:fill="auto"/>
            <w:vAlign w:val="center"/>
            <w:hideMark/>
          </w:tcPr>
          <w:p w14:paraId="4B6672A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49" w:type="dxa"/>
            <w:tcBorders>
              <w:top w:val="nil"/>
              <w:left w:val="nil"/>
              <w:bottom w:val="nil"/>
              <w:right w:val="single" w:sz="8" w:space="0" w:color="auto"/>
            </w:tcBorders>
            <w:shd w:val="clear" w:color="auto" w:fill="auto"/>
            <w:hideMark/>
          </w:tcPr>
          <w:p w14:paraId="3448F58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E00818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2476F6E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02EBFA4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1ED4C4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793715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0320</w:t>
            </w:r>
          </w:p>
        </w:tc>
      </w:tr>
      <w:tr w:rsidR="007A318D" w:rsidRPr="007A318D" w14:paraId="487AEEC3" w14:textId="77777777" w:rsidTr="007A318D">
        <w:trPr>
          <w:trHeight w:val="405"/>
        </w:trPr>
        <w:tc>
          <w:tcPr>
            <w:tcW w:w="560" w:type="dxa"/>
            <w:tcBorders>
              <w:top w:val="nil"/>
              <w:left w:val="single" w:sz="8" w:space="0" w:color="auto"/>
              <w:bottom w:val="nil"/>
              <w:right w:val="single" w:sz="8" w:space="0" w:color="auto"/>
            </w:tcBorders>
            <w:shd w:val="clear" w:color="auto" w:fill="auto"/>
            <w:vAlign w:val="center"/>
            <w:hideMark/>
          </w:tcPr>
          <w:p w14:paraId="5F94B90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78A80B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45</w:t>
            </w:r>
          </w:p>
        </w:tc>
        <w:tc>
          <w:tcPr>
            <w:tcW w:w="2465" w:type="dxa"/>
            <w:gridSpan w:val="3"/>
            <w:tcBorders>
              <w:top w:val="nil"/>
              <w:left w:val="single" w:sz="8" w:space="0" w:color="auto"/>
              <w:bottom w:val="nil"/>
              <w:right w:val="nil"/>
            </w:tcBorders>
            <w:shd w:val="clear" w:color="auto" w:fill="auto"/>
            <w:vAlign w:val="center"/>
            <w:hideMark/>
          </w:tcPr>
          <w:p w14:paraId="47795B3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Dodatna ulaganja na nefinancijskoj imovini</w:t>
            </w:r>
          </w:p>
        </w:tc>
        <w:tc>
          <w:tcPr>
            <w:tcW w:w="1080" w:type="dxa"/>
            <w:tcBorders>
              <w:top w:val="nil"/>
              <w:left w:val="single" w:sz="8" w:space="0" w:color="auto"/>
              <w:bottom w:val="nil"/>
              <w:right w:val="single" w:sz="8" w:space="0" w:color="auto"/>
            </w:tcBorders>
            <w:shd w:val="clear" w:color="auto" w:fill="auto"/>
            <w:vAlign w:val="center"/>
            <w:hideMark/>
          </w:tcPr>
          <w:p w14:paraId="15ACA87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900.000,00 </w:t>
            </w:r>
          </w:p>
        </w:tc>
        <w:tc>
          <w:tcPr>
            <w:tcW w:w="1149" w:type="dxa"/>
            <w:tcBorders>
              <w:top w:val="nil"/>
              <w:left w:val="nil"/>
              <w:bottom w:val="nil"/>
              <w:right w:val="single" w:sz="8" w:space="0" w:color="auto"/>
            </w:tcBorders>
            <w:shd w:val="clear" w:color="auto" w:fill="auto"/>
            <w:vAlign w:val="center"/>
            <w:hideMark/>
          </w:tcPr>
          <w:p w14:paraId="1BC8B20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7D61AE1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900.000,00 </w:t>
            </w:r>
          </w:p>
        </w:tc>
        <w:tc>
          <w:tcPr>
            <w:tcW w:w="1130" w:type="dxa"/>
            <w:tcBorders>
              <w:top w:val="nil"/>
              <w:left w:val="nil"/>
              <w:bottom w:val="nil"/>
              <w:right w:val="single" w:sz="8" w:space="0" w:color="auto"/>
            </w:tcBorders>
            <w:shd w:val="clear" w:color="auto" w:fill="auto"/>
            <w:vAlign w:val="center"/>
            <w:hideMark/>
          </w:tcPr>
          <w:p w14:paraId="2760D7D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80" w:type="dxa"/>
            <w:tcBorders>
              <w:top w:val="nil"/>
              <w:left w:val="nil"/>
              <w:bottom w:val="nil"/>
              <w:right w:val="single" w:sz="8" w:space="0" w:color="auto"/>
            </w:tcBorders>
            <w:shd w:val="clear" w:color="auto" w:fill="auto"/>
            <w:vAlign w:val="center"/>
            <w:hideMark/>
          </w:tcPr>
          <w:p w14:paraId="4945162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7A7038E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E43C21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0F4E5EB" w14:textId="77777777" w:rsidTr="007A318D">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F267DF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R087</w:t>
            </w:r>
          </w:p>
        </w:tc>
        <w:tc>
          <w:tcPr>
            <w:tcW w:w="586" w:type="dxa"/>
            <w:tcBorders>
              <w:top w:val="nil"/>
              <w:left w:val="nil"/>
              <w:bottom w:val="single" w:sz="8" w:space="0" w:color="auto"/>
              <w:right w:val="nil"/>
            </w:tcBorders>
            <w:shd w:val="clear" w:color="auto" w:fill="auto"/>
            <w:vAlign w:val="center"/>
            <w:hideMark/>
          </w:tcPr>
          <w:p w14:paraId="72BB3F6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451</w:t>
            </w:r>
          </w:p>
        </w:tc>
        <w:tc>
          <w:tcPr>
            <w:tcW w:w="2465" w:type="dxa"/>
            <w:gridSpan w:val="3"/>
            <w:tcBorders>
              <w:top w:val="nil"/>
              <w:left w:val="single" w:sz="8" w:space="0" w:color="auto"/>
              <w:bottom w:val="single" w:sz="8" w:space="0" w:color="auto"/>
              <w:right w:val="nil"/>
            </w:tcBorders>
            <w:shd w:val="clear" w:color="auto" w:fill="auto"/>
            <w:vAlign w:val="center"/>
            <w:hideMark/>
          </w:tcPr>
          <w:p w14:paraId="147B2D2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Uređenje zgrade škole u Brbinju</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547F0A2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900.000,00 </w:t>
            </w:r>
          </w:p>
        </w:tc>
        <w:tc>
          <w:tcPr>
            <w:tcW w:w="1149" w:type="dxa"/>
            <w:tcBorders>
              <w:top w:val="nil"/>
              <w:left w:val="nil"/>
              <w:bottom w:val="nil"/>
              <w:right w:val="single" w:sz="8" w:space="0" w:color="auto"/>
            </w:tcBorders>
            <w:shd w:val="clear" w:color="auto" w:fill="auto"/>
            <w:hideMark/>
          </w:tcPr>
          <w:p w14:paraId="28B558B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5019BA4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900.000,00 </w:t>
            </w:r>
          </w:p>
        </w:tc>
        <w:tc>
          <w:tcPr>
            <w:tcW w:w="1130" w:type="dxa"/>
            <w:tcBorders>
              <w:top w:val="nil"/>
              <w:left w:val="nil"/>
              <w:bottom w:val="single" w:sz="8" w:space="0" w:color="auto"/>
              <w:right w:val="single" w:sz="8" w:space="0" w:color="auto"/>
            </w:tcBorders>
            <w:shd w:val="clear" w:color="auto" w:fill="auto"/>
            <w:vAlign w:val="center"/>
            <w:hideMark/>
          </w:tcPr>
          <w:p w14:paraId="060B0B8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70C72C6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23FFB29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vAlign w:val="center"/>
            <w:hideMark/>
          </w:tcPr>
          <w:p w14:paraId="2372AA1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0320</w:t>
            </w:r>
          </w:p>
        </w:tc>
      </w:tr>
      <w:tr w:rsidR="007A318D" w:rsidRPr="007A318D" w14:paraId="33EDA144" w14:textId="77777777" w:rsidTr="007A318D">
        <w:trPr>
          <w:trHeight w:val="31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4E25118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6100       CIVILNA ZAŠTITA</w:t>
            </w:r>
          </w:p>
        </w:tc>
        <w:tc>
          <w:tcPr>
            <w:tcW w:w="1080" w:type="dxa"/>
            <w:tcBorders>
              <w:top w:val="nil"/>
              <w:left w:val="single" w:sz="8" w:space="0" w:color="auto"/>
              <w:bottom w:val="single" w:sz="8" w:space="0" w:color="auto"/>
              <w:right w:val="single" w:sz="8" w:space="0" w:color="auto"/>
            </w:tcBorders>
            <w:shd w:val="clear" w:color="000000" w:fill="BFBFBF"/>
            <w:noWrap/>
            <w:vAlign w:val="center"/>
            <w:hideMark/>
          </w:tcPr>
          <w:p w14:paraId="7F1D775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 </w:t>
            </w:r>
          </w:p>
        </w:tc>
        <w:tc>
          <w:tcPr>
            <w:tcW w:w="1149" w:type="dxa"/>
            <w:tcBorders>
              <w:top w:val="single" w:sz="8" w:space="0" w:color="auto"/>
              <w:left w:val="nil"/>
              <w:bottom w:val="single" w:sz="8" w:space="0" w:color="auto"/>
              <w:right w:val="single" w:sz="8" w:space="0" w:color="auto"/>
            </w:tcBorders>
            <w:shd w:val="clear" w:color="000000" w:fill="BFBFBF"/>
            <w:noWrap/>
            <w:vAlign w:val="center"/>
            <w:hideMark/>
          </w:tcPr>
          <w:p w14:paraId="287895C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BFBFBF"/>
            <w:noWrap/>
            <w:vAlign w:val="center"/>
            <w:hideMark/>
          </w:tcPr>
          <w:p w14:paraId="3517DF1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 </w:t>
            </w:r>
          </w:p>
        </w:tc>
        <w:tc>
          <w:tcPr>
            <w:tcW w:w="1130" w:type="dxa"/>
            <w:tcBorders>
              <w:top w:val="nil"/>
              <w:left w:val="nil"/>
              <w:bottom w:val="single" w:sz="8" w:space="0" w:color="auto"/>
              <w:right w:val="single" w:sz="8" w:space="0" w:color="auto"/>
            </w:tcBorders>
            <w:shd w:val="clear" w:color="000000" w:fill="BFBFBF"/>
            <w:noWrap/>
            <w:vAlign w:val="center"/>
            <w:hideMark/>
          </w:tcPr>
          <w:p w14:paraId="6FD58A3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55.000,00 </w:t>
            </w:r>
          </w:p>
        </w:tc>
        <w:tc>
          <w:tcPr>
            <w:tcW w:w="1080" w:type="dxa"/>
            <w:tcBorders>
              <w:top w:val="nil"/>
              <w:left w:val="nil"/>
              <w:bottom w:val="single" w:sz="8" w:space="0" w:color="auto"/>
              <w:right w:val="single" w:sz="8" w:space="0" w:color="auto"/>
            </w:tcBorders>
            <w:shd w:val="clear" w:color="000000" w:fill="BFBFBF"/>
            <w:vAlign w:val="center"/>
            <w:hideMark/>
          </w:tcPr>
          <w:p w14:paraId="6E23F6D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55.000,00 </w:t>
            </w:r>
          </w:p>
        </w:tc>
        <w:tc>
          <w:tcPr>
            <w:tcW w:w="368" w:type="dxa"/>
            <w:tcBorders>
              <w:top w:val="nil"/>
              <w:left w:val="nil"/>
              <w:bottom w:val="single" w:sz="8" w:space="0" w:color="auto"/>
              <w:right w:val="single" w:sz="8" w:space="0" w:color="auto"/>
            </w:tcBorders>
            <w:shd w:val="clear" w:color="000000" w:fill="BFBFBF"/>
            <w:vAlign w:val="center"/>
            <w:hideMark/>
          </w:tcPr>
          <w:p w14:paraId="74C132A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32C1127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518A748" w14:textId="77777777" w:rsidTr="007A318D">
        <w:trPr>
          <w:trHeight w:val="31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3E507F3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A610010     Civilna zaštita</w:t>
            </w:r>
          </w:p>
        </w:tc>
        <w:tc>
          <w:tcPr>
            <w:tcW w:w="1080" w:type="dxa"/>
            <w:tcBorders>
              <w:top w:val="nil"/>
              <w:left w:val="single" w:sz="8" w:space="0" w:color="auto"/>
              <w:bottom w:val="single" w:sz="8" w:space="0" w:color="auto"/>
              <w:right w:val="single" w:sz="8" w:space="0" w:color="auto"/>
            </w:tcBorders>
            <w:shd w:val="clear" w:color="000000" w:fill="D9D9D9"/>
            <w:noWrap/>
            <w:vAlign w:val="center"/>
            <w:hideMark/>
          </w:tcPr>
          <w:p w14:paraId="312D9F8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 </w:t>
            </w:r>
          </w:p>
        </w:tc>
        <w:tc>
          <w:tcPr>
            <w:tcW w:w="1149" w:type="dxa"/>
            <w:tcBorders>
              <w:top w:val="nil"/>
              <w:left w:val="nil"/>
              <w:bottom w:val="single" w:sz="8" w:space="0" w:color="auto"/>
              <w:right w:val="single" w:sz="8" w:space="0" w:color="auto"/>
            </w:tcBorders>
            <w:shd w:val="clear" w:color="000000" w:fill="D9D9D9"/>
            <w:noWrap/>
            <w:vAlign w:val="center"/>
            <w:hideMark/>
          </w:tcPr>
          <w:p w14:paraId="3E4DAE2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noWrap/>
            <w:vAlign w:val="center"/>
            <w:hideMark/>
          </w:tcPr>
          <w:p w14:paraId="451EB2C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 </w:t>
            </w:r>
          </w:p>
        </w:tc>
        <w:tc>
          <w:tcPr>
            <w:tcW w:w="1130" w:type="dxa"/>
            <w:tcBorders>
              <w:top w:val="nil"/>
              <w:left w:val="nil"/>
              <w:bottom w:val="single" w:sz="8" w:space="0" w:color="auto"/>
              <w:right w:val="single" w:sz="8" w:space="0" w:color="auto"/>
            </w:tcBorders>
            <w:shd w:val="clear" w:color="000000" w:fill="D9D9D9"/>
            <w:noWrap/>
            <w:vAlign w:val="center"/>
            <w:hideMark/>
          </w:tcPr>
          <w:p w14:paraId="45BE823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55.000,00 </w:t>
            </w:r>
          </w:p>
        </w:tc>
        <w:tc>
          <w:tcPr>
            <w:tcW w:w="1080" w:type="dxa"/>
            <w:tcBorders>
              <w:top w:val="nil"/>
              <w:left w:val="nil"/>
              <w:bottom w:val="single" w:sz="8" w:space="0" w:color="auto"/>
              <w:right w:val="single" w:sz="8" w:space="0" w:color="auto"/>
            </w:tcBorders>
            <w:shd w:val="clear" w:color="000000" w:fill="D9D9D9"/>
            <w:vAlign w:val="center"/>
            <w:hideMark/>
          </w:tcPr>
          <w:p w14:paraId="3896821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55.000,00 </w:t>
            </w:r>
          </w:p>
        </w:tc>
        <w:tc>
          <w:tcPr>
            <w:tcW w:w="368" w:type="dxa"/>
            <w:tcBorders>
              <w:top w:val="nil"/>
              <w:left w:val="nil"/>
              <w:bottom w:val="single" w:sz="8" w:space="0" w:color="auto"/>
              <w:right w:val="single" w:sz="8" w:space="0" w:color="auto"/>
            </w:tcBorders>
            <w:shd w:val="clear" w:color="000000" w:fill="D9D9D9"/>
            <w:vAlign w:val="center"/>
            <w:hideMark/>
          </w:tcPr>
          <w:p w14:paraId="0108E3A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4D13365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4835713A"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4DD66E3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nil"/>
            </w:tcBorders>
            <w:shd w:val="clear" w:color="auto" w:fill="auto"/>
            <w:vAlign w:val="center"/>
            <w:hideMark/>
          </w:tcPr>
          <w:p w14:paraId="3650086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375E527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noWrap/>
            <w:vAlign w:val="center"/>
            <w:hideMark/>
          </w:tcPr>
          <w:p w14:paraId="388FA32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45.000,00 </w:t>
            </w:r>
          </w:p>
        </w:tc>
        <w:tc>
          <w:tcPr>
            <w:tcW w:w="1149" w:type="dxa"/>
            <w:tcBorders>
              <w:top w:val="nil"/>
              <w:left w:val="nil"/>
              <w:bottom w:val="nil"/>
              <w:right w:val="single" w:sz="8" w:space="0" w:color="auto"/>
            </w:tcBorders>
            <w:shd w:val="clear" w:color="auto" w:fill="auto"/>
            <w:noWrap/>
            <w:vAlign w:val="center"/>
            <w:hideMark/>
          </w:tcPr>
          <w:p w14:paraId="797236C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noWrap/>
            <w:vAlign w:val="center"/>
            <w:hideMark/>
          </w:tcPr>
          <w:p w14:paraId="2DAB571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45.000,00 </w:t>
            </w:r>
          </w:p>
        </w:tc>
        <w:tc>
          <w:tcPr>
            <w:tcW w:w="1130" w:type="dxa"/>
            <w:tcBorders>
              <w:top w:val="nil"/>
              <w:left w:val="nil"/>
              <w:bottom w:val="nil"/>
              <w:right w:val="single" w:sz="8" w:space="0" w:color="auto"/>
            </w:tcBorders>
            <w:shd w:val="clear" w:color="auto" w:fill="auto"/>
            <w:noWrap/>
            <w:vAlign w:val="center"/>
            <w:hideMark/>
          </w:tcPr>
          <w:p w14:paraId="2137EFA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55.000,00 </w:t>
            </w:r>
          </w:p>
        </w:tc>
        <w:tc>
          <w:tcPr>
            <w:tcW w:w="1080" w:type="dxa"/>
            <w:tcBorders>
              <w:top w:val="nil"/>
              <w:left w:val="nil"/>
              <w:bottom w:val="nil"/>
              <w:right w:val="single" w:sz="8" w:space="0" w:color="auto"/>
            </w:tcBorders>
            <w:shd w:val="clear" w:color="auto" w:fill="auto"/>
            <w:vAlign w:val="center"/>
            <w:hideMark/>
          </w:tcPr>
          <w:p w14:paraId="79F0E62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55.000,00 </w:t>
            </w:r>
          </w:p>
        </w:tc>
        <w:tc>
          <w:tcPr>
            <w:tcW w:w="368" w:type="dxa"/>
            <w:tcBorders>
              <w:top w:val="nil"/>
              <w:left w:val="nil"/>
              <w:bottom w:val="nil"/>
              <w:right w:val="single" w:sz="8" w:space="0" w:color="auto"/>
            </w:tcBorders>
            <w:shd w:val="clear" w:color="auto" w:fill="auto"/>
            <w:vAlign w:val="center"/>
            <w:hideMark/>
          </w:tcPr>
          <w:p w14:paraId="29B95662"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633B1B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FCC091F"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45459D4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nil"/>
            </w:tcBorders>
            <w:shd w:val="clear" w:color="auto" w:fill="auto"/>
            <w:vAlign w:val="center"/>
            <w:hideMark/>
          </w:tcPr>
          <w:p w14:paraId="1AB08E0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single" w:sz="8" w:space="0" w:color="auto"/>
              <w:bottom w:val="nil"/>
              <w:right w:val="nil"/>
            </w:tcBorders>
            <w:shd w:val="clear" w:color="auto" w:fill="auto"/>
            <w:vAlign w:val="center"/>
            <w:hideMark/>
          </w:tcPr>
          <w:p w14:paraId="02449FF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noWrap/>
            <w:vAlign w:val="center"/>
            <w:hideMark/>
          </w:tcPr>
          <w:p w14:paraId="1DB8C9C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1149" w:type="dxa"/>
            <w:tcBorders>
              <w:top w:val="nil"/>
              <w:left w:val="nil"/>
              <w:bottom w:val="nil"/>
              <w:right w:val="single" w:sz="8" w:space="0" w:color="auto"/>
            </w:tcBorders>
            <w:shd w:val="clear" w:color="auto" w:fill="auto"/>
            <w:noWrap/>
            <w:vAlign w:val="center"/>
            <w:hideMark/>
          </w:tcPr>
          <w:p w14:paraId="5520A57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noWrap/>
            <w:vAlign w:val="center"/>
            <w:hideMark/>
          </w:tcPr>
          <w:p w14:paraId="60799BF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1130" w:type="dxa"/>
            <w:tcBorders>
              <w:top w:val="nil"/>
              <w:left w:val="nil"/>
              <w:bottom w:val="nil"/>
              <w:right w:val="single" w:sz="8" w:space="0" w:color="auto"/>
            </w:tcBorders>
            <w:shd w:val="clear" w:color="auto" w:fill="auto"/>
            <w:noWrap/>
            <w:vAlign w:val="center"/>
            <w:hideMark/>
          </w:tcPr>
          <w:p w14:paraId="3461B16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1080" w:type="dxa"/>
            <w:tcBorders>
              <w:top w:val="nil"/>
              <w:left w:val="nil"/>
              <w:bottom w:val="nil"/>
              <w:right w:val="single" w:sz="8" w:space="0" w:color="auto"/>
            </w:tcBorders>
            <w:shd w:val="clear" w:color="auto" w:fill="auto"/>
            <w:vAlign w:val="center"/>
            <w:hideMark/>
          </w:tcPr>
          <w:p w14:paraId="22E0296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368" w:type="dxa"/>
            <w:tcBorders>
              <w:top w:val="nil"/>
              <w:left w:val="nil"/>
              <w:bottom w:val="nil"/>
              <w:right w:val="single" w:sz="8" w:space="0" w:color="auto"/>
            </w:tcBorders>
            <w:shd w:val="clear" w:color="auto" w:fill="auto"/>
            <w:vAlign w:val="center"/>
            <w:hideMark/>
          </w:tcPr>
          <w:p w14:paraId="0CA1B5A8"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2C2A1F5"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478C24D1" w14:textId="77777777" w:rsidTr="007A318D">
        <w:trPr>
          <w:trHeight w:val="495"/>
        </w:trPr>
        <w:tc>
          <w:tcPr>
            <w:tcW w:w="560" w:type="dxa"/>
            <w:tcBorders>
              <w:top w:val="nil"/>
              <w:left w:val="single" w:sz="8" w:space="0" w:color="auto"/>
              <w:bottom w:val="nil"/>
              <w:right w:val="nil"/>
            </w:tcBorders>
            <w:shd w:val="clear" w:color="auto" w:fill="auto"/>
            <w:vAlign w:val="center"/>
            <w:hideMark/>
          </w:tcPr>
          <w:p w14:paraId="0186D14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R088</w:t>
            </w:r>
          </w:p>
        </w:tc>
        <w:tc>
          <w:tcPr>
            <w:tcW w:w="586" w:type="dxa"/>
            <w:tcBorders>
              <w:top w:val="nil"/>
              <w:left w:val="single" w:sz="8" w:space="0" w:color="auto"/>
              <w:bottom w:val="nil"/>
              <w:right w:val="nil"/>
            </w:tcBorders>
            <w:shd w:val="clear" w:color="auto" w:fill="auto"/>
            <w:vAlign w:val="center"/>
            <w:hideMark/>
          </w:tcPr>
          <w:p w14:paraId="2C17D46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single" w:sz="8" w:space="0" w:color="auto"/>
              <w:bottom w:val="nil"/>
              <w:right w:val="nil"/>
            </w:tcBorders>
            <w:shd w:val="clear" w:color="auto" w:fill="auto"/>
            <w:vAlign w:val="center"/>
            <w:hideMark/>
          </w:tcPr>
          <w:p w14:paraId="293D63EB"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Opremanje postrojbe civilne zaštite</w:t>
            </w:r>
          </w:p>
        </w:tc>
        <w:tc>
          <w:tcPr>
            <w:tcW w:w="1080" w:type="dxa"/>
            <w:tcBorders>
              <w:top w:val="nil"/>
              <w:left w:val="single" w:sz="8" w:space="0" w:color="auto"/>
              <w:bottom w:val="nil"/>
              <w:right w:val="single" w:sz="8" w:space="0" w:color="auto"/>
            </w:tcBorders>
            <w:shd w:val="clear" w:color="auto" w:fill="auto"/>
            <w:vAlign w:val="center"/>
            <w:hideMark/>
          </w:tcPr>
          <w:p w14:paraId="332EF93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1149" w:type="dxa"/>
            <w:tcBorders>
              <w:top w:val="nil"/>
              <w:left w:val="nil"/>
              <w:bottom w:val="nil"/>
              <w:right w:val="single" w:sz="8" w:space="0" w:color="auto"/>
            </w:tcBorders>
            <w:shd w:val="clear" w:color="auto" w:fill="auto"/>
            <w:hideMark/>
          </w:tcPr>
          <w:p w14:paraId="2C1A7B3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EF5EE3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1130" w:type="dxa"/>
            <w:tcBorders>
              <w:top w:val="nil"/>
              <w:left w:val="nil"/>
              <w:bottom w:val="nil"/>
              <w:right w:val="single" w:sz="8" w:space="0" w:color="auto"/>
            </w:tcBorders>
            <w:shd w:val="clear" w:color="auto" w:fill="auto"/>
            <w:noWrap/>
            <w:vAlign w:val="center"/>
            <w:hideMark/>
          </w:tcPr>
          <w:p w14:paraId="0BBFC40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6CF0F4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08AD04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864368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0360</w:t>
            </w:r>
          </w:p>
        </w:tc>
      </w:tr>
      <w:tr w:rsidR="007A318D" w:rsidRPr="007A318D" w14:paraId="2111127A"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666D4EF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nil"/>
            </w:tcBorders>
            <w:shd w:val="clear" w:color="auto" w:fill="auto"/>
            <w:vAlign w:val="center"/>
            <w:hideMark/>
          </w:tcPr>
          <w:p w14:paraId="0A7B99A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nil"/>
            </w:tcBorders>
            <w:shd w:val="clear" w:color="auto" w:fill="auto"/>
            <w:vAlign w:val="center"/>
            <w:hideMark/>
          </w:tcPr>
          <w:p w14:paraId="42C1499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single" w:sz="8" w:space="0" w:color="auto"/>
              <w:bottom w:val="nil"/>
              <w:right w:val="single" w:sz="8" w:space="0" w:color="auto"/>
            </w:tcBorders>
            <w:shd w:val="clear" w:color="auto" w:fill="auto"/>
            <w:noWrap/>
            <w:vAlign w:val="center"/>
            <w:hideMark/>
          </w:tcPr>
          <w:p w14:paraId="0C30339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noWrap/>
            <w:vAlign w:val="center"/>
            <w:hideMark/>
          </w:tcPr>
          <w:p w14:paraId="3038019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noWrap/>
            <w:vAlign w:val="center"/>
            <w:hideMark/>
          </w:tcPr>
          <w:p w14:paraId="6FA2FB7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noWrap/>
            <w:vAlign w:val="center"/>
            <w:hideMark/>
          </w:tcPr>
          <w:p w14:paraId="5A95E1B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430203E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3F5B77A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309FBE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595A24B8" w14:textId="77777777" w:rsidTr="007A318D">
        <w:trPr>
          <w:trHeight w:val="540"/>
        </w:trPr>
        <w:tc>
          <w:tcPr>
            <w:tcW w:w="560" w:type="dxa"/>
            <w:tcBorders>
              <w:top w:val="nil"/>
              <w:left w:val="single" w:sz="8" w:space="0" w:color="auto"/>
              <w:bottom w:val="single" w:sz="8" w:space="0" w:color="auto"/>
              <w:right w:val="nil"/>
            </w:tcBorders>
            <w:shd w:val="clear" w:color="auto" w:fill="auto"/>
            <w:vAlign w:val="center"/>
            <w:hideMark/>
          </w:tcPr>
          <w:p w14:paraId="26FE921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R089</w:t>
            </w:r>
          </w:p>
        </w:tc>
        <w:tc>
          <w:tcPr>
            <w:tcW w:w="586" w:type="dxa"/>
            <w:tcBorders>
              <w:top w:val="nil"/>
              <w:left w:val="single" w:sz="8" w:space="0" w:color="auto"/>
              <w:bottom w:val="single" w:sz="8" w:space="0" w:color="auto"/>
              <w:right w:val="nil"/>
            </w:tcBorders>
            <w:shd w:val="clear" w:color="auto" w:fill="auto"/>
            <w:vAlign w:val="center"/>
            <w:hideMark/>
          </w:tcPr>
          <w:p w14:paraId="0F371F9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single" w:sz="8" w:space="0" w:color="auto"/>
              <w:right w:val="nil"/>
            </w:tcBorders>
            <w:shd w:val="clear" w:color="auto" w:fill="auto"/>
            <w:vAlign w:val="center"/>
            <w:hideMark/>
          </w:tcPr>
          <w:p w14:paraId="50C30C1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Tekuće donacije – zaštita i spašavanje</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65B499D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hideMark/>
          </w:tcPr>
          <w:p w14:paraId="5C7E96C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7F6A7F8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30" w:type="dxa"/>
            <w:tcBorders>
              <w:top w:val="nil"/>
              <w:left w:val="nil"/>
              <w:bottom w:val="single" w:sz="8" w:space="0" w:color="auto"/>
              <w:right w:val="single" w:sz="8" w:space="0" w:color="auto"/>
            </w:tcBorders>
            <w:shd w:val="clear" w:color="auto" w:fill="auto"/>
            <w:noWrap/>
            <w:vAlign w:val="center"/>
            <w:hideMark/>
          </w:tcPr>
          <w:p w14:paraId="33AAF28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4025E29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0873207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43B0312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0360</w:t>
            </w:r>
          </w:p>
        </w:tc>
      </w:tr>
      <w:tr w:rsidR="007A318D" w:rsidRPr="007A318D" w14:paraId="69B40FC8" w14:textId="77777777" w:rsidTr="007A318D">
        <w:trPr>
          <w:trHeight w:val="570"/>
        </w:trPr>
        <w:tc>
          <w:tcPr>
            <w:tcW w:w="3611" w:type="dxa"/>
            <w:gridSpan w:val="5"/>
            <w:tcBorders>
              <w:top w:val="single" w:sz="8" w:space="0" w:color="auto"/>
              <w:left w:val="single" w:sz="8" w:space="0" w:color="auto"/>
              <w:bottom w:val="single" w:sz="8" w:space="0" w:color="auto"/>
              <w:right w:val="nil"/>
            </w:tcBorders>
            <w:shd w:val="clear" w:color="000000" w:fill="A6A6A6"/>
            <w:vAlign w:val="center"/>
            <w:hideMark/>
          </w:tcPr>
          <w:p w14:paraId="723F7D3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00205   ŠKOLSTVO, ZDRAVSTVO I SOCIJALNA SKRB</w:t>
            </w:r>
          </w:p>
        </w:tc>
        <w:tc>
          <w:tcPr>
            <w:tcW w:w="1080" w:type="dxa"/>
            <w:tcBorders>
              <w:top w:val="nil"/>
              <w:left w:val="single" w:sz="8" w:space="0" w:color="auto"/>
              <w:bottom w:val="single" w:sz="8" w:space="0" w:color="auto"/>
              <w:right w:val="single" w:sz="8" w:space="0" w:color="auto"/>
            </w:tcBorders>
            <w:shd w:val="clear" w:color="000000" w:fill="A6A6A6"/>
            <w:vAlign w:val="center"/>
            <w:hideMark/>
          </w:tcPr>
          <w:p w14:paraId="08B4513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1.241.000,00 </w:t>
            </w:r>
          </w:p>
        </w:tc>
        <w:tc>
          <w:tcPr>
            <w:tcW w:w="1149" w:type="dxa"/>
            <w:tcBorders>
              <w:top w:val="single" w:sz="8" w:space="0" w:color="auto"/>
              <w:left w:val="nil"/>
              <w:bottom w:val="single" w:sz="8" w:space="0" w:color="auto"/>
              <w:right w:val="single" w:sz="8" w:space="0" w:color="auto"/>
            </w:tcBorders>
            <w:shd w:val="clear" w:color="000000" w:fill="A6A6A6"/>
            <w:vAlign w:val="center"/>
            <w:hideMark/>
          </w:tcPr>
          <w:p w14:paraId="089BC24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-121.000,00 </w:t>
            </w:r>
          </w:p>
        </w:tc>
        <w:tc>
          <w:tcPr>
            <w:tcW w:w="1092" w:type="dxa"/>
            <w:tcBorders>
              <w:top w:val="nil"/>
              <w:left w:val="nil"/>
              <w:bottom w:val="single" w:sz="8" w:space="0" w:color="auto"/>
              <w:right w:val="single" w:sz="8" w:space="0" w:color="auto"/>
            </w:tcBorders>
            <w:shd w:val="clear" w:color="000000" w:fill="A6A6A6"/>
            <w:vAlign w:val="center"/>
            <w:hideMark/>
          </w:tcPr>
          <w:p w14:paraId="5A7A0DB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1.120.000,00 </w:t>
            </w:r>
          </w:p>
        </w:tc>
        <w:tc>
          <w:tcPr>
            <w:tcW w:w="1130" w:type="dxa"/>
            <w:tcBorders>
              <w:top w:val="nil"/>
              <w:left w:val="nil"/>
              <w:bottom w:val="single" w:sz="8" w:space="0" w:color="auto"/>
              <w:right w:val="single" w:sz="8" w:space="0" w:color="auto"/>
            </w:tcBorders>
            <w:shd w:val="clear" w:color="000000" w:fill="A6A6A6"/>
            <w:vAlign w:val="center"/>
            <w:hideMark/>
          </w:tcPr>
          <w:p w14:paraId="176C139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1.163.000,00 </w:t>
            </w:r>
          </w:p>
        </w:tc>
        <w:tc>
          <w:tcPr>
            <w:tcW w:w="1080" w:type="dxa"/>
            <w:tcBorders>
              <w:top w:val="nil"/>
              <w:left w:val="nil"/>
              <w:bottom w:val="single" w:sz="8" w:space="0" w:color="auto"/>
              <w:right w:val="single" w:sz="8" w:space="0" w:color="auto"/>
            </w:tcBorders>
            <w:shd w:val="clear" w:color="000000" w:fill="A6A6A6"/>
            <w:vAlign w:val="center"/>
            <w:hideMark/>
          </w:tcPr>
          <w:p w14:paraId="2838955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1.323.000,00 </w:t>
            </w:r>
          </w:p>
        </w:tc>
        <w:tc>
          <w:tcPr>
            <w:tcW w:w="368" w:type="dxa"/>
            <w:tcBorders>
              <w:top w:val="nil"/>
              <w:left w:val="nil"/>
              <w:bottom w:val="single" w:sz="8" w:space="0" w:color="auto"/>
              <w:right w:val="single" w:sz="8" w:space="0" w:color="auto"/>
            </w:tcBorders>
            <w:shd w:val="clear" w:color="000000" w:fill="A6A6A6"/>
            <w:vAlign w:val="center"/>
            <w:hideMark/>
          </w:tcPr>
          <w:p w14:paraId="1DC5423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center"/>
            <w:hideMark/>
          </w:tcPr>
          <w:p w14:paraId="338AAA4D"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6709DAF" w14:textId="77777777" w:rsidTr="007A318D">
        <w:trPr>
          <w:trHeight w:val="540"/>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3BCE544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7000   JAVNE POTREBE U OBRAZOVANJU</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7583315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342.000,00 </w:t>
            </w:r>
          </w:p>
        </w:tc>
        <w:tc>
          <w:tcPr>
            <w:tcW w:w="1149" w:type="dxa"/>
            <w:tcBorders>
              <w:top w:val="nil"/>
              <w:left w:val="nil"/>
              <w:bottom w:val="single" w:sz="8" w:space="0" w:color="auto"/>
              <w:right w:val="single" w:sz="8" w:space="0" w:color="auto"/>
            </w:tcBorders>
            <w:shd w:val="clear" w:color="000000" w:fill="BFBFBF"/>
            <w:vAlign w:val="center"/>
            <w:hideMark/>
          </w:tcPr>
          <w:p w14:paraId="45085D0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-133.000,00 </w:t>
            </w:r>
          </w:p>
        </w:tc>
        <w:tc>
          <w:tcPr>
            <w:tcW w:w="1092" w:type="dxa"/>
            <w:tcBorders>
              <w:top w:val="nil"/>
              <w:left w:val="nil"/>
              <w:bottom w:val="single" w:sz="8" w:space="0" w:color="auto"/>
              <w:right w:val="single" w:sz="8" w:space="0" w:color="auto"/>
            </w:tcBorders>
            <w:shd w:val="clear" w:color="000000" w:fill="BFBFBF"/>
            <w:vAlign w:val="center"/>
            <w:hideMark/>
          </w:tcPr>
          <w:p w14:paraId="6CE6872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209.000,00 </w:t>
            </w:r>
          </w:p>
        </w:tc>
        <w:tc>
          <w:tcPr>
            <w:tcW w:w="1130" w:type="dxa"/>
            <w:tcBorders>
              <w:top w:val="nil"/>
              <w:left w:val="nil"/>
              <w:bottom w:val="single" w:sz="8" w:space="0" w:color="auto"/>
              <w:right w:val="single" w:sz="8" w:space="0" w:color="auto"/>
            </w:tcBorders>
            <w:shd w:val="clear" w:color="000000" w:fill="BFBFBF"/>
            <w:vAlign w:val="center"/>
            <w:hideMark/>
          </w:tcPr>
          <w:p w14:paraId="62DC9FD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262.000,00 </w:t>
            </w:r>
          </w:p>
        </w:tc>
        <w:tc>
          <w:tcPr>
            <w:tcW w:w="1080" w:type="dxa"/>
            <w:tcBorders>
              <w:top w:val="nil"/>
              <w:left w:val="nil"/>
              <w:bottom w:val="single" w:sz="8" w:space="0" w:color="auto"/>
              <w:right w:val="single" w:sz="8" w:space="0" w:color="auto"/>
            </w:tcBorders>
            <w:shd w:val="clear" w:color="000000" w:fill="BFBFBF"/>
            <w:vAlign w:val="center"/>
            <w:hideMark/>
          </w:tcPr>
          <w:p w14:paraId="44EBE01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262.000,00 </w:t>
            </w:r>
          </w:p>
        </w:tc>
        <w:tc>
          <w:tcPr>
            <w:tcW w:w="368" w:type="dxa"/>
            <w:tcBorders>
              <w:top w:val="nil"/>
              <w:left w:val="nil"/>
              <w:bottom w:val="single" w:sz="8" w:space="0" w:color="auto"/>
              <w:right w:val="single" w:sz="8" w:space="0" w:color="auto"/>
            </w:tcBorders>
            <w:shd w:val="clear" w:color="000000" w:fill="BFBFBF"/>
            <w:vAlign w:val="center"/>
            <w:hideMark/>
          </w:tcPr>
          <w:p w14:paraId="2800403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2CACA63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6E864913" w14:textId="77777777" w:rsidTr="007A318D">
        <w:trPr>
          <w:trHeight w:val="43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595E346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Aktivnost A700010           Stipendije i školarine</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0E0CB6E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212.000,00 </w:t>
            </w:r>
          </w:p>
        </w:tc>
        <w:tc>
          <w:tcPr>
            <w:tcW w:w="1149" w:type="dxa"/>
            <w:tcBorders>
              <w:top w:val="nil"/>
              <w:left w:val="nil"/>
              <w:bottom w:val="single" w:sz="8" w:space="0" w:color="auto"/>
              <w:right w:val="single" w:sz="8" w:space="0" w:color="auto"/>
            </w:tcBorders>
            <w:shd w:val="clear" w:color="000000" w:fill="D9D9D9"/>
            <w:vAlign w:val="center"/>
            <w:hideMark/>
          </w:tcPr>
          <w:p w14:paraId="18D05AF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-40.000,00 </w:t>
            </w:r>
          </w:p>
        </w:tc>
        <w:tc>
          <w:tcPr>
            <w:tcW w:w="1092" w:type="dxa"/>
            <w:tcBorders>
              <w:top w:val="nil"/>
              <w:left w:val="nil"/>
              <w:bottom w:val="single" w:sz="8" w:space="0" w:color="auto"/>
              <w:right w:val="single" w:sz="8" w:space="0" w:color="auto"/>
            </w:tcBorders>
            <w:shd w:val="clear" w:color="000000" w:fill="D9D9D9"/>
            <w:vAlign w:val="center"/>
            <w:hideMark/>
          </w:tcPr>
          <w:p w14:paraId="0C3F447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172.000,00 </w:t>
            </w:r>
          </w:p>
        </w:tc>
        <w:tc>
          <w:tcPr>
            <w:tcW w:w="1130" w:type="dxa"/>
            <w:tcBorders>
              <w:top w:val="nil"/>
              <w:left w:val="nil"/>
              <w:bottom w:val="single" w:sz="8" w:space="0" w:color="auto"/>
              <w:right w:val="single" w:sz="8" w:space="0" w:color="auto"/>
            </w:tcBorders>
            <w:shd w:val="clear" w:color="000000" w:fill="D9D9D9"/>
            <w:vAlign w:val="center"/>
            <w:hideMark/>
          </w:tcPr>
          <w:p w14:paraId="7231AD8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212.000,00 </w:t>
            </w:r>
          </w:p>
        </w:tc>
        <w:tc>
          <w:tcPr>
            <w:tcW w:w="1080" w:type="dxa"/>
            <w:tcBorders>
              <w:top w:val="nil"/>
              <w:left w:val="nil"/>
              <w:bottom w:val="single" w:sz="8" w:space="0" w:color="auto"/>
              <w:right w:val="single" w:sz="8" w:space="0" w:color="auto"/>
            </w:tcBorders>
            <w:shd w:val="clear" w:color="000000" w:fill="D9D9D9"/>
            <w:vAlign w:val="center"/>
            <w:hideMark/>
          </w:tcPr>
          <w:p w14:paraId="76DA949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212.000,00 </w:t>
            </w:r>
          </w:p>
        </w:tc>
        <w:tc>
          <w:tcPr>
            <w:tcW w:w="368" w:type="dxa"/>
            <w:tcBorders>
              <w:top w:val="nil"/>
              <w:left w:val="nil"/>
              <w:bottom w:val="single" w:sz="8" w:space="0" w:color="auto"/>
              <w:right w:val="single" w:sz="8" w:space="0" w:color="auto"/>
            </w:tcBorders>
            <w:shd w:val="clear" w:color="000000" w:fill="D9D9D9"/>
            <w:vAlign w:val="center"/>
            <w:hideMark/>
          </w:tcPr>
          <w:p w14:paraId="3A82630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71CFF9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AC23110"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30AE5C7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nil"/>
            </w:tcBorders>
            <w:shd w:val="clear" w:color="auto" w:fill="auto"/>
            <w:vAlign w:val="center"/>
            <w:hideMark/>
          </w:tcPr>
          <w:p w14:paraId="2C1DC66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0D51255A"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7D12AF8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212.000,00 </w:t>
            </w:r>
          </w:p>
        </w:tc>
        <w:tc>
          <w:tcPr>
            <w:tcW w:w="1149" w:type="dxa"/>
            <w:tcBorders>
              <w:top w:val="nil"/>
              <w:left w:val="nil"/>
              <w:bottom w:val="nil"/>
              <w:right w:val="single" w:sz="8" w:space="0" w:color="auto"/>
            </w:tcBorders>
            <w:shd w:val="clear" w:color="auto" w:fill="auto"/>
            <w:vAlign w:val="center"/>
            <w:hideMark/>
          </w:tcPr>
          <w:p w14:paraId="50E5CDD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-40.000,00 </w:t>
            </w:r>
          </w:p>
        </w:tc>
        <w:tc>
          <w:tcPr>
            <w:tcW w:w="1092" w:type="dxa"/>
            <w:tcBorders>
              <w:top w:val="nil"/>
              <w:left w:val="nil"/>
              <w:bottom w:val="nil"/>
              <w:right w:val="single" w:sz="8" w:space="0" w:color="auto"/>
            </w:tcBorders>
            <w:shd w:val="clear" w:color="auto" w:fill="auto"/>
            <w:vAlign w:val="center"/>
            <w:hideMark/>
          </w:tcPr>
          <w:p w14:paraId="1B15FF9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172.000,00 </w:t>
            </w:r>
          </w:p>
        </w:tc>
        <w:tc>
          <w:tcPr>
            <w:tcW w:w="1130" w:type="dxa"/>
            <w:tcBorders>
              <w:top w:val="nil"/>
              <w:left w:val="nil"/>
              <w:bottom w:val="nil"/>
              <w:right w:val="single" w:sz="8" w:space="0" w:color="auto"/>
            </w:tcBorders>
            <w:shd w:val="clear" w:color="auto" w:fill="auto"/>
            <w:vAlign w:val="center"/>
            <w:hideMark/>
          </w:tcPr>
          <w:p w14:paraId="35FAA82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212.000,00 </w:t>
            </w:r>
          </w:p>
        </w:tc>
        <w:tc>
          <w:tcPr>
            <w:tcW w:w="1080" w:type="dxa"/>
            <w:tcBorders>
              <w:top w:val="nil"/>
              <w:left w:val="nil"/>
              <w:bottom w:val="nil"/>
              <w:right w:val="single" w:sz="8" w:space="0" w:color="auto"/>
            </w:tcBorders>
            <w:shd w:val="clear" w:color="auto" w:fill="auto"/>
            <w:vAlign w:val="center"/>
            <w:hideMark/>
          </w:tcPr>
          <w:p w14:paraId="6C10F23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212.000,00 </w:t>
            </w:r>
          </w:p>
        </w:tc>
        <w:tc>
          <w:tcPr>
            <w:tcW w:w="368" w:type="dxa"/>
            <w:tcBorders>
              <w:top w:val="nil"/>
              <w:left w:val="nil"/>
              <w:bottom w:val="nil"/>
              <w:right w:val="single" w:sz="8" w:space="0" w:color="auto"/>
            </w:tcBorders>
            <w:shd w:val="clear" w:color="auto" w:fill="auto"/>
            <w:vAlign w:val="center"/>
            <w:hideMark/>
          </w:tcPr>
          <w:p w14:paraId="612A492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E4651F0"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0B6FBAE" w14:textId="77777777" w:rsidTr="007A318D">
        <w:trPr>
          <w:trHeight w:val="480"/>
        </w:trPr>
        <w:tc>
          <w:tcPr>
            <w:tcW w:w="560" w:type="dxa"/>
            <w:tcBorders>
              <w:top w:val="nil"/>
              <w:left w:val="single" w:sz="8" w:space="0" w:color="auto"/>
              <w:bottom w:val="nil"/>
              <w:right w:val="nil"/>
            </w:tcBorders>
            <w:shd w:val="clear" w:color="auto" w:fill="auto"/>
            <w:vAlign w:val="center"/>
            <w:hideMark/>
          </w:tcPr>
          <w:p w14:paraId="66E11A9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nil"/>
            </w:tcBorders>
            <w:shd w:val="clear" w:color="auto" w:fill="auto"/>
            <w:vAlign w:val="center"/>
            <w:hideMark/>
          </w:tcPr>
          <w:p w14:paraId="64C5DC4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37</w:t>
            </w:r>
          </w:p>
        </w:tc>
        <w:tc>
          <w:tcPr>
            <w:tcW w:w="2465" w:type="dxa"/>
            <w:gridSpan w:val="3"/>
            <w:tcBorders>
              <w:top w:val="nil"/>
              <w:left w:val="single" w:sz="8" w:space="0" w:color="auto"/>
              <w:bottom w:val="nil"/>
              <w:right w:val="nil"/>
            </w:tcBorders>
            <w:shd w:val="clear" w:color="auto" w:fill="auto"/>
            <w:vAlign w:val="center"/>
            <w:hideMark/>
          </w:tcPr>
          <w:p w14:paraId="15A0B6A9"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Naknade građanima i kućanstvima</w:t>
            </w:r>
          </w:p>
        </w:tc>
        <w:tc>
          <w:tcPr>
            <w:tcW w:w="1080" w:type="dxa"/>
            <w:tcBorders>
              <w:top w:val="nil"/>
              <w:left w:val="single" w:sz="8" w:space="0" w:color="auto"/>
              <w:bottom w:val="nil"/>
              <w:right w:val="single" w:sz="8" w:space="0" w:color="auto"/>
            </w:tcBorders>
            <w:shd w:val="clear" w:color="auto" w:fill="auto"/>
            <w:vAlign w:val="center"/>
            <w:hideMark/>
          </w:tcPr>
          <w:p w14:paraId="518C389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212.000,00 </w:t>
            </w:r>
          </w:p>
        </w:tc>
        <w:tc>
          <w:tcPr>
            <w:tcW w:w="1149" w:type="dxa"/>
            <w:tcBorders>
              <w:top w:val="nil"/>
              <w:left w:val="nil"/>
              <w:bottom w:val="nil"/>
              <w:right w:val="single" w:sz="8" w:space="0" w:color="auto"/>
            </w:tcBorders>
            <w:shd w:val="clear" w:color="auto" w:fill="auto"/>
            <w:vAlign w:val="center"/>
            <w:hideMark/>
          </w:tcPr>
          <w:p w14:paraId="0B634EA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-40.000,00 </w:t>
            </w:r>
          </w:p>
        </w:tc>
        <w:tc>
          <w:tcPr>
            <w:tcW w:w="1092" w:type="dxa"/>
            <w:tcBorders>
              <w:top w:val="nil"/>
              <w:left w:val="nil"/>
              <w:bottom w:val="nil"/>
              <w:right w:val="single" w:sz="8" w:space="0" w:color="auto"/>
            </w:tcBorders>
            <w:shd w:val="clear" w:color="auto" w:fill="auto"/>
            <w:vAlign w:val="center"/>
            <w:hideMark/>
          </w:tcPr>
          <w:p w14:paraId="7BCDEC3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172.000,00 </w:t>
            </w:r>
          </w:p>
        </w:tc>
        <w:tc>
          <w:tcPr>
            <w:tcW w:w="1130" w:type="dxa"/>
            <w:tcBorders>
              <w:top w:val="nil"/>
              <w:left w:val="nil"/>
              <w:bottom w:val="nil"/>
              <w:right w:val="single" w:sz="8" w:space="0" w:color="auto"/>
            </w:tcBorders>
            <w:shd w:val="clear" w:color="auto" w:fill="auto"/>
            <w:vAlign w:val="center"/>
            <w:hideMark/>
          </w:tcPr>
          <w:p w14:paraId="25EB914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212.000,00 </w:t>
            </w:r>
          </w:p>
        </w:tc>
        <w:tc>
          <w:tcPr>
            <w:tcW w:w="1080" w:type="dxa"/>
            <w:tcBorders>
              <w:top w:val="nil"/>
              <w:left w:val="nil"/>
              <w:bottom w:val="nil"/>
              <w:right w:val="single" w:sz="8" w:space="0" w:color="auto"/>
            </w:tcBorders>
            <w:shd w:val="clear" w:color="auto" w:fill="auto"/>
            <w:vAlign w:val="center"/>
            <w:hideMark/>
          </w:tcPr>
          <w:p w14:paraId="593163E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212.000,00 </w:t>
            </w:r>
          </w:p>
        </w:tc>
        <w:tc>
          <w:tcPr>
            <w:tcW w:w="368" w:type="dxa"/>
            <w:tcBorders>
              <w:top w:val="nil"/>
              <w:left w:val="nil"/>
              <w:bottom w:val="nil"/>
              <w:right w:val="single" w:sz="8" w:space="0" w:color="auto"/>
            </w:tcBorders>
            <w:shd w:val="clear" w:color="auto" w:fill="auto"/>
            <w:vAlign w:val="center"/>
            <w:hideMark/>
          </w:tcPr>
          <w:p w14:paraId="56D177B8"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CEAA489"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F602198" w14:textId="77777777" w:rsidTr="007A318D">
        <w:trPr>
          <w:trHeight w:val="390"/>
        </w:trPr>
        <w:tc>
          <w:tcPr>
            <w:tcW w:w="560" w:type="dxa"/>
            <w:tcBorders>
              <w:top w:val="nil"/>
              <w:left w:val="single" w:sz="8" w:space="0" w:color="auto"/>
              <w:bottom w:val="nil"/>
              <w:right w:val="single" w:sz="8" w:space="0" w:color="auto"/>
            </w:tcBorders>
            <w:shd w:val="clear" w:color="auto" w:fill="auto"/>
            <w:vAlign w:val="center"/>
            <w:hideMark/>
          </w:tcPr>
          <w:p w14:paraId="56E208D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R090</w:t>
            </w:r>
          </w:p>
        </w:tc>
        <w:tc>
          <w:tcPr>
            <w:tcW w:w="586" w:type="dxa"/>
            <w:tcBorders>
              <w:top w:val="nil"/>
              <w:left w:val="nil"/>
              <w:bottom w:val="nil"/>
              <w:right w:val="single" w:sz="8" w:space="0" w:color="auto"/>
            </w:tcBorders>
            <w:shd w:val="clear" w:color="auto" w:fill="auto"/>
            <w:vAlign w:val="center"/>
            <w:hideMark/>
          </w:tcPr>
          <w:p w14:paraId="387B118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nil"/>
              <w:bottom w:val="nil"/>
              <w:right w:val="nil"/>
            </w:tcBorders>
            <w:shd w:val="clear" w:color="auto" w:fill="auto"/>
            <w:vAlign w:val="center"/>
            <w:hideMark/>
          </w:tcPr>
          <w:p w14:paraId="645B481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Stipendije studentima</w:t>
            </w:r>
          </w:p>
        </w:tc>
        <w:tc>
          <w:tcPr>
            <w:tcW w:w="1080" w:type="dxa"/>
            <w:tcBorders>
              <w:top w:val="nil"/>
              <w:left w:val="single" w:sz="8" w:space="0" w:color="auto"/>
              <w:bottom w:val="nil"/>
              <w:right w:val="single" w:sz="8" w:space="0" w:color="auto"/>
            </w:tcBorders>
            <w:shd w:val="clear" w:color="auto" w:fill="auto"/>
            <w:vAlign w:val="center"/>
            <w:hideMark/>
          </w:tcPr>
          <w:p w14:paraId="1CE8BBF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140.000,00 </w:t>
            </w:r>
          </w:p>
        </w:tc>
        <w:tc>
          <w:tcPr>
            <w:tcW w:w="1149" w:type="dxa"/>
            <w:tcBorders>
              <w:top w:val="nil"/>
              <w:left w:val="nil"/>
              <w:bottom w:val="nil"/>
              <w:right w:val="single" w:sz="8" w:space="0" w:color="auto"/>
            </w:tcBorders>
            <w:shd w:val="clear" w:color="auto" w:fill="auto"/>
            <w:hideMark/>
          </w:tcPr>
          <w:p w14:paraId="277F11D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-40.000,00 </w:t>
            </w:r>
          </w:p>
        </w:tc>
        <w:tc>
          <w:tcPr>
            <w:tcW w:w="1092" w:type="dxa"/>
            <w:tcBorders>
              <w:top w:val="nil"/>
              <w:left w:val="nil"/>
              <w:bottom w:val="nil"/>
              <w:right w:val="single" w:sz="8" w:space="0" w:color="auto"/>
            </w:tcBorders>
            <w:shd w:val="clear" w:color="auto" w:fill="auto"/>
            <w:vAlign w:val="center"/>
            <w:hideMark/>
          </w:tcPr>
          <w:p w14:paraId="50DC90F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30" w:type="dxa"/>
            <w:tcBorders>
              <w:top w:val="nil"/>
              <w:left w:val="nil"/>
              <w:bottom w:val="nil"/>
              <w:right w:val="single" w:sz="8" w:space="0" w:color="auto"/>
            </w:tcBorders>
            <w:shd w:val="clear" w:color="auto" w:fill="auto"/>
            <w:vAlign w:val="center"/>
            <w:hideMark/>
          </w:tcPr>
          <w:p w14:paraId="38B32DF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CF7912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088945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22B0455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0950</w:t>
            </w:r>
          </w:p>
        </w:tc>
      </w:tr>
      <w:tr w:rsidR="007A318D" w:rsidRPr="007A318D" w14:paraId="577BEB44" w14:textId="77777777" w:rsidTr="007A318D">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5F5B70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R091</w:t>
            </w:r>
          </w:p>
        </w:tc>
        <w:tc>
          <w:tcPr>
            <w:tcW w:w="586" w:type="dxa"/>
            <w:tcBorders>
              <w:top w:val="nil"/>
              <w:left w:val="nil"/>
              <w:bottom w:val="single" w:sz="8" w:space="0" w:color="auto"/>
              <w:right w:val="nil"/>
            </w:tcBorders>
            <w:shd w:val="clear" w:color="auto" w:fill="auto"/>
            <w:vAlign w:val="center"/>
            <w:hideMark/>
          </w:tcPr>
          <w:p w14:paraId="3E7AAC0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single" w:sz="8" w:space="0" w:color="auto"/>
              <w:bottom w:val="single" w:sz="8" w:space="0" w:color="auto"/>
              <w:right w:val="single" w:sz="8" w:space="0" w:color="000000"/>
            </w:tcBorders>
            <w:shd w:val="clear" w:color="auto" w:fill="auto"/>
            <w:vAlign w:val="center"/>
            <w:hideMark/>
          </w:tcPr>
          <w:p w14:paraId="0327773F"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Stipendije srednjoškolcima</w:t>
            </w:r>
          </w:p>
        </w:tc>
        <w:tc>
          <w:tcPr>
            <w:tcW w:w="1080" w:type="dxa"/>
            <w:tcBorders>
              <w:top w:val="nil"/>
              <w:left w:val="nil"/>
              <w:bottom w:val="single" w:sz="8" w:space="0" w:color="auto"/>
              <w:right w:val="single" w:sz="8" w:space="0" w:color="auto"/>
            </w:tcBorders>
            <w:shd w:val="clear" w:color="auto" w:fill="auto"/>
            <w:vAlign w:val="center"/>
            <w:hideMark/>
          </w:tcPr>
          <w:p w14:paraId="1C165D6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72.000,00 </w:t>
            </w:r>
          </w:p>
        </w:tc>
        <w:tc>
          <w:tcPr>
            <w:tcW w:w="1149" w:type="dxa"/>
            <w:tcBorders>
              <w:top w:val="nil"/>
              <w:left w:val="nil"/>
              <w:bottom w:val="nil"/>
              <w:right w:val="single" w:sz="8" w:space="0" w:color="auto"/>
            </w:tcBorders>
            <w:shd w:val="clear" w:color="auto" w:fill="auto"/>
            <w:hideMark/>
          </w:tcPr>
          <w:p w14:paraId="210A87D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2C096BB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72.000,00 </w:t>
            </w:r>
          </w:p>
        </w:tc>
        <w:tc>
          <w:tcPr>
            <w:tcW w:w="1130" w:type="dxa"/>
            <w:tcBorders>
              <w:top w:val="nil"/>
              <w:left w:val="nil"/>
              <w:bottom w:val="single" w:sz="8" w:space="0" w:color="auto"/>
              <w:right w:val="single" w:sz="8" w:space="0" w:color="auto"/>
            </w:tcBorders>
            <w:shd w:val="clear" w:color="auto" w:fill="auto"/>
            <w:vAlign w:val="center"/>
            <w:hideMark/>
          </w:tcPr>
          <w:p w14:paraId="0077137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7331B17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5471ECC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3195B63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0950</w:t>
            </w:r>
          </w:p>
        </w:tc>
      </w:tr>
      <w:tr w:rsidR="007A318D" w:rsidRPr="007A318D" w14:paraId="35F38F2F" w14:textId="77777777" w:rsidTr="007A318D">
        <w:trPr>
          <w:trHeight w:val="54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47FD6BA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Aktivnost A700020      Pomoć u nabavi školskih knjiga </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6017478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78209EF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7.000,00 </w:t>
            </w:r>
          </w:p>
        </w:tc>
        <w:tc>
          <w:tcPr>
            <w:tcW w:w="1092" w:type="dxa"/>
            <w:tcBorders>
              <w:top w:val="nil"/>
              <w:left w:val="nil"/>
              <w:bottom w:val="single" w:sz="8" w:space="0" w:color="auto"/>
              <w:right w:val="single" w:sz="8" w:space="0" w:color="auto"/>
            </w:tcBorders>
            <w:shd w:val="clear" w:color="000000" w:fill="D9D9D9"/>
            <w:vAlign w:val="center"/>
            <w:hideMark/>
          </w:tcPr>
          <w:p w14:paraId="167EA8F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37.000,00 </w:t>
            </w:r>
          </w:p>
        </w:tc>
        <w:tc>
          <w:tcPr>
            <w:tcW w:w="1130" w:type="dxa"/>
            <w:tcBorders>
              <w:top w:val="nil"/>
              <w:left w:val="nil"/>
              <w:bottom w:val="single" w:sz="8" w:space="0" w:color="auto"/>
              <w:right w:val="single" w:sz="8" w:space="0" w:color="auto"/>
            </w:tcBorders>
            <w:shd w:val="clear" w:color="000000" w:fill="D9D9D9"/>
            <w:vAlign w:val="center"/>
            <w:hideMark/>
          </w:tcPr>
          <w:p w14:paraId="1425F48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080" w:type="dxa"/>
            <w:tcBorders>
              <w:top w:val="nil"/>
              <w:left w:val="nil"/>
              <w:bottom w:val="single" w:sz="8" w:space="0" w:color="auto"/>
              <w:right w:val="single" w:sz="8" w:space="0" w:color="auto"/>
            </w:tcBorders>
            <w:shd w:val="clear" w:color="000000" w:fill="D9D9D9"/>
            <w:vAlign w:val="center"/>
            <w:hideMark/>
          </w:tcPr>
          <w:p w14:paraId="0F22101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368" w:type="dxa"/>
            <w:tcBorders>
              <w:top w:val="nil"/>
              <w:left w:val="nil"/>
              <w:bottom w:val="single" w:sz="8" w:space="0" w:color="auto"/>
              <w:right w:val="single" w:sz="8" w:space="0" w:color="auto"/>
            </w:tcBorders>
            <w:shd w:val="clear" w:color="000000" w:fill="D9D9D9"/>
            <w:vAlign w:val="center"/>
            <w:hideMark/>
          </w:tcPr>
          <w:p w14:paraId="28CF4B2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382A4A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F2B1C75"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5BC8C2D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3FE8420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4C399A53"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 </w:t>
            </w: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58E23A3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vAlign w:val="center"/>
            <w:hideMark/>
          </w:tcPr>
          <w:p w14:paraId="79DF540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 </w:t>
            </w:r>
          </w:p>
        </w:tc>
        <w:tc>
          <w:tcPr>
            <w:tcW w:w="1092" w:type="dxa"/>
            <w:tcBorders>
              <w:top w:val="nil"/>
              <w:left w:val="nil"/>
              <w:bottom w:val="nil"/>
              <w:right w:val="single" w:sz="8" w:space="0" w:color="auto"/>
            </w:tcBorders>
            <w:shd w:val="clear" w:color="auto" w:fill="auto"/>
            <w:vAlign w:val="center"/>
            <w:hideMark/>
          </w:tcPr>
          <w:p w14:paraId="07A83FE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37.000,00 </w:t>
            </w:r>
          </w:p>
        </w:tc>
        <w:tc>
          <w:tcPr>
            <w:tcW w:w="1130" w:type="dxa"/>
            <w:tcBorders>
              <w:top w:val="nil"/>
              <w:left w:val="nil"/>
              <w:bottom w:val="nil"/>
              <w:right w:val="single" w:sz="8" w:space="0" w:color="auto"/>
            </w:tcBorders>
            <w:shd w:val="clear" w:color="auto" w:fill="auto"/>
            <w:vAlign w:val="center"/>
            <w:hideMark/>
          </w:tcPr>
          <w:p w14:paraId="5CA952C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66D92A1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34302B4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6F9908C"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FAD3336" w14:textId="77777777" w:rsidTr="007A318D">
        <w:trPr>
          <w:trHeight w:val="495"/>
        </w:trPr>
        <w:tc>
          <w:tcPr>
            <w:tcW w:w="560" w:type="dxa"/>
            <w:tcBorders>
              <w:top w:val="nil"/>
              <w:left w:val="single" w:sz="8" w:space="0" w:color="auto"/>
              <w:bottom w:val="nil"/>
              <w:right w:val="single" w:sz="8" w:space="0" w:color="auto"/>
            </w:tcBorders>
            <w:shd w:val="clear" w:color="auto" w:fill="auto"/>
            <w:vAlign w:val="center"/>
            <w:hideMark/>
          </w:tcPr>
          <w:p w14:paraId="53EF86E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718047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37</w:t>
            </w:r>
          </w:p>
        </w:tc>
        <w:tc>
          <w:tcPr>
            <w:tcW w:w="2465" w:type="dxa"/>
            <w:gridSpan w:val="3"/>
            <w:tcBorders>
              <w:top w:val="nil"/>
              <w:left w:val="single" w:sz="8" w:space="0" w:color="auto"/>
              <w:bottom w:val="nil"/>
              <w:right w:val="nil"/>
            </w:tcBorders>
            <w:shd w:val="clear" w:color="auto" w:fill="auto"/>
            <w:vAlign w:val="center"/>
            <w:hideMark/>
          </w:tcPr>
          <w:p w14:paraId="5F6F54CA"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 xml:space="preserve"> Naknade građanima i kućanstvima</w:t>
            </w:r>
          </w:p>
        </w:tc>
        <w:tc>
          <w:tcPr>
            <w:tcW w:w="1080" w:type="dxa"/>
            <w:tcBorders>
              <w:top w:val="nil"/>
              <w:left w:val="single" w:sz="8" w:space="0" w:color="auto"/>
              <w:bottom w:val="nil"/>
              <w:right w:val="single" w:sz="8" w:space="0" w:color="auto"/>
            </w:tcBorders>
            <w:shd w:val="clear" w:color="auto" w:fill="auto"/>
            <w:vAlign w:val="center"/>
            <w:hideMark/>
          </w:tcPr>
          <w:p w14:paraId="4D14BF3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vAlign w:val="center"/>
            <w:hideMark/>
          </w:tcPr>
          <w:p w14:paraId="2FF9A30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 </w:t>
            </w:r>
          </w:p>
        </w:tc>
        <w:tc>
          <w:tcPr>
            <w:tcW w:w="1092" w:type="dxa"/>
            <w:tcBorders>
              <w:top w:val="nil"/>
              <w:left w:val="nil"/>
              <w:bottom w:val="nil"/>
              <w:right w:val="single" w:sz="8" w:space="0" w:color="auto"/>
            </w:tcBorders>
            <w:shd w:val="clear" w:color="auto" w:fill="auto"/>
            <w:vAlign w:val="center"/>
            <w:hideMark/>
          </w:tcPr>
          <w:p w14:paraId="16EF7CB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37.000,00 </w:t>
            </w:r>
          </w:p>
        </w:tc>
        <w:tc>
          <w:tcPr>
            <w:tcW w:w="1130" w:type="dxa"/>
            <w:tcBorders>
              <w:top w:val="nil"/>
              <w:left w:val="nil"/>
              <w:bottom w:val="nil"/>
              <w:right w:val="single" w:sz="8" w:space="0" w:color="auto"/>
            </w:tcBorders>
            <w:shd w:val="clear" w:color="auto" w:fill="auto"/>
            <w:vAlign w:val="center"/>
            <w:hideMark/>
          </w:tcPr>
          <w:p w14:paraId="7C911F8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6674233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1078ABD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065E274"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0B74FE9" w14:textId="77777777" w:rsidTr="007A318D">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2928BD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R092</w:t>
            </w:r>
          </w:p>
        </w:tc>
        <w:tc>
          <w:tcPr>
            <w:tcW w:w="586" w:type="dxa"/>
            <w:tcBorders>
              <w:top w:val="nil"/>
              <w:left w:val="nil"/>
              <w:bottom w:val="single" w:sz="8" w:space="0" w:color="auto"/>
              <w:right w:val="nil"/>
            </w:tcBorders>
            <w:shd w:val="clear" w:color="auto" w:fill="auto"/>
            <w:vAlign w:val="center"/>
            <w:hideMark/>
          </w:tcPr>
          <w:p w14:paraId="1B0C7F1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single" w:sz="8" w:space="0" w:color="auto"/>
              <w:bottom w:val="single" w:sz="8" w:space="0" w:color="auto"/>
              <w:right w:val="nil"/>
            </w:tcBorders>
            <w:shd w:val="clear" w:color="auto" w:fill="auto"/>
            <w:vAlign w:val="center"/>
            <w:hideMark/>
          </w:tcPr>
          <w:p w14:paraId="49738A97"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Nabava školskih knjiga za učenike OŠ Petar Lorini</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70988D6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hideMark/>
          </w:tcPr>
          <w:p w14:paraId="2775C4B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7.000,00 </w:t>
            </w:r>
          </w:p>
        </w:tc>
        <w:tc>
          <w:tcPr>
            <w:tcW w:w="1092" w:type="dxa"/>
            <w:tcBorders>
              <w:top w:val="nil"/>
              <w:left w:val="nil"/>
              <w:bottom w:val="single" w:sz="8" w:space="0" w:color="auto"/>
              <w:right w:val="single" w:sz="8" w:space="0" w:color="auto"/>
            </w:tcBorders>
            <w:shd w:val="clear" w:color="auto" w:fill="auto"/>
            <w:vAlign w:val="center"/>
            <w:hideMark/>
          </w:tcPr>
          <w:p w14:paraId="6C089D1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37.000,00 </w:t>
            </w:r>
          </w:p>
        </w:tc>
        <w:tc>
          <w:tcPr>
            <w:tcW w:w="1130" w:type="dxa"/>
            <w:tcBorders>
              <w:top w:val="nil"/>
              <w:left w:val="nil"/>
              <w:bottom w:val="single" w:sz="8" w:space="0" w:color="auto"/>
              <w:right w:val="single" w:sz="8" w:space="0" w:color="auto"/>
            </w:tcBorders>
            <w:shd w:val="clear" w:color="auto" w:fill="auto"/>
            <w:vAlign w:val="center"/>
            <w:hideMark/>
          </w:tcPr>
          <w:p w14:paraId="217F317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27990EA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35D4CD0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3FCA58A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0912</w:t>
            </w:r>
          </w:p>
        </w:tc>
      </w:tr>
      <w:tr w:rsidR="007A318D" w:rsidRPr="007A318D" w14:paraId="0751257C"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238190A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A700030    Unapređenje školstva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3C97764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19A0E48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single" w:sz="8" w:space="0" w:color="auto"/>
              <w:right w:val="single" w:sz="8" w:space="0" w:color="auto"/>
            </w:tcBorders>
            <w:shd w:val="clear" w:color="000000" w:fill="D9D9D9"/>
            <w:vAlign w:val="center"/>
            <w:hideMark/>
          </w:tcPr>
          <w:p w14:paraId="4C6AB52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000000" w:fill="D9D9D9"/>
            <w:vAlign w:val="center"/>
            <w:hideMark/>
          </w:tcPr>
          <w:p w14:paraId="34B46AE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080" w:type="dxa"/>
            <w:tcBorders>
              <w:top w:val="nil"/>
              <w:left w:val="nil"/>
              <w:bottom w:val="single" w:sz="8" w:space="0" w:color="auto"/>
              <w:right w:val="single" w:sz="8" w:space="0" w:color="auto"/>
            </w:tcBorders>
            <w:shd w:val="clear" w:color="000000" w:fill="D9D9D9"/>
            <w:vAlign w:val="center"/>
            <w:hideMark/>
          </w:tcPr>
          <w:p w14:paraId="0876735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368" w:type="dxa"/>
            <w:tcBorders>
              <w:top w:val="nil"/>
              <w:left w:val="nil"/>
              <w:bottom w:val="single" w:sz="8" w:space="0" w:color="auto"/>
              <w:right w:val="single" w:sz="8" w:space="0" w:color="auto"/>
            </w:tcBorders>
            <w:shd w:val="clear" w:color="000000" w:fill="D9D9D9"/>
            <w:vAlign w:val="center"/>
            <w:hideMark/>
          </w:tcPr>
          <w:p w14:paraId="4334A74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560134B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0CBAA6B0" w14:textId="77777777" w:rsidTr="007A318D">
        <w:trPr>
          <w:trHeight w:val="465"/>
        </w:trPr>
        <w:tc>
          <w:tcPr>
            <w:tcW w:w="560" w:type="dxa"/>
            <w:tcBorders>
              <w:top w:val="nil"/>
              <w:left w:val="single" w:sz="8" w:space="0" w:color="auto"/>
              <w:bottom w:val="nil"/>
              <w:right w:val="single" w:sz="8" w:space="0" w:color="auto"/>
            </w:tcBorders>
            <w:shd w:val="clear" w:color="auto" w:fill="auto"/>
            <w:vAlign w:val="center"/>
            <w:hideMark/>
          </w:tcPr>
          <w:p w14:paraId="4F17ABF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A2CD2C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single" w:sz="8" w:space="0" w:color="auto"/>
              <w:bottom w:val="nil"/>
              <w:right w:val="nil"/>
            </w:tcBorders>
            <w:shd w:val="clear" w:color="auto" w:fill="auto"/>
            <w:vAlign w:val="center"/>
            <w:hideMark/>
          </w:tcPr>
          <w:p w14:paraId="049E46E1"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4711D68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125F695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7157CFF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50D32A6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080" w:type="dxa"/>
            <w:tcBorders>
              <w:top w:val="nil"/>
              <w:left w:val="nil"/>
              <w:bottom w:val="nil"/>
              <w:right w:val="single" w:sz="8" w:space="0" w:color="auto"/>
            </w:tcBorders>
            <w:shd w:val="clear" w:color="auto" w:fill="auto"/>
            <w:vAlign w:val="center"/>
            <w:hideMark/>
          </w:tcPr>
          <w:p w14:paraId="500D7C5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3067084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BB5E90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94EDBA1" w14:textId="77777777" w:rsidTr="007A318D">
        <w:trPr>
          <w:trHeight w:val="480"/>
        </w:trPr>
        <w:tc>
          <w:tcPr>
            <w:tcW w:w="560" w:type="dxa"/>
            <w:tcBorders>
              <w:top w:val="nil"/>
              <w:left w:val="single" w:sz="8" w:space="0" w:color="auto"/>
              <w:bottom w:val="nil"/>
              <w:right w:val="single" w:sz="8" w:space="0" w:color="auto"/>
            </w:tcBorders>
            <w:shd w:val="clear" w:color="auto" w:fill="auto"/>
            <w:vAlign w:val="center"/>
            <w:hideMark/>
          </w:tcPr>
          <w:p w14:paraId="6F99774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D824B6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45</w:t>
            </w:r>
          </w:p>
        </w:tc>
        <w:tc>
          <w:tcPr>
            <w:tcW w:w="2465" w:type="dxa"/>
            <w:gridSpan w:val="3"/>
            <w:tcBorders>
              <w:top w:val="nil"/>
              <w:left w:val="single" w:sz="8" w:space="0" w:color="auto"/>
              <w:bottom w:val="nil"/>
              <w:right w:val="nil"/>
            </w:tcBorders>
            <w:shd w:val="clear" w:color="auto" w:fill="auto"/>
            <w:vAlign w:val="center"/>
            <w:hideMark/>
          </w:tcPr>
          <w:p w14:paraId="3A941353"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Dodatna ulaganja na nefinancijskoj imovini</w:t>
            </w:r>
          </w:p>
        </w:tc>
        <w:tc>
          <w:tcPr>
            <w:tcW w:w="1080" w:type="dxa"/>
            <w:tcBorders>
              <w:top w:val="nil"/>
              <w:left w:val="single" w:sz="8" w:space="0" w:color="auto"/>
              <w:bottom w:val="nil"/>
              <w:right w:val="single" w:sz="8" w:space="0" w:color="auto"/>
            </w:tcBorders>
            <w:shd w:val="clear" w:color="auto" w:fill="auto"/>
            <w:vAlign w:val="center"/>
            <w:hideMark/>
          </w:tcPr>
          <w:p w14:paraId="5DB62DB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3103D7A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7B74571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393ED7A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080" w:type="dxa"/>
            <w:tcBorders>
              <w:top w:val="nil"/>
              <w:left w:val="nil"/>
              <w:bottom w:val="nil"/>
              <w:right w:val="single" w:sz="8" w:space="0" w:color="auto"/>
            </w:tcBorders>
            <w:shd w:val="clear" w:color="auto" w:fill="auto"/>
            <w:vAlign w:val="center"/>
            <w:hideMark/>
          </w:tcPr>
          <w:p w14:paraId="3AE37BD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4412584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ED12A4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32CF6A2" w14:textId="77777777" w:rsidTr="007A318D">
        <w:trPr>
          <w:trHeight w:val="46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14C651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R093</w:t>
            </w:r>
          </w:p>
        </w:tc>
        <w:tc>
          <w:tcPr>
            <w:tcW w:w="586" w:type="dxa"/>
            <w:tcBorders>
              <w:top w:val="nil"/>
              <w:left w:val="nil"/>
              <w:bottom w:val="single" w:sz="8" w:space="0" w:color="auto"/>
              <w:right w:val="nil"/>
            </w:tcBorders>
            <w:shd w:val="clear" w:color="auto" w:fill="auto"/>
            <w:vAlign w:val="center"/>
            <w:hideMark/>
          </w:tcPr>
          <w:p w14:paraId="5ACDEBC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451</w:t>
            </w:r>
          </w:p>
        </w:tc>
        <w:tc>
          <w:tcPr>
            <w:tcW w:w="2465" w:type="dxa"/>
            <w:gridSpan w:val="3"/>
            <w:tcBorders>
              <w:top w:val="nil"/>
              <w:left w:val="single" w:sz="8" w:space="0" w:color="auto"/>
              <w:bottom w:val="single" w:sz="8" w:space="0" w:color="auto"/>
              <w:right w:val="nil"/>
            </w:tcBorders>
            <w:shd w:val="clear" w:color="auto" w:fill="auto"/>
            <w:vAlign w:val="center"/>
            <w:hideMark/>
          </w:tcPr>
          <w:p w14:paraId="28DB30BF"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Uređenje učionice u Božavi</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7BE9E81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577A09A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single" w:sz="8" w:space="0" w:color="auto"/>
              <w:right w:val="single" w:sz="8" w:space="0" w:color="auto"/>
            </w:tcBorders>
            <w:shd w:val="clear" w:color="auto" w:fill="auto"/>
            <w:vAlign w:val="center"/>
            <w:hideMark/>
          </w:tcPr>
          <w:p w14:paraId="7FD2492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auto" w:fill="auto"/>
            <w:vAlign w:val="center"/>
            <w:hideMark/>
          </w:tcPr>
          <w:p w14:paraId="414C469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263BD88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60EF9C0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634257B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0912</w:t>
            </w:r>
          </w:p>
        </w:tc>
      </w:tr>
      <w:tr w:rsidR="007A318D" w:rsidRPr="007A318D" w14:paraId="33F454C8" w14:textId="77777777" w:rsidTr="007A318D">
        <w:trPr>
          <w:trHeight w:val="450"/>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6EFE59D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7100   JAVNE POTREBE U ZDRAVSTVU</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2EC8DD9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6AEA47B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BFBFBF"/>
            <w:vAlign w:val="center"/>
            <w:hideMark/>
          </w:tcPr>
          <w:p w14:paraId="38CE317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 </w:t>
            </w:r>
          </w:p>
        </w:tc>
        <w:tc>
          <w:tcPr>
            <w:tcW w:w="1130" w:type="dxa"/>
            <w:tcBorders>
              <w:top w:val="nil"/>
              <w:left w:val="nil"/>
              <w:bottom w:val="single" w:sz="8" w:space="0" w:color="auto"/>
              <w:right w:val="single" w:sz="8" w:space="0" w:color="auto"/>
            </w:tcBorders>
            <w:shd w:val="clear" w:color="000000" w:fill="BFBFBF"/>
            <w:vAlign w:val="center"/>
            <w:hideMark/>
          </w:tcPr>
          <w:p w14:paraId="594C70F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 </w:t>
            </w:r>
          </w:p>
        </w:tc>
        <w:tc>
          <w:tcPr>
            <w:tcW w:w="1080" w:type="dxa"/>
            <w:tcBorders>
              <w:top w:val="nil"/>
              <w:left w:val="nil"/>
              <w:bottom w:val="single" w:sz="8" w:space="0" w:color="auto"/>
              <w:right w:val="single" w:sz="8" w:space="0" w:color="auto"/>
            </w:tcBorders>
            <w:shd w:val="clear" w:color="000000" w:fill="BFBFBF"/>
            <w:vAlign w:val="center"/>
            <w:hideMark/>
          </w:tcPr>
          <w:p w14:paraId="6497235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 </w:t>
            </w:r>
          </w:p>
        </w:tc>
        <w:tc>
          <w:tcPr>
            <w:tcW w:w="368" w:type="dxa"/>
            <w:tcBorders>
              <w:top w:val="nil"/>
              <w:left w:val="nil"/>
              <w:bottom w:val="single" w:sz="8" w:space="0" w:color="auto"/>
              <w:right w:val="single" w:sz="8" w:space="0" w:color="auto"/>
            </w:tcBorders>
            <w:shd w:val="clear" w:color="000000" w:fill="BFBFBF"/>
            <w:vAlign w:val="center"/>
            <w:hideMark/>
          </w:tcPr>
          <w:p w14:paraId="1534093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085159F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213876C1" w14:textId="77777777" w:rsidTr="007A318D">
        <w:trPr>
          <w:trHeight w:val="300"/>
        </w:trPr>
        <w:tc>
          <w:tcPr>
            <w:tcW w:w="3611" w:type="dxa"/>
            <w:gridSpan w:val="5"/>
            <w:tcBorders>
              <w:top w:val="single" w:sz="8" w:space="0" w:color="auto"/>
              <w:left w:val="single" w:sz="8" w:space="0" w:color="auto"/>
              <w:bottom w:val="nil"/>
              <w:right w:val="nil"/>
            </w:tcBorders>
            <w:shd w:val="clear" w:color="000000" w:fill="D9D9D9"/>
            <w:vAlign w:val="center"/>
            <w:hideMark/>
          </w:tcPr>
          <w:p w14:paraId="3F655B8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Tekući projekt</w:t>
            </w:r>
          </w:p>
        </w:tc>
        <w:tc>
          <w:tcPr>
            <w:tcW w:w="1080" w:type="dxa"/>
            <w:tcBorders>
              <w:top w:val="nil"/>
              <w:left w:val="single" w:sz="8" w:space="0" w:color="auto"/>
              <w:bottom w:val="nil"/>
              <w:right w:val="single" w:sz="8" w:space="0" w:color="auto"/>
            </w:tcBorders>
            <w:shd w:val="clear" w:color="000000" w:fill="D9D9D9"/>
            <w:vAlign w:val="center"/>
            <w:hideMark/>
          </w:tcPr>
          <w:p w14:paraId="2E74AF2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49" w:type="dxa"/>
            <w:tcBorders>
              <w:top w:val="nil"/>
              <w:left w:val="nil"/>
              <w:bottom w:val="nil"/>
              <w:right w:val="single" w:sz="8" w:space="0" w:color="auto"/>
            </w:tcBorders>
            <w:shd w:val="clear" w:color="000000" w:fill="D9D9D9"/>
            <w:vAlign w:val="center"/>
            <w:hideMark/>
          </w:tcPr>
          <w:p w14:paraId="4D6FF04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92" w:type="dxa"/>
            <w:tcBorders>
              <w:top w:val="nil"/>
              <w:left w:val="nil"/>
              <w:bottom w:val="nil"/>
              <w:right w:val="single" w:sz="8" w:space="0" w:color="auto"/>
            </w:tcBorders>
            <w:shd w:val="clear" w:color="000000" w:fill="D9D9D9"/>
            <w:vAlign w:val="center"/>
            <w:hideMark/>
          </w:tcPr>
          <w:p w14:paraId="5A6121A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30" w:type="dxa"/>
            <w:tcBorders>
              <w:top w:val="nil"/>
              <w:left w:val="nil"/>
              <w:bottom w:val="nil"/>
              <w:right w:val="single" w:sz="8" w:space="0" w:color="auto"/>
            </w:tcBorders>
            <w:shd w:val="clear" w:color="000000" w:fill="D9D9D9"/>
            <w:vAlign w:val="center"/>
            <w:hideMark/>
          </w:tcPr>
          <w:p w14:paraId="5B55631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000000" w:fill="D9D9D9"/>
            <w:vAlign w:val="center"/>
            <w:hideMark/>
          </w:tcPr>
          <w:p w14:paraId="75C7CF4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0D68F50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0E8BB8A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2DC4526D" w14:textId="77777777" w:rsidTr="007A318D">
        <w:trPr>
          <w:trHeight w:val="315"/>
        </w:trPr>
        <w:tc>
          <w:tcPr>
            <w:tcW w:w="3611" w:type="dxa"/>
            <w:gridSpan w:val="5"/>
            <w:tcBorders>
              <w:top w:val="nil"/>
              <w:left w:val="single" w:sz="8" w:space="0" w:color="auto"/>
              <w:bottom w:val="single" w:sz="8" w:space="0" w:color="auto"/>
              <w:right w:val="nil"/>
            </w:tcBorders>
            <w:shd w:val="clear" w:color="000000" w:fill="D9D9D9"/>
            <w:vAlign w:val="center"/>
            <w:hideMark/>
          </w:tcPr>
          <w:p w14:paraId="0E307C8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Tekući projekt T710010      Ljekarna Sali</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75269D5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 </w:t>
            </w:r>
          </w:p>
        </w:tc>
        <w:tc>
          <w:tcPr>
            <w:tcW w:w="1149" w:type="dxa"/>
            <w:tcBorders>
              <w:top w:val="nil"/>
              <w:left w:val="nil"/>
              <w:bottom w:val="single" w:sz="8" w:space="0" w:color="auto"/>
              <w:right w:val="single" w:sz="8" w:space="0" w:color="auto"/>
            </w:tcBorders>
            <w:shd w:val="clear" w:color="000000" w:fill="D9D9D9"/>
            <w:vAlign w:val="center"/>
            <w:hideMark/>
          </w:tcPr>
          <w:p w14:paraId="656ED8F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688644C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 </w:t>
            </w:r>
          </w:p>
        </w:tc>
        <w:tc>
          <w:tcPr>
            <w:tcW w:w="1130" w:type="dxa"/>
            <w:tcBorders>
              <w:top w:val="nil"/>
              <w:left w:val="nil"/>
              <w:bottom w:val="single" w:sz="8" w:space="0" w:color="auto"/>
              <w:right w:val="single" w:sz="8" w:space="0" w:color="auto"/>
            </w:tcBorders>
            <w:shd w:val="clear" w:color="000000" w:fill="D9D9D9"/>
            <w:vAlign w:val="center"/>
            <w:hideMark/>
          </w:tcPr>
          <w:p w14:paraId="0209B0A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 </w:t>
            </w:r>
          </w:p>
        </w:tc>
        <w:tc>
          <w:tcPr>
            <w:tcW w:w="1080" w:type="dxa"/>
            <w:tcBorders>
              <w:top w:val="nil"/>
              <w:left w:val="nil"/>
              <w:bottom w:val="single" w:sz="8" w:space="0" w:color="auto"/>
              <w:right w:val="single" w:sz="8" w:space="0" w:color="auto"/>
            </w:tcBorders>
            <w:shd w:val="clear" w:color="000000" w:fill="D9D9D9"/>
            <w:vAlign w:val="center"/>
            <w:hideMark/>
          </w:tcPr>
          <w:p w14:paraId="48CBDEF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 </w:t>
            </w:r>
          </w:p>
        </w:tc>
        <w:tc>
          <w:tcPr>
            <w:tcW w:w="368" w:type="dxa"/>
            <w:tcBorders>
              <w:top w:val="nil"/>
              <w:left w:val="nil"/>
              <w:bottom w:val="single" w:sz="8" w:space="0" w:color="auto"/>
              <w:right w:val="single" w:sz="8" w:space="0" w:color="auto"/>
            </w:tcBorders>
            <w:shd w:val="clear" w:color="000000" w:fill="D9D9D9"/>
            <w:vAlign w:val="center"/>
            <w:hideMark/>
          </w:tcPr>
          <w:p w14:paraId="5036CA0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60F18D3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5A87F25C" w14:textId="77777777" w:rsidTr="007A318D">
        <w:trPr>
          <w:trHeight w:val="480"/>
        </w:trPr>
        <w:tc>
          <w:tcPr>
            <w:tcW w:w="560" w:type="dxa"/>
            <w:tcBorders>
              <w:top w:val="nil"/>
              <w:left w:val="single" w:sz="8" w:space="0" w:color="auto"/>
              <w:bottom w:val="nil"/>
              <w:right w:val="single" w:sz="8" w:space="0" w:color="auto"/>
            </w:tcBorders>
            <w:shd w:val="clear" w:color="auto" w:fill="auto"/>
            <w:vAlign w:val="center"/>
            <w:hideMark/>
          </w:tcPr>
          <w:p w14:paraId="5F9ADD5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32A1FD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1214F8D1"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499A1EC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 </w:t>
            </w:r>
          </w:p>
        </w:tc>
        <w:tc>
          <w:tcPr>
            <w:tcW w:w="1149" w:type="dxa"/>
            <w:tcBorders>
              <w:top w:val="nil"/>
              <w:left w:val="nil"/>
              <w:bottom w:val="nil"/>
              <w:right w:val="single" w:sz="8" w:space="0" w:color="auto"/>
            </w:tcBorders>
            <w:shd w:val="clear" w:color="auto" w:fill="auto"/>
            <w:vAlign w:val="center"/>
            <w:hideMark/>
          </w:tcPr>
          <w:p w14:paraId="389A87C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B571FC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 </w:t>
            </w:r>
          </w:p>
        </w:tc>
        <w:tc>
          <w:tcPr>
            <w:tcW w:w="1130" w:type="dxa"/>
            <w:tcBorders>
              <w:top w:val="nil"/>
              <w:left w:val="nil"/>
              <w:bottom w:val="nil"/>
              <w:right w:val="single" w:sz="8" w:space="0" w:color="auto"/>
            </w:tcBorders>
            <w:shd w:val="clear" w:color="auto" w:fill="auto"/>
            <w:vAlign w:val="center"/>
            <w:hideMark/>
          </w:tcPr>
          <w:p w14:paraId="786AEA4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 </w:t>
            </w:r>
          </w:p>
        </w:tc>
        <w:tc>
          <w:tcPr>
            <w:tcW w:w="1080" w:type="dxa"/>
            <w:tcBorders>
              <w:top w:val="nil"/>
              <w:left w:val="nil"/>
              <w:bottom w:val="nil"/>
              <w:right w:val="single" w:sz="8" w:space="0" w:color="auto"/>
            </w:tcBorders>
            <w:shd w:val="clear" w:color="auto" w:fill="auto"/>
            <w:vAlign w:val="center"/>
            <w:hideMark/>
          </w:tcPr>
          <w:p w14:paraId="38A9E56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 </w:t>
            </w:r>
          </w:p>
        </w:tc>
        <w:tc>
          <w:tcPr>
            <w:tcW w:w="368" w:type="dxa"/>
            <w:tcBorders>
              <w:top w:val="nil"/>
              <w:left w:val="nil"/>
              <w:bottom w:val="nil"/>
              <w:right w:val="single" w:sz="8" w:space="0" w:color="auto"/>
            </w:tcBorders>
            <w:shd w:val="clear" w:color="auto" w:fill="auto"/>
            <w:vAlign w:val="center"/>
            <w:hideMark/>
          </w:tcPr>
          <w:p w14:paraId="68D385C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5BEF9F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2E1F0A08" w14:textId="77777777" w:rsidTr="007A318D">
        <w:trPr>
          <w:trHeight w:val="525"/>
        </w:trPr>
        <w:tc>
          <w:tcPr>
            <w:tcW w:w="560" w:type="dxa"/>
            <w:tcBorders>
              <w:top w:val="nil"/>
              <w:left w:val="single" w:sz="8" w:space="0" w:color="auto"/>
              <w:bottom w:val="nil"/>
              <w:right w:val="single" w:sz="8" w:space="0" w:color="auto"/>
            </w:tcBorders>
            <w:shd w:val="clear" w:color="auto" w:fill="auto"/>
            <w:vAlign w:val="center"/>
            <w:hideMark/>
          </w:tcPr>
          <w:p w14:paraId="2C69A2C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B960FE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nil"/>
            </w:tcBorders>
            <w:shd w:val="clear" w:color="auto" w:fill="auto"/>
            <w:vAlign w:val="center"/>
            <w:hideMark/>
          </w:tcPr>
          <w:p w14:paraId="76ECA419"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single" w:sz="8" w:space="0" w:color="auto"/>
              <w:bottom w:val="nil"/>
              <w:right w:val="single" w:sz="8" w:space="0" w:color="auto"/>
            </w:tcBorders>
            <w:shd w:val="clear" w:color="auto" w:fill="auto"/>
            <w:vAlign w:val="center"/>
            <w:hideMark/>
          </w:tcPr>
          <w:p w14:paraId="6F60401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 </w:t>
            </w:r>
          </w:p>
        </w:tc>
        <w:tc>
          <w:tcPr>
            <w:tcW w:w="1149" w:type="dxa"/>
            <w:tcBorders>
              <w:top w:val="nil"/>
              <w:left w:val="nil"/>
              <w:bottom w:val="nil"/>
              <w:right w:val="single" w:sz="8" w:space="0" w:color="auto"/>
            </w:tcBorders>
            <w:shd w:val="clear" w:color="auto" w:fill="auto"/>
            <w:vAlign w:val="center"/>
            <w:hideMark/>
          </w:tcPr>
          <w:p w14:paraId="5A880A5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3002D22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 </w:t>
            </w:r>
          </w:p>
        </w:tc>
        <w:tc>
          <w:tcPr>
            <w:tcW w:w="1130" w:type="dxa"/>
            <w:tcBorders>
              <w:top w:val="nil"/>
              <w:left w:val="nil"/>
              <w:bottom w:val="nil"/>
              <w:right w:val="single" w:sz="8" w:space="0" w:color="auto"/>
            </w:tcBorders>
            <w:shd w:val="clear" w:color="auto" w:fill="auto"/>
            <w:vAlign w:val="center"/>
            <w:hideMark/>
          </w:tcPr>
          <w:p w14:paraId="7743F9E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 </w:t>
            </w:r>
          </w:p>
        </w:tc>
        <w:tc>
          <w:tcPr>
            <w:tcW w:w="1080" w:type="dxa"/>
            <w:tcBorders>
              <w:top w:val="nil"/>
              <w:left w:val="nil"/>
              <w:bottom w:val="nil"/>
              <w:right w:val="single" w:sz="8" w:space="0" w:color="auto"/>
            </w:tcBorders>
            <w:shd w:val="clear" w:color="auto" w:fill="auto"/>
            <w:vAlign w:val="center"/>
            <w:hideMark/>
          </w:tcPr>
          <w:p w14:paraId="05D607E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 </w:t>
            </w:r>
          </w:p>
        </w:tc>
        <w:tc>
          <w:tcPr>
            <w:tcW w:w="368" w:type="dxa"/>
            <w:tcBorders>
              <w:top w:val="nil"/>
              <w:left w:val="nil"/>
              <w:bottom w:val="nil"/>
              <w:right w:val="single" w:sz="8" w:space="0" w:color="auto"/>
            </w:tcBorders>
            <w:shd w:val="clear" w:color="auto" w:fill="auto"/>
            <w:vAlign w:val="center"/>
            <w:hideMark/>
          </w:tcPr>
          <w:p w14:paraId="7EFAEB2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B1D4CF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75718B9D" w14:textId="77777777" w:rsidTr="007A318D">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7D0AE7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R094</w:t>
            </w:r>
          </w:p>
        </w:tc>
        <w:tc>
          <w:tcPr>
            <w:tcW w:w="586" w:type="dxa"/>
            <w:tcBorders>
              <w:top w:val="nil"/>
              <w:left w:val="nil"/>
              <w:bottom w:val="single" w:sz="8" w:space="0" w:color="auto"/>
              <w:right w:val="nil"/>
            </w:tcBorders>
            <w:shd w:val="clear" w:color="auto" w:fill="auto"/>
            <w:vAlign w:val="center"/>
            <w:hideMark/>
          </w:tcPr>
          <w:p w14:paraId="1BC1279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single" w:sz="8" w:space="0" w:color="auto"/>
              <w:right w:val="nil"/>
            </w:tcBorders>
            <w:shd w:val="clear" w:color="auto" w:fill="auto"/>
            <w:vAlign w:val="center"/>
            <w:hideMark/>
          </w:tcPr>
          <w:p w14:paraId="5C181C6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Sufinanciranje rada ljekarne</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24075C4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 </w:t>
            </w:r>
          </w:p>
        </w:tc>
        <w:tc>
          <w:tcPr>
            <w:tcW w:w="1149" w:type="dxa"/>
            <w:tcBorders>
              <w:top w:val="nil"/>
              <w:left w:val="nil"/>
              <w:bottom w:val="nil"/>
              <w:right w:val="single" w:sz="8" w:space="0" w:color="auto"/>
            </w:tcBorders>
            <w:shd w:val="clear" w:color="auto" w:fill="auto"/>
            <w:hideMark/>
          </w:tcPr>
          <w:p w14:paraId="496B47F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33B3949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 </w:t>
            </w:r>
          </w:p>
        </w:tc>
        <w:tc>
          <w:tcPr>
            <w:tcW w:w="1130" w:type="dxa"/>
            <w:tcBorders>
              <w:top w:val="nil"/>
              <w:left w:val="nil"/>
              <w:bottom w:val="single" w:sz="8" w:space="0" w:color="auto"/>
              <w:right w:val="single" w:sz="8" w:space="0" w:color="auto"/>
            </w:tcBorders>
            <w:shd w:val="clear" w:color="auto" w:fill="auto"/>
            <w:vAlign w:val="center"/>
            <w:hideMark/>
          </w:tcPr>
          <w:p w14:paraId="0B58F70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6F09463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51D6BBA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35EA37F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0721</w:t>
            </w:r>
          </w:p>
        </w:tc>
      </w:tr>
      <w:tr w:rsidR="007A318D" w:rsidRPr="007A318D" w14:paraId="4D5C24B7" w14:textId="77777777" w:rsidTr="007A318D">
        <w:trPr>
          <w:trHeight w:val="46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20060F8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7200              SOCIJALNA SKRB</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238E93D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779.000,00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2FCBA61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 </w:t>
            </w:r>
          </w:p>
        </w:tc>
        <w:tc>
          <w:tcPr>
            <w:tcW w:w="1092" w:type="dxa"/>
            <w:tcBorders>
              <w:top w:val="nil"/>
              <w:left w:val="nil"/>
              <w:bottom w:val="single" w:sz="8" w:space="0" w:color="auto"/>
              <w:right w:val="single" w:sz="8" w:space="0" w:color="auto"/>
            </w:tcBorders>
            <w:shd w:val="clear" w:color="000000" w:fill="BFBFBF"/>
            <w:vAlign w:val="center"/>
            <w:hideMark/>
          </w:tcPr>
          <w:p w14:paraId="32AF45D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791.000,00 </w:t>
            </w:r>
          </w:p>
        </w:tc>
        <w:tc>
          <w:tcPr>
            <w:tcW w:w="1130" w:type="dxa"/>
            <w:tcBorders>
              <w:top w:val="nil"/>
              <w:left w:val="nil"/>
              <w:bottom w:val="single" w:sz="8" w:space="0" w:color="auto"/>
              <w:right w:val="single" w:sz="8" w:space="0" w:color="auto"/>
            </w:tcBorders>
            <w:shd w:val="clear" w:color="000000" w:fill="BFBFBF"/>
            <w:vAlign w:val="center"/>
            <w:hideMark/>
          </w:tcPr>
          <w:p w14:paraId="0916937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781.000,00 </w:t>
            </w:r>
          </w:p>
        </w:tc>
        <w:tc>
          <w:tcPr>
            <w:tcW w:w="1080" w:type="dxa"/>
            <w:tcBorders>
              <w:top w:val="nil"/>
              <w:left w:val="nil"/>
              <w:bottom w:val="single" w:sz="8" w:space="0" w:color="auto"/>
              <w:right w:val="single" w:sz="8" w:space="0" w:color="auto"/>
            </w:tcBorders>
            <w:shd w:val="clear" w:color="000000" w:fill="BFBFBF"/>
            <w:vAlign w:val="center"/>
            <w:hideMark/>
          </w:tcPr>
          <w:p w14:paraId="4223C73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941.000,00 </w:t>
            </w:r>
          </w:p>
        </w:tc>
        <w:tc>
          <w:tcPr>
            <w:tcW w:w="368" w:type="dxa"/>
            <w:tcBorders>
              <w:top w:val="nil"/>
              <w:left w:val="nil"/>
              <w:bottom w:val="single" w:sz="8" w:space="0" w:color="auto"/>
              <w:right w:val="single" w:sz="8" w:space="0" w:color="auto"/>
            </w:tcBorders>
            <w:shd w:val="clear" w:color="000000" w:fill="BFBFBF"/>
            <w:vAlign w:val="center"/>
            <w:hideMark/>
          </w:tcPr>
          <w:p w14:paraId="719F8A4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1088060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2BB16F8A" w14:textId="77777777" w:rsidTr="007A318D">
        <w:trPr>
          <w:trHeight w:val="31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62F9691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A720010   Pomoć i njega u kući</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154113F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single" w:sz="8" w:space="0" w:color="auto"/>
              <w:right w:val="single" w:sz="8" w:space="0" w:color="auto"/>
            </w:tcBorders>
            <w:shd w:val="clear" w:color="000000" w:fill="D9D9D9"/>
            <w:vAlign w:val="center"/>
            <w:hideMark/>
          </w:tcPr>
          <w:p w14:paraId="7CA87DB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66EBC72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single" w:sz="8" w:space="0" w:color="auto"/>
              <w:right w:val="single" w:sz="8" w:space="0" w:color="auto"/>
            </w:tcBorders>
            <w:shd w:val="clear" w:color="000000" w:fill="D9D9D9"/>
            <w:vAlign w:val="center"/>
            <w:hideMark/>
          </w:tcPr>
          <w:p w14:paraId="7E43C56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080" w:type="dxa"/>
            <w:tcBorders>
              <w:top w:val="nil"/>
              <w:left w:val="nil"/>
              <w:bottom w:val="single" w:sz="8" w:space="0" w:color="auto"/>
              <w:right w:val="single" w:sz="8" w:space="0" w:color="auto"/>
            </w:tcBorders>
            <w:shd w:val="clear" w:color="000000" w:fill="D9D9D9"/>
            <w:vAlign w:val="center"/>
            <w:hideMark/>
          </w:tcPr>
          <w:p w14:paraId="08F9275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368" w:type="dxa"/>
            <w:tcBorders>
              <w:top w:val="nil"/>
              <w:left w:val="nil"/>
              <w:bottom w:val="single" w:sz="8" w:space="0" w:color="auto"/>
              <w:right w:val="single" w:sz="8" w:space="0" w:color="auto"/>
            </w:tcBorders>
            <w:shd w:val="clear" w:color="000000" w:fill="D9D9D9"/>
            <w:vAlign w:val="center"/>
            <w:hideMark/>
          </w:tcPr>
          <w:p w14:paraId="5967C29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7CA0462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1FD4AB87"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5110BB5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09F04AB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626EC18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4E02D4E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vAlign w:val="center"/>
            <w:hideMark/>
          </w:tcPr>
          <w:p w14:paraId="5DAE3D4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0713F0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138AF96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080" w:type="dxa"/>
            <w:tcBorders>
              <w:top w:val="nil"/>
              <w:left w:val="nil"/>
              <w:bottom w:val="nil"/>
              <w:right w:val="single" w:sz="8" w:space="0" w:color="auto"/>
            </w:tcBorders>
            <w:shd w:val="clear" w:color="auto" w:fill="auto"/>
            <w:vAlign w:val="center"/>
            <w:hideMark/>
          </w:tcPr>
          <w:p w14:paraId="558DED4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vAlign w:val="center"/>
            <w:hideMark/>
          </w:tcPr>
          <w:p w14:paraId="40D4CFD7"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F3643D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6CEB9293" w14:textId="77777777" w:rsidTr="007A318D">
        <w:trPr>
          <w:trHeight w:val="510"/>
        </w:trPr>
        <w:tc>
          <w:tcPr>
            <w:tcW w:w="560" w:type="dxa"/>
            <w:tcBorders>
              <w:top w:val="nil"/>
              <w:left w:val="single" w:sz="8" w:space="0" w:color="auto"/>
              <w:bottom w:val="nil"/>
              <w:right w:val="single" w:sz="8" w:space="0" w:color="auto"/>
            </w:tcBorders>
            <w:shd w:val="clear" w:color="auto" w:fill="auto"/>
            <w:vAlign w:val="center"/>
            <w:hideMark/>
          </w:tcPr>
          <w:p w14:paraId="3CC5248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216F14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37</w:t>
            </w:r>
          </w:p>
        </w:tc>
        <w:tc>
          <w:tcPr>
            <w:tcW w:w="2465" w:type="dxa"/>
            <w:gridSpan w:val="3"/>
            <w:tcBorders>
              <w:top w:val="nil"/>
              <w:left w:val="single" w:sz="8" w:space="0" w:color="auto"/>
              <w:bottom w:val="nil"/>
              <w:right w:val="nil"/>
            </w:tcBorders>
            <w:shd w:val="clear" w:color="auto" w:fill="auto"/>
            <w:vAlign w:val="center"/>
            <w:hideMark/>
          </w:tcPr>
          <w:p w14:paraId="753357BB"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Naknade građanima i kućanstvima</w:t>
            </w:r>
          </w:p>
        </w:tc>
        <w:tc>
          <w:tcPr>
            <w:tcW w:w="1080" w:type="dxa"/>
            <w:tcBorders>
              <w:top w:val="nil"/>
              <w:left w:val="single" w:sz="8" w:space="0" w:color="auto"/>
              <w:bottom w:val="nil"/>
              <w:right w:val="single" w:sz="8" w:space="0" w:color="auto"/>
            </w:tcBorders>
            <w:shd w:val="clear" w:color="auto" w:fill="auto"/>
            <w:vAlign w:val="center"/>
            <w:hideMark/>
          </w:tcPr>
          <w:p w14:paraId="4DB9957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vAlign w:val="center"/>
            <w:hideMark/>
          </w:tcPr>
          <w:p w14:paraId="63A721A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DC2414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404F438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080" w:type="dxa"/>
            <w:tcBorders>
              <w:top w:val="nil"/>
              <w:left w:val="nil"/>
              <w:bottom w:val="nil"/>
              <w:right w:val="single" w:sz="8" w:space="0" w:color="auto"/>
            </w:tcBorders>
            <w:shd w:val="clear" w:color="auto" w:fill="auto"/>
            <w:vAlign w:val="center"/>
            <w:hideMark/>
          </w:tcPr>
          <w:p w14:paraId="3BDF03E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vAlign w:val="center"/>
            <w:hideMark/>
          </w:tcPr>
          <w:p w14:paraId="75A5E85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8D05F7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1658C14" w14:textId="77777777" w:rsidTr="007A318D">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46307B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R095</w:t>
            </w:r>
          </w:p>
        </w:tc>
        <w:tc>
          <w:tcPr>
            <w:tcW w:w="586" w:type="dxa"/>
            <w:tcBorders>
              <w:top w:val="nil"/>
              <w:left w:val="nil"/>
              <w:bottom w:val="single" w:sz="8" w:space="0" w:color="auto"/>
              <w:right w:val="nil"/>
            </w:tcBorders>
            <w:shd w:val="clear" w:color="auto" w:fill="auto"/>
            <w:vAlign w:val="center"/>
            <w:hideMark/>
          </w:tcPr>
          <w:p w14:paraId="062BCA2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single" w:sz="8" w:space="0" w:color="auto"/>
              <w:bottom w:val="single" w:sz="8" w:space="0" w:color="auto"/>
              <w:right w:val="nil"/>
            </w:tcBorders>
            <w:shd w:val="clear" w:color="auto" w:fill="auto"/>
            <w:vAlign w:val="center"/>
            <w:hideMark/>
          </w:tcPr>
          <w:p w14:paraId="58F614E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Pomoć i njega u kući</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738BBAC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52884EB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52416D3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single" w:sz="8" w:space="0" w:color="auto"/>
              <w:right w:val="single" w:sz="8" w:space="0" w:color="auto"/>
            </w:tcBorders>
            <w:shd w:val="clear" w:color="auto" w:fill="auto"/>
            <w:vAlign w:val="center"/>
            <w:hideMark/>
          </w:tcPr>
          <w:p w14:paraId="3307DEE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4FFF0A6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063FCE8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58E26C6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1020</w:t>
            </w:r>
          </w:p>
        </w:tc>
      </w:tr>
      <w:tr w:rsidR="007A318D" w:rsidRPr="007A318D" w14:paraId="34B7EE88"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2FBB9AE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A720020       Sufinanciranje troškova stanovanja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4B318BB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46CAF3D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72F9725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 </w:t>
            </w:r>
          </w:p>
        </w:tc>
        <w:tc>
          <w:tcPr>
            <w:tcW w:w="1130" w:type="dxa"/>
            <w:tcBorders>
              <w:top w:val="nil"/>
              <w:left w:val="nil"/>
              <w:bottom w:val="single" w:sz="8" w:space="0" w:color="auto"/>
              <w:right w:val="single" w:sz="8" w:space="0" w:color="auto"/>
            </w:tcBorders>
            <w:shd w:val="clear" w:color="000000" w:fill="D9D9D9"/>
            <w:vAlign w:val="center"/>
            <w:hideMark/>
          </w:tcPr>
          <w:p w14:paraId="66A481B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080" w:type="dxa"/>
            <w:tcBorders>
              <w:top w:val="nil"/>
              <w:left w:val="nil"/>
              <w:bottom w:val="single" w:sz="8" w:space="0" w:color="auto"/>
              <w:right w:val="single" w:sz="8" w:space="0" w:color="auto"/>
            </w:tcBorders>
            <w:shd w:val="clear" w:color="000000" w:fill="D9D9D9"/>
            <w:vAlign w:val="center"/>
            <w:hideMark/>
          </w:tcPr>
          <w:p w14:paraId="501245E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368" w:type="dxa"/>
            <w:tcBorders>
              <w:top w:val="nil"/>
              <w:left w:val="nil"/>
              <w:bottom w:val="single" w:sz="8" w:space="0" w:color="auto"/>
              <w:right w:val="single" w:sz="8" w:space="0" w:color="auto"/>
            </w:tcBorders>
            <w:shd w:val="clear" w:color="000000" w:fill="D9D9D9"/>
            <w:vAlign w:val="center"/>
            <w:hideMark/>
          </w:tcPr>
          <w:p w14:paraId="68101CE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4D32E63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2613D3C3"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0F46A39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3FF671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1822F23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 </w:t>
            </w: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0FB3E4E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 </w:t>
            </w:r>
          </w:p>
        </w:tc>
        <w:tc>
          <w:tcPr>
            <w:tcW w:w="1149" w:type="dxa"/>
            <w:tcBorders>
              <w:top w:val="nil"/>
              <w:left w:val="nil"/>
              <w:bottom w:val="nil"/>
              <w:right w:val="single" w:sz="8" w:space="0" w:color="auto"/>
            </w:tcBorders>
            <w:shd w:val="clear" w:color="auto" w:fill="auto"/>
            <w:vAlign w:val="center"/>
            <w:hideMark/>
          </w:tcPr>
          <w:p w14:paraId="03623EF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B16BF5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 </w:t>
            </w:r>
          </w:p>
        </w:tc>
        <w:tc>
          <w:tcPr>
            <w:tcW w:w="1130" w:type="dxa"/>
            <w:tcBorders>
              <w:top w:val="nil"/>
              <w:left w:val="nil"/>
              <w:bottom w:val="nil"/>
              <w:right w:val="single" w:sz="8" w:space="0" w:color="auto"/>
            </w:tcBorders>
            <w:shd w:val="clear" w:color="auto" w:fill="auto"/>
            <w:vAlign w:val="center"/>
            <w:hideMark/>
          </w:tcPr>
          <w:p w14:paraId="62B7EB4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080" w:type="dxa"/>
            <w:tcBorders>
              <w:top w:val="nil"/>
              <w:left w:val="nil"/>
              <w:bottom w:val="nil"/>
              <w:right w:val="single" w:sz="8" w:space="0" w:color="auto"/>
            </w:tcBorders>
            <w:shd w:val="clear" w:color="auto" w:fill="auto"/>
            <w:vAlign w:val="center"/>
            <w:hideMark/>
          </w:tcPr>
          <w:p w14:paraId="44CA38A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368" w:type="dxa"/>
            <w:tcBorders>
              <w:top w:val="nil"/>
              <w:left w:val="nil"/>
              <w:bottom w:val="nil"/>
              <w:right w:val="single" w:sz="8" w:space="0" w:color="auto"/>
            </w:tcBorders>
            <w:shd w:val="clear" w:color="auto" w:fill="auto"/>
            <w:vAlign w:val="center"/>
            <w:hideMark/>
          </w:tcPr>
          <w:p w14:paraId="1CEBE5B7"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0D853C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2A5ECEA" w14:textId="77777777" w:rsidTr="007A318D">
        <w:trPr>
          <w:trHeight w:val="435"/>
        </w:trPr>
        <w:tc>
          <w:tcPr>
            <w:tcW w:w="560" w:type="dxa"/>
            <w:tcBorders>
              <w:top w:val="nil"/>
              <w:left w:val="single" w:sz="8" w:space="0" w:color="auto"/>
              <w:bottom w:val="nil"/>
              <w:right w:val="single" w:sz="8" w:space="0" w:color="auto"/>
            </w:tcBorders>
            <w:shd w:val="clear" w:color="auto" w:fill="auto"/>
            <w:vAlign w:val="center"/>
            <w:hideMark/>
          </w:tcPr>
          <w:p w14:paraId="61AFB61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CE9201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37</w:t>
            </w:r>
          </w:p>
        </w:tc>
        <w:tc>
          <w:tcPr>
            <w:tcW w:w="2465" w:type="dxa"/>
            <w:gridSpan w:val="3"/>
            <w:tcBorders>
              <w:top w:val="nil"/>
              <w:left w:val="single" w:sz="8" w:space="0" w:color="auto"/>
              <w:bottom w:val="nil"/>
              <w:right w:val="nil"/>
            </w:tcBorders>
            <w:shd w:val="clear" w:color="auto" w:fill="auto"/>
            <w:vAlign w:val="center"/>
            <w:hideMark/>
          </w:tcPr>
          <w:p w14:paraId="0680F1BE"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Naknade građanima i kućanstvima</w:t>
            </w:r>
          </w:p>
        </w:tc>
        <w:tc>
          <w:tcPr>
            <w:tcW w:w="1080" w:type="dxa"/>
            <w:tcBorders>
              <w:top w:val="nil"/>
              <w:left w:val="single" w:sz="8" w:space="0" w:color="auto"/>
              <w:bottom w:val="nil"/>
              <w:right w:val="single" w:sz="8" w:space="0" w:color="auto"/>
            </w:tcBorders>
            <w:shd w:val="clear" w:color="auto" w:fill="auto"/>
            <w:vAlign w:val="center"/>
            <w:hideMark/>
          </w:tcPr>
          <w:p w14:paraId="1BC6C24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 </w:t>
            </w:r>
          </w:p>
        </w:tc>
        <w:tc>
          <w:tcPr>
            <w:tcW w:w="1149" w:type="dxa"/>
            <w:tcBorders>
              <w:top w:val="nil"/>
              <w:left w:val="nil"/>
              <w:bottom w:val="nil"/>
              <w:right w:val="single" w:sz="8" w:space="0" w:color="auto"/>
            </w:tcBorders>
            <w:shd w:val="clear" w:color="auto" w:fill="auto"/>
            <w:vAlign w:val="center"/>
            <w:hideMark/>
          </w:tcPr>
          <w:p w14:paraId="3317860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287E179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 </w:t>
            </w:r>
          </w:p>
        </w:tc>
        <w:tc>
          <w:tcPr>
            <w:tcW w:w="1130" w:type="dxa"/>
            <w:tcBorders>
              <w:top w:val="nil"/>
              <w:left w:val="nil"/>
              <w:bottom w:val="nil"/>
              <w:right w:val="single" w:sz="8" w:space="0" w:color="auto"/>
            </w:tcBorders>
            <w:shd w:val="clear" w:color="auto" w:fill="auto"/>
            <w:vAlign w:val="center"/>
            <w:hideMark/>
          </w:tcPr>
          <w:p w14:paraId="085B82D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080" w:type="dxa"/>
            <w:tcBorders>
              <w:top w:val="nil"/>
              <w:left w:val="nil"/>
              <w:bottom w:val="nil"/>
              <w:right w:val="single" w:sz="8" w:space="0" w:color="auto"/>
            </w:tcBorders>
            <w:shd w:val="clear" w:color="auto" w:fill="auto"/>
            <w:vAlign w:val="center"/>
            <w:hideMark/>
          </w:tcPr>
          <w:p w14:paraId="39B6AE5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368" w:type="dxa"/>
            <w:tcBorders>
              <w:top w:val="nil"/>
              <w:left w:val="nil"/>
              <w:bottom w:val="nil"/>
              <w:right w:val="single" w:sz="8" w:space="0" w:color="auto"/>
            </w:tcBorders>
            <w:shd w:val="clear" w:color="auto" w:fill="auto"/>
            <w:vAlign w:val="center"/>
            <w:hideMark/>
          </w:tcPr>
          <w:p w14:paraId="304C448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8EEF7D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712EB36" w14:textId="77777777" w:rsidTr="007A318D">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27E745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R096</w:t>
            </w:r>
          </w:p>
        </w:tc>
        <w:tc>
          <w:tcPr>
            <w:tcW w:w="586" w:type="dxa"/>
            <w:tcBorders>
              <w:top w:val="nil"/>
              <w:left w:val="nil"/>
              <w:bottom w:val="single" w:sz="8" w:space="0" w:color="auto"/>
              <w:right w:val="nil"/>
            </w:tcBorders>
            <w:shd w:val="clear" w:color="auto" w:fill="auto"/>
            <w:vAlign w:val="center"/>
            <w:hideMark/>
          </w:tcPr>
          <w:p w14:paraId="38423BA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single" w:sz="8" w:space="0" w:color="auto"/>
              <w:bottom w:val="single" w:sz="8" w:space="0" w:color="auto"/>
              <w:right w:val="nil"/>
            </w:tcBorders>
            <w:shd w:val="clear" w:color="auto" w:fill="auto"/>
            <w:vAlign w:val="center"/>
            <w:hideMark/>
          </w:tcPr>
          <w:p w14:paraId="5FF80EF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Naknada za ogrijev</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4A62557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 </w:t>
            </w:r>
          </w:p>
        </w:tc>
        <w:tc>
          <w:tcPr>
            <w:tcW w:w="1149" w:type="dxa"/>
            <w:tcBorders>
              <w:top w:val="nil"/>
              <w:left w:val="nil"/>
              <w:bottom w:val="nil"/>
              <w:right w:val="single" w:sz="8" w:space="0" w:color="auto"/>
            </w:tcBorders>
            <w:shd w:val="clear" w:color="auto" w:fill="auto"/>
            <w:hideMark/>
          </w:tcPr>
          <w:p w14:paraId="3975CA97"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76E9CF3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 </w:t>
            </w:r>
          </w:p>
        </w:tc>
        <w:tc>
          <w:tcPr>
            <w:tcW w:w="1130" w:type="dxa"/>
            <w:tcBorders>
              <w:top w:val="nil"/>
              <w:left w:val="nil"/>
              <w:bottom w:val="single" w:sz="8" w:space="0" w:color="auto"/>
              <w:right w:val="single" w:sz="8" w:space="0" w:color="auto"/>
            </w:tcBorders>
            <w:shd w:val="clear" w:color="auto" w:fill="auto"/>
            <w:vAlign w:val="center"/>
            <w:hideMark/>
          </w:tcPr>
          <w:p w14:paraId="02BF019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74ADCA7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A3CF65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vAlign w:val="center"/>
            <w:hideMark/>
          </w:tcPr>
          <w:p w14:paraId="1FC2967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1060</w:t>
            </w:r>
          </w:p>
        </w:tc>
      </w:tr>
      <w:tr w:rsidR="007A318D" w:rsidRPr="007A318D" w14:paraId="1AFA70E4" w14:textId="77777777" w:rsidTr="007A318D">
        <w:trPr>
          <w:trHeight w:val="34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7BD62EE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A720030        Naknade za djecu</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62D1A41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440.000,00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1F91CAD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37209AC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440.000,00 </w:t>
            </w:r>
          </w:p>
        </w:tc>
        <w:tc>
          <w:tcPr>
            <w:tcW w:w="1130" w:type="dxa"/>
            <w:tcBorders>
              <w:top w:val="nil"/>
              <w:left w:val="nil"/>
              <w:bottom w:val="single" w:sz="8" w:space="0" w:color="auto"/>
              <w:right w:val="single" w:sz="8" w:space="0" w:color="auto"/>
            </w:tcBorders>
            <w:shd w:val="clear" w:color="000000" w:fill="D9D9D9"/>
            <w:vAlign w:val="center"/>
            <w:hideMark/>
          </w:tcPr>
          <w:p w14:paraId="78DEFFA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440.000,00 </w:t>
            </w:r>
          </w:p>
        </w:tc>
        <w:tc>
          <w:tcPr>
            <w:tcW w:w="1080" w:type="dxa"/>
            <w:tcBorders>
              <w:top w:val="nil"/>
              <w:left w:val="nil"/>
              <w:bottom w:val="single" w:sz="8" w:space="0" w:color="auto"/>
              <w:right w:val="single" w:sz="8" w:space="0" w:color="auto"/>
            </w:tcBorders>
            <w:shd w:val="clear" w:color="000000" w:fill="D9D9D9"/>
            <w:vAlign w:val="center"/>
            <w:hideMark/>
          </w:tcPr>
          <w:p w14:paraId="1E03E7A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600.000,00 </w:t>
            </w:r>
          </w:p>
        </w:tc>
        <w:tc>
          <w:tcPr>
            <w:tcW w:w="368" w:type="dxa"/>
            <w:tcBorders>
              <w:top w:val="nil"/>
              <w:left w:val="nil"/>
              <w:bottom w:val="single" w:sz="8" w:space="0" w:color="auto"/>
              <w:right w:val="single" w:sz="8" w:space="0" w:color="auto"/>
            </w:tcBorders>
            <w:shd w:val="clear" w:color="000000" w:fill="D9D9D9"/>
            <w:vAlign w:val="center"/>
            <w:hideMark/>
          </w:tcPr>
          <w:p w14:paraId="16DA5D3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5236CA4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39CB10D8" w14:textId="77777777" w:rsidTr="007A318D">
        <w:trPr>
          <w:trHeight w:val="390"/>
        </w:trPr>
        <w:tc>
          <w:tcPr>
            <w:tcW w:w="560" w:type="dxa"/>
            <w:tcBorders>
              <w:top w:val="nil"/>
              <w:left w:val="single" w:sz="8" w:space="0" w:color="auto"/>
              <w:bottom w:val="nil"/>
              <w:right w:val="single" w:sz="8" w:space="0" w:color="auto"/>
            </w:tcBorders>
            <w:shd w:val="clear" w:color="auto" w:fill="auto"/>
            <w:vAlign w:val="center"/>
            <w:hideMark/>
          </w:tcPr>
          <w:p w14:paraId="14C99AA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153F62A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3BB91E13"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47C3A49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440.000,00 </w:t>
            </w:r>
          </w:p>
        </w:tc>
        <w:tc>
          <w:tcPr>
            <w:tcW w:w="1149" w:type="dxa"/>
            <w:tcBorders>
              <w:top w:val="nil"/>
              <w:left w:val="nil"/>
              <w:bottom w:val="nil"/>
              <w:right w:val="single" w:sz="8" w:space="0" w:color="auto"/>
            </w:tcBorders>
            <w:shd w:val="clear" w:color="auto" w:fill="auto"/>
            <w:vAlign w:val="center"/>
            <w:hideMark/>
          </w:tcPr>
          <w:p w14:paraId="378DAE4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51631AC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440.000,00 </w:t>
            </w:r>
          </w:p>
        </w:tc>
        <w:tc>
          <w:tcPr>
            <w:tcW w:w="1130" w:type="dxa"/>
            <w:tcBorders>
              <w:top w:val="nil"/>
              <w:left w:val="nil"/>
              <w:bottom w:val="nil"/>
              <w:right w:val="single" w:sz="8" w:space="0" w:color="auto"/>
            </w:tcBorders>
            <w:shd w:val="clear" w:color="auto" w:fill="auto"/>
            <w:vAlign w:val="center"/>
            <w:hideMark/>
          </w:tcPr>
          <w:p w14:paraId="6207275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440.000,00 </w:t>
            </w:r>
          </w:p>
        </w:tc>
        <w:tc>
          <w:tcPr>
            <w:tcW w:w="1080" w:type="dxa"/>
            <w:tcBorders>
              <w:top w:val="nil"/>
              <w:left w:val="nil"/>
              <w:bottom w:val="nil"/>
              <w:right w:val="single" w:sz="8" w:space="0" w:color="auto"/>
            </w:tcBorders>
            <w:shd w:val="clear" w:color="auto" w:fill="auto"/>
            <w:vAlign w:val="center"/>
            <w:hideMark/>
          </w:tcPr>
          <w:p w14:paraId="477D601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600.000,00 </w:t>
            </w:r>
          </w:p>
        </w:tc>
        <w:tc>
          <w:tcPr>
            <w:tcW w:w="368" w:type="dxa"/>
            <w:tcBorders>
              <w:top w:val="nil"/>
              <w:left w:val="nil"/>
              <w:bottom w:val="nil"/>
              <w:right w:val="single" w:sz="8" w:space="0" w:color="auto"/>
            </w:tcBorders>
            <w:shd w:val="clear" w:color="auto" w:fill="auto"/>
            <w:vAlign w:val="center"/>
            <w:hideMark/>
          </w:tcPr>
          <w:p w14:paraId="2FDD301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38BEB34"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059E4E6" w14:textId="77777777" w:rsidTr="007A318D">
        <w:trPr>
          <w:trHeight w:val="345"/>
        </w:trPr>
        <w:tc>
          <w:tcPr>
            <w:tcW w:w="560" w:type="dxa"/>
            <w:tcBorders>
              <w:top w:val="nil"/>
              <w:left w:val="single" w:sz="8" w:space="0" w:color="auto"/>
              <w:bottom w:val="nil"/>
              <w:right w:val="single" w:sz="8" w:space="0" w:color="auto"/>
            </w:tcBorders>
            <w:shd w:val="clear" w:color="auto" w:fill="auto"/>
            <w:vAlign w:val="center"/>
            <w:hideMark/>
          </w:tcPr>
          <w:p w14:paraId="3E51F7F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9A2EC9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37</w:t>
            </w:r>
          </w:p>
        </w:tc>
        <w:tc>
          <w:tcPr>
            <w:tcW w:w="2465" w:type="dxa"/>
            <w:gridSpan w:val="3"/>
            <w:tcBorders>
              <w:top w:val="nil"/>
              <w:left w:val="single" w:sz="8" w:space="0" w:color="auto"/>
              <w:bottom w:val="nil"/>
              <w:right w:val="nil"/>
            </w:tcBorders>
            <w:shd w:val="clear" w:color="auto" w:fill="auto"/>
            <w:vAlign w:val="center"/>
            <w:hideMark/>
          </w:tcPr>
          <w:p w14:paraId="2A5A39BD"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Naknade građanima i kućanstvima</w:t>
            </w:r>
          </w:p>
        </w:tc>
        <w:tc>
          <w:tcPr>
            <w:tcW w:w="1080" w:type="dxa"/>
            <w:tcBorders>
              <w:top w:val="nil"/>
              <w:left w:val="single" w:sz="8" w:space="0" w:color="auto"/>
              <w:bottom w:val="nil"/>
              <w:right w:val="single" w:sz="8" w:space="0" w:color="auto"/>
            </w:tcBorders>
            <w:shd w:val="clear" w:color="auto" w:fill="auto"/>
            <w:vAlign w:val="center"/>
            <w:hideMark/>
          </w:tcPr>
          <w:p w14:paraId="6265D0F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440.000,00 </w:t>
            </w:r>
          </w:p>
        </w:tc>
        <w:tc>
          <w:tcPr>
            <w:tcW w:w="1149" w:type="dxa"/>
            <w:tcBorders>
              <w:top w:val="nil"/>
              <w:left w:val="nil"/>
              <w:bottom w:val="nil"/>
              <w:right w:val="single" w:sz="8" w:space="0" w:color="auto"/>
            </w:tcBorders>
            <w:shd w:val="clear" w:color="auto" w:fill="auto"/>
            <w:vAlign w:val="center"/>
            <w:hideMark/>
          </w:tcPr>
          <w:p w14:paraId="770D79C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5B04B08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440.000,00 </w:t>
            </w:r>
          </w:p>
        </w:tc>
        <w:tc>
          <w:tcPr>
            <w:tcW w:w="1130" w:type="dxa"/>
            <w:tcBorders>
              <w:top w:val="nil"/>
              <w:left w:val="nil"/>
              <w:bottom w:val="nil"/>
              <w:right w:val="single" w:sz="8" w:space="0" w:color="auto"/>
            </w:tcBorders>
            <w:shd w:val="clear" w:color="auto" w:fill="auto"/>
            <w:vAlign w:val="center"/>
            <w:hideMark/>
          </w:tcPr>
          <w:p w14:paraId="5DF5664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440.000,00 </w:t>
            </w:r>
          </w:p>
        </w:tc>
        <w:tc>
          <w:tcPr>
            <w:tcW w:w="1080" w:type="dxa"/>
            <w:tcBorders>
              <w:top w:val="nil"/>
              <w:left w:val="nil"/>
              <w:bottom w:val="nil"/>
              <w:right w:val="single" w:sz="8" w:space="0" w:color="auto"/>
            </w:tcBorders>
            <w:shd w:val="clear" w:color="auto" w:fill="auto"/>
            <w:vAlign w:val="center"/>
            <w:hideMark/>
          </w:tcPr>
          <w:p w14:paraId="2A61FBA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600.000,00 </w:t>
            </w:r>
          </w:p>
        </w:tc>
        <w:tc>
          <w:tcPr>
            <w:tcW w:w="368" w:type="dxa"/>
            <w:tcBorders>
              <w:top w:val="nil"/>
              <w:left w:val="nil"/>
              <w:bottom w:val="nil"/>
              <w:right w:val="single" w:sz="8" w:space="0" w:color="auto"/>
            </w:tcBorders>
            <w:shd w:val="clear" w:color="auto" w:fill="auto"/>
            <w:vAlign w:val="center"/>
            <w:hideMark/>
          </w:tcPr>
          <w:p w14:paraId="0BFFF62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5942B9C"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3DB6D83" w14:textId="77777777" w:rsidTr="007A318D">
        <w:trPr>
          <w:trHeight w:val="390"/>
        </w:trPr>
        <w:tc>
          <w:tcPr>
            <w:tcW w:w="560" w:type="dxa"/>
            <w:tcBorders>
              <w:top w:val="nil"/>
              <w:left w:val="single" w:sz="8" w:space="0" w:color="auto"/>
              <w:bottom w:val="nil"/>
              <w:right w:val="single" w:sz="8" w:space="0" w:color="auto"/>
            </w:tcBorders>
            <w:shd w:val="clear" w:color="auto" w:fill="auto"/>
            <w:vAlign w:val="center"/>
            <w:hideMark/>
          </w:tcPr>
          <w:p w14:paraId="23AF34A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R097</w:t>
            </w:r>
          </w:p>
        </w:tc>
        <w:tc>
          <w:tcPr>
            <w:tcW w:w="586" w:type="dxa"/>
            <w:tcBorders>
              <w:top w:val="nil"/>
              <w:left w:val="nil"/>
              <w:bottom w:val="nil"/>
              <w:right w:val="nil"/>
            </w:tcBorders>
            <w:shd w:val="clear" w:color="auto" w:fill="auto"/>
            <w:vAlign w:val="center"/>
            <w:hideMark/>
          </w:tcPr>
          <w:p w14:paraId="1384CAF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single" w:sz="8" w:space="0" w:color="auto"/>
              <w:bottom w:val="nil"/>
              <w:right w:val="nil"/>
            </w:tcBorders>
            <w:shd w:val="clear" w:color="auto" w:fill="auto"/>
            <w:vAlign w:val="center"/>
            <w:hideMark/>
          </w:tcPr>
          <w:p w14:paraId="686BDBD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Naknade za novorođenčad</w:t>
            </w:r>
          </w:p>
        </w:tc>
        <w:tc>
          <w:tcPr>
            <w:tcW w:w="1080" w:type="dxa"/>
            <w:tcBorders>
              <w:top w:val="nil"/>
              <w:left w:val="single" w:sz="8" w:space="0" w:color="auto"/>
              <w:bottom w:val="nil"/>
              <w:right w:val="single" w:sz="8" w:space="0" w:color="auto"/>
            </w:tcBorders>
            <w:shd w:val="clear" w:color="auto" w:fill="auto"/>
            <w:vAlign w:val="center"/>
            <w:hideMark/>
          </w:tcPr>
          <w:p w14:paraId="0CDEC7F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400.000,00 </w:t>
            </w:r>
          </w:p>
        </w:tc>
        <w:tc>
          <w:tcPr>
            <w:tcW w:w="1149" w:type="dxa"/>
            <w:tcBorders>
              <w:top w:val="nil"/>
              <w:left w:val="nil"/>
              <w:bottom w:val="nil"/>
              <w:right w:val="single" w:sz="8" w:space="0" w:color="auto"/>
            </w:tcBorders>
            <w:shd w:val="clear" w:color="auto" w:fill="auto"/>
            <w:hideMark/>
          </w:tcPr>
          <w:p w14:paraId="59A9186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471B106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400.000,00 </w:t>
            </w:r>
          </w:p>
        </w:tc>
        <w:tc>
          <w:tcPr>
            <w:tcW w:w="1130" w:type="dxa"/>
            <w:tcBorders>
              <w:top w:val="nil"/>
              <w:left w:val="nil"/>
              <w:bottom w:val="nil"/>
              <w:right w:val="single" w:sz="8" w:space="0" w:color="auto"/>
            </w:tcBorders>
            <w:shd w:val="clear" w:color="auto" w:fill="auto"/>
            <w:vAlign w:val="center"/>
            <w:hideMark/>
          </w:tcPr>
          <w:p w14:paraId="7451DE9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03D6360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BE29FB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0157FF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1040</w:t>
            </w:r>
          </w:p>
        </w:tc>
      </w:tr>
      <w:tr w:rsidR="007A318D" w:rsidRPr="007A318D" w14:paraId="5BBCC7EB" w14:textId="77777777" w:rsidTr="007A318D">
        <w:trPr>
          <w:trHeight w:val="40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40536A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R098</w:t>
            </w:r>
          </w:p>
        </w:tc>
        <w:tc>
          <w:tcPr>
            <w:tcW w:w="586" w:type="dxa"/>
            <w:tcBorders>
              <w:top w:val="nil"/>
              <w:left w:val="nil"/>
              <w:bottom w:val="single" w:sz="8" w:space="0" w:color="auto"/>
              <w:right w:val="nil"/>
            </w:tcBorders>
            <w:shd w:val="clear" w:color="auto" w:fill="auto"/>
            <w:vAlign w:val="center"/>
            <w:hideMark/>
          </w:tcPr>
          <w:p w14:paraId="070F368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single" w:sz="8" w:space="0" w:color="auto"/>
              <w:bottom w:val="single" w:sz="8" w:space="0" w:color="auto"/>
              <w:right w:val="nil"/>
            </w:tcBorders>
            <w:shd w:val="clear" w:color="auto" w:fill="auto"/>
            <w:vAlign w:val="center"/>
            <w:hideMark/>
          </w:tcPr>
          <w:p w14:paraId="6DABD559"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Nabava božićnih darova za djecu</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74249E4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49" w:type="dxa"/>
            <w:tcBorders>
              <w:top w:val="nil"/>
              <w:left w:val="nil"/>
              <w:bottom w:val="nil"/>
              <w:right w:val="single" w:sz="8" w:space="0" w:color="auto"/>
            </w:tcBorders>
            <w:shd w:val="clear" w:color="auto" w:fill="auto"/>
            <w:hideMark/>
          </w:tcPr>
          <w:p w14:paraId="3BD9202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13B4271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30" w:type="dxa"/>
            <w:tcBorders>
              <w:top w:val="nil"/>
              <w:left w:val="nil"/>
              <w:bottom w:val="single" w:sz="8" w:space="0" w:color="auto"/>
              <w:right w:val="single" w:sz="8" w:space="0" w:color="auto"/>
            </w:tcBorders>
            <w:shd w:val="clear" w:color="auto" w:fill="auto"/>
            <w:vAlign w:val="center"/>
            <w:hideMark/>
          </w:tcPr>
          <w:p w14:paraId="014CF89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00E9CB7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2430664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6FD1B94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1040</w:t>
            </w:r>
          </w:p>
        </w:tc>
      </w:tr>
      <w:tr w:rsidR="007A318D" w:rsidRPr="007A318D" w14:paraId="3A2ED228" w14:textId="77777777" w:rsidTr="007A318D">
        <w:trPr>
          <w:trHeight w:val="42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744E67B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Aktivnost A720040         Ostale pomoći </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7EEF015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326.000,00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3214847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 </w:t>
            </w:r>
          </w:p>
        </w:tc>
        <w:tc>
          <w:tcPr>
            <w:tcW w:w="1092" w:type="dxa"/>
            <w:tcBorders>
              <w:top w:val="nil"/>
              <w:left w:val="nil"/>
              <w:bottom w:val="single" w:sz="8" w:space="0" w:color="auto"/>
              <w:right w:val="single" w:sz="8" w:space="0" w:color="auto"/>
            </w:tcBorders>
            <w:shd w:val="clear" w:color="000000" w:fill="D9D9D9"/>
            <w:vAlign w:val="center"/>
            <w:hideMark/>
          </w:tcPr>
          <w:p w14:paraId="582977F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338.000,00 </w:t>
            </w:r>
          </w:p>
        </w:tc>
        <w:tc>
          <w:tcPr>
            <w:tcW w:w="1130" w:type="dxa"/>
            <w:tcBorders>
              <w:top w:val="nil"/>
              <w:left w:val="nil"/>
              <w:bottom w:val="single" w:sz="8" w:space="0" w:color="auto"/>
              <w:right w:val="single" w:sz="8" w:space="0" w:color="auto"/>
            </w:tcBorders>
            <w:shd w:val="clear" w:color="000000" w:fill="D9D9D9"/>
            <w:vAlign w:val="center"/>
            <w:hideMark/>
          </w:tcPr>
          <w:p w14:paraId="49EBBF7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326.000,00 </w:t>
            </w:r>
          </w:p>
        </w:tc>
        <w:tc>
          <w:tcPr>
            <w:tcW w:w="1080" w:type="dxa"/>
            <w:tcBorders>
              <w:top w:val="nil"/>
              <w:left w:val="nil"/>
              <w:bottom w:val="single" w:sz="8" w:space="0" w:color="auto"/>
              <w:right w:val="single" w:sz="8" w:space="0" w:color="auto"/>
            </w:tcBorders>
            <w:shd w:val="clear" w:color="000000" w:fill="D9D9D9"/>
            <w:vAlign w:val="center"/>
            <w:hideMark/>
          </w:tcPr>
          <w:p w14:paraId="741DA47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326.000,00 </w:t>
            </w:r>
          </w:p>
        </w:tc>
        <w:tc>
          <w:tcPr>
            <w:tcW w:w="368" w:type="dxa"/>
            <w:tcBorders>
              <w:top w:val="nil"/>
              <w:left w:val="nil"/>
              <w:bottom w:val="single" w:sz="8" w:space="0" w:color="auto"/>
              <w:right w:val="single" w:sz="8" w:space="0" w:color="auto"/>
            </w:tcBorders>
            <w:shd w:val="clear" w:color="000000" w:fill="D9D9D9"/>
            <w:vAlign w:val="center"/>
            <w:hideMark/>
          </w:tcPr>
          <w:p w14:paraId="303BD18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1E1455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3AD95D93"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31412C6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C51ADD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5487921C"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6FFD170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326.000,00 </w:t>
            </w:r>
          </w:p>
        </w:tc>
        <w:tc>
          <w:tcPr>
            <w:tcW w:w="1149" w:type="dxa"/>
            <w:tcBorders>
              <w:top w:val="nil"/>
              <w:left w:val="nil"/>
              <w:bottom w:val="nil"/>
              <w:right w:val="single" w:sz="8" w:space="0" w:color="auto"/>
            </w:tcBorders>
            <w:shd w:val="clear" w:color="auto" w:fill="auto"/>
            <w:vAlign w:val="center"/>
            <w:hideMark/>
          </w:tcPr>
          <w:p w14:paraId="5B6A80F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 </w:t>
            </w:r>
          </w:p>
        </w:tc>
        <w:tc>
          <w:tcPr>
            <w:tcW w:w="1092" w:type="dxa"/>
            <w:tcBorders>
              <w:top w:val="nil"/>
              <w:left w:val="nil"/>
              <w:bottom w:val="nil"/>
              <w:right w:val="single" w:sz="8" w:space="0" w:color="auto"/>
            </w:tcBorders>
            <w:shd w:val="clear" w:color="auto" w:fill="auto"/>
            <w:vAlign w:val="center"/>
            <w:hideMark/>
          </w:tcPr>
          <w:p w14:paraId="1FE1D6B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338.000,00 </w:t>
            </w:r>
          </w:p>
        </w:tc>
        <w:tc>
          <w:tcPr>
            <w:tcW w:w="1130" w:type="dxa"/>
            <w:tcBorders>
              <w:top w:val="nil"/>
              <w:left w:val="nil"/>
              <w:bottom w:val="nil"/>
              <w:right w:val="single" w:sz="8" w:space="0" w:color="auto"/>
            </w:tcBorders>
            <w:shd w:val="clear" w:color="auto" w:fill="auto"/>
            <w:vAlign w:val="center"/>
            <w:hideMark/>
          </w:tcPr>
          <w:p w14:paraId="35F6648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326.000,00 </w:t>
            </w:r>
          </w:p>
        </w:tc>
        <w:tc>
          <w:tcPr>
            <w:tcW w:w="1080" w:type="dxa"/>
            <w:tcBorders>
              <w:top w:val="nil"/>
              <w:left w:val="nil"/>
              <w:bottom w:val="nil"/>
              <w:right w:val="single" w:sz="8" w:space="0" w:color="auto"/>
            </w:tcBorders>
            <w:shd w:val="clear" w:color="auto" w:fill="auto"/>
            <w:vAlign w:val="center"/>
            <w:hideMark/>
          </w:tcPr>
          <w:p w14:paraId="487A435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326.000,00 </w:t>
            </w:r>
          </w:p>
        </w:tc>
        <w:tc>
          <w:tcPr>
            <w:tcW w:w="368" w:type="dxa"/>
            <w:tcBorders>
              <w:top w:val="nil"/>
              <w:left w:val="nil"/>
              <w:bottom w:val="nil"/>
              <w:right w:val="single" w:sz="8" w:space="0" w:color="auto"/>
            </w:tcBorders>
            <w:shd w:val="clear" w:color="auto" w:fill="auto"/>
            <w:vAlign w:val="center"/>
            <w:hideMark/>
          </w:tcPr>
          <w:p w14:paraId="1575327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C1E20B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58271F30" w14:textId="77777777" w:rsidTr="007A318D">
        <w:trPr>
          <w:trHeight w:val="480"/>
        </w:trPr>
        <w:tc>
          <w:tcPr>
            <w:tcW w:w="560" w:type="dxa"/>
            <w:tcBorders>
              <w:top w:val="nil"/>
              <w:left w:val="single" w:sz="8" w:space="0" w:color="auto"/>
              <w:bottom w:val="nil"/>
              <w:right w:val="single" w:sz="8" w:space="0" w:color="auto"/>
            </w:tcBorders>
            <w:shd w:val="clear" w:color="auto" w:fill="auto"/>
            <w:vAlign w:val="center"/>
            <w:hideMark/>
          </w:tcPr>
          <w:p w14:paraId="3FE7B57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 </w:t>
            </w:r>
          </w:p>
        </w:tc>
        <w:tc>
          <w:tcPr>
            <w:tcW w:w="586" w:type="dxa"/>
            <w:tcBorders>
              <w:top w:val="nil"/>
              <w:left w:val="nil"/>
              <w:bottom w:val="nil"/>
              <w:right w:val="nil"/>
            </w:tcBorders>
            <w:shd w:val="clear" w:color="auto" w:fill="auto"/>
            <w:vAlign w:val="center"/>
            <w:hideMark/>
          </w:tcPr>
          <w:p w14:paraId="372A0AC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37</w:t>
            </w:r>
          </w:p>
        </w:tc>
        <w:tc>
          <w:tcPr>
            <w:tcW w:w="2465" w:type="dxa"/>
            <w:gridSpan w:val="3"/>
            <w:tcBorders>
              <w:top w:val="nil"/>
              <w:left w:val="single" w:sz="8" w:space="0" w:color="auto"/>
              <w:bottom w:val="nil"/>
              <w:right w:val="nil"/>
            </w:tcBorders>
            <w:shd w:val="clear" w:color="auto" w:fill="auto"/>
            <w:vAlign w:val="center"/>
            <w:hideMark/>
          </w:tcPr>
          <w:p w14:paraId="62ED0927"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Naknade građanima i kućanstvima</w:t>
            </w:r>
          </w:p>
        </w:tc>
        <w:tc>
          <w:tcPr>
            <w:tcW w:w="1080" w:type="dxa"/>
            <w:tcBorders>
              <w:top w:val="nil"/>
              <w:left w:val="single" w:sz="8" w:space="0" w:color="auto"/>
              <w:bottom w:val="nil"/>
              <w:right w:val="single" w:sz="8" w:space="0" w:color="auto"/>
            </w:tcBorders>
            <w:shd w:val="clear" w:color="auto" w:fill="auto"/>
            <w:vAlign w:val="center"/>
            <w:hideMark/>
          </w:tcPr>
          <w:p w14:paraId="3A84FD3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296.000,00 </w:t>
            </w:r>
          </w:p>
        </w:tc>
        <w:tc>
          <w:tcPr>
            <w:tcW w:w="1149" w:type="dxa"/>
            <w:tcBorders>
              <w:top w:val="nil"/>
              <w:left w:val="nil"/>
              <w:bottom w:val="nil"/>
              <w:right w:val="single" w:sz="8" w:space="0" w:color="auto"/>
            </w:tcBorders>
            <w:shd w:val="clear" w:color="auto" w:fill="auto"/>
            <w:vAlign w:val="center"/>
            <w:hideMark/>
          </w:tcPr>
          <w:p w14:paraId="1AF36EA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7E94C5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296.000,00 </w:t>
            </w:r>
          </w:p>
        </w:tc>
        <w:tc>
          <w:tcPr>
            <w:tcW w:w="1130" w:type="dxa"/>
            <w:tcBorders>
              <w:top w:val="nil"/>
              <w:left w:val="nil"/>
              <w:bottom w:val="nil"/>
              <w:right w:val="single" w:sz="8" w:space="0" w:color="auto"/>
            </w:tcBorders>
            <w:shd w:val="clear" w:color="auto" w:fill="auto"/>
            <w:vAlign w:val="center"/>
            <w:hideMark/>
          </w:tcPr>
          <w:p w14:paraId="1C239F7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296.000,00 </w:t>
            </w:r>
          </w:p>
        </w:tc>
        <w:tc>
          <w:tcPr>
            <w:tcW w:w="1080" w:type="dxa"/>
            <w:tcBorders>
              <w:top w:val="nil"/>
              <w:left w:val="nil"/>
              <w:bottom w:val="nil"/>
              <w:right w:val="single" w:sz="8" w:space="0" w:color="auto"/>
            </w:tcBorders>
            <w:shd w:val="clear" w:color="auto" w:fill="auto"/>
            <w:vAlign w:val="center"/>
            <w:hideMark/>
          </w:tcPr>
          <w:p w14:paraId="1DA998F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296.000,00 </w:t>
            </w:r>
          </w:p>
        </w:tc>
        <w:tc>
          <w:tcPr>
            <w:tcW w:w="368" w:type="dxa"/>
            <w:tcBorders>
              <w:top w:val="nil"/>
              <w:left w:val="nil"/>
              <w:bottom w:val="nil"/>
              <w:right w:val="single" w:sz="8" w:space="0" w:color="auto"/>
            </w:tcBorders>
            <w:shd w:val="clear" w:color="auto" w:fill="auto"/>
            <w:vAlign w:val="center"/>
            <w:hideMark/>
          </w:tcPr>
          <w:p w14:paraId="0E5DCB18"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F45144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78ABADD1" w14:textId="77777777" w:rsidTr="007A318D">
        <w:trPr>
          <w:trHeight w:val="420"/>
        </w:trPr>
        <w:tc>
          <w:tcPr>
            <w:tcW w:w="560" w:type="dxa"/>
            <w:tcBorders>
              <w:top w:val="nil"/>
              <w:left w:val="single" w:sz="8" w:space="0" w:color="auto"/>
              <w:bottom w:val="nil"/>
              <w:right w:val="single" w:sz="8" w:space="0" w:color="auto"/>
            </w:tcBorders>
            <w:shd w:val="clear" w:color="auto" w:fill="auto"/>
            <w:vAlign w:val="center"/>
            <w:hideMark/>
          </w:tcPr>
          <w:p w14:paraId="6FE44DE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R099</w:t>
            </w:r>
          </w:p>
        </w:tc>
        <w:tc>
          <w:tcPr>
            <w:tcW w:w="586" w:type="dxa"/>
            <w:tcBorders>
              <w:top w:val="nil"/>
              <w:left w:val="nil"/>
              <w:bottom w:val="nil"/>
              <w:right w:val="nil"/>
            </w:tcBorders>
            <w:shd w:val="clear" w:color="auto" w:fill="auto"/>
            <w:vAlign w:val="center"/>
            <w:hideMark/>
          </w:tcPr>
          <w:p w14:paraId="248D6C1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single" w:sz="8" w:space="0" w:color="auto"/>
              <w:bottom w:val="nil"/>
              <w:right w:val="nil"/>
            </w:tcBorders>
            <w:shd w:val="clear" w:color="auto" w:fill="auto"/>
            <w:vAlign w:val="center"/>
            <w:hideMark/>
          </w:tcPr>
          <w:p w14:paraId="60795C3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Pomoći osobama s invaliditetom</w:t>
            </w:r>
          </w:p>
        </w:tc>
        <w:tc>
          <w:tcPr>
            <w:tcW w:w="1080" w:type="dxa"/>
            <w:tcBorders>
              <w:top w:val="nil"/>
              <w:left w:val="single" w:sz="8" w:space="0" w:color="auto"/>
              <w:bottom w:val="nil"/>
              <w:right w:val="single" w:sz="8" w:space="0" w:color="auto"/>
            </w:tcBorders>
            <w:shd w:val="clear" w:color="auto" w:fill="auto"/>
            <w:vAlign w:val="center"/>
            <w:hideMark/>
          </w:tcPr>
          <w:p w14:paraId="2AD489D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36B8FCB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71C3926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76D473C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F6A649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FA20A3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66DADA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1012</w:t>
            </w:r>
          </w:p>
        </w:tc>
      </w:tr>
      <w:tr w:rsidR="007A318D" w:rsidRPr="007A318D" w14:paraId="04ED1A66" w14:textId="77777777" w:rsidTr="007A318D">
        <w:trPr>
          <w:trHeight w:val="360"/>
        </w:trPr>
        <w:tc>
          <w:tcPr>
            <w:tcW w:w="560" w:type="dxa"/>
            <w:tcBorders>
              <w:top w:val="nil"/>
              <w:left w:val="single" w:sz="8" w:space="0" w:color="auto"/>
              <w:bottom w:val="nil"/>
              <w:right w:val="single" w:sz="8" w:space="0" w:color="auto"/>
            </w:tcBorders>
            <w:shd w:val="clear" w:color="auto" w:fill="auto"/>
            <w:vAlign w:val="center"/>
            <w:hideMark/>
          </w:tcPr>
          <w:p w14:paraId="6D38161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R100</w:t>
            </w:r>
          </w:p>
        </w:tc>
        <w:tc>
          <w:tcPr>
            <w:tcW w:w="586" w:type="dxa"/>
            <w:tcBorders>
              <w:top w:val="nil"/>
              <w:left w:val="nil"/>
              <w:bottom w:val="nil"/>
              <w:right w:val="nil"/>
            </w:tcBorders>
            <w:shd w:val="clear" w:color="auto" w:fill="auto"/>
            <w:vAlign w:val="center"/>
            <w:hideMark/>
          </w:tcPr>
          <w:p w14:paraId="1BB3A72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single" w:sz="8" w:space="0" w:color="auto"/>
              <w:bottom w:val="nil"/>
              <w:right w:val="nil"/>
            </w:tcBorders>
            <w:shd w:val="clear" w:color="auto" w:fill="auto"/>
            <w:vAlign w:val="center"/>
            <w:hideMark/>
          </w:tcPr>
          <w:p w14:paraId="56204B53"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Božićnica umirovljenicima</w:t>
            </w:r>
          </w:p>
        </w:tc>
        <w:tc>
          <w:tcPr>
            <w:tcW w:w="1080" w:type="dxa"/>
            <w:tcBorders>
              <w:top w:val="nil"/>
              <w:left w:val="single" w:sz="8" w:space="0" w:color="auto"/>
              <w:bottom w:val="nil"/>
              <w:right w:val="single" w:sz="8" w:space="0" w:color="auto"/>
            </w:tcBorders>
            <w:shd w:val="clear" w:color="auto" w:fill="auto"/>
            <w:vAlign w:val="center"/>
            <w:hideMark/>
          </w:tcPr>
          <w:p w14:paraId="2FF685E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138.000,00 </w:t>
            </w:r>
          </w:p>
        </w:tc>
        <w:tc>
          <w:tcPr>
            <w:tcW w:w="1149" w:type="dxa"/>
            <w:tcBorders>
              <w:top w:val="nil"/>
              <w:left w:val="nil"/>
              <w:bottom w:val="nil"/>
              <w:right w:val="single" w:sz="8" w:space="0" w:color="auto"/>
            </w:tcBorders>
            <w:shd w:val="clear" w:color="auto" w:fill="auto"/>
            <w:hideMark/>
          </w:tcPr>
          <w:p w14:paraId="1F7C6F4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3C4ACC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138.000,00 </w:t>
            </w:r>
          </w:p>
        </w:tc>
        <w:tc>
          <w:tcPr>
            <w:tcW w:w="1130" w:type="dxa"/>
            <w:tcBorders>
              <w:top w:val="nil"/>
              <w:left w:val="nil"/>
              <w:bottom w:val="nil"/>
              <w:right w:val="single" w:sz="8" w:space="0" w:color="auto"/>
            </w:tcBorders>
            <w:shd w:val="clear" w:color="auto" w:fill="auto"/>
            <w:vAlign w:val="center"/>
            <w:hideMark/>
          </w:tcPr>
          <w:p w14:paraId="2B25804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8B5D9E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37698F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7D802B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1020</w:t>
            </w:r>
          </w:p>
        </w:tc>
      </w:tr>
      <w:tr w:rsidR="007A318D" w:rsidRPr="007A318D" w14:paraId="25933722" w14:textId="77777777" w:rsidTr="007A318D">
        <w:trPr>
          <w:trHeight w:val="360"/>
        </w:trPr>
        <w:tc>
          <w:tcPr>
            <w:tcW w:w="560" w:type="dxa"/>
            <w:tcBorders>
              <w:top w:val="nil"/>
              <w:left w:val="single" w:sz="8" w:space="0" w:color="auto"/>
              <w:bottom w:val="nil"/>
              <w:right w:val="single" w:sz="8" w:space="0" w:color="auto"/>
            </w:tcBorders>
            <w:shd w:val="clear" w:color="auto" w:fill="auto"/>
            <w:vAlign w:val="center"/>
            <w:hideMark/>
          </w:tcPr>
          <w:p w14:paraId="171A6E7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R101</w:t>
            </w:r>
          </w:p>
        </w:tc>
        <w:tc>
          <w:tcPr>
            <w:tcW w:w="586" w:type="dxa"/>
            <w:tcBorders>
              <w:top w:val="nil"/>
              <w:left w:val="nil"/>
              <w:bottom w:val="nil"/>
              <w:right w:val="nil"/>
            </w:tcBorders>
            <w:shd w:val="clear" w:color="auto" w:fill="auto"/>
            <w:vAlign w:val="center"/>
            <w:hideMark/>
          </w:tcPr>
          <w:p w14:paraId="6C0C493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single" w:sz="8" w:space="0" w:color="auto"/>
              <w:bottom w:val="nil"/>
              <w:right w:val="single" w:sz="8" w:space="0" w:color="000000"/>
            </w:tcBorders>
            <w:shd w:val="clear" w:color="auto" w:fill="auto"/>
            <w:vAlign w:val="center"/>
            <w:hideMark/>
          </w:tcPr>
          <w:p w14:paraId="2E6153C4"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Uskrsnice umirovljenicima</w:t>
            </w:r>
          </w:p>
        </w:tc>
        <w:tc>
          <w:tcPr>
            <w:tcW w:w="1080" w:type="dxa"/>
            <w:tcBorders>
              <w:top w:val="nil"/>
              <w:left w:val="nil"/>
              <w:bottom w:val="nil"/>
              <w:right w:val="single" w:sz="8" w:space="0" w:color="auto"/>
            </w:tcBorders>
            <w:shd w:val="clear" w:color="auto" w:fill="auto"/>
            <w:vAlign w:val="center"/>
            <w:hideMark/>
          </w:tcPr>
          <w:p w14:paraId="66D7540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138.000,00 </w:t>
            </w:r>
          </w:p>
        </w:tc>
        <w:tc>
          <w:tcPr>
            <w:tcW w:w="1149" w:type="dxa"/>
            <w:tcBorders>
              <w:top w:val="nil"/>
              <w:left w:val="nil"/>
              <w:bottom w:val="nil"/>
              <w:right w:val="single" w:sz="8" w:space="0" w:color="auto"/>
            </w:tcBorders>
            <w:shd w:val="clear" w:color="auto" w:fill="auto"/>
            <w:hideMark/>
          </w:tcPr>
          <w:p w14:paraId="6DC06C5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A09E60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138.000,00 </w:t>
            </w:r>
          </w:p>
        </w:tc>
        <w:tc>
          <w:tcPr>
            <w:tcW w:w="1130" w:type="dxa"/>
            <w:tcBorders>
              <w:top w:val="nil"/>
              <w:left w:val="nil"/>
              <w:bottom w:val="nil"/>
              <w:right w:val="single" w:sz="8" w:space="0" w:color="auto"/>
            </w:tcBorders>
            <w:shd w:val="clear" w:color="auto" w:fill="auto"/>
            <w:vAlign w:val="center"/>
            <w:hideMark/>
          </w:tcPr>
          <w:p w14:paraId="38C9937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282A698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E1E8C0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4EF90C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1020</w:t>
            </w:r>
          </w:p>
        </w:tc>
      </w:tr>
      <w:tr w:rsidR="007A318D" w:rsidRPr="007A318D" w14:paraId="2CEE6512" w14:textId="77777777" w:rsidTr="007A318D">
        <w:trPr>
          <w:trHeight w:val="330"/>
        </w:trPr>
        <w:tc>
          <w:tcPr>
            <w:tcW w:w="560" w:type="dxa"/>
            <w:tcBorders>
              <w:top w:val="nil"/>
              <w:left w:val="single" w:sz="8" w:space="0" w:color="auto"/>
              <w:bottom w:val="nil"/>
              <w:right w:val="single" w:sz="8" w:space="0" w:color="auto"/>
            </w:tcBorders>
            <w:shd w:val="clear" w:color="auto" w:fill="auto"/>
            <w:vAlign w:val="center"/>
            <w:hideMark/>
          </w:tcPr>
          <w:p w14:paraId="1BB6D66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R102</w:t>
            </w:r>
          </w:p>
        </w:tc>
        <w:tc>
          <w:tcPr>
            <w:tcW w:w="586" w:type="dxa"/>
            <w:tcBorders>
              <w:top w:val="nil"/>
              <w:left w:val="nil"/>
              <w:bottom w:val="nil"/>
              <w:right w:val="nil"/>
            </w:tcBorders>
            <w:shd w:val="clear" w:color="auto" w:fill="auto"/>
            <w:vAlign w:val="center"/>
            <w:hideMark/>
          </w:tcPr>
          <w:p w14:paraId="504C69C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single" w:sz="8" w:space="0" w:color="auto"/>
              <w:bottom w:val="nil"/>
              <w:right w:val="nil"/>
            </w:tcBorders>
            <w:shd w:val="clear" w:color="auto" w:fill="auto"/>
            <w:vAlign w:val="center"/>
            <w:hideMark/>
          </w:tcPr>
          <w:p w14:paraId="1E833696"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Ostale pomoći</w:t>
            </w:r>
          </w:p>
        </w:tc>
        <w:tc>
          <w:tcPr>
            <w:tcW w:w="1080" w:type="dxa"/>
            <w:tcBorders>
              <w:top w:val="nil"/>
              <w:left w:val="single" w:sz="8" w:space="0" w:color="auto"/>
              <w:bottom w:val="nil"/>
              <w:right w:val="single" w:sz="8" w:space="0" w:color="auto"/>
            </w:tcBorders>
            <w:shd w:val="clear" w:color="auto" w:fill="auto"/>
            <w:vAlign w:val="center"/>
            <w:hideMark/>
          </w:tcPr>
          <w:p w14:paraId="2AD1E7E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51BAEA87"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AC413D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1F38D31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620668C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AEF65B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3D1D6D1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1040</w:t>
            </w:r>
          </w:p>
        </w:tc>
      </w:tr>
      <w:tr w:rsidR="007A318D" w:rsidRPr="007A318D" w14:paraId="3853E758"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50A81DF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C931A1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nil"/>
            </w:tcBorders>
            <w:shd w:val="clear" w:color="auto" w:fill="auto"/>
            <w:vAlign w:val="center"/>
            <w:hideMark/>
          </w:tcPr>
          <w:p w14:paraId="125D0AD9"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single" w:sz="8" w:space="0" w:color="auto"/>
              <w:bottom w:val="nil"/>
              <w:right w:val="single" w:sz="8" w:space="0" w:color="auto"/>
            </w:tcBorders>
            <w:shd w:val="clear" w:color="auto" w:fill="auto"/>
            <w:vAlign w:val="center"/>
            <w:hideMark/>
          </w:tcPr>
          <w:p w14:paraId="1675F18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vAlign w:val="center"/>
            <w:hideMark/>
          </w:tcPr>
          <w:p w14:paraId="45BFF24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 </w:t>
            </w:r>
          </w:p>
        </w:tc>
        <w:tc>
          <w:tcPr>
            <w:tcW w:w="1092" w:type="dxa"/>
            <w:tcBorders>
              <w:top w:val="nil"/>
              <w:left w:val="nil"/>
              <w:bottom w:val="nil"/>
              <w:right w:val="single" w:sz="8" w:space="0" w:color="auto"/>
            </w:tcBorders>
            <w:shd w:val="clear" w:color="auto" w:fill="auto"/>
            <w:vAlign w:val="center"/>
            <w:hideMark/>
          </w:tcPr>
          <w:p w14:paraId="6FBE820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42.000,00 </w:t>
            </w:r>
          </w:p>
        </w:tc>
        <w:tc>
          <w:tcPr>
            <w:tcW w:w="1130" w:type="dxa"/>
            <w:tcBorders>
              <w:top w:val="nil"/>
              <w:left w:val="nil"/>
              <w:bottom w:val="nil"/>
              <w:right w:val="single" w:sz="8" w:space="0" w:color="auto"/>
            </w:tcBorders>
            <w:shd w:val="clear" w:color="auto" w:fill="auto"/>
            <w:vAlign w:val="center"/>
            <w:hideMark/>
          </w:tcPr>
          <w:p w14:paraId="7A8E55F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41861EB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5155D8F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570ED7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32A04E5C" w14:textId="77777777" w:rsidTr="007A318D">
        <w:trPr>
          <w:trHeight w:val="33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5DEFC6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R103</w:t>
            </w:r>
          </w:p>
        </w:tc>
        <w:tc>
          <w:tcPr>
            <w:tcW w:w="586" w:type="dxa"/>
            <w:tcBorders>
              <w:top w:val="nil"/>
              <w:left w:val="nil"/>
              <w:bottom w:val="single" w:sz="8" w:space="0" w:color="auto"/>
              <w:right w:val="nil"/>
            </w:tcBorders>
            <w:shd w:val="clear" w:color="auto" w:fill="auto"/>
            <w:vAlign w:val="center"/>
            <w:hideMark/>
          </w:tcPr>
          <w:p w14:paraId="5684CDC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single" w:sz="8" w:space="0" w:color="auto"/>
              <w:right w:val="nil"/>
            </w:tcBorders>
            <w:shd w:val="clear" w:color="auto" w:fill="auto"/>
            <w:vAlign w:val="center"/>
            <w:hideMark/>
          </w:tcPr>
          <w:p w14:paraId="3FD85D5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Tekuće donacije – Crveni križ</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6A82601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hideMark/>
          </w:tcPr>
          <w:p w14:paraId="26AE6CF7"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12.000,00 </w:t>
            </w:r>
          </w:p>
        </w:tc>
        <w:tc>
          <w:tcPr>
            <w:tcW w:w="1092" w:type="dxa"/>
            <w:tcBorders>
              <w:top w:val="nil"/>
              <w:left w:val="nil"/>
              <w:bottom w:val="single" w:sz="8" w:space="0" w:color="auto"/>
              <w:right w:val="single" w:sz="8" w:space="0" w:color="auto"/>
            </w:tcBorders>
            <w:shd w:val="clear" w:color="auto" w:fill="auto"/>
            <w:vAlign w:val="center"/>
            <w:hideMark/>
          </w:tcPr>
          <w:p w14:paraId="0C97023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42.000,00 </w:t>
            </w:r>
          </w:p>
        </w:tc>
        <w:tc>
          <w:tcPr>
            <w:tcW w:w="1130" w:type="dxa"/>
            <w:tcBorders>
              <w:top w:val="nil"/>
              <w:left w:val="nil"/>
              <w:bottom w:val="single" w:sz="8" w:space="0" w:color="auto"/>
              <w:right w:val="single" w:sz="8" w:space="0" w:color="auto"/>
            </w:tcBorders>
            <w:shd w:val="clear" w:color="auto" w:fill="auto"/>
            <w:vAlign w:val="center"/>
            <w:hideMark/>
          </w:tcPr>
          <w:p w14:paraId="183BF01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4E755C9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076F0C3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4A3371C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1090</w:t>
            </w:r>
          </w:p>
        </w:tc>
      </w:tr>
      <w:tr w:rsidR="007A318D" w:rsidRPr="007A318D" w14:paraId="19FDB8D2"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A6A6A6"/>
            <w:vAlign w:val="center"/>
            <w:hideMark/>
          </w:tcPr>
          <w:p w14:paraId="4AEAF75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00206      KULTURA, SPORT, RELIGIJA</w:t>
            </w:r>
          </w:p>
        </w:tc>
        <w:tc>
          <w:tcPr>
            <w:tcW w:w="1080" w:type="dxa"/>
            <w:tcBorders>
              <w:top w:val="nil"/>
              <w:left w:val="single" w:sz="8" w:space="0" w:color="auto"/>
              <w:bottom w:val="single" w:sz="8" w:space="0" w:color="auto"/>
              <w:right w:val="single" w:sz="8" w:space="0" w:color="auto"/>
            </w:tcBorders>
            <w:shd w:val="clear" w:color="000000" w:fill="A6A6A6"/>
            <w:vAlign w:val="center"/>
            <w:hideMark/>
          </w:tcPr>
          <w:p w14:paraId="331E946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1.150.000,00 </w:t>
            </w:r>
          </w:p>
        </w:tc>
        <w:tc>
          <w:tcPr>
            <w:tcW w:w="1149" w:type="dxa"/>
            <w:tcBorders>
              <w:top w:val="single" w:sz="8" w:space="0" w:color="auto"/>
              <w:left w:val="nil"/>
              <w:bottom w:val="single" w:sz="8" w:space="0" w:color="auto"/>
              <w:right w:val="single" w:sz="8" w:space="0" w:color="auto"/>
            </w:tcBorders>
            <w:shd w:val="clear" w:color="000000" w:fill="A6A6A6"/>
            <w:vAlign w:val="center"/>
            <w:hideMark/>
          </w:tcPr>
          <w:p w14:paraId="372EF85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-955.000,00 </w:t>
            </w:r>
          </w:p>
        </w:tc>
        <w:tc>
          <w:tcPr>
            <w:tcW w:w="1092" w:type="dxa"/>
            <w:tcBorders>
              <w:top w:val="nil"/>
              <w:left w:val="nil"/>
              <w:bottom w:val="single" w:sz="8" w:space="0" w:color="auto"/>
              <w:right w:val="single" w:sz="8" w:space="0" w:color="auto"/>
            </w:tcBorders>
            <w:shd w:val="clear" w:color="000000" w:fill="A6A6A6"/>
            <w:vAlign w:val="center"/>
            <w:hideMark/>
          </w:tcPr>
          <w:p w14:paraId="1FF94CA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195.000,00 </w:t>
            </w:r>
          </w:p>
        </w:tc>
        <w:tc>
          <w:tcPr>
            <w:tcW w:w="1130" w:type="dxa"/>
            <w:tcBorders>
              <w:top w:val="nil"/>
              <w:left w:val="nil"/>
              <w:bottom w:val="single" w:sz="8" w:space="0" w:color="auto"/>
              <w:right w:val="single" w:sz="8" w:space="0" w:color="auto"/>
            </w:tcBorders>
            <w:shd w:val="clear" w:color="000000" w:fill="A6A6A6"/>
            <w:vAlign w:val="center"/>
            <w:hideMark/>
          </w:tcPr>
          <w:p w14:paraId="39FDE3C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1.150.000,00 </w:t>
            </w:r>
          </w:p>
        </w:tc>
        <w:tc>
          <w:tcPr>
            <w:tcW w:w="1080" w:type="dxa"/>
            <w:tcBorders>
              <w:top w:val="nil"/>
              <w:left w:val="nil"/>
              <w:bottom w:val="single" w:sz="8" w:space="0" w:color="auto"/>
              <w:right w:val="single" w:sz="8" w:space="0" w:color="auto"/>
            </w:tcBorders>
            <w:shd w:val="clear" w:color="000000" w:fill="A6A6A6"/>
            <w:vAlign w:val="center"/>
            <w:hideMark/>
          </w:tcPr>
          <w:p w14:paraId="5C19207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5.850.000,00 </w:t>
            </w:r>
          </w:p>
        </w:tc>
        <w:tc>
          <w:tcPr>
            <w:tcW w:w="368" w:type="dxa"/>
            <w:tcBorders>
              <w:top w:val="nil"/>
              <w:left w:val="nil"/>
              <w:bottom w:val="single" w:sz="8" w:space="0" w:color="auto"/>
              <w:right w:val="single" w:sz="8" w:space="0" w:color="auto"/>
            </w:tcBorders>
            <w:shd w:val="clear" w:color="000000" w:fill="A6A6A6"/>
            <w:vAlign w:val="center"/>
            <w:hideMark/>
          </w:tcPr>
          <w:p w14:paraId="4AFF4BC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center"/>
            <w:hideMark/>
          </w:tcPr>
          <w:p w14:paraId="3F0ABCE7"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4C33CD0" w14:textId="77777777" w:rsidTr="007A318D">
        <w:trPr>
          <w:trHeight w:val="52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35A80E0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8000    JAVNE POTREBE U KULTURI</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0B2F162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230.000,00 </w:t>
            </w:r>
          </w:p>
        </w:tc>
        <w:tc>
          <w:tcPr>
            <w:tcW w:w="1149" w:type="dxa"/>
            <w:tcBorders>
              <w:top w:val="nil"/>
              <w:left w:val="nil"/>
              <w:bottom w:val="single" w:sz="8" w:space="0" w:color="auto"/>
              <w:right w:val="single" w:sz="8" w:space="0" w:color="auto"/>
            </w:tcBorders>
            <w:shd w:val="clear" w:color="000000" w:fill="BFBFBF"/>
            <w:vAlign w:val="center"/>
            <w:hideMark/>
          </w:tcPr>
          <w:p w14:paraId="2871E0C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-178.000,00 </w:t>
            </w:r>
          </w:p>
        </w:tc>
        <w:tc>
          <w:tcPr>
            <w:tcW w:w="1092" w:type="dxa"/>
            <w:tcBorders>
              <w:top w:val="nil"/>
              <w:left w:val="nil"/>
              <w:bottom w:val="single" w:sz="8" w:space="0" w:color="auto"/>
              <w:right w:val="single" w:sz="8" w:space="0" w:color="auto"/>
            </w:tcBorders>
            <w:shd w:val="clear" w:color="000000" w:fill="BFBFBF"/>
            <w:vAlign w:val="center"/>
            <w:hideMark/>
          </w:tcPr>
          <w:p w14:paraId="33C95A3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52.000,00 </w:t>
            </w:r>
          </w:p>
        </w:tc>
        <w:tc>
          <w:tcPr>
            <w:tcW w:w="1130" w:type="dxa"/>
            <w:tcBorders>
              <w:top w:val="nil"/>
              <w:left w:val="nil"/>
              <w:bottom w:val="single" w:sz="8" w:space="0" w:color="auto"/>
              <w:right w:val="single" w:sz="8" w:space="0" w:color="auto"/>
            </w:tcBorders>
            <w:shd w:val="clear" w:color="000000" w:fill="BFBFBF"/>
            <w:vAlign w:val="center"/>
            <w:hideMark/>
          </w:tcPr>
          <w:p w14:paraId="4E967F4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330.000,00 </w:t>
            </w:r>
          </w:p>
        </w:tc>
        <w:tc>
          <w:tcPr>
            <w:tcW w:w="1080" w:type="dxa"/>
            <w:tcBorders>
              <w:top w:val="nil"/>
              <w:left w:val="nil"/>
              <w:bottom w:val="single" w:sz="8" w:space="0" w:color="auto"/>
              <w:right w:val="single" w:sz="8" w:space="0" w:color="auto"/>
            </w:tcBorders>
            <w:shd w:val="clear" w:color="000000" w:fill="BFBFBF"/>
            <w:vAlign w:val="center"/>
            <w:hideMark/>
          </w:tcPr>
          <w:p w14:paraId="7E9D2FA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650.000,00 </w:t>
            </w:r>
          </w:p>
        </w:tc>
        <w:tc>
          <w:tcPr>
            <w:tcW w:w="368" w:type="dxa"/>
            <w:tcBorders>
              <w:top w:val="nil"/>
              <w:left w:val="nil"/>
              <w:bottom w:val="single" w:sz="8" w:space="0" w:color="auto"/>
              <w:right w:val="single" w:sz="8" w:space="0" w:color="auto"/>
            </w:tcBorders>
            <w:shd w:val="clear" w:color="000000" w:fill="BFBFBF"/>
            <w:vAlign w:val="center"/>
            <w:hideMark/>
          </w:tcPr>
          <w:p w14:paraId="6F397B8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0B45831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09B23CAF" w14:textId="77777777" w:rsidTr="007A318D">
        <w:trPr>
          <w:trHeight w:val="52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5100AC2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A800010     Financiranje kulturnih događanja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21D98E5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 </w:t>
            </w:r>
          </w:p>
        </w:tc>
        <w:tc>
          <w:tcPr>
            <w:tcW w:w="1149" w:type="dxa"/>
            <w:tcBorders>
              <w:top w:val="nil"/>
              <w:left w:val="nil"/>
              <w:bottom w:val="single" w:sz="8" w:space="0" w:color="auto"/>
              <w:right w:val="single" w:sz="8" w:space="0" w:color="auto"/>
            </w:tcBorders>
            <w:shd w:val="clear" w:color="000000" w:fill="D9D9D9"/>
            <w:vAlign w:val="center"/>
            <w:hideMark/>
          </w:tcPr>
          <w:p w14:paraId="32376E1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-45.000,00 </w:t>
            </w:r>
          </w:p>
        </w:tc>
        <w:tc>
          <w:tcPr>
            <w:tcW w:w="1092" w:type="dxa"/>
            <w:tcBorders>
              <w:top w:val="nil"/>
              <w:left w:val="nil"/>
              <w:bottom w:val="single" w:sz="8" w:space="0" w:color="auto"/>
              <w:right w:val="single" w:sz="8" w:space="0" w:color="auto"/>
            </w:tcBorders>
            <w:shd w:val="clear" w:color="000000" w:fill="D9D9D9"/>
            <w:vAlign w:val="center"/>
            <w:hideMark/>
          </w:tcPr>
          <w:p w14:paraId="138715D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 </w:t>
            </w:r>
          </w:p>
        </w:tc>
        <w:tc>
          <w:tcPr>
            <w:tcW w:w="1130" w:type="dxa"/>
            <w:tcBorders>
              <w:top w:val="nil"/>
              <w:left w:val="nil"/>
              <w:bottom w:val="single" w:sz="8" w:space="0" w:color="auto"/>
              <w:right w:val="single" w:sz="8" w:space="0" w:color="auto"/>
            </w:tcBorders>
            <w:shd w:val="clear" w:color="000000" w:fill="D9D9D9"/>
            <w:vAlign w:val="center"/>
            <w:hideMark/>
          </w:tcPr>
          <w:p w14:paraId="405D966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 </w:t>
            </w:r>
          </w:p>
        </w:tc>
        <w:tc>
          <w:tcPr>
            <w:tcW w:w="1080" w:type="dxa"/>
            <w:tcBorders>
              <w:top w:val="nil"/>
              <w:left w:val="nil"/>
              <w:bottom w:val="single" w:sz="8" w:space="0" w:color="auto"/>
              <w:right w:val="single" w:sz="8" w:space="0" w:color="auto"/>
            </w:tcBorders>
            <w:shd w:val="clear" w:color="000000" w:fill="D9D9D9"/>
            <w:vAlign w:val="center"/>
            <w:hideMark/>
          </w:tcPr>
          <w:p w14:paraId="615F90D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 </w:t>
            </w:r>
          </w:p>
        </w:tc>
        <w:tc>
          <w:tcPr>
            <w:tcW w:w="368" w:type="dxa"/>
            <w:tcBorders>
              <w:top w:val="nil"/>
              <w:left w:val="nil"/>
              <w:bottom w:val="single" w:sz="8" w:space="0" w:color="auto"/>
              <w:right w:val="single" w:sz="8" w:space="0" w:color="auto"/>
            </w:tcBorders>
            <w:shd w:val="clear" w:color="000000" w:fill="D9D9D9"/>
            <w:vAlign w:val="center"/>
            <w:hideMark/>
          </w:tcPr>
          <w:p w14:paraId="2A451E8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8B16D1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7147E70A"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15CEC3B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3836270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10842D8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39D47DA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 </w:t>
            </w:r>
          </w:p>
        </w:tc>
        <w:tc>
          <w:tcPr>
            <w:tcW w:w="1149" w:type="dxa"/>
            <w:tcBorders>
              <w:top w:val="nil"/>
              <w:left w:val="nil"/>
              <w:bottom w:val="nil"/>
              <w:right w:val="single" w:sz="8" w:space="0" w:color="auto"/>
            </w:tcBorders>
            <w:shd w:val="clear" w:color="auto" w:fill="auto"/>
            <w:vAlign w:val="center"/>
            <w:hideMark/>
          </w:tcPr>
          <w:p w14:paraId="27E513B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-45.000,00 </w:t>
            </w:r>
          </w:p>
        </w:tc>
        <w:tc>
          <w:tcPr>
            <w:tcW w:w="1092" w:type="dxa"/>
            <w:tcBorders>
              <w:top w:val="nil"/>
              <w:left w:val="nil"/>
              <w:bottom w:val="nil"/>
              <w:right w:val="single" w:sz="8" w:space="0" w:color="auto"/>
            </w:tcBorders>
            <w:shd w:val="clear" w:color="auto" w:fill="auto"/>
            <w:vAlign w:val="center"/>
            <w:hideMark/>
          </w:tcPr>
          <w:p w14:paraId="1A31EEC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45.000,00 </w:t>
            </w:r>
          </w:p>
        </w:tc>
        <w:tc>
          <w:tcPr>
            <w:tcW w:w="1130" w:type="dxa"/>
            <w:tcBorders>
              <w:top w:val="nil"/>
              <w:left w:val="nil"/>
              <w:bottom w:val="nil"/>
              <w:right w:val="single" w:sz="8" w:space="0" w:color="auto"/>
            </w:tcBorders>
            <w:shd w:val="clear" w:color="auto" w:fill="auto"/>
            <w:vAlign w:val="center"/>
            <w:hideMark/>
          </w:tcPr>
          <w:p w14:paraId="08A1407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 </w:t>
            </w:r>
          </w:p>
        </w:tc>
        <w:tc>
          <w:tcPr>
            <w:tcW w:w="1080" w:type="dxa"/>
            <w:tcBorders>
              <w:top w:val="nil"/>
              <w:left w:val="nil"/>
              <w:bottom w:val="nil"/>
              <w:right w:val="single" w:sz="8" w:space="0" w:color="auto"/>
            </w:tcBorders>
            <w:shd w:val="clear" w:color="auto" w:fill="auto"/>
            <w:vAlign w:val="center"/>
            <w:hideMark/>
          </w:tcPr>
          <w:p w14:paraId="2D32498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 </w:t>
            </w:r>
          </w:p>
        </w:tc>
        <w:tc>
          <w:tcPr>
            <w:tcW w:w="368" w:type="dxa"/>
            <w:tcBorders>
              <w:top w:val="nil"/>
              <w:left w:val="nil"/>
              <w:bottom w:val="nil"/>
              <w:right w:val="single" w:sz="8" w:space="0" w:color="auto"/>
            </w:tcBorders>
            <w:shd w:val="clear" w:color="auto" w:fill="auto"/>
            <w:vAlign w:val="center"/>
            <w:hideMark/>
          </w:tcPr>
          <w:p w14:paraId="7D3C94E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828D38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7DF36388"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6E77544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2E92C7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single" w:sz="8" w:space="0" w:color="auto"/>
              <w:bottom w:val="nil"/>
              <w:right w:val="nil"/>
            </w:tcBorders>
            <w:shd w:val="clear" w:color="auto" w:fill="auto"/>
            <w:vAlign w:val="center"/>
            <w:hideMark/>
          </w:tcPr>
          <w:p w14:paraId="765CAB9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5C30E87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vAlign w:val="center"/>
            <w:hideMark/>
          </w:tcPr>
          <w:p w14:paraId="5B53519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266DA2F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57127FE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080" w:type="dxa"/>
            <w:tcBorders>
              <w:top w:val="nil"/>
              <w:left w:val="nil"/>
              <w:bottom w:val="nil"/>
              <w:right w:val="single" w:sz="8" w:space="0" w:color="auto"/>
            </w:tcBorders>
            <w:shd w:val="clear" w:color="auto" w:fill="auto"/>
            <w:vAlign w:val="center"/>
            <w:hideMark/>
          </w:tcPr>
          <w:p w14:paraId="7BC293E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72B0882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9639FB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5936B679"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7D3E44D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R104</w:t>
            </w:r>
          </w:p>
        </w:tc>
        <w:tc>
          <w:tcPr>
            <w:tcW w:w="586" w:type="dxa"/>
            <w:tcBorders>
              <w:top w:val="nil"/>
              <w:left w:val="nil"/>
              <w:bottom w:val="nil"/>
              <w:right w:val="nil"/>
            </w:tcBorders>
            <w:shd w:val="clear" w:color="auto" w:fill="auto"/>
            <w:vAlign w:val="center"/>
            <w:hideMark/>
          </w:tcPr>
          <w:p w14:paraId="58E34C8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single" w:sz="8" w:space="0" w:color="auto"/>
              <w:bottom w:val="nil"/>
              <w:right w:val="nil"/>
            </w:tcBorders>
            <w:shd w:val="clear" w:color="auto" w:fill="auto"/>
            <w:vAlign w:val="center"/>
            <w:hideMark/>
          </w:tcPr>
          <w:p w14:paraId="22FCF82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Sitni inventar </w:t>
            </w:r>
          </w:p>
        </w:tc>
        <w:tc>
          <w:tcPr>
            <w:tcW w:w="1080" w:type="dxa"/>
            <w:tcBorders>
              <w:top w:val="nil"/>
              <w:left w:val="single" w:sz="8" w:space="0" w:color="auto"/>
              <w:bottom w:val="nil"/>
              <w:right w:val="single" w:sz="8" w:space="0" w:color="auto"/>
            </w:tcBorders>
            <w:shd w:val="clear" w:color="auto" w:fill="auto"/>
            <w:vAlign w:val="center"/>
            <w:hideMark/>
          </w:tcPr>
          <w:p w14:paraId="5DC96AE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49" w:type="dxa"/>
            <w:tcBorders>
              <w:top w:val="nil"/>
              <w:left w:val="nil"/>
              <w:bottom w:val="nil"/>
              <w:right w:val="single" w:sz="8" w:space="0" w:color="auto"/>
            </w:tcBorders>
            <w:shd w:val="clear" w:color="auto" w:fill="auto"/>
            <w:hideMark/>
          </w:tcPr>
          <w:p w14:paraId="13160AB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4FA6B5B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30" w:type="dxa"/>
            <w:tcBorders>
              <w:top w:val="nil"/>
              <w:left w:val="nil"/>
              <w:bottom w:val="nil"/>
              <w:right w:val="single" w:sz="8" w:space="0" w:color="auto"/>
            </w:tcBorders>
            <w:shd w:val="clear" w:color="auto" w:fill="auto"/>
            <w:vAlign w:val="center"/>
            <w:hideMark/>
          </w:tcPr>
          <w:p w14:paraId="499560F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02B6459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59790F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2A1EE1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30C98455"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230337E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R105</w:t>
            </w:r>
          </w:p>
        </w:tc>
        <w:tc>
          <w:tcPr>
            <w:tcW w:w="586" w:type="dxa"/>
            <w:tcBorders>
              <w:top w:val="nil"/>
              <w:left w:val="nil"/>
              <w:bottom w:val="nil"/>
              <w:right w:val="nil"/>
            </w:tcBorders>
            <w:shd w:val="clear" w:color="auto" w:fill="auto"/>
            <w:vAlign w:val="center"/>
            <w:hideMark/>
          </w:tcPr>
          <w:p w14:paraId="4D8504C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single" w:sz="8" w:space="0" w:color="auto"/>
              <w:bottom w:val="nil"/>
              <w:right w:val="nil"/>
            </w:tcBorders>
            <w:shd w:val="clear" w:color="auto" w:fill="auto"/>
            <w:vAlign w:val="center"/>
            <w:hideMark/>
          </w:tcPr>
          <w:p w14:paraId="0315B219"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Usluge rukovanja razglasom</w:t>
            </w:r>
          </w:p>
        </w:tc>
        <w:tc>
          <w:tcPr>
            <w:tcW w:w="1080" w:type="dxa"/>
            <w:tcBorders>
              <w:top w:val="nil"/>
              <w:left w:val="single" w:sz="8" w:space="0" w:color="auto"/>
              <w:bottom w:val="nil"/>
              <w:right w:val="single" w:sz="8" w:space="0" w:color="auto"/>
            </w:tcBorders>
            <w:shd w:val="clear" w:color="auto" w:fill="auto"/>
            <w:vAlign w:val="center"/>
            <w:hideMark/>
          </w:tcPr>
          <w:p w14:paraId="725E0E1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49" w:type="dxa"/>
            <w:tcBorders>
              <w:top w:val="nil"/>
              <w:left w:val="nil"/>
              <w:bottom w:val="nil"/>
              <w:right w:val="single" w:sz="8" w:space="0" w:color="auto"/>
            </w:tcBorders>
            <w:shd w:val="clear" w:color="auto" w:fill="auto"/>
            <w:hideMark/>
          </w:tcPr>
          <w:p w14:paraId="1D4FA49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369CE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30" w:type="dxa"/>
            <w:tcBorders>
              <w:top w:val="nil"/>
              <w:left w:val="nil"/>
              <w:bottom w:val="nil"/>
              <w:right w:val="single" w:sz="8" w:space="0" w:color="auto"/>
            </w:tcBorders>
            <w:shd w:val="clear" w:color="auto" w:fill="auto"/>
            <w:vAlign w:val="center"/>
            <w:hideMark/>
          </w:tcPr>
          <w:p w14:paraId="5D1A838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D35C6A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31326B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0C06AA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17374066"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3DE672A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CC9D00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nil"/>
            </w:tcBorders>
            <w:shd w:val="clear" w:color="auto" w:fill="auto"/>
            <w:vAlign w:val="center"/>
            <w:hideMark/>
          </w:tcPr>
          <w:p w14:paraId="753E8870"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single" w:sz="8" w:space="0" w:color="auto"/>
              <w:bottom w:val="nil"/>
              <w:right w:val="single" w:sz="8" w:space="0" w:color="auto"/>
            </w:tcBorders>
            <w:shd w:val="clear" w:color="auto" w:fill="auto"/>
            <w:vAlign w:val="center"/>
            <w:hideMark/>
          </w:tcPr>
          <w:p w14:paraId="7B05201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1149" w:type="dxa"/>
            <w:tcBorders>
              <w:top w:val="nil"/>
              <w:left w:val="nil"/>
              <w:bottom w:val="nil"/>
              <w:right w:val="single" w:sz="8" w:space="0" w:color="auto"/>
            </w:tcBorders>
            <w:shd w:val="clear" w:color="auto" w:fill="auto"/>
            <w:vAlign w:val="center"/>
            <w:hideMark/>
          </w:tcPr>
          <w:p w14:paraId="0EAD898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-45.000,00 </w:t>
            </w:r>
          </w:p>
        </w:tc>
        <w:tc>
          <w:tcPr>
            <w:tcW w:w="1092" w:type="dxa"/>
            <w:tcBorders>
              <w:top w:val="nil"/>
              <w:left w:val="nil"/>
              <w:bottom w:val="nil"/>
              <w:right w:val="single" w:sz="8" w:space="0" w:color="auto"/>
            </w:tcBorders>
            <w:shd w:val="clear" w:color="auto" w:fill="auto"/>
            <w:vAlign w:val="center"/>
            <w:hideMark/>
          </w:tcPr>
          <w:p w14:paraId="32827C5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1130" w:type="dxa"/>
            <w:tcBorders>
              <w:top w:val="nil"/>
              <w:left w:val="nil"/>
              <w:bottom w:val="nil"/>
              <w:right w:val="single" w:sz="8" w:space="0" w:color="auto"/>
            </w:tcBorders>
            <w:shd w:val="clear" w:color="auto" w:fill="auto"/>
            <w:vAlign w:val="center"/>
            <w:hideMark/>
          </w:tcPr>
          <w:p w14:paraId="52E86C6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1080" w:type="dxa"/>
            <w:tcBorders>
              <w:top w:val="nil"/>
              <w:left w:val="nil"/>
              <w:bottom w:val="nil"/>
              <w:right w:val="single" w:sz="8" w:space="0" w:color="auto"/>
            </w:tcBorders>
            <w:shd w:val="clear" w:color="auto" w:fill="auto"/>
            <w:vAlign w:val="center"/>
            <w:hideMark/>
          </w:tcPr>
          <w:p w14:paraId="39933C4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368" w:type="dxa"/>
            <w:tcBorders>
              <w:top w:val="nil"/>
              <w:left w:val="nil"/>
              <w:bottom w:val="nil"/>
              <w:right w:val="single" w:sz="8" w:space="0" w:color="auto"/>
            </w:tcBorders>
            <w:shd w:val="clear" w:color="auto" w:fill="auto"/>
            <w:vAlign w:val="center"/>
            <w:hideMark/>
          </w:tcPr>
          <w:p w14:paraId="607C449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A610631"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13B8DCC2" w14:textId="77777777" w:rsidTr="007A318D">
        <w:trPr>
          <w:trHeight w:val="465"/>
        </w:trPr>
        <w:tc>
          <w:tcPr>
            <w:tcW w:w="560" w:type="dxa"/>
            <w:tcBorders>
              <w:top w:val="nil"/>
              <w:left w:val="single" w:sz="8" w:space="0" w:color="auto"/>
              <w:bottom w:val="nil"/>
              <w:right w:val="single" w:sz="8" w:space="0" w:color="auto"/>
            </w:tcBorders>
            <w:shd w:val="clear" w:color="auto" w:fill="auto"/>
            <w:vAlign w:val="center"/>
            <w:hideMark/>
          </w:tcPr>
          <w:p w14:paraId="3DAE3E2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R106</w:t>
            </w:r>
          </w:p>
        </w:tc>
        <w:tc>
          <w:tcPr>
            <w:tcW w:w="586" w:type="dxa"/>
            <w:tcBorders>
              <w:top w:val="nil"/>
              <w:left w:val="nil"/>
              <w:bottom w:val="nil"/>
              <w:right w:val="nil"/>
            </w:tcBorders>
            <w:shd w:val="clear" w:color="auto" w:fill="auto"/>
            <w:vAlign w:val="center"/>
            <w:hideMark/>
          </w:tcPr>
          <w:p w14:paraId="60943C3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nil"/>
              <w:right w:val="nil"/>
            </w:tcBorders>
            <w:shd w:val="clear" w:color="auto" w:fill="auto"/>
            <w:vAlign w:val="center"/>
            <w:hideMark/>
          </w:tcPr>
          <w:p w14:paraId="31D7954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Tekuće donacije udrugama u kulturi</w:t>
            </w:r>
          </w:p>
        </w:tc>
        <w:tc>
          <w:tcPr>
            <w:tcW w:w="1080" w:type="dxa"/>
            <w:tcBorders>
              <w:top w:val="nil"/>
              <w:left w:val="single" w:sz="8" w:space="0" w:color="auto"/>
              <w:bottom w:val="nil"/>
              <w:right w:val="single" w:sz="8" w:space="0" w:color="auto"/>
            </w:tcBorders>
            <w:shd w:val="clear" w:color="auto" w:fill="auto"/>
            <w:vAlign w:val="center"/>
            <w:hideMark/>
          </w:tcPr>
          <w:p w14:paraId="36858EB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hideMark/>
          </w:tcPr>
          <w:p w14:paraId="3CC0F3D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-35.000,00 </w:t>
            </w:r>
          </w:p>
        </w:tc>
        <w:tc>
          <w:tcPr>
            <w:tcW w:w="1092" w:type="dxa"/>
            <w:tcBorders>
              <w:top w:val="nil"/>
              <w:left w:val="nil"/>
              <w:bottom w:val="nil"/>
              <w:right w:val="single" w:sz="8" w:space="0" w:color="auto"/>
            </w:tcBorders>
            <w:shd w:val="clear" w:color="auto" w:fill="auto"/>
            <w:vAlign w:val="center"/>
            <w:hideMark/>
          </w:tcPr>
          <w:p w14:paraId="51579ED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30" w:type="dxa"/>
            <w:tcBorders>
              <w:top w:val="nil"/>
              <w:left w:val="nil"/>
              <w:bottom w:val="nil"/>
              <w:right w:val="single" w:sz="8" w:space="0" w:color="auto"/>
            </w:tcBorders>
            <w:shd w:val="clear" w:color="auto" w:fill="auto"/>
            <w:vAlign w:val="center"/>
            <w:hideMark/>
          </w:tcPr>
          <w:p w14:paraId="2975F4E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2D41F8D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6F5558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CDE358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3B2AA619" w14:textId="77777777" w:rsidTr="007A318D">
        <w:trPr>
          <w:trHeight w:val="525"/>
        </w:trPr>
        <w:tc>
          <w:tcPr>
            <w:tcW w:w="560" w:type="dxa"/>
            <w:tcBorders>
              <w:top w:val="nil"/>
              <w:left w:val="single" w:sz="8" w:space="0" w:color="auto"/>
              <w:bottom w:val="nil"/>
              <w:right w:val="single" w:sz="8" w:space="0" w:color="auto"/>
            </w:tcBorders>
            <w:shd w:val="clear" w:color="auto" w:fill="auto"/>
            <w:vAlign w:val="center"/>
            <w:hideMark/>
          </w:tcPr>
          <w:p w14:paraId="35F9A7F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R107</w:t>
            </w:r>
          </w:p>
        </w:tc>
        <w:tc>
          <w:tcPr>
            <w:tcW w:w="586" w:type="dxa"/>
            <w:tcBorders>
              <w:top w:val="nil"/>
              <w:left w:val="nil"/>
              <w:bottom w:val="nil"/>
              <w:right w:val="nil"/>
            </w:tcBorders>
            <w:shd w:val="clear" w:color="auto" w:fill="auto"/>
            <w:vAlign w:val="center"/>
            <w:hideMark/>
          </w:tcPr>
          <w:p w14:paraId="45AE608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nil"/>
              <w:right w:val="single" w:sz="8" w:space="0" w:color="000000"/>
            </w:tcBorders>
            <w:shd w:val="clear" w:color="auto" w:fill="auto"/>
            <w:vAlign w:val="center"/>
            <w:hideMark/>
          </w:tcPr>
          <w:p w14:paraId="4DB965F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Tekuće donacije za kulturne događaje</w:t>
            </w:r>
          </w:p>
        </w:tc>
        <w:tc>
          <w:tcPr>
            <w:tcW w:w="1080" w:type="dxa"/>
            <w:tcBorders>
              <w:top w:val="nil"/>
              <w:left w:val="nil"/>
              <w:bottom w:val="nil"/>
              <w:right w:val="single" w:sz="8" w:space="0" w:color="auto"/>
            </w:tcBorders>
            <w:shd w:val="clear" w:color="auto" w:fill="auto"/>
            <w:vAlign w:val="center"/>
            <w:hideMark/>
          </w:tcPr>
          <w:p w14:paraId="5C8AAA6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hideMark/>
          </w:tcPr>
          <w:p w14:paraId="4EB7DED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 </w:t>
            </w:r>
          </w:p>
        </w:tc>
        <w:tc>
          <w:tcPr>
            <w:tcW w:w="1092" w:type="dxa"/>
            <w:tcBorders>
              <w:top w:val="nil"/>
              <w:left w:val="nil"/>
              <w:bottom w:val="nil"/>
              <w:right w:val="single" w:sz="8" w:space="0" w:color="auto"/>
            </w:tcBorders>
            <w:shd w:val="clear" w:color="auto" w:fill="auto"/>
            <w:vAlign w:val="center"/>
            <w:hideMark/>
          </w:tcPr>
          <w:p w14:paraId="7EEC215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43C7D48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64313BA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FCA2BC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9FDDD9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759E41D9" w14:textId="77777777" w:rsidTr="007A318D">
        <w:trPr>
          <w:trHeight w:val="43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6E32E86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A800020   Očuvanje kulturne baštine</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320B3AD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73DC5E2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-25.000,00 </w:t>
            </w:r>
          </w:p>
        </w:tc>
        <w:tc>
          <w:tcPr>
            <w:tcW w:w="1092" w:type="dxa"/>
            <w:tcBorders>
              <w:top w:val="single" w:sz="8" w:space="0" w:color="auto"/>
              <w:left w:val="nil"/>
              <w:bottom w:val="single" w:sz="8" w:space="0" w:color="auto"/>
              <w:right w:val="single" w:sz="8" w:space="0" w:color="auto"/>
            </w:tcBorders>
            <w:shd w:val="clear" w:color="000000" w:fill="D9D9D9"/>
            <w:vAlign w:val="center"/>
            <w:hideMark/>
          </w:tcPr>
          <w:p w14:paraId="6814220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30" w:type="dxa"/>
            <w:tcBorders>
              <w:top w:val="single" w:sz="8" w:space="0" w:color="auto"/>
              <w:left w:val="nil"/>
              <w:bottom w:val="single" w:sz="8" w:space="0" w:color="auto"/>
              <w:right w:val="single" w:sz="8" w:space="0" w:color="auto"/>
            </w:tcBorders>
            <w:shd w:val="clear" w:color="000000" w:fill="D9D9D9"/>
            <w:vAlign w:val="center"/>
            <w:hideMark/>
          </w:tcPr>
          <w:p w14:paraId="676970A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5314A7C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5A74DAE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4FFE9B7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44976680" w14:textId="77777777" w:rsidTr="007A318D">
        <w:trPr>
          <w:trHeight w:val="315"/>
        </w:trPr>
        <w:tc>
          <w:tcPr>
            <w:tcW w:w="560" w:type="dxa"/>
            <w:tcBorders>
              <w:top w:val="nil"/>
              <w:left w:val="single" w:sz="8" w:space="0" w:color="auto"/>
              <w:bottom w:val="nil"/>
              <w:right w:val="single" w:sz="8" w:space="0" w:color="auto"/>
            </w:tcBorders>
            <w:shd w:val="clear" w:color="auto" w:fill="auto"/>
            <w:vAlign w:val="center"/>
            <w:hideMark/>
          </w:tcPr>
          <w:p w14:paraId="53510F1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7BC45C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single" w:sz="8" w:space="0" w:color="000000"/>
            </w:tcBorders>
            <w:shd w:val="clear" w:color="auto" w:fill="auto"/>
            <w:vAlign w:val="center"/>
            <w:hideMark/>
          </w:tcPr>
          <w:p w14:paraId="3CCF0458"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vAlign w:val="center"/>
            <w:hideMark/>
          </w:tcPr>
          <w:p w14:paraId="6CE67E4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vAlign w:val="center"/>
            <w:hideMark/>
          </w:tcPr>
          <w:p w14:paraId="61867F1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-25.000,00 </w:t>
            </w:r>
          </w:p>
        </w:tc>
        <w:tc>
          <w:tcPr>
            <w:tcW w:w="1092" w:type="dxa"/>
            <w:tcBorders>
              <w:top w:val="nil"/>
              <w:left w:val="nil"/>
              <w:bottom w:val="nil"/>
              <w:right w:val="single" w:sz="8" w:space="0" w:color="auto"/>
            </w:tcBorders>
            <w:shd w:val="clear" w:color="auto" w:fill="auto"/>
            <w:vAlign w:val="center"/>
            <w:hideMark/>
          </w:tcPr>
          <w:p w14:paraId="7FC6A2B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130" w:type="dxa"/>
            <w:tcBorders>
              <w:top w:val="nil"/>
              <w:left w:val="nil"/>
              <w:bottom w:val="nil"/>
              <w:right w:val="single" w:sz="8" w:space="0" w:color="auto"/>
            </w:tcBorders>
            <w:shd w:val="clear" w:color="auto" w:fill="auto"/>
            <w:vAlign w:val="center"/>
            <w:hideMark/>
          </w:tcPr>
          <w:p w14:paraId="025E49D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76445A0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368" w:type="dxa"/>
            <w:tcBorders>
              <w:top w:val="nil"/>
              <w:left w:val="nil"/>
              <w:bottom w:val="nil"/>
              <w:right w:val="single" w:sz="8" w:space="0" w:color="auto"/>
            </w:tcBorders>
            <w:shd w:val="clear" w:color="auto" w:fill="auto"/>
            <w:vAlign w:val="center"/>
            <w:hideMark/>
          </w:tcPr>
          <w:p w14:paraId="373FC2D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421ED40"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0AAAE492" w14:textId="77777777" w:rsidTr="007A318D">
        <w:trPr>
          <w:trHeight w:val="315"/>
        </w:trPr>
        <w:tc>
          <w:tcPr>
            <w:tcW w:w="560" w:type="dxa"/>
            <w:tcBorders>
              <w:top w:val="nil"/>
              <w:left w:val="single" w:sz="8" w:space="0" w:color="auto"/>
              <w:bottom w:val="nil"/>
              <w:right w:val="single" w:sz="8" w:space="0" w:color="auto"/>
            </w:tcBorders>
            <w:shd w:val="clear" w:color="auto" w:fill="auto"/>
            <w:vAlign w:val="center"/>
            <w:hideMark/>
          </w:tcPr>
          <w:p w14:paraId="7F44037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F4579D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single" w:sz="8" w:space="0" w:color="000000"/>
            </w:tcBorders>
            <w:shd w:val="clear" w:color="auto" w:fill="auto"/>
            <w:vAlign w:val="center"/>
            <w:hideMark/>
          </w:tcPr>
          <w:p w14:paraId="576115E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nil"/>
              <w:bottom w:val="nil"/>
              <w:right w:val="single" w:sz="8" w:space="0" w:color="auto"/>
            </w:tcBorders>
            <w:shd w:val="clear" w:color="auto" w:fill="auto"/>
            <w:vAlign w:val="center"/>
            <w:hideMark/>
          </w:tcPr>
          <w:p w14:paraId="4291700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vAlign w:val="center"/>
            <w:hideMark/>
          </w:tcPr>
          <w:p w14:paraId="60833F6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-25.000,00 </w:t>
            </w:r>
          </w:p>
        </w:tc>
        <w:tc>
          <w:tcPr>
            <w:tcW w:w="1092" w:type="dxa"/>
            <w:tcBorders>
              <w:top w:val="nil"/>
              <w:left w:val="nil"/>
              <w:bottom w:val="nil"/>
              <w:right w:val="single" w:sz="8" w:space="0" w:color="auto"/>
            </w:tcBorders>
            <w:shd w:val="clear" w:color="auto" w:fill="auto"/>
            <w:vAlign w:val="center"/>
            <w:hideMark/>
          </w:tcPr>
          <w:p w14:paraId="2623B56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130" w:type="dxa"/>
            <w:tcBorders>
              <w:top w:val="nil"/>
              <w:left w:val="nil"/>
              <w:bottom w:val="nil"/>
              <w:right w:val="single" w:sz="8" w:space="0" w:color="auto"/>
            </w:tcBorders>
            <w:shd w:val="clear" w:color="auto" w:fill="auto"/>
            <w:vAlign w:val="center"/>
            <w:hideMark/>
          </w:tcPr>
          <w:p w14:paraId="42F3BEC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1BEA001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368" w:type="dxa"/>
            <w:tcBorders>
              <w:top w:val="nil"/>
              <w:left w:val="nil"/>
              <w:bottom w:val="nil"/>
              <w:right w:val="single" w:sz="8" w:space="0" w:color="auto"/>
            </w:tcBorders>
            <w:shd w:val="clear" w:color="auto" w:fill="auto"/>
            <w:vAlign w:val="center"/>
            <w:hideMark/>
          </w:tcPr>
          <w:p w14:paraId="7B12C74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A74B75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75B7E5BC" w14:textId="77777777" w:rsidTr="007A318D">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90F659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R108</w:t>
            </w:r>
          </w:p>
        </w:tc>
        <w:tc>
          <w:tcPr>
            <w:tcW w:w="586" w:type="dxa"/>
            <w:tcBorders>
              <w:top w:val="nil"/>
              <w:left w:val="nil"/>
              <w:bottom w:val="single" w:sz="8" w:space="0" w:color="auto"/>
              <w:right w:val="nil"/>
            </w:tcBorders>
            <w:shd w:val="clear" w:color="auto" w:fill="auto"/>
            <w:vAlign w:val="center"/>
            <w:hideMark/>
          </w:tcPr>
          <w:p w14:paraId="3EB946A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single" w:sz="8" w:space="0" w:color="auto"/>
              <w:right w:val="single" w:sz="8" w:space="0" w:color="000000"/>
            </w:tcBorders>
            <w:shd w:val="clear" w:color="auto" w:fill="auto"/>
            <w:vAlign w:val="center"/>
            <w:hideMark/>
          </w:tcPr>
          <w:p w14:paraId="64D8EEC7"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Očuvanje kulturne baštine</w:t>
            </w:r>
          </w:p>
        </w:tc>
        <w:tc>
          <w:tcPr>
            <w:tcW w:w="1080" w:type="dxa"/>
            <w:tcBorders>
              <w:top w:val="nil"/>
              <w:left w:val="nil"/>
              <w:bottom w:val="single" w:sz="8" w:space="0" w:color="auto"/>
              <w:right w:val="single" w:sz="8" w:space="0" w:color="auto"/>
            </w:tcBorders>
            <w:shd w:val="clear" w:color="auto" w:fill="auto"/>
            <w:vAlign w:val="center"/>
            <w:hideMark/>
          </w:tcPr>
          <w:p w14:paraId="714D2E4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hideMark/>
          </w:tcPr>
          <w:p w14:paraId="38F4EF1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-25.000,00 </w:t>
            </w:r>
          </w:p>
        </w:tc>
        <w:tc>
          <w:tcPr>
            <w:tcW w:w="1092" w:type="dxa"/>
            <w:tcBorders>
              <w:top w:val="nil"/>
              <w:left w:val="nil"/>
              <w:bottom w:val="single" w:sz="8" w:space="0" w:color="auto"/>
              <w:right w:val="single" w:sz="8" w:space="0" w:color="auto"/>
            </w:tcBorders>
            <w:shd w:val="clear" w:color="auto" w:fill="auto"/>
            <w:vAlign w:val="center"/>
            <w:hideMark/>
          </w:tcPr>
          <w:p w14:paraId="278475D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30" w:type="dxa"/>
            <w:tcBorders>
              <w:top w:val="nil"/>
              <w:left w:val="nil"/>
              <w:bottom w:val="single" w:sz="8" w:space="0" w:color="auto"/>
              <w:right w:val="single" w:sz="8" w:space="0" w:color="auto"/>
            </w:tcBorders>
            <w:shd w:val="clear" w:color="auto" w:fill="auto"/>
            <w:vAlign w:val="center"/>
            <w:hideMark/>
          </w:tcPr>
          <w:p w14:paraId="1FAA371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6011243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0CA7DD5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2</w:t>
            </w:r>
          </w:p>
        </w:tc>
        <w:tc>
          <w:tcPr>
            <w:tcW w:w="590" w:type="dxa"/>
            <w:tcBorders>
              <w:top w:val="nil"/>
              <w:left w:val="nil"/>
              <w:bottom w:val="single" w:sz="8" w:space="0" w:color="auto"/>
              <w:right w:val="single" w:sz="8" w:space="0" w:color="auto"/>
            </w:tcBorders>
            <w:shd w:val="clear" w:color="auto" w:fill="auto"/>
            <w:vAlign w:val="center"/>
            <w:hideMark/>
          </w:tcPr>
          <w:p w14:paraId="1EE2969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1D39E39B" w14:textId="77777777" w:rsidTr="007A318D">
        <w:trPr>
          <w:trHeight w:val="48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2AF5570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A800030   Pomoć za tiskanje knjiga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2119945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6D5DC3A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-8.000,00 </w:t>
            </w:r>
          </w:p>
        </w:tc>
        <w:tc>
          <w:tcPr>
            <w:tcW w:w="1092" w:type="dxa"/>
            <w:tcBorders>
              <w:top w:val="nil"/>
              <w:left w:val="nil"/>
              <w:bottom w:val="single" w:sz="8" w:space="0" w:color="auto"/>
              <w:right w:val="single" w:sz="8" w:space="0" w:color="auto"/>
            </w:tcBorders>
            <w:shd w:val="clear" w:color="000000" w:fill="D9D9D9"/>
            <w:vAlign w:val="center"/>
            <w:hideMark/>
          </w:tcPr>
          <w:p w14:paraId="4127878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 </w:t>
            </w:r>
          </w:p>
        </w:tc>
        <w:tc>
          <w:tcPr>
            <w:tcW w:w="1130" w:type="dxa"/>
            <w:tcBorders>
              <w:top w:val="nil"/>
              <w:left w:val="nil"/>
              <w:bottom w:val="single" w:sz="8" w:space="0" w:color="auto"/>
              <w:right w:val="single" w:sz="8" w:space="0" w:color="auto"/>
            </w:tcBorders>
            <w:shd w:val="clear" w:color="000000" w:fill="D9D9D9"/>
            <w:vAlign w:val="center"/>
            <w:hideMark/>
          </w:tcPr>
          <w:p w14:paraId="24881AB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080" w:type="dxa"/>
            <w:tcBorders>
              <w:top w:val="nil"/>
              <w:left w:val="nil"/>
              <w:bottom w:val="single" w:sz="8" w:space="0" w:color="auto"/>
              <w:right w:val="single" w:sz="8" w:space="0" w:color="auto"/>
            </w:tcBorders>
            <w:shd w:val="clear" w:color="000000" w:fill="D9D9D9"/>
            <w:vAlign w:val="center"/>
            <w:hideMark/>
          </w:tcPr>
          <w:p w14:paraId="1476C1C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368" w:type="dxa"/>
            <w:tcBorders>
              <w:top w:val="nil"/>
              <w:left w:val="nil"/>
              <w:bottom w:val="single" w:sz="8" w:space="0" w:color="auto"/>
              <w:right w:val="single" w:sz="8" w:space="0" w:color="auto"/>
            </w:tcBorders>
            <w:shd w:val="clear" w:color="000000" w:fill="D9D9D9"/>
            <w:vAlign w:val="center"/>
            <w:hideMark/>
          </w:tcPr>
          <w:p w14:paraId="2AF5494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1F0851E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AF88656"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50DD73F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AB7CA7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57DE0B7E"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7C6BD4A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vAlign w:val="center"/>
            <w:hideMark/>
          </w:tcPr>
          <w:p w14:paraId="4FCB3DB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-8.000,00 </w:t>
            </w:r>
          </w:p>
        </w:tc>
        <w:tc>
          <w:tcPr>
            <w:tcW w:w="1092" w:type="dxa"/>
            <w:tcBorders>
              <w:top w:val="nil"/>
              <w:left w:val="nil"/>
              <w:bottom w:val="nil"/>
              <w:right w:val="single" w:sz="8" w:space="0" w:color="auto"/>
            </w:tcBorders>
            <w:shd w:val="clear" w:color="auto" w:fill="auto"/>
            <w:vAlign w:val="center"/>
            <w:hideMark/>
          </w:tcPr>
          <w:p w14:paraId="430AED3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 </w:t>
            </w:r>
          </w:p>
        </w:tc>
        <w:tc>
          <w:tcPr>
            <w:tcW w:w="1130" w:type="dxa"/>
            <w:tcBorders>
              <w:top w:val="nil"/>
              <w:left w:val="nil"/>
              <w:bottom w:val="nil"/>
              <w:right w:val="single" w:sz="8" w:space="0" w:color="auto"/>
            </w:tcBorders>
            <w:shd w:val="clear" w:color="auto" w:fill="auto"/>
            <w:vAlign w:val="center"/>
            <w:hideMark/>
          </w:tcPr>
          <w:p w14:paraId="153C4EF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080" w:type="dxa"/>
            <w:tcBorders>
              <w:top w:val="nil"/>
              <w:left w:val="nil"/>
              <w:bottom w:val="nil"/>
              <w:right w:val="single" w:sz="8" w:space="0" w:color="auto"/>
            </w:tcBorders>
            <w:shd w:val="clear" w:color="auto" w:fill="auto"/>
            <w:vAlign w:val="center"/>
            <w:hideMark/>
          </w:tcPr>
          <w:p w14:paraId="45AE6C1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368" w:type="dxa"/>
            <w:tcBorders>
              <w:top w:val="nil"/>
              <w:left w:val="nil"/>
              <w:bottom w:val="nil"/>
              <w:right w:val="nil"/>
            </w:tcBorders>
            <w:shd w:val="clear" w:color="auto" w:fill="auto"/>
            <w:vAlign w:val="center"/>
            <w:hideMark/>
          </w:tcPr>
          <w:p w14:paraId="4F749833" w14:textId="77777777" w:rsidR="007A318D" w:rsidRPr="007A318D" w:rsidRDefault="007A318D" w:rsidP="007A318D">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46FFB61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308E8CC4"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0B467B1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9EDFAA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nil"/>
            </w:tcBorders>
            <w:shd w:val="clear" w:color="auto" w:fill="auto"/>
            <w:vAlign w:val="center"/>
            <w:hideMark/>
          </w:tcPr>
          <w:p w14:paraId="29B4A5F7"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single" w:sz="8" w:space="0" w:color="auto"/>
              <w:bottom w:val="nil"/>
              <w:right w:val="single" w:sz="8" w:space="0" w:color="auto"/>
            </w:tcBorders>
            <w:shd w:val="clear" w:color="auto" w:fill="auto"/>
            <w:vAlign w:val="center"/>
            <w:hideMark/>
          </w:tcPr>
          <w:p w14:paraId="124FC66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vAlign w:val="center"/>
            <w:hideMark/>
          </w:tcPr>
          <w:p w14:paraId="197B36C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-8.000,00 </w:t>
            </w:r>
          </w:p>
        </w:tc>
        <w:tc>
          <w:tcPr>
            <w:tcW w:w="1092" w:type="dxa"/>
            <w:tcBorders>
              <w:top w:val="nil"/>
              <w:left w:val="nil"/>
              <w:bottom w:val="nil"/>
              <w:right w:val="single" w:sz="8" w:space="0" w:color="auto"/>
            </w:tcBorders>
            <w:shd w:val="clear" w:color="auto" w:fill="auto"/>
            <w:vAlign w:val="center"/>
            <w:hideMark/>
          </w:tcPr>
          <w:p w14:paraId="26F2716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 </w:t>
            </w:r>
          </w:p>
        </w:tc>
        <w:tc>
          <w:tcPr>
            <w:tcW w:w="1130" w:type="dxa"/>
            <w:tcBorders>
              <w:top w:val="nil"/>
              <w:left w:val="nil"/>
              <w:bottom w:val="nil"/>
              <w:right w:val="single" w:sz="8" w:space="0" w:color="auto"/>
            </w:tcBorders>
            <w:shd w:val="clear" w:color="auto" w:fill="auto"/>
            <w:vAlign w:val="center"/>
            <w:hideMark/>
          </w:tcPr>
          <w:p w14:paraId="3DF62E5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080" w:type="dxa"/>
            <w:tcBorders>
              <w:top w:val="nil"/>
              <w:left w:val="nil"/>
              <w:bottom w:val="nil"/>
              <w:right w:val="single" w:sz="8" w:space="0" w:color="auto"/>
            </w:tcBorders>
            <w:shd w:val="clear" w:color="auto" w:fill="auto"/>
            <w:vAlign w:val="center"/>
            <w:hideMark/>
          </w:tcPr>
          <w:p w14:paraId="285CFEA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vAlign w:val="center"/>
            <w:hideMark/>
          </w:tcPr>
          <w:p w14:paraId="12A2ED5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F7903AC"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9719F72" w14:textId="77777777" w:rsidTr="007A318D">
        <w:trPr>
          <w:trHeight w:val="37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7BB064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R109</w:t>
            </w:r>
          </w:p>
        </w:tc>
        <w:tc>
          <w:tcPr>
            <w:tcW w:w="586" w:type="dxa"/>
            <w:tcBorders>
              <w:top w:val="nil"/>
              <w:left w:val="nil"/>
              <w:bottom w:val="single" w:sz="8" w:space="0" w:color="auto"/>
              <w:right w:val="nil"/>
            </w:tcBorders>
            <w:shd w:val="clear" w:color="auto" w:fill="auto"/>
            <w:vAlign w:val="center"/>
            <w:hideMark/>
          </w:tcPr>
          <w:p w14:paraId="0CECD22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single" w:sz="8" w:space="0" w:color="auto"/>
              <w:right w:val="nil"/>
            </w:tcBorders>
            <w:shd w:val="clear" w:color="auto" w:fill="auto"/>
            <w:vAlign w:val="center"/>
            <w:hideMark/>
          </w:tcPr>
          <w:p w14:paraId="7446B50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Donacije za tiskanje knjiga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579C84D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2AA22E1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-8.000,00 </w:t>
            </w:r>
          </w:p>
        </w:tc>
        <w:tc>
          <w:tcPr>
            <w:tcW w:w="1092" w:type="dxa"/>
            <w:tcBorders>
              <w:top w:val="nil"/>
              <w:left w:val="nil"/>
              <w:bottom w:val="single" w:sz="8" w:space="0" w:color="auto"/>
              <w:right w:val="single" w:sz="8" w:space="0" w:color="auto"/>
            </w:tcBorders>
            <w:shd w:val="clear" w:color="auto" w:fill="auto"/>
            <w:vAlign w:val="center"/>
            <w:hideMark/>
          </w:tcPr>
          <w:p w14:paraId="2ACDE77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 </w:t>
            </w:r>
          </w:p>
        </w:tc>
        <w:tc>
          <w:tcPr>
            <w:tcW w:w="1130" w:type="dxa"/>
            <w:tcBorders>
              <w:top w:val="nil"/>
              <w:left w:val="nil"/>
              <w:bottom w:val="single" w:sz="8" w:space="0" w:color="auto"/>
              <w:right w:val="single" w:sz="8" w:space="0" w:color="auto"/>
            </w:tcBorders>
            <w:shd w:val="clear" w:color="auto" w:fill="auto"/>
            <w:vAlign w:val="center"/>
            <w:hideMark/>
          </w:tcPr>
          <w:p w14:paraId="383691C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20838AA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716B498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3BF10C4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0830</w:t>
            </w:r>
          </w:p>
        </w:tc>
      </w:tr>
      <w:tr w:rsidR="007A318D" w:rsidRPr="007A318D" w14:paraId="622C1044" w14:textId="77777777" w:rsidTr="007A318D">
        <w:trPr>
          <w:trHeight w:val="480"/>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06FE981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Kapitalni projekt K800010 Zavičajni muzej Dugi otok</w:t>
            </w:r>
          </w:p>
        </w:tc>
        <w:tc>
          <w:tcPr>
            <w:tcW w:w="1080" w:type="dxa"/>
            <w:tcBorders>
              <w:top w:val="nil"/>
              <w:left w:val="nil"/>
              <w:bottom w:val="single" w:sz="8" w:space="0" w:color="auto"/>
              <w:right w:val="single" w:sz="8" w:space="0" w:color="auto"/>
            </w:tcBorders>
            <w:shd w:val="clear" w:color="000000" w:fill="D9D9D9"/>
            <w:vAlign w:val="center"/>
            <w:hideMark/>
          </w:tcPr>
          <w:p w14:paraId="701E066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4AE9231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single" w:sz="8" w:space="0" w:color="auto"/>
              <w:right w:val="single" w:sz="8" w:space="0" w:color="auto"/>
            </w:tcBorders>
            <w:shd w:val="clear" w:color="000000" w:fill="D9D9D9"/>
            <w:vAlign w:val="center"/>
            <w:hideMark/>
          </w:tcPr>
          <w:p w14:paraId="6CF3281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000000" w:fill="D9D9D9"/>
            <w:vAlign w:val="center"/>
            <w:hideMark/>
          </w:tcPr>
          <w:p w14:paraId="475660F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D9D9D9"/>
            <w:vAlign w:val="center"/>
            <w:hideMark/>
          </w:tcPr>
          <w:p w14:paraId="57D380F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500.000,00 </w:t>
            </w:r>
          </w:p>
        </w:tc>
        <w:tc>
          <w:tcPr>
            <w:tcW w:w="368" w:type="dxa"/>
            <w:tcBorders>
              <w:top w:val="nil"/>
              <w:left w:val="nil"/>
              <w:bottom w:val="single" w:sz="8" w:space="0" w:color="auto"/>
              <w:right w:val="nil"/>
            </w:tcBorders>
            <w:shd w:val="clear" w:color="000000" w:fill="D9D9D9"/>
            <w:vAlign w:val="center"/>
            <w:hideMark/>
          </w:tcPr>
          <w:p w14:paraId="68080A6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1784F15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A82E07C" w14:textId="77777777" w:rsidTr="007A318D">
        <w:trPr>
          <w:trHeight w:val="480"/>
        </w:trPr>
        <w:tc>
          <w:tcPr>
            <w:tcW w:w="560" w:type="dxa"/>
            <w:tcBorders>
              <w:top w:val="nil"/>
              <w:left w:val="nil"/>
              <w:bottom w:val="nil"/>
              <w:right w:val="nil"/>
            </w:tcBorders>
            <w:shd w:val="clear" w:color="auto" w:fill="auto"/>
            <w:vAlign w:val="center"/>
            <w:hideMark/>
          </w:tcPr>
          <w:p w14:paraId="4F78E33C" w14:textId="77777777" w:rsidR="007A318D" w:rsidRPr="007A318D" w:rsidRDefault="007A318D" w:rsidP="007A318D">
            <w:pPr>
              <w:spacing w:line="240" w:lineRule="auto"/>
              <w:jc w:val="left"/>
              <w:rPr>
                <w:rFonts w:eastAsia="Times New Roman"/>
                <w:noProof w:val="0"/>
                <w:color w:val="4BACC6"/>
                <w:sz w:val="16"/>
                <w:szCs w:val="16"/>
                <w:lang w:eastAsia="hr-HR"/>
              </w:rPr>
            </w:pPr>
          </w:p>
        </w:tc>
        <w:tc>
          <w:tcPr>
            <w:tcW w:w="586" w:type="dxa"/>
            <w:tcBorders>
              <w:top w:val="nil"/>
              <w:left w:val="single" w:sz="8" w:space="0" w:color="auto"/>
              <w:bottom w:val="nil"/>
              <w:right w:val="single" w:sz="8" w:space="0" w:color="auto"/>
            </w:tcBorders>
            <w:shd w:val="clear" w:color="auto" w:fill="auto"/>
            <w:vAlign w:val="center"/>
            <w:hideMark/>
          </w:tcPr>
          <w:p w14:paraId="6BB2492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nil"/>
              <w:bottom w:val="nil"/>
              <w:right w:val="nil"/>
            </w:tcBorders>
            <w:shd w:val="clear" w:color="auto" w:fill="auto"/>
            <w:vAlign w:val="center"/>
            <w:hideMark/>
          </w:tcPr>
          <w:p w14:paraId="31ADBE5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716B6FE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41B11DD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42D316B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371BB1F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3C86324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500.000,00 </w:t>
            </w:r>
          </w:p>
        </w:tc>
        <w:tc>
          <w:tcPr>
            <w:tcW w:w="368" w:type="dxa"/>
            <w:tcBorders>
              <w:top w:val="nil"/>
              <w:left w:val="nil"/>
              <w:bottom w:val="nil"/>
              <w:right w:val="nil"/>
            </w:tcBorders>
            <w:shd w:val="clear" w:color="auto" w:fill="auto"/>
            <w:vAlign w:val="center"/>
            <w:hideMark/>
          </w:tcPr>
          <w:p w14:paraId="0342E14D" w14:textId="77777777" w:rsidR="007A318D" w:rsidRPr="007A318D" w:rsidRDefault="007A318D" w:rsidP="007A318D">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37C9F9D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03F61D16" w14:textId="77777777" w:rsidTr="007A318D">
        <w:trPr>
          <w:trHeight w:val="630"/>
        </w:trPr>
        <w:tc>
          <w:tcPr>
            <w:tcW w:w="560" w:type="dxa"/>
            <w:tcBorders>
              <w:top w:val="nil"/>
              <w:left w:val="nil"/>
              <w:bottom w:val="nil"/>
              <w:right w:val="nil"/>
            </w:tcBorders>
            <w:shd w:val="clear" w:color="auto" w:fill="auto"/>
            <w:vAlign w:val="center"/>
            <w:hideMark/>
          </w:tcPr>
          <w:p w14:paraId="69EAE00B" w14:textId="77777777" w:rsidR="007A318D" w:rsidRPr="007A318D" w:rsidRDefault="007A318D" w:rsidP="007A318D">
            <w:pPr>
              <w:spacing w:line="240" w:lineRule="auto"/>
              <w:jc w:val="left"/>
              <w:rPr>
                <w:rFonts w:eastAsia="Times New Roman"/>
                <w:noProof w:val="0"/>
                <w:color w:val="4BACC6"/>
                <w:sz w:val="16"/>
                <w:szCs w:val="16"/>
                <w:lang w:eastAsia="hr-HR"/>
              </w:rPr>
            </w:pPr>
          </w:p>
        </w:tc>
        <w:tc>
          <w:tcPr>
            <w:tcW w:w="586" w:type="dxa"/>
            <w:tcBorders>
              <w:top w:val="nil"/>
              <w:left w:val="single" w:sz="8" w:space="0" w:color="auto"/>
              <w:bottom w:val="nil"/>
              <w:right w:val="single" w:sz="8" w:space="0" w:color="auto"/>
            </w:tcBorders>
            <w:shd w:val="clear" w:color="auto" w:fill="auto"/>
            <w:vAlign w:val="center"/>
            <w:hideMark/>
          </w:tcPr>
          <w:p w14:paraId="72A1EE8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nil"/>
              <w:bottom w:val="nil"/>
              <w:right w:val="nil"/>
            </w:tcBorders>
            <w:shd w:val="clear" w:color="auto" w:fill="auto"/>
            <w:vAlign w:val="center"/>
            <w:hideMark/>
          </w:tcPr>
          <w:p w14:paraId="49484D11"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 xml:space="preserve">Rashodi za nabavu proizvedene dugotrajne imovine  </w:t>
            </w:r>
          </w:p>
        </w:tc>
        <w:tc>
          <w:tcPr>
            <w:tcW w:w="1080" w:type="dxa"/>
            <w:tcBorders>
              <w:top w:val="nil"/>
              <w:left w:val="single" w:sz="8" w:space="0" w:color="auto"/>
              <w:bottom w:val="nil"/>
              <w:right w:val="single" w:sz="8" w:space="0" w:color="auto"/>
            </w:tcBorders>
            <w:shd w:val="clear" w:color="auto" w:fill="auto"/>
            <w:vAlign w:val="center"/>
            <w:hideMark/>
          </w:tcPr>
          <w:p w14:paraId="75C15C9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160AF24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3CFCDEA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4BF6EFE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5B5F64F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500.000,00 </w:t>
            </w:r>
          </w:p>
        </w:tc>
        <w:tc>
          <w:tcPr>
            <w:tcW w:w="368" w:type="dxa"/>
            <w:tcBorders>
              <w:top w:val="nil"/>
              <w:left w:val="nil"/>
              <w:bottom w:val="nil"/>
              <w:right w:val="nil"/>
            </w:tcBorders>
            <w:shd w:val="clear" w:color="auto" w:fill="auto"/>
            <w:vAlign w:val="center"/>
            <w:hideMark/>
          </w:tcPr>
          <w:p w14:paraId="75B01F1B" w14:textId="77777777" w:rsidR="007A318D" w:rsidRPr="007A318D" w:rsidRDefault="007A318D" w:rsidP="007A318D">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00A6397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323A632F" w14:textId="77777777" w:rsidTr="007A318D">
        <w:trPr>
          <w:trHeight w:val="375"/>
        </w:trPr>
        <w:tc>
          <w:tcPr>
            <w:tcW w:w="560" w:type="dxa"/>
            <w:tcBorders>
              <w:top w:val="nil"/>
              <w:left w:val="single" w:sz="8" w:space="0" w:color="auto"/>
              <w:bottom w:val="single" w:sz="8" w:space="0" w:color="auto"/>
              <w:right w:val="nil"/>
            </w:tcBorders>
            <w:shd w:val="clear" w:color="auto" w:fill="auto"/>
            <w:vAlign w:val="center"/>
            <w:hideMark/>
          </w:tcPr>
          <w:p w14:paraId="13C68C9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R110</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430C59A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421</w:t>
            </w:r>
          </w:p>
        </w:tc>
        <w:tc>
          <w:tcPr>
            <w:tcW w:w="2465" w:type="dxa"/>
            <w:gridSpan w:val="3"/>
            <w:tcBorders>
              <w:top w:val="nil"/>
              <w:left w:val="nil"/>
              <w:bottom w:val="single" w:sz="8" w:space="0" w:color="auto"/>
              <w:right w:val="single" w:sz="8" w:space="0" w:color="000000"/>
            </w:tcBorders>
            <w:shd w:val="clear" w:color="auto" w:fill="auto"/>
            <w:vAlign w:val="center"/>
            <w:hideMark/>
          </w:tcPr>
          <w:p w14:paraId="4BD8193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Izgradnja zavičajnog muzeja</w:t>
            </w:r>
          </w:p>
        </w:tc>
        <w:tc>
          <w:tcPr>
            <w:tcW w:w="1080" w:type="dxa"/>
            <w:tcBorders>
              <w:top w:val="nil"/>
              <w:left w:val="nil"/>
              <w:bottom w:val="single" w:sz="8" w:space="0" w:color="auto"/>
              <w:right w:val="single" w:sz="8" w:space="0" w:color="auto"/>
            </w:tcBorders>
            <w:shd w:val="clear" w:color="auto" w:fill="auto"/>
            <w:vAlign w:val="center"/>
            <w:hideMark/>
          </w:tcPr>
          <w:p w14:paraId="3C4D26B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hideMark/>
          </w:tcPr>
          <w:p w14:paraId="76D2B6A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092" w:type="dxa"/>
            <w:tcBorders>
              <w:top w:val="nil"/>
              <w:left w:val="nil"/>
              <w:bottom w:val="single" w:sz="8" w:space="0" w:color="auto"/>
              <w:right w:val="single" w:sz="8" w:space="0" w:color="auto"/>
            </w:tcBorders>
            <w:shd w:val="clear" w:color="auto" w:fill="auto"/>
            <w:vAlign w:val="center"/>
            <w:hideMark/>
          </w:tcPr>
          <w:p w14:paraId="0CB6411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auto" w:fill="auto"/>
            <w:vAlign w:val="center"/>
            <w:hideMark/>
          </w:tcPr>
          <w:p w14:paraId="46ECFFE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0D2313B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15B9486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001B4BD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3920A260" w14:textId="77777777" w:rsidTr="007A318D">
        <w:trPr>
          <w:trHeight w:val="43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04FBCC4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8100  JAVNE POTREBE U SPORTU</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4AD7BB1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600.000,00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51316D9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-570.000,00 </w:t>
            </w:r>
          </w:p>
        </w:tc>
        <w:tc>
          <w:tcPr>
            <w:tcW w:w="1092" w:type="dxa"/>
            <w:tcBorders>
              <w:top w:val="nil"/>
              <w:left w:val="nil"/>
              <w:bottom w:val="single" w:sz="8" w:space="0" w:color="auto"/>
              <w:right w:val="single" w:sz="8" w:space="0" w:color="auto"/>
            </w:tcBorders>
            <w:shd w:val="clear" w:color="000000" w:fill="BFBFBF"/>
            <w:vAlign w:val="center"/>
            <w:hideMark/>
          </w:tcPr>
          <w:p w14:paraId="704747C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30" w:type="dxa"/>
            <w:tcBorders>
              <w:top w:val="nil"/>
              <w:left w:val="nil"/>
              <w:bottom w:val="single" w:sz="8" w:space="0" w:color="auto"/>
              <w:right w:val="single" w:sz="8" w:space="0" w:color="auto"/>
            </w:tcBorders>
            <w:shd w:val="clear" w:color="000000" w:fill="BFBFBF"/>
            <w:vAlign w:val="center"/>
            <w:hideMark/>
          </w:tcPr>
          <w:p w14:paraId="799A518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500.000,00 </w:t>
            </w:r>
          </w:p>
        </w:tc>
        <w:tc>
          <w:tcPr>
            <w:tcW w:w="1080" w:type="dxa"/>
            <w:tcBorders>
              <w:top w:val="nil"/>
              <w:left w:val="nil"/>
              <w:bottom w:val="single" w:sz="8" w:space="0" w:color="auto"/>
              <w:right w:val="single" w:sz="8" w:space="0" w:color="auto"/>
            </w:tcBorders>
            <w:shd w:val="clear" w:color="000000" w:fill="BFBFBF"/>
            <w:vAlign w:val="center"/>
            <w:hideMark/>
          </w:tcPr>
          <w:p w14:paraId="30374C3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5.100.000,00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5472AFA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4ECA11F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49C2E171"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34020EB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A810010        Financiranje potreba u sportu</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4DFAA9F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149" w:type="dxa"/>
            <w:tcBorders>
              <w:top w:val="nil"/>
              <w:left w:val="nil"/>
              <w:bottom w:val="single" w:sz="8" w:space="0" w:color="auto"/>
              <w:right w:val="single" w:sz="8" w:space="0" w:color="auto"/>
            </w:tcBorders>
            <w:shd w:val="clear" w:color="000000" w:fill="D9D9D9"/>
            <w:vAlign w:val="center"/>
            <w:hideMark/>
          </w:tcPr>
          <w:p w14:paraId="24583B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-70.000,00 </w:t>
            </w:r>
          </w:p>
        </w:tc>
        <w:tc>
          <w:tcPr>
            <w:tcW w:w="1092" w:type="dxa"/>
            <w:tcBorders>
              <w:top w:val="nil"/>
              <w:left w:val="nil"/>
              <w:bottom w:val="single" w:sz="8" w:space="0" w:color="auto"/>
              <w:right w:val="single" w:sz="8" w:space="0" w:color="auto"/>
            </w:tcBorders>
            <w:shd w:val="clear" w:color="000000" w:fill="D9D9D9"/>
            <w:vAlign w:val="center"/>
            <w:hideMark/>
          </w:tcPr>
          <w:p w14:paraId="67E61F7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30" w:type="dxa"/>
            <w:tcBorders>
              <w:top w:val="nil"/>
              <w:left w:val="nil"/>
              <w:bottom w:val="single" w:sz="8" w:space="0" w:color="auto"/>
              <w:right w:val="single" w:sz="8" w:space="0" w:color="auto"/>
            </w:tcBorders>
            <w:shd w:val="clear" w:color="000000" w:fill="D9D9D9"/>
            <w:vAlign w:val="center"/>
            <w:hideMark/>
          </w:tcPr>
          <w:p w14:paraId="0252769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080" w:type="dxa"/>
            <w:tcBorders>
              <w:top w:val="nil"/>
              <w:left w:val="nil"/>
              <w:bottom w:val="single" w:sz="8" w:space="0" w:color="auto"/>
              <w:right w:val="single" w:sz="8" w:space="0" w:color="auto"/>
            </w:tcBorders>
            <w:shd w:val="clear" w:color="000000" w:fill="D9D9D9"/>
            <w:vAlign w:val="center"/>
            <w:hideMark/>
          </w:tcPr>
          <w:p w14:paraId="309D696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368" w:type="dxa"/>
            <w:tcBorders>
              <w:top w:val="nil"/>
              <w:left w:val="nil"/>
              <w:bottom w:val="single" w:sz="8" w:space="0" w:color="auto"/>
              <w:right w:val="single" w:sz="8" w:space="0" w:color="auto"/>
            </w:tcBorders>
            <w:shd w:val="clear" w:color="000000" w:fill="D9D9D9"/>
            <w:vAlign w:val="center"/>
            <w:hideMark/>
          </w:tcPr>
          <w:p w14:paraId="21E29F9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E1153A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E7911F8" w14:textId="77777777" w:rsidTr="007A318D">
        <w:trPr>
          <w:trHeight w:val="360"/>
        </w:trPr>
        <w:tc>
          <w:tcPr>
            <w:tcW w:w="560" w:type="dxa"/>
            <w:tcBorders>
              <w:top w:val="nil"/>
              <w:left w:val="single" w:sz="8" w:space="0" w:color="auto"/>
              <w:bottom w:val="nil"/>
              <w:right w:val="single" w:sz="8" w:space="0" w:color="auto"/>
            </w:tcBorders>
            <w:shd w:val="clear" w:color="auto" w:fill="auto"/>
            <w:vAlign w:val="center"/>
            <w:hideMark/>
          </w:tcPr>
          <w:p w14:paraId="544F999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0CC44B7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6190CA2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0AA75E6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51DC9BE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-70.000,00 </w:t>
            </w:r>
          </w:p>
        </w:tc>
        <w:tc>
          <w:tcPr>
            <w:tcW w:w="1092" w:type="dxa"/>
            <w:tcBorders>
              <w:top w:val="nil"/>
              <w:left w:val="nil"/>
              <w:bottom w:val="nil"/>
              <w:right w:val="single" w:sz="8" w:space="0" w:color="auto"/>
            </w:tcBorders>
            <w:shd w:val="clear" w:color="auto" w:fill="auto"/>
            <w:vAlign w:val="center"/>
            <w:hideMark/>
          </w:tcPr>
          <w:p w14:paraId="1755157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30" w:type="dxa"/>
            <w:tcBorders>
              <w:top w:val="nil"/>
              <w:left w:val="nil"/>
              <w:bottom w:val="nil"/>
              <w:right w:val="single" w:sz="8" w:space="0" w:color="auto"/>
            </w:tcBorders>
            <w:shd w:val="clear" w:color="auto" w:fill="auto"/>
            <w:vAlign w:val="center"/>
            <w:hideMark/>
          </w:tcPr>
          <w:p w14:paraId="3625C42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080" w:type="dxa"/>
            <w:tcBorders>
              <w:top w:val="nil"/>
              <w:left w:val="nil"/>
              <w:bottom w:val="nil"/>
              <w:right w:val="single" w:sz="8" w:space="0" w:color="auto"/>
            </w:tcBorders>
            <w:shd w:val="clear" w:color="auto" w:fill="auto"/>
            <w:vAlign w:val="center"/>
            <w:hideMark/>
          </w:tcPr>
          <w:p w14:paraId="61E22BE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nil"/>
            </w:tcBorders>
            <w:shd w:val="clear" w:color="auto" w:fill="auto"/>
            <w:vAlign w:val="center"/>
            <w:hideMark/>
          </w:tcPr>
          <w:p w14:paraId="3CBA6DA5" w14:textId="77777777" w:rsidR="007A318D" w:rsidRPr="007A318D" w:rsidRDefault="007A318D" w:rsidP="007A318D">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570D2609"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9F9814E" w14:textId="77777777" w:rsidTr="007A318D">
        <w:trPr>
          <w:trHeight w:val="375"/>
        </w:trPr>
        <w:tc>
          <w:tcPr>
            <w:tcW w:w="560" w:type="dxa"/>
            <w:tcBorders>
              <w:top w:val="nil"/>
              <w:left w:val="single" w:sz="8" w:space="0" w:color="auto"/>
              <w:bottom w:val="nil"/>
              <w:right w:val="single" w:sz="8" w:space="0" w:color="auto"/>
            </w:tcBorders>
            <w:shd w:val="clear" w:color="auto" w:fill="auto"/>
            <w:vAlign w:val="center"/>
            <w:hideMark/>
          </w:tcPr>
          <w:p w14:paraId="75B323B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46F294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nil"/>
            </w:tcBorders>
            <w:shd w:val="clear" w:color="auto" w:fill="auto"/>
            <w:vAlign w:val="center"/>
            <w:hideMark/>
          </w:tcPr>
          <w:p w14:paraId="678E9EEB"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single" w:sz="8" w:space="0" w:color="auto"/>
              <w:bottom w:val="nil"/>
              <w:right w:val="single" w:sz="8" w:space="0" w:color="auto"/>
            </w:tcBorders>
            <w:shd w:val="clear" w:color="auto" w:fill="auto"/>
            <w:vAlign w:val="center"/>
            <w:hideMark/>
          </w:tcPr>
          <w:p w14:paraId="6573846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149" w:type="dxa"/>
            <w:tcBorders>
              <w:top w:val="nil"/>
              <w:left w:val="nil"/>
              <w:bottom w:val="nil"/>
              <w:right w:val="single" w:sz="8" w:space="0" w:color="auto"/>
            </w:tcBorders>
            <w:shd w:val="clear" w:color="auto" w:fill="auto"/>
            <w:vAlign w:val="center"/>
            <w:hideMark/>
          </w:tcPr>
          <w:p w14:paraId="1BAB0D8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-70.000,00 </w:t>
            </w:r>
          </w:p>
        </w:tc>
        <w:tc>
          <w:tcPr>
            <w:tcW w:w="1092" w:type="dxa"/>
            <w:tcBorders>
              <w:top w:val="nil"/>
              <w:left w:val="nil"/>
              <w:bottom w:val="nil"/>
              <w:right w:val="single" w:sz="8" w:space="0" w:color="auto"/>
            </w:tcBorders>
            <w:shd w:val="clear" w:color="auto" w:fill="auto"/>
            <w:vAlign w:val="center"/>
            <w:hideMark/>
          </w:tcPr>
          <w:p w14:paraId="0C32D10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30" w:type="dxa"/>
            <w:tcBorders>
              <w:top w:val="nil"/>
              <w:left w:val="nil"/>
              <w:bottom w:val="nil"/>
              <w:right w:val="single" w:sz="8" w:space="0" w:color="auto"/>
            </w:tcBorders>
            <w:shd w:val="clear" w:color="auto" w:fill="auto"/>
            <w:vAlign w:val="center"/>
            <w:hideMark/>
          </w:tcPr>
          <w:p w14:paraId="1489E35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080" w:type="dxa"/>
            <w:tcBorders>
              <w:top w:val="nil"/>
              <w:left w:val="nil"/>
              <w:bottom w:val="nil"/>
              <w:right w:val="single" w:sz="8" w:space="0" w:color="auto"/>
            </w:tcBorders>
            <w:shd w:val="clear" w:color="auto" w:fill="auto"/>
            <w:vAlign w:val="center"/>
            <w:hideMark/>
          </w:tcPr>
          <w:p w14:paraId="08E36CB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nil"/>
            </w:tcBorders>
            <w:shd w:val="clear" w:color="auto" w:fill="auto"/>
            <w:vAlign w:val="center"/>
            <w:hideMark/>
          </w:tcPr>
          <w:p w14:paraId="17CEF988" w14:textId="77777777" w:rsidR="007A318D" w:rsidRPr="007A318D" w:rsidRDefault="007A318D" w:rsidP="007A318D">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7A47A7B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E96B5CE" w14:textId="77777777" w:rsidTr="007A318D">
        <w:trPr>
          <w:trHeight w:val="405"/>
        </w:trPr>
        <w:tc>
          <w:tcPr>
            <w:tcW w:w="560" w:type="dxa"/>
            <w:tcBorders>
              <w:top w:val="nil"/>
              <w:left w:val="single" w:sz="8" w:space="0" w:color="auto"/>
              <w:bottom w:val="nil"/>
              <w:right w:val="single" w:sz="8" w:space="0" w:color="auto"/>
            </w:tcBorders>
            <w:shd w:val="clear" w:color="auto" w:fill="auto"/>
            <w:vAlign w:val="center"/>
            <w:hideMark/>
          </w:tcPr>
          <w:p w14:paraId="63E249C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R111</w:t>
            </w:r>
          </w:p>
        </w:tc>
        <w:tc>
          <w:tcPr>
            <w:tcW w:w="586" w:type="dxa"/>
            <w:tcBorders>
              <w:top w:val="nil"/>
              <w:left w:val="nil"/>
              <w:bottom w:val="nil"/>
              <w:right w:val="nil"/>
            </w:tcBorders>
            <w:shd w:val="clear" w:color="auto" w:fill="auto"/>
            <w:vAlign w:val="center"/>
            <w:hideMark/>
          </w:tcPr>
          <w:p w14:paraId="7B362DB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nil"/>
              <w:right w:val="nil"/>
            </w:tcBorders>
            <w:shd w:val="clear" w:color="auto" w:fill="auto"/>
            <w:vAlign w:val="center"/>
            <w:hideMark/>
          </w:tcPr>
          <w:p w14:paraId="6884A31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Tekuće donacije za sportska događanja</w:t>
            </w:r>
          </w:p>
        </w:tc>
        <w:tc>
          <w:tcPr>
            <w:tcW w:w="1080" w:type="dxa"/>
            <w:tcBorders>
              <w:top w:val="nil"/>
              <w:left w:val="single" w:sz="8" w:space="0" w:color="auto"/>
              <w:bottom w:val="nil"/>
              <w:right w:val="single" w:sz="8" w:space="0" w:color="auto"/>
            </w:tcBorders>
            <w:shd w:val="clear" w:color="auto" w:fill="auto"/>
            <w:vAlign w:val="center"/>
            <w:hideMark/>
          </w:tcPr>
          <w:p w14:paraId="4370981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hideMark/>
          </w:tcPr>
          <w:p w14:paraId="5186BCA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-30.000,00 </w:t>
            </w:r>
          </w:p>
        </w:tc>
        <w:tc>
          <w:tcPr>
            <w:tcW w:w="1092" w:type="dxa"/>
            <w:tcBorders>
              <w:top w:val="nil"/>
              <w:left w:val="nil"/>
              <w:bottom w:val="nil"/>
              <w:right w:val="single" w:sz="8" w:space="0" w:color="auto"/>
            </w:tcBorders>
            <w:shd w:val="clear" w:color="auto" w:fill="auto"/>
            <w:vAlign w:val="center"/>
            <w:hideMark/>
          </w:tcPr>
          <w:p w14:paraId="39007C3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62AABF4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B79949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124701E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single" w:sz="8" w:space="0" w:color="auto"/>
              <w:bottom w:val="nil"/>
              <w:right w:val="single" w:sz="8" w:space="0" w:color="auto"/>
            </w:tcBorders>
            <w:shd w:val="clear" w:color="auto" w:fill="auto"/>
            <w:vAlign w:val="center"/>
            <w:hideMark/>
          </w:tcPr>
          <w:p w14:paraId="4920137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0810</w:t>
            </w:r>
          </w:p>
        </w:tc>
      </w:tr>
      <w:tr w:rsidR="007A318D" w:rsidRPr="007A318D" w14:paraId="30158FD8" w14:textId="77777777" w:rsidTr="007A318D">
        <w:trPr>
          <w:trHeight w:val="51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6C9A54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R112</w:t>
            </w:r>
          </w:p>
        </w:tc>
        <w:tc>
          <w:tcPr>
            <w:tcW w:w="586" w:type="dxa"/>
            <w:tcBorders>
              <w:top w:val="nil"/>
              <w:left w:val="nil"/>
              <w:bottom w:val="single" w:sz="8" w:space="0" w:color="auto"/>
              <w:right w:val="nil"/>
            </w:tcBorders>
            <w:shd w:val="clear" w:color="auto" w:fill="auto"/>
            <w:vAlign w:val="center"/>
            <w:hideMark/>
          </w:tcPr>
          <w:p w14:paraId="20D6A85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single" w:sz="8" w:space="0" w:color="auto"/>
              <w:right w:val="nil"/>
            </w:tcBorders>
            <w:shd w:val="clear" w:color="auto" w:fill="auto"/>
            <w:vAlign w:val="center"/>
            <w:hideMark/>
          </w:tcPr>
          <w:p w14:paraId="66046AF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Tekuće donacije sportskim klubovima i društvima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528783E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49" w:type="dxa"/>
            <w:tcBorders>
              <w:top w:val="nil"/>
              <w:left w:val="nil"/>
              <w:bottom w:val="nil"/>
              <w:right w:val="single" w:sz="8" w:space="0" w:color="auto"/>
            </w:tcBorders>
            <w:shd w:val="clear" w:color="auto" w:fill="auto"/>
            <w:hideMark/>
          </w:tcPr>
          <w:p w14:paraId="33DB30E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-40.000,00 </w:t>
            </w:r>
          </w:p>
        </w:tc>
        <w:tc>
          <w:tcPr>
            <w:tcW w:w="1092" w:type="dxa"/>
            <w:tcBorders>
              <w:top w:val="nil"/>
              <w:left w:val="nil"/>
              <w:bottom w:val="single" w:sz="8" w:space="0" w:color="auto"/>
              <w:right w:val="single" w:sz="8" w:space="0" w:color="auto"/>
            </w:tcBorders>
            <w:shd w:val="clear" w:color="auto" w:fill="auto"/>
            <w:vAlign w:val="center"/>
            <w:hideMark/>
          </w:tcPr>
          <w:p w14:paraId="7AEF991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single" w:sz="8" w:space="0" w:color="auto"/>
              <w:right w:val="single" w:sz="8" w:space="0" w:color="auto"/>
            </w:tcBorders>
            <w:shd w:val="clear" w:color="auto" w:fill="auto"/>
            <w:vAlign w:val="center"/>
            <w:hideMark/>
          </w:tcPr>
          <w:p w14:paraId="54D096F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613B6CF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3FD15D7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5DFC38A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0810</w:t>
            </w:r>
          </w:p>
        </w:tc>
      </w:tr>
      <w:tr w:rsidR="007A318D" w:rsidRPr="007A318D" w14:paraId="515EA24D"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463C280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Kapitalni projekt K810010    Izgradnja sportske dvorane</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0CD7CD1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4DE2ADB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-500.000,00 </w:t>
            </w:r>
          </w:p>
        </w:tc>
        <w:tc>
          <w:tcPr>
            <w:tcW w:w="1092" w:type="dxa"/>
            <w:tcBorders>
              <w:top w:val="nil"/>
              <w:left w:val="nil"/>
              <w:bottom w:val="single" w:sz="8" w:space="0" w:color="auto"/>
              <w:right w:val="single" w:sz="8" w:space="0" w:color="auto"/>
            </w:tcBorders>
            <w:shd w:val="clear" w:color="000000" w:fill="D9D9D9"/>
            <w:vAlign w:val="center"/>
            <w:hideMark/>
          </w:tcPr>
          <w:p w14:paraId="0C2F033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000000" w:fill="D9D9D9"/>
            <w:vAlign w:val="center"/>
            <w:hideMark/>
          </w:tcPr>
          <w:p w14:paraId="029B6EF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400.000,00 </w:t>
            </w:r>
          </w:p>
        </w:tc>
        <w:tc>
          <w:tcPr>
            <w:tcW w:w="1080" w:type="dxa"/>
            <w:tcBorders>
              <w:top w:val="nil"/>
              <w:left w:val="nil"/>
              <w:bottom w:val="single" w:sz="8" w:space="0" w:color="auto"/>
              <w:right w:val="single" w:sz="8" w:space="0" w:color="auto"/>
            </w:tcBorders>
            <w:shd w:val="clear" w:color="000000" w:fill="D9D9D9"/>
            <w:vAlign w:val="center"/>
            <w:hideMark/>
          </w:tcPr>
          <w:p w14:paraId="1FFC914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375D6C2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160B7A4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6D1E968" w14:textId="77777777" w:rsidTr="007A318D">
        <w:trPr>
          <w:trHeight w:val="525"/>
        </w:trPr>
        <w:tc>
          <w:tcPr>
            <w:tcW w:w="560" w:type="dxa"/>
            <w:tcBorders>
              <w:top w:val="nil"/>
              <w:left w:val="single" w:sz="8" w:space="0" w:color="auto"/>
              <w:bottom w:val="nil"/>
              <w:right w:val="single" w:sz="8" w:space="0" w:color="auto"/>
            </w:tcBorders>
            <w:shd w:val="clear" w:color="auto" w:fill="auto"/>
            <w:vAlign w:val="center"/>
            <w:hideMark/>
          </w:tcPr>
          <w:p w14:paraId="368539C4"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005ED3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nil"/>
              <w:bottom w:val="nil"/>
              <w:right w:val="nil"/>
            </w:tcBorders>
            <w:shd w:val="clear" w:color="auto" w:fill="auto"/>
            <w:vAlign w:val="center"/>
            <w:hideMark/>
          </w:tcPr>
          <w:p w14:paraId="6E6A4F17"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7F6905B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500.000,00 </w:t>
            </w:r>
          </w:p>
        </w:tc>
        <w:tc>
          <w:tcPr>
            <w:tcW w:w="1149" w:type="dxa"/>
            <w:tcBorders>
              <w:top w:val="nil"/>
              <w:left w:val="nil"/>
              <w:bottom w:val="nil"/>
              <w:right w:val="single" w:sz="8" w:space="0" w:color="auto"/>
            </w:tcBorders>
            <w:shd w:val="clear" w:color="auto" w:fill="auto"/>
            <w:vAlign w:val="center"/>
            <w:hideMark/>
          </w:tcPr>
          <w:p w14:paraId="7B0D07B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-500.000,00 </w:t>
            </w:r>
          </w:p>
        </w:tc>
        <w:tc>
          <w:tcPr>
            <w:tcW w:w="1092" w:type="dxa"/>
            <w:tcBorders>
              <w:top w:val="nil"/>
              <w:left w:val="nil"/>
              <w:bottom w:val="nil"/>
              <w:right w:val="single" w:sz="8" w:space="0" w:color="auto"/>
            </w:tcBorders>
            <w:shd w:val="clear" w:color="auto" w:fill="auto"/>
            <w:vAlign w:val="center"/>
            <w:hideMark/>
          </w:tcPr>
          <w:p w14:paraId="3DEE917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044E3CF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400.000,00 </w:t>
            </w:r>
          </w:p>
        </w:tc>
        <w:tc>
          <w:tcPr>
            <w:tcW w:w="1080" w:type="dxa"/>
            <w:tcBorders>
              <w:top w:val="nil"/>
              <w:left w:val="nil"/>
              <w:bottom w:val="nil"/>
              <w:right w:val="single" w:sz="8" w:space="0" w:color="auto"/>
            </w:tcBorders>
            <w:shd w:val="clear" w:color="auto" w:fill="auto"/>
            <w:vAlign w:val="center"/>
            <w:hideMark/>
          </w:tcPr>
          <w:p w14:paraId="4884DFC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5.000.000,00 </w:t>
            </w:r>
          </w:p>
        </w:tc>
        <w:tc>
          <w:tcPr>
            <w:tcW w:w="368" w:type="dxa"/>
            <w:tcBorders>
              <w:top w:val="nil"/>
              <w:left w:val="nil"/>
              <w:bottom w:val="nil"/>
              <w:right w:val="nil"/>
            </w:tcBorders>
            <w:shd w:val="clear" w:color="auto" w:fill="auto"/>
            <w:vAlign w:val="center"/>
            <w:hideMark/>
          </w:tcPr>
          <w:p w14:paraId="2C8A13FD" w14:textId="77777777" w:rsidR="007A318D" w:rsidRPr="007A318D" w:rsidRDefault="007A318D" w:rsidP="007A318D">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482D8EF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EC98068" w14:textId="77777777" w:rsidTr="007A318D">
        <w:trPr>
          <w:trHeight w:val="555"/>
        </w:trPr>
        <w:tc>
          <w:tcPr>
            <w:tcW w:w="560" w:type="dxa"/>
            <w:tcBorders>
              <w:top w:val="nil"/>
              <w:left w:val="single" w:sz="8" w:space="0" w:color="auto"/>
              <w:bottom w:val="nil"/>
              <w:right w:val="single" w:sz="8" w:space="0" w:color="auto"/>
            </w:tcBorders>
            <w:shd w:val="clear" w:color="auto" w:fill="auto"/>
            <w:vAlign w:val="center"/>
            <w:hideMark/>
          </w:tcPr>
          <w:p w14:paraId="0DF3E83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611F561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nil"/>
              <w:bottom w:val="nil"/>
              <w:right w:val="nil"/>
            </w:tcBorders>
            <w:shd w:val="clear" w:color="auto" w:fill="auto"/>
            <w:vAlign w:val="center"/>
            <w:hideMark/>
          </w:tcPr>
          <w:p w14:paraId="0A37D78E"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 xml:space="preserve">Rashodi za nabavu proizvedene dugotrajne imovine  </w:t>
            </w:r>
          </w:p>
        </w:tc>
        <w:tc>
          <w:tcPr>
            <w:tcW w:w="1080" w:type="dxa"/>
            <w:tcBorders>
              <w:top w:val="nil"/>
              <w:left w:val="single" w:sz="8" w:space="0" w:color="auto"/>
              <w:bottom w:val="nil"/>
              <w:right w:val="single" w:sz="8" w:space="0" w:color="auto"/>
            </w:tcBorders>
            <w:shd w:val="clear" w:color="auto" w:fill="auto"/>
            <w:vAlign w:val="center"/>
            <w:hideMark/>
          </w:tcPr>
          <w:p w14:paraId="1B55127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500.000,00 </w:t>
            </w:r>
          </w:p>
        </w:tc>
        <w:tc>
          <w:tcPr>
            <w:tcW w:w="1149" w:type="dxa"/>
            <w:tcBorders>
              <w:top w:val="nil"/>
              <w:left w:val="nil"/>
              <w:bottom w:val="nil"/>
              <w:right w:val="single" w:sz="8" w:space="0" w:color="auto"/>
            </w:tcBorders>
            <w:shd w:val="clear" w:color="auto" w:fill="auto"/>
            <w:vAlign w:val="center"/>
            <w:hideMark/>
          </w:tcPr>
          <w:p w14:paraId="29B23BB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-500.000,00 </w:t>
            </w:r>
          </w:p>
        </w:tc>
        <w:tc>
          <w:tcPr>
            <w:tcW w:w="1092" w:type="dxa"/>
            <w:tcBorders>
              <w:top w:val="nil"/>
              <w:left w:val="nil"/>
              <w:bottom w:val="nil"/>
              <w:right w:val="single" w:sz="8" w:space="0" w:color="auto"/>
            </w:tcBorders>
            <w:shd w:val="clear" w:color="auto" w:fill="auto"/>
            <w:vAlign w:val="center"/>
            <w:hideMark/>
          </w:tcPr>
          <w:p w14:paraId="35A8D4A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28F4202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400.000,00 </w:t>
            </w:r>
          </w:p>
        </w:tc>
        <w:tc>
          <w:tcPr>
            <w:tcW w:w="1080" w:type="dxa"/>
            <w:tcBorders>
              <w:top w:val="nil"/>
              <w:left w:val="nil"/>
              <w:bottom w:val="nil"/>
              <w:right w:val="single" w:sz="8" w:space="0" w:color="auto"/>
            </w:tcBorders>
            <w:shd w:val="clear" w:color="auto" w:fill="auto"/>
            <w:vAlign w:val="center"/>
            <w:hideMark/>
          </w:tcPr>
          <w:p w14:paraId="3883600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5.000.000,00 </w:t>
            </w:r>
          </w:p>
        </w:tc>
        <w:tc>
          <w:tcPr>
            <w:tcW w:w="368" w:type="dxa"/>
            <w:tcBorders>
              <w:top w:val="nil"/>
              <w:left w:val="nil"/>
              <w:bottom w:val="nil"/>
              <w:right w:val="nil"/>
            </w:tcBorders>
            <w:shd w:val="clear" w:color="auto" w:fill="auto"/>
            <w:vAlign w:val="center"/>
            <w:hideMark/>
          </w:tcPr>
          <w:p w14:paraId="2308964F" w14:textId="77777777" w:rsidR="007A318D" w:rsidRPr="007A318D" w:rsidRDefault="007A318D" w:rsidP="007A318D">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1B7B286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62A3619" w14:textId="77777777" w:rsidTr="007A318D">
        <w:trPr>
          <w:trHeight w:val="36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3500E3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R113</w:t>
            </w:r>
          </w:p>
        </w:tc>
        <w:tc>
          <w:tcPr>
            <w:tcW w:w="586" w:type="dxa"/>
            <w:tcBorders>
              <w:top w:val="nil"/>
              <w:left w:val="nil"/>
              <w:bottom w:val="single" w:sz="8" w:space="0" w:color="auto"/>
              <w:right w:val="single" w:sz="8" w:space="0" w:color="auto"/>
            </w:tcBorders>
            <w:shd w:val="clear" w:color="auto" w:fill="auto"/>
            <w:vAlign w:val="center"/>
            <w:hideMark/>
          </w:tcPr>
          <w:p w14:paraId="613D43A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421</w:t>
            </w:r>
          </w:p>
        </w:tc>
        <w:tc>
          <w:tcPr>
            <w:tcW w:w="2465" w:type="dxa"/>
            <w:gridSpan w:val="3"/>
            <w:tcBorders>
              <w:top w:val="nil"/>
              <w:left w:val="nil"/>
              <w:bottom w:val="single" w:sz="8" w:space="0" w:color="auto"/>
              <w:right w:val="nil"/>
            </w:tcBorders>
            <w:shd w:val="clear" w:color="auto" w:fill="auto"/>
            <w:vAlign w:val="center"/>
            <w:hideMark/>
          </w:tcPr>
          <w:p w14:paraId="0659D74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Sportska dvorana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3FA3B42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500.000,00 </w:t>
            </w:r>
          </w:p>
        </w:tc>
        <w:tc>
          <w:tcPr>
            <w:tcW w:w="1149" w:type="dxa"/>
            <w:tcBorders>
              <w:top w:val="nil"/>
              <w:left w:val="nil"/>
              <w:bottom w:val="nil"/>
              <w:right w:val="single" w:sz="8" w:space="0" w:color="auto"/>
            </w:tcBorders>
            <w:shd w:val="clear" w:color="auto" w:fill="auto"/>
            <w:hideMark/>
          </w:tcPr>
          <w:p w14:paraId="0643FAD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-500.000,00 </w:t>
            </w:r>
          </w:p>
        </w:tc>
        <w:tc>
          <w:tcPr>
            <w:tcW w:w="1092" w:type="dxa"/>
            <w:tcBorders>
              <w:top w:val="nil"/>
              <w:left w:val="nil"/>
              <w:bottom w:val="single" w:sz="8" w:space="0" w:color="auto"/>
              <w:right w:val="single" w:sz="8" w:space="0" w:color="auto"/>
            </w:tcBorders>
            <w:shd w:val="clear" w:color="auto" w:fill="auto"/>
            <w:vAlign w:val="center"/>
            <w:hideMark/>
          </w:tcPr>
          <w:p w14:paraId="78FAD16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auto" w:fill="auto"/>
            <w:vAlign w:val="center"/>
            <w:hideMark/>
          </w:tcPr>
          <w:p w14:paraId="49418C8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72B904F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3F003D1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0735632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0810</w:t>
            </w:r>
          </w:p>
        </w:tc>
      </w:tr>
      <w:tr w:rsidR="007A318D" w:rsidRPr="007A318D" w14:paraId="4520EDB9" w14:textId="77777777" w:rsidTr="007A318D">
        <w:trPr>
          <w:trHeight w:val="34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3C6A2FE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8200           VJERSKE ZAJEDNICE</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50BB999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320.000,00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47FF067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-207.000,00 </w:t>
            </w:r>
          </w:p>
        </w:tc>
        <w:tc>
          <w:tcPr>
            <w:tcW w:w="1092" w:type="dxa"/>
            <w:tcBorders>
              <w:top w:val="nil"/>
              <w:left w:val="nil"/>
              <w:bottom w:val="single" w:sz="8" w:space="0" w:color="auto"/>
              <w:right w:val="single" w:sz="8" w:space="0" w:color="auto"/>
            </w:tcBorders>
            <w:shd w:val="clear" w:color="000000" w:fill="BFBFBF"/>
            <w:vAlign w:val="center"/>
            <w:hideMark/>
          </w:tcPr>
          <w:p w14:paraId="1DA73B2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113.000,00 </w:t>
            </w:r>
          </w:p>
        </w:tc>
        <w:tc>
          <w:tcPr>
            <w:tcW w:w="1130" w:type="dxa"/>
            <w:tcBorders>
              <w:top w:val="nil"/>
              <w:left w:val="nil"/>
              <w:bottom w:val="single" w:sz="8" w:space="0" w:color="auto"/>
              <w:right w:val="single" w:sz="8" w:space="0" w:color="auto"/>
            </w:tcBorders>
            <w:shd w:val="clear" w:color="000000" w:fill="BFBFBF"/>
            <w:vAlign w:val="center"/>
            <w:hideMark/>
          </w:tcPr>
          <w:p w14:paraId="339504A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320.000,00 </w:t>
            </w:r>
          </w:p>
        </w:tc>
        <w:tc>
          <w:tcPr>
            <w:tcW w:w="1080" w:type="dxa"/>
            <w:tcBorders>
              <w:top w:val="nil"/>
              <w:left w:val="nil"/>
              <w:bottom w:val="single" w:sz="8" w:space="0" w:color="auto"/>
              <w:right w:val="single" w:sz="8" w:space="0" w:color="auto"/>
            </w:tcBorders>
            <w:shd w:val="clear" w:color="000000" w:fill="BFBFBF"/>
            <w:vAlign w:val="center"/>
            <w:hideMark/>
          </w:tcPr>
          <w:p w14:paraId="76E18C4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45CF96C6"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47D80411"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0C9639D1" w14:textId="77777777" w:rsidTr="007A318D">
        <w:trPr>
          <w:trHeight w:val="54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1B4C9B1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A820010  Tekuće pomoći za crkvu</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64E777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320.000,00 </w:t>
            </w:r>
          </w:p>
        </w:tc>
        <w:tc>
          <w:tcPr>
            <w:tcW w:w="1149" w:type="dxa"/>
            <w:tcBorders>
              <w:top w:val="nil"/>
              <w:left w:val="nil"/>
              <w:bottom w:val="single" w:sz="8" w:space="0" w:color="auto"/>
              <w:right w:val="single" w:sz="8" w:space="0" w:color="auto"/>
            </w:tcBorders>
            <w:shd w:val="clear" w:color="000000" w:fill="D9D9D9"/>
            <w:vAlign w:val="center"/>
            <w:hideMark/>
          </w:tcPr>
          <w:p w14:paraId="1ED7030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-207.000,00 </w:t>
            </w:r>
          </w:p>
        </w:tc>
        <w:tc>
          <w:tcPr>
            <w:tcW w:w="1092" w:type="dxa"/>
            <w:tcBorders>
              <w:top w:val="nil"/>
              <w:left w:val="nil"/>
              <w:bottom w:val="single" w:sz="8" w:space="0" w:color="auto"/>
              <w:right w:val="single" w:sz="8" w:space="0" w:color="auto"/>
            </w:tcBorders>
            <w:shd w:val="clear" w:color="000000" w:fill="D9D9D9"/>
            <w:vAlign w:val="center"/>
            <w:hideMark/>
          </w:tcPr>
          <w:p w14:paraId="399B2A0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113.000,00 </w:t>
            </w:r>
          </w:p>
        </w:tc>
        <w:tc>
          <w:tcPr>
            <w:tcW w:w="1130" w:type="dxa"/>
            <w:tcBorders>
              <w:top w:val="nil"/>
              <w:left w:val="nil"/>
              <w:bottom w:val="single" w:sz="8" w:space="0" w:color="auto"/>
              <w:right w:val="single" w:sz="8" w:space="0" w:color="auto"/>
            </w:tcBorders>
            <w:shd w:val="clear" w:color="000000" w:fill="D9D9D9"/>
            <w:vAlign w:val="center"/>
            <w:hideMark/>
          </w:tcPr>
          <w:p w14:paraId="10A7771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320.000,00 </w:t>
            </w:r>
          </w:p>
        </w:tc>
        <w:tc>
          <w:tcPr>
            <w:tcW w:w="1080" w:type="dxa"/>
            <w:tcBorders>
              <w:top w:val="nil"/>
              <w:left w:val="nil"/>
              <w:bottom w:val="single" w:sz="8" w:space="0" w:color="auto"/>
              <w:right w:val="single" w:sz="8" w:space="0" w:color="auto"/>
            </w:tcBorders>
            <w:shd w:val="clear" w:color="000000" w:fill="D9D9D9"/>
            <w:vAlign w:val="center"/>
            <w:hideMark/>
          </w:tcPr>
          <w:p w14:paraId="0390FB4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368" w:type="dxa"/>
            <w:tcBorders>
              <w:top w:val="nil"/>
              <w:left w:val="nil"/>
              <w:bottom w:val="nil"/>
              <w:right w:val="nil"/>
            </w:tcBorders>
            <w:shd w:val="clear" w:color="000000" w:fill="D9D9D9"/>
            <w:vAlign w:val="center"/>
            <w:hideMark/>
          </w:tcPr>
          <w:p w14:paraId="6C03F28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6E7B55C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38068B11"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7A34B2E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2C0600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393095D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17F0C31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320.000,00 </w:t>
            </w:r>
          </w:p>
        </w:tc>
        <w:tc>
          <w:tcPr>
            <w:tcW w:w="1149" w:type="dxa"/>
            <w:tcBorders>
              <w:top w:val="nil"/>
              <w:left w:val="nil"/>
              <w:bottom w:val="nil"/>
              <w:right w:val="single" w:sz="8" w:space="0" w:color="auto"/>
            </w:tcBorders>
            <w:shd w:val="clear" w:color="auto" w:fill="auto"/>
            <w:vAlign w:val="center"/>
            <w:hideMark/>
          </w:tcPr>
          <w:p w14:paraId="0A78A0A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-207.000,00 </w:t>
            </w:r>
          </w:p>
        </w:tc>
        <w:tc>
          <w:tcPr>
            <w:tcW w:w="1092" w:type="dxa"/>
            <w:tcBorders>
              <w:top w:val="nil"/>
              <w:left w:val="nil"/>
              <w:bottom w:val="nil"/>
              <w:right w:val="single" w:sz="8" w:space="0" w:color="auto"/>
            </w:tcBorders>
            <w:shd w:val="clear" w:color="auto" w:fill="auto"/>
            <w:vAlign w:val="center"/>
            <w:hideMark/>
          </w:tcPr>
          <w:p w14:paraId="50B8A81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113.000,00 </w:t>
            </w:r>
          </w:p>
        </w:tc>
        <w:tc>
          <w:tcPr>
            <w:tcW w:w="1130" w:type="dxa"/>
            <w:tcBorders>
              <w:top w:val="nil"/>
              <w:left w:val="nil"/>
              <w:bottom w:val="nil"/>
              <w:right w:val="single" w:sz="8" w:space="0" w:color="auto"/>
            </w:tcBorders>
            <w:shd w:val="clear" w:color="auto" w:fill="auto"/>
            <w:vAlign w:val="center"/>
            <w:hideMark/>
          </w:tcPr>
          <w:p w14:paraId="57168B9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320.000,00 </w:t>
            </w:r>
          </w:p>
        </w:tc>
        <w:tc>
          <w:tcPr>
            <w:tcW w:w="1080" w:type="dxa"/>
            <w:tcBorders>
              <w:top w:val="nil"/>
              <w:left w:val="nil"/>
              <w:bottom w:val="nil"/>
              <w:right w:val="single" w:sz="8" w:space="0" w:color="auto"/>
            </w:tcBorders>
            <w:shd w:val="clear" w:color="auto" w:fill="auto"/>
            <w:vAlign w:val="center"/>
            <w:hideMark/>
          </w:tcPr>
          <w:p w14:paraId="16F63A5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single" w:sz="8" w:space="0" w:color="auto"/>
              <w:left w:val="nil"/>
              <w:bottom w:val="nil"/>
              <w:right w:val="single" w:sz="8" w:space="0" w:color="auto"/>
            </w:tcBorders>
            <w:shd w:val="clear" w:color="auto" w:fill="auto"/>
            <w:vAlign w:val="center"/>
            <w:hideMark/>
          </w:tcPr>
          <w:p w14:paraId="7F29A3B9"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B7AFB45"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1D75702"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6E11CE8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3C2D42E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nil"/>
            </w:tcBorders>
            <w:shd w:val="clear" w:color="auto" w:fill="auto"/>
            <w:vAlign w:val="center"/>
            <w:hideMark/>
          </w:tcPr>
          <w:p w14:paraId="2F6D39F7"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single" w:sz="8" w:space="0" w:color="auto"/>
              <w:bottom w:val="nil"/>
              <w:right w:val="single" w:sz="8" w:space="0" w:color="auto"/>
            </w:tcBorders>
            <w:shd w:val="clear" w:color="auto" w:fill="auto"/>
            <w:vAlign w:val="center"/>
            <w:hideMark/>
          </w:tcPr>
          <w:p w14:paraId="0C55979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320.000,00 </w:t>
            </w:r>
          </w:p>
        </w:tc>
        <w:tc>
          <w:tcPr>
            <w:tcW w:w="1149" w:type="dxa"/>
            <w:tcBorders>
              <w:top w:val="nil"/>
              <w:left w:val="nil"/>
              <w:bottom w:val="nil"/>
              <w:right w:val="single" w:sz="8" w:space="0" w:color="auto"/>
            </w:tcBorders>
            <w:shd w:val="clear" w:color="auto" w:fill="auto"/>
            <w:vAlign w:val="center"/>
            <w:hideMark/>
          </w:tcPr>
          <w:p w14:paraId="4AA5540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-207.000,00 </w:t>
            </w:r>
          </w:p>
        </w:tc>
        <w:tc>
          <w:tcPr>
            <w:tcW w:w="1092" w:type="dxa"/>
            <w:tcBorders>
              <w:top w:val="nil"/>
              <w:left w:val="nil"/>
              <w:bottom w:val="nil"/>
              <w:right w:val="single" w:sz="8" w:space="0" w:color="auto"/>
            </w:tcBorders>
            <w:shd w:val="clear" w:color="auto" w:fill="auto"/>
            <w:vAlign w:val="center"/>
            <w:hideMark/>
          </w:tcPr>
          <w:p w14:paraId="4396222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113.000,00 </w:t>
            </w:r>
          </w:p>
        </w:tc>
        <w:tc>
          <w:tcPr>
            <w:tcW w:w="1130" w:type="dxa"/>
            <w:tcBorders>
              <w:top w:val="nil"/>
              <w:left w:val="nil"/>
              <w:bottom w:val="nil"/>
              <w:right w:val="single" w:sz="8" w:space="0" w:color="auto"/>
            </w:tcBorders>
            <w:shd w:val="clear" w:color="auto" w:fill="auto"/>
            <w:vAlign w:val="center"/>
            <w:hideMark/>
          </w:tcPr>
          <w:p w14:paraId="71AA260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320.000,00 </w:t>
            </w:r>
          </w:p>
        </w:tc>
        <w:tc>
          <w:tcPr>
            <w:tcW w:w="1080" w:type="dxa"/>
            <w:tcBorders>
              <w:top w:val="nil"/>
              <w:left w:val="nil"/>
              <w:bottom w:val="nil"/>
              <w:right w:val="single" w:sz="8" w:space="0" w:color="auto"/>
            </w:tcBorders>
            <w:shd w:val="clear" w:color="auto" w:fill="auto"/>
            <w:vAlign w:val="center"/>
            <w:hideMark/>
          </w:tcPr>
          <w:p w14:paraId="2782139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4437610D"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B930299"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45BA682F" w14:textId="77777777" w:rsidTr="007A318D">
        <w:trPr>
          <w:trHeight w:val="420"/>
        </w:trPr>
        <w:tc>
          <w:tcPr>
            <w:tcW w:w="560" w:type="dxa"/>
            <w:tcBorders>
              <w:top w:val="nil"/>
              <w:left w:val="single" w:sz="8" w:space="0" w:color="auto"/>
              <w:bottom w:val="nil"/>
              <w:right w:val="single" w:sz="8" w:space="0" w:color="auto"/>
            </w:tcBorders>
            <w:shd w:val="clear" w:color="auto" w:fill="auto"/>
            <w:vAlign w:val="center"/>
            <w:hideMark/>
          </w:tcPr>
          <w:p w14:paraId="6D31E71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R114</w:t>
            </w:r>
          </w:p>
        </w:tc>
        <w:tc>
          <w:tcPr>
            <w:tcW w:w="586" w:type="dxa"/>
            <w:tcBorders>
              <w:top w:val="nil"/>
              <w:left w:val="nil"/>
              <w:bottom w:val="nil"/>
              <w:right w:val="nil"/>
            </w:tcBorders>
            <w:shd w:val="clear" w:color="auto" w:fill="auto"/>
            <w:vAlign w:val="center"/>
            <w:hideMark/>
          </w:tcPr>
          <w:p w14:paraId="2E7BC88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nil"/>
              <w:right w:val="nil"/>
            </w:tcBorders>
            <w:shd w:val="clear" w:color="auto" w:fill="auto"/>
            <w:vAlign w:val="center"/>
            <w:hideMark/>
          </w:tcPr>
          <w:p w14:paraId="5DC9D004"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Tekuće donacije vjerskim zajednicama</w:t>
            </w:r>
          </w:p>
        </w:tc>
        <w:tc>
          <w:tcPr>
            <w:tcW w:w="1080" w:type="dxa"/>
            <w:tcBorders>
              <w:top w:val="nil"/>
              <w:left w:val="single" w:sz="8" w:space="0" w:color="auto"/>
              <w:bottom w:val="nil"/>
              <w:right w:val="single" w:sz="8" w:space="0" w:color="auto"/>
            </w:tcBorders>
            <w:shd w:val="clear" w:color="auto" w:fill="auto"/>
            <w:vAlign w:val="center"/>
            <w:hideMark/>
          </w:tcPr>
          <w:p w14:paraId="223E20E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hideMark/>
          </w:tcPr>
          <w:p w14:paraId="448092D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-17.000,00 </w:t>
            </w:r>
          </w:p>
        </w:tc>
        <w:tc>
          <w:tcPr>
            <w:tcW w:w="1092" w:type="dxa"/>
            <w:tcBorders>
              <w:top w:val="nil"/>
              <w:left w:val="nil"/>
              <w:bottom w:val="nil"/>
              <w:right w:val="single" w:sz="8" w:space="0" w:color="auto"/>
            </w:tcBorders>
            <w:shd w:val="clear" w:color="auto" w:fill="auto"/>
            <w:vAlign w:val="center"/>
            <w:hideMark/>
          </w:tcPr>
          <w:p w14:paraId="138DE49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 </w:t>
            </w:r>
          </w:p>
        </w:tc>
        <w:tc>
          <w:tcPr>
            <w:tcW w:w="1130" w:type="dxa"/>
            <w:tcBorders>
              <w:top w:val="nil"/>
              <w:left w:val="nil"/>
              <w:bottom w:val="nil"/>
              <w:right w:val="single" w:sz="8" w:space="0" w:color="auto"/>
            </w:tcBorders>
            <w:shd w:val="clear" w:color="auto" w:fill="auto"/>
            <w:vAlign w:val="center"/>
            <w:hideMark/>
          </w:tcPr>
          <w:p w14:paraId="4586A42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9547AA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8F3517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989C79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0840</w:t>
            </w:r>
          </w:p>
        </w:tc>
      </w:tr>
      <w:tr w:rsidR="007A318D" w:rsidRPr="007A318D" w14:paraId="6D6A1020" w14:textId="77777777" w:rsidTr="007A318D">
        <w:trPr>
          <w:trHeight w:val="57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B3BB0B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R115</w:t>
            </w:r>
          </w:p>
        </w:tc>
        <w:tc>
          <w:tcPr>
            <w:tcW w:w="586" w:type="dxa"/>
            <w:tcBorders>
              <w:top w:val="nil"/>
              <w:left w:val="nil"/>
              <w:bottom w:val="single" w:sz="8" w:space="0" w:color="auto"/>
              <w:right w:val="single" w:sz="8" w:space="0" w:color="auto"/>
            </w:tcBorders>
            <w:shd w:val="clear" w:color="auto" w:fill="auto"/>
            <w:vAlign w:val="center"/>
            <w:hideMark/>
          </w:tcPr>
          <w:p w14:paraId="5BF7F81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382</w:t>
            </w:r>
          </w:p>
        </w:tc>
        <w:tc>
          <w:tcPr>
            <w:tcW w:w="2465" w:type="dxa"/>
            <w:gridSpan w:val="3"/>
            <w:tcBorders>
              <w:top w:val="nil"/>
              <w:left w:val="nil"/>
              <w:bottom w:val="single" w:sz="8" w:space="0" w:color="auto"/>
              <w:right w:val="nil"/>
            </w:tcBorders>
            <w:shd w:val="clear" w:color="auto" w:fill="auto"/>
            <w:vAlign w:val="center"/>
            <w:hideMark/>
          </w:tcPr>
          <w:p w14:paraId="52F52B06"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Kapitalna donacija za obnovu crkvenih objekata </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2280668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300.000,00 </w:t>
            </w:r>
          </w:p>
        </w:tc>
        <w:tc>
          <w:tcPr>
            <w:tcW w:w="1149" w:type="dxa"/>
            <w:tcBorders>
              <w:top w:val="nil"/>
              <w:left w:val="nil"/>
              <w:bottom w:val="nil"/>
              <w:right w:val="single" w:sz="8" w:space="0" w:color="auto"/>
            </w:tcBorders>
            <w:shd w:val="clear" w:color="auto" w:fill="auto"/>
            <w:hideMark/>
          </w:tcPr>
          <w:p w14:paraId="32E9878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-190.000,00 </w:t>
            </w:r>
          </w:p>
        </w:tc>
        <w:tc>
          <w:tcPr>
            <w:tcW w:w="1092" w:type="dxa"/>
            <w:tcBorders>
              <w:top w:val="nil"/>
              <w:left w:val="nil"/>
              <w:bottom w:val="single" w:sz="8" w:space="0" w:color="auto"/>
              <w:right w:val="single" w:sz="8" w:space="0" w:color="auto"/>
            </w:tcBorders>
            <w:shd w:val="clear" w:color="auto" w:fill="auto"/>
            <w:vAlign w:val="center"/>
            <w:hideMark/>
          </w:tcPr>
          <w:p w14:paraId="440235D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110.000,00 </w:t>
            </w:r>
          </w:p>
        </w:tc>
        <w:tc>
          <w:tcPr>
            <w:tcW w:w="1130" w:type="dxa"/>
            <w:tcBorders>
              <w:top w:val="nil"/>
              <w:left w:val="nil"/>
              <w:bottom w:val="single" w:sz="8" w:space="0" w:color="auto"/>
              <w:right w:val="single" w:sz="8" w:space="0" w:color="auto"/>
            </w:tcBorders>
            <w:shd w:val="clear" w:color="auto" w:fill="auto"/>
            <w:vAlign w:val="center"/>
            <w:hideMark/>
          </w:tcPr>
          <w:p w14:paraId="23D952F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635105A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3653BB4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2</w:t>
            </w:r>
          </w:p>
        </w:tc>
        <w:tc>
          <w:tcPr>
            <w:tcW w:w="590" w:type="dxa"/>
            <w:tcBorders>
              <w:top w:val="nil"/>
              <w:left w:val="nil"/>
              <w:bottom w:val="single" w:sz="8" w:space="0" w:color="auto"/>
              <w:right w:val="single" w:sz="8" w:space="0" w:color="auto"/>
            </w:tcBorders>
            <w:shd w:val="clear" w:color="auto" w:fill="auto"/>
            <w:vAlign w:val="center"/>
            <w:hideMark/>
          </w:tcPr>
          <w:p w14:paraId="45446F2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0840</w:t>
            </w:r>
          </w:p>
        </w:tc>
      </w:tr>
      <w:tr w:rsidR="007A318D" w:rsidRPr="007A318D" w14:paraId="7529884D" w14:textId="77777777" w:rsidTr="007A318D">
        <w:trPr>
          <w:trHeight w:val="360"/>
        </w:trPr>
        <w:tc>
          <w:tcPr>
            <w:tcW w:w="3611" w:type="dxa"/>
            <w:gridSpan w:val="5"/>
            <w:tcBorders>
              <w:top w:val="single" w:sz="8" w:space="0" w:color="auto"/>
              <w:left w:val="single" w:sz="8" w:space="0" w:color="auto"/>
              <w:bottom w:val="single" w:sz="8" w:space="0" w:color="auto"/>
              <w:right w:val="nil"/>
            </w:tcBorders>
            <w:shd w:val="clear" w:color="000000" w:fill="A6A6A6"/>
            <w:vAlign w:val="center"/>
            <w:hideMark/>
          </w:tcPr>
          <w:p w14:paraId="18F9825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00207    POLJOPRIVREDA</w:t>
            </w:r>
          </w:p>
        </w:tc>
        <w:tc>
          <w:tcPr>
            <w:tcW w:w="1080" w:type="dxa"/>
            <w:tcBorders>
              <w:top w:val="nil"/>
              <w:left w:val="single" w:sz="8" w:space="0" w:color="auto"/>
              <w:bottom w:val="single" w:sz="8" w:space="0" w:color="auto"/>
              <w:right w:val="single" w:sz="8" w:space="0" w:color="auto"/>
            </w:tcBorders>
            <w:shd w:val="clear" w:color="000000" w:fill="A6A6A6"/>
            <w:vAlign w:val="center"/>
            <w:hideMark/>
          </w:tcPr>
          <w:p w14:paraId="370A91B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135.000,00 </w:t>
            </w:r>
          </w:p>
        </w:tc>
        <w:tc>
          <w:tcPr>
            <w:tcW w:w="1149" w:type="dxa"/>
            <w:tcBorders>
              <w:top w:val="single" w:sz="8" w:space="0" w:color="auto"/>
              <w:left w:val="nil"/>
              <w:bottom w:val="single" w:sz="8" w:space="0" w:color="auto"/>
              <w:right w:val="single" w:sz="8" w:space="0" w:color="auto"/>
            </w:tcBorders>
            <w:shd w:val="clear" w:color="000000" w:fill="A6A6A6"/>
            <w:vAlign w:val="center"/>
            <w:hideMark/>
          </w:tcPr>
          <w:p w14:paraId="2B85A76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-30.000,00 </w:t>
            </w:r>
          </w:p>
        </w:tc>
        <w:tc>
          <w:tcPr>
            <w:tcW w:w="1092" w:type="dxa"/>
            <w:tcBorders>
              <w:top w:val="nil"/>
              <w:left w:val="nil"/>
              <w:bottom w:val="single" w:sz="8" w:space="0" w:color="auto"/>
              <w:right w:val="single" w:sz="8" w:space="0" w:color="auto"/>
            </w:tcBorders>
            <w:shd w:val="clear" w:color="000000" w:fill="A6A6A6"/>
            <w:vAlign w:val="center"/>
            <w:hideMark/>
          </w:tcPr>
          <w:p w14:paraId="4172CBB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105.000,00 </w:t>
            </w:r>
          </w:p>
        </w:tc>
        <w:tc>
          <w:tcPr>
            <w:tcW w:w="1130" w:type="dxa"/>
            <w:tcBorders>
              <w:top w:val="nil"/>
              <w:left w:val="nil"/>
              <w:bottom w:val="single" w:sz="8" w:space="0" w:color="auto"/>
              <w:right w:val="single" w:sz="8" w:space="0" w:color="auto"/>
            </w:tcBorders>
            <w:shd w:val="clear" w:color="000000" w:fill="A6A6A6"/>
            <w:vAlign w:val="center"/>
            <w:hideMark/>
          </w:tcPr>
          <w:p w14:paraId="6BFD198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225.000,00 </w:t>
            </w:r>
          </w:p>
        </w:tc>
        <w:tc>
          <w:tcPr>
            <w:tcW w:w="1080" w:type="dxa"/>
            <w:tcBorders>
              <w:top w:val="nil"/>
              <w:left w:val="nil"/>
              <w:bottom w:val="single" w:sz="8" w:space="0" w:color="auto"/>
              <w:right w:val="single" w:sz="8" w:space="0" w:color="auto"/>
            </w:tcBorders>
            <w:shd w:val="clear" w:color="000000" w:fill="A6A6A6"/>
            <w:vAlign w:val="center"/>
            <w:hideMark/>
          </w:tcPr>
          <w:p w14:paraId="67C8E37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368" w:type="dxa"/>
            <w:tcBorders>
              <w:top w:val="nil"/>
              <w:left w:val="nil"/>
              <w:bottom w:val="nil"/>
              <w:right w:val="nil"/>
            </w:tcBorders>
            <w:shd w:val="clear" w:color="000000" w:fill="A6A6A6"/>
            <w:vAlign w:val="center"/>
            <w:hideMark/>
          </w:tcPr>
          <w:p w14:paraId="20CA8E6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A6A6A6"/>
            <w:vAlign w:val="center"/>
            <w:hideMark/>
          </w:tcPr>
          <w:p w14:paraId="15C657F8"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4F5C773"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555EEF8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9000  SUBVENCIJE U POLJOPRIVREDI</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3618DE8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1149" w:type="dxa"/>
            <w:tcBorders>
              <w:top w:val="nil"/>
              <w:left w:val="nil"/>
              <w:bottom w:val="single" w:sz="8" w:space="0" w:color="auto"/>
              <w:right w:val="single" w:sz="8" w:space="0" w:color="auto"/>
            </w:tcBorders>
            <w:shd w:val="clear" w:color="000000" w:fill="BFBFBF"/>
            <w:vAlign w:val="center"/>
            <w:hideMark/>
          </w:tcPr>
          <w:p w14:paraId="731E710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-15.000,00 </w:t>
            </w:r>
          </w:p>
        </w:tc>
        <w:tc>
          <w:tcPr>
            <w:tcW w:w="1092" w:type="dxa"/>
            <w:tcBorders>
              <w:top w:val="nil"/>
              <w:left w:val="nil"/>
              <w:bottom w:val="single" w:sz="8" w:space="0" w:color="auto"/>
              <w:right w:val="single" w:sz="8" w:space="0" w:color="auto"/>
            </w:tcBorders>
            <w:shd w:val="clear" w:color="000000" w:fill="BFBFBF"/>
            <w:vAlign w:val="center"/>
            <w:hideMark/>
          </w:tcPr>
          <w:p w14:paraId="71E3276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single" w:sz="8" w:space="0" w:color="auto"/>
              <w:right w:val="single" w:sz="8" w:space="0" w:color="auto"/>
            </w:tcBorders>
            <w:shd w:val="clear" w:color="000000" w:fill="BFBFBF"/>
            <w:vAlign w:val="center"/>
            <w:hideMark/>
          </w:tcPr>
          <w:p w14:paraId="326AAE9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1080" w:type="dxa"/>
            <w:tcBorders>
              <w:top w:val="nil"/>
              <w:left w:val="nil"/>
              <w:bottom w:val="single" w:sz="8" w:space="0" w:color="auto"/>
              <w:right w:val="single" w:sz="8" w:space="0" w:color="auto"/>
            </w:tcBorders>
            <w:shd w:val="clear" w:color="000000" w:fill="BFBFBF"/>
            <w:vAlign w:val="center"/>
            <w:hideMark/>
          </w:tcPr>
          <w:p w14:paraId="41B8EEE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6EB142F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216403E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3E0F8F6"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33F1522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A900010    Subvencije poljoprivrednicima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4BE9980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1149" w:type="dxa"/>
            <w:tcBorders>
              <w:top w:val="nil"/>
              <w:left w:val="nil"/>
              <w:bottom w:val="single" w:sz="8" w:space="0" w:color="auto"/>
              <w:right w:val="single" w:sz="8" w:space="0" w:color="auto"/>
            </w:tcBorders>
            <w:shd w:val="clear" w:color="000000" w:fill="D9D9D9"/>
            <w:vAlign w:val="center"/>
            <w:hideMark/>
          </w:tcPr>
          <w:p w14:paraId="5B7A3A0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-15.000,00 </w:t>
            </w:r>
          </w:p>
        </w:tc>
        <w:tc>
          <w:tcPr>
            <w:tcW w:w="1092" w:type="dxa"/>
            <w:tcBorders>
              <w:top w:val="nil"/>
              <w:left w:val="nil"/>
              <w:bottom w:val="single" w:sz="8" w:space="0" w:color="auto"/>
              <w:right w:val="single" w:sz="8" w:space="0" w:color="auto"/>
            </w:tcBorders>
            <w:shd w:val="clear" w:color="000000" w:fill="D9D9D9"/>
            <w:vAlign w:val="center"/>
            <w:hideMark/>
          </w:tcPr>
          <w:p w14:paraId="7B11178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single" w:sz="8" w:space="0" w:color="auto"/>
              <w:right w:val="single" w:sz="8" w:space="0" w:color="auto"/>
            </w:tcBorders>
            <w:shd w:val="clear" w:color="000000" w:fill="D9D9D9"/>
            <w:vAlign w:val="center"/>
            <w:hideMark/>
          </w:tcPr>
          <w:p w14:paraId="59C1637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1080" w:type="dxa"/>
            <w:tcBorders>
              <w:top w:val="nil"/>
              <w:left w:val="nil"/>
              <w:bottom w:val="single" w:sz="8" w:space="0" w:color="auto"/>
              <w:right w:val="single" w:sz="8" w:space="0" w:color="auto"/>
            </w:tcBorders>
            <w:shd w:val="clear" w:color="000000" w:fill="D9D9D9"/>
            <w:vAlign w:val="center"/>
            <w:hideMark/>
          </w:tcPr>
          <w:p w14:paraId="6B11FE7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368" w:type="dxa"/>
            <w:tcBorders>
              <w:top w:val="nil"/>
              <w:left w:val="nil"/>
              <w:bottom w:val="nil"/>
              <w:right w:val="nil"/>
            </w:tcBorders>
            <w:shd w:val="clear" w:color="000000" w:fill="D9D9D9"/>
            <w:vAlign w:val="center"/>
            <w:hideMark/>
          </w:tcPr>
          <w:p w14:paraId="2C5CB99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7C49522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318EA7C0"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08BBACB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2DEB16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544918C8"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1348925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1149" w:type="dxa"/>
            <w:tcBorders>
              <w:top w:val="nil"/>
              <w:left w:val="nil"/>
              <w:bottom w:val="nil"/>
              <w:right w:val="single" w:sz="8" w:space="0" w:color="auto"/>
            </w:tcBorders>
            <w:shd w:val="clear" w:color="auto" w:fill="auto"/>
            <w:vAlign w:val="center"/>
            <w:hideMark/>
          </w:tcPr>
          <w:p w14:paraId="6223CE3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-15.000,00 </w:t>
            </w:r>
          </w:p>
        </w:tc>
        <w:tc>
          <w:tcPr>
            <w:tcW w:w="1092" w:type="dxa"/>
            <w:tcBorders>
              <w:top w:val="nil"/>
              <w:left w:val="nil"/>
              <w:bottom w:val="nil"/>
              <w:right w:val="single" w:sz="8" w:space="0" w:color="auto"/>
            </w:tcBorders>
            <w:shd w:val="clear" w:color="auto" w:fill="auto"/>
            <w:vAlign w:val="center"/>
            <w:hideMark/>
          </w:tcPr>
          <w:p w14:paraId="12AB7C1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57C50D5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1080" w:type="dxa"/>
            <w:tcBorders>
              <w:top w:val="nil"/>
              <w:left w:val="nil"/>
              <w:bottom w:val="nil"/>
              <w:right w:val="single" w:sz="8" w:space="0" w:color="auto"/>
            </w:tcBorders>
            <w:shd w:val="clear" w:color="auto" w:fill="auto"/>
            <w:vAlign w:val="center"/>
            <w:hideMark/>
          </w:tcPr>
          <w:p w14:paraId="3D9ECF2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368" w:type="dxa"/>
            <w:tcBorders>
              <w:top w:val="single" w:sz="8" w:space="0" w:color="auto"/>
              <w:left w:val="nil"/>
              <w:bottom w:val="nil"/>
              <w:right w:val="single" w:sz="8" w:space="0" w:color="auto"/>
            </w:tcBorders>
            <w:shd w:val="clear" w:color="auto" w:fill="auto"/>
            <w:vAlign w:val="center"/>
            <w:hideMark/>
          </w:tcPr>
          <w:p w14:paraId="107CE1C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1ED8EDE"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0D1F3A55"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48C6471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9A13A9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35</w:t>
            </w:r>
          </w:p>
        </w:tc>
        <w:tc>
          <w:tcPr>
            <w:tcW w:w="2465" w:type="dxa"/>
            <w:gridSpan w:val="3"/>
            <w:tcBorders>
              <w:top w:val="nil"/>
              <w:left w:val="single" w:sz="8" w:space="0" w:color="auto"/>
              <w:bottom w:val="nil"/>
              <w:right w:val="nil"/>
            </w:tcBorders>
            <w:shd w:val="clear" w:color="auto" w:fill="auto"/>
            <w:vAlign w:val="center"/>
            <w:hideMark/>
          </w:tcPr>
          <w:p w14:paraId="3952279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Subvencije</w:t>
            </w:r>
          </w:p>
        </w:tc>
        <w:tc>
          <w:tcPr>
            <w:tcW w:w="1080" w:type="dxa"/>
            <w:tcBorders>
              <w:top w:val="nil"/>
              <w:left w:val="single" w:sz="8" w:space="0" w:color="auto"/>
              <w:bottom w:val="nil"/>
              <w:right w:val="single" w:sz="8" w:space="0" w:color="auto"/>
            </w:tcBorders>
            <w:shd w:val="clear" w:color="auto" w:fill="auto"/>
            <w:vAlign w:val="center"/>
            <w:hideMark/>
          </w:tcPr>
          <w:p w14:paraId="1FC4EF2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1149" w:type="dxa"/>
            <w:tcBorders>
              <w:top w:val="nil"/>
              <w:left w:val="nil"/>
              <w:bottom w:val="nil"/>
              <w:right w:val="single" w:sz="8" w:space="0" w:color="auto"/>
            </w:tcBorders>
            <w:shd w:val="clear" w:color="auto" w:fill="auto"/>
            <w:vAlign w:val="center"/>
            <w:hideMark/>
          </w:tcPr>
          <w:p w14:paraId="61182A5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-15.000,00 </w:t>
            </w:r>
          </w:p>
        </w:tc>
        <w:tc>
          <w:tcPr>
            <w:tcW w:w="1092" w:type="dxa"/>
            <w:tcBorders>
              <w:top w:val="nil"/>
              <w:left w:val="nil"/>
              <w:bottom w:val="nil"/>
              <w:right w:val="single" w:sz="8" w:space="0" w:color="auto"/>
            </w:tcBorders>
            <w:shd w:val="clear" w:color="auto" w:fill="auto"/>
            <w:vAlign w:val="center"/>
            <w:hideMark/>
          </w:tcPr>
          <w:p w14:paraId="771E71F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66075A2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1080" w:type="dxa"/>
            <w:tcBorders>
              <w:top w:val="nil"/>
              <w:left w:val="nil"/>
              <w:bottom w:val="nil"/>
              <w:right w:val="single" w:sz="8" w:space="0" w:color="auto"/>
            </w:tcBorders>
            <w:shd w:val="clear" w:color="auto" w:fill="auto"/>
            <w:vAlign w:val="center"/>
            <w:hideMark/>
          </w:tcPr>
          <w:p w14:paraId="4319D42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25.000,00 </w:t>
            </w:r>
          </w:p>
        </w:tc>
        <w:tc>
          <w:tcPr>
            <w:tcW w:w="368" w:type="dxa"/>
            <w:tcBorders>
              <w:top w:val="nil"/>
              <w:left w:val="nil"/>
              <w:bottom w:val="nil"/>
              <w:right w:val="single" w:sz="8" w:space="0" w:color="auto"/>
            </w:tcBorders>
            <w:shd w:val="clear" w:color="auto" w:fill="auto"/>
            <w:vAlign w:val="center"/>
            <w:hideMark/>
          </w:tcPr>
          <w:p w14:paraId="50EC6AB4"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8C65E60"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4DB5A62F" w14:textId="77777777" w:rsidTr="007A318D">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20D7DD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R116</w:t>
            </w:r>
          </w:p>
        </w:tc>
        <w:tc>
          <w:tcPr>
            <w:tcW w:w="586" w:type="dxa"/>
            <w:tcBorders>
              <w:top w:val="nil"/>
              <w:left w:val="nil"/>
              <w:bottom w:val="single" w:sz="8" w:space="0" w:color="auto"/>
              <w:right w:val="nil"/>
            </w:tcBorders>
            <w:shd w:val="clear" w:color="auto" w:fill="auto"/>
            <w:vAlign w:val="center"/>
            <w:hideMark/>
          </w:tcPr>
          <w:p w14:paraId="5AA2367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352</w:t>
            </w:r>
          </w:p>
        </w:tc>
        <w:tc>
          <w:tcPr>
            <w:tcW w:w="2465" w:type="dxa"/>
            <w:gridSpan w:val="3"/>
            <w:tcBorders>
              <w:top w:val="nil"/>
              <w:left w:val="single" w:sz="8" w:space="0" w:color="auto"/>
              <w:bottom w:val="single" w:sz="8" w:space="0" w:color="auto"/>
              <w:right w:val="nil"/>
            </w:tcBorders>
            <w:shd w:val="clear" w:color="auto" w:fill="auto"/>
            <w:vAlign w:val="center"/>
            <w:hideMark/>
          </w:tcPr>
          <w:p w14:paraId="1C1143E3"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Subvencije poljoprivrednicima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5D662A3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25.000,00 </w:t>
            </w:r>
          </w:p>
        </w:tc>
        <w:tc>
          <w:tcPr>
            <w:tcW w:w="1149" w:type="dxa"/>
            <w:tcBorders>
              <w:top w:val="nil"/>
              <w:left w:val="nil"/>
              <w:bottom w:val="nil"/>
              <w:right w:val="single" w:sz="8" w:space="0" w:color="auto"/>
            </w:tcBorders>
            <w:shd w:val="clear" w:color="auto" w:fill="auto"/>
            <w:hideMark/>
          </w:tcPr>
          <w:p w14:paraId="336E562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-15.000,00 </w:t>
            </w:r>
          </w:p>
        </w:tc>
        <w:tc>
          <w:tcPr>
            <w:tcW w:w="1092" w:type="dxa"/>
            <w:tcBorders>
              <w:top w:val="nil"/>
              <w:left w:val="nil"/>
              <w:bottom w:val="single" w:sz="8" w:space="0" w:color="auto"/>
              <w:right w:val="single" w:sz="8" w:space="0" w:color="auto"/>
            </w:tcBorders>
            <w:shd w:val="clear" w:color="auto" w:fill="auto"/>
            <w:vAlign w:val="center"/>
            <w:hideMark/>
          </w:tcPr>
          <w:p w14:paraId="2AEBC54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single" w:sz="8" w:space="0" w:color="auto"/>
              <w:right w:val="single" w:sz="8" w:space="0" w:color="auto"/>
            </w:tcBorders>
            <w:shd w:val="clear" w:color="auto" w:fill="auto"/>
            <w:vAlign w:val="center"/>
            <w:hideMark/>
          </w:tcPr>
          <w:p w14:paraId="31FCD81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4BFBB2C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1205E81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07A4860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0421</w:t>
            </w:r>
          </w:p>
        </w:tc>
      </w:tr>
      <w:tr w:rsidR="007A318D" w:rsidRPr="007A318D" w14:paraId="39A0CD33" w14:textId="77777777" w:rsidTr="007A318D">
        <w:trPr>
          <w:trHeight w:val="375"/>
        </w:trPr>
        <w:tc>
          <w:tcPr>
            <w:tcW w:w="3611"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4CB5406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9100     RAZVOJ POLJOPRIVREDE</w:t>
            </w:r>
          </w:p>
        </w:tc>
        <w:tc>
          <w:tcPr>
            <w:tcW w:w="1080" w:type="dxa"/>
            <w:tcBorders>
              <w:top w:val="nil"/>
              <w:left w:val="nil"/>
              <w:bottom w:val="single" w:sz="8" w:space="0" w:color="auto"/>
              <w:right w:val="single" w:sz="8" w:space="0" w:color="auto"/>
            </w:tcBorders>
            <w:shd w:val="clear" w:color="000000" w:fill="BFBFBF"/>
            <w:vAlign w:val="center"/>
            <w:hideMark/>
          </w:tcPr>
          <w:p w14:paraId="6074756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 </w:t>
            </w:r>
          </w:p>
        </w:tc>
        <w:tc>
          <w:tcPr>
            <w:tcW w:w="1149" w:type="dxa"/>
            <w:tcBorders>
              <w:top w:val="nil"/>
              <w:left w:val="nil"/>
              <w:bottom w:val="single" w:sz="8" w:space="0" w:color="auto"/>
              <w:right w:val="single" w:sz="8" w:space="0" w:color="auto"/>
            </w:tcBorders>
            <w:shd w:val="clear" w:color="000000" w:fill="BFBFBF"/>
            <w:vAlign w:val="center"/>
            <w:hideMark/>
          </w:tcPr>
          <w:p w14:paraId="6EC8BCE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BFBFBF"/>
            <w:vAlign w:val="center"/>
            <w:hideMark/>
          </w:tcPr>
          <w:p w14:paraId="26046EA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 </w:t>
            </w:r>
          </w:p>
        </w:tc>
        <w:tc>
          <w:tcPr>
            <w:tcW w:w="1130" w:type="dxa"/>
            <w:tcBorders>
              <w:top w:val="nil"/>
              <w:left w:val="nil"/>
              <w:bottom w:val="single" w:sz="8" w:space="0" w:color="auto"/>
              <w:right w:val="single" w:sz="8" w:space="0" w:color="auto"/>
            </w:tcBorders>
            <w:shd w:val="clear" w:color="000000" w:fill="BFBFBF"/>
            <w:vAlign w:val="center"/>
            <w:hideMark/>
          </w:tcPr>
          <w:p w14:paraId="1316742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80" w:type="dxa"/>
            <w:tcBorders>
              <w:top w:val="nil"/>
              <w:left w:val="nil"/>
              <w:bottom w:val="single" w:sz="8" w:space="0" w:color="auto"/>
              <w:right w:val="single" w:sz="8" w:space="0" w:color="auto"/>
            </w:tcBorders>
            <w:shd w:val="clear" w:color="000000" w:fill="BFBFBF"/>
            <w:vAlign w:val="center"/>
            <w:hideMark/>
          </w:tcPr>
          <w:p w14:paraId="5F72FAC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BFBFBF"/>
            <w:vAlign w:val="center"/>
            <w:hideMark/>
          </w:tcPr>
          <w:p w14:paraId="590C3CE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458926C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3D1AE07" w14:textId="77777777" w:rsidTr="007A318D">
        <w:trPr>
          <w:trHeight w:val="64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68ECE68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Kapitalni projekt K910010                                                       Strategija razvoja poljorivrede</w:t>
            </w:r>
          </w:p>
        </w:tc>
        <w:tc>
          <w:tcPr>
            <w:tcW w:w="1080" w:type="dxa"/>
            <w:tcBorders>
              <w:top w:val="nil"/>
              <w:left w:val="nil"/>
              <w:bottom w:val="single" w:sz="8" w:space="0" w:color="auto"/>
              <w:right w:val="single" w:sz="8" w:space="0" w:color="auto"/>
            </w:tcBorders>
            <w:shd w:val="clear" w:color="000000" w:fill="D9D9D9"/>
            <w:vAlign w:val="center"/>
            <w:hideMark/>
          </w:tcPr>
          <w:p w14:paraId="6353DFE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 </w:t>
            </w:r>
          </w:p>
        </w:tc>
        <w:tc>
          <w:tcPr>
            <w:tcW w:w="1149" w:type="dxa"/>
            <w:tcBorders>
              <w:top w:val="nil"/>
              <w:left w:val="nil"/>
              <w:bottom w:val="single" w:sz="8" w:space="0" w:color="auto"/>
              <w:right w:val="single" w:sz="8" w:space="0" w:color="auto"/>
            </w:tcBorders>
            <w:shd w:val="clear" w:color="000000" w:fill="D9D9D9"/>
            <w:vAlign w:val="center"/>
            <w:hideMark/>
          </w:tcPr>
          <w:p w14:paraId="23C21A4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687702D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 </w:t>
            </w:r>
          </w:p>
        </w:tc>
        <w:tc>
          <w:tcPr>
            <w:tcW w:w="1130" w:type="dxa"/>
            <w:tcBorders>
              <w:top w:val="nil"/>
              <w:left w:val="nil"/>
              <w:bottom w:val="single" w:sz="8" w:space="0" w:color="auto"/>
              <w:right w:val="single" w:sz="8" w:space="0" w:color="auto"/>
            </w:tcBorders>
            <w:shd w:val="clear" w:color="000000" w:fill="D9D9D9"/>
            <w:vAlign w:val="center"/>
            <w:hideMark/>
          </w:tcPr>
          <w:p w14:paraId="38B3CA6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80" w:type="dxa"/>
            <w:tcBorders>
              <w:top w:val="nil"/>
              <w:left w:val="nil"/>
              <w:bottom w:val="single" w:sz="8" w:space="0" w:color="auto"/>
              <w:right w:val="single" w:sz="8" w:space="0" w:color="auto"/>
            </w:tcBorders>
            <w:shd w:val="clear" w:color="000000" w:fill="D9D9D9"/>
            <w:vAlign w:val="center"/>
            <w:hideMark/>
          </w:tcPr>
          <w:p w14:paraId="6469311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nil"/>
              <w:right w:val="nil"/>
            </w:tcBorders>
            <w:shd w:val="clear" w:color="000000" w:fill="D9D9D9"/>
            <w:vAlign w:val="center"/>
            <w:hideMark/>
          </w:tcPr>
          <w:p w14:paraId="328CADA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59EF7E6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0D1521A" w14:textId="77777777" w:rsidTr="007A318D">
        <w:trPr>
          <w:trHeight w:val="315"/>
        </w:trPr>
        <w:tc>
          <w:tcPr>
            <w:tcW w:w="560" w:type="dxa"/>
            <w:tcBorders>
              <w:top w:val="nil"/>
              <w:left w:val="single" w:sz="8" w:space="0" w:color="auto"/>
              <w:bottom w:val="nil"/>
              <w:right w:val="single" w:sz="8" w:space="0" w:color="auto"/>
            </w:tcBorders>
            <w:shd w:val="clear" w:color="auto" w:fill="auto"/>
            <w:vAlign w:val="center"/>
            <w:hideMark/>
          </w:tcPr>
          <w:p w14:paraId="2E0E369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7251C00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vAlign w:val="center"/>
            <w:hideMark/>
          </w:tcPr>
          <w:p w14:paraId="453FF58D"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vAlign w:val="center"/>
            <w:hideMark/>
          </w:tcPr>
          <w:p w14:paraId="41BC008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 </w:t>
            </w:r>
          </w:p>
        </w:tc>
        <w:tc>
          <w:tcPr>
            <w:tcW w:w="1149" w:type="dxa"/>
            <w:tcBorders>
              <w:top w:val="nil"/>
              <w:left w:val="nil"/>
              <w:bottom w:val="nil"/>
              <w:right w:val="single" w:sz="8" w:space="0" w:color="auto"/>
            </w:tcBorders>
            <w:shd w:val="clear" w:color="auto" w:fill="auto"/>
            <w:vAlign w:val="center"/>
            <w:hideMark/>
          </w:tcPr>
          <w:p w14:paraId="646E3BB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73F616E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 </w:t>
            </w:r>
          </w:p>
        </w:tc>
        <w:tc>
          <w:tcPr>
            <w:tcW w:w="1130" w:type="dxa"/>
            <w:tcBorders>
              <w:top w:val="nil"/>
              <w:left w:val="nil"/>
              <w:bottom w:val="nil"/>
              <w:right w:val="single" w:sz="8" w:space="0" w:color="auto"/>
            </w:tcBorders>
            <w:shd w:val="clear" w:color="auto" w:fill="auto"/>
            <w:vAlign w:val="center"/>
            <w:hideMark/>
          </w:tcPr>
          <w:p w14:paraId="42D8741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80" w:type="dxa"/>
            <w:tcBorders>
              <w:top w:val="nil"/>
              <w:left w:val="nil"/>
              <w:bottom w:val="nil"/>
              <w:right w:val="single" w:sz="8" w:space="0" w:color="auto"/>
            </w:tcBorders>
            <w:shd w:val="clear" w:color="auto" w:fill="auto"/>
            <w:vAlign w:val="center"/>
            <w:hideMark/>
          </w:tcPr>
          <w:p w14:paraId="04EA01E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single" w:sz="8" w:space="0" w:color="auto"/>
              <w:left w:val="nil"/>
              <w:bottom w:val="nil"/>
              <w:right w:val="single" w:sz="8" w:space="0" w:color="auto"/>
            </w:tcBorders>
            <w:shd w:val="clear" w:color="auto" w:fill="auto"/>
            <w:vAlign w:val="center"/>
            <w:hideMark/>
          </w:tcPr>
          <w:p w14:paraId="2057BE3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128AF1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25197A2" w14:textId="77777777" w:rsidTr="007A318D">
        <w:trPr>
          <w:trHeight w:val="315"/>
        </w:trPr>
        <w:tc>
          <w:tcPr>
            <w:tcW w:w="560" w:type="dxa"/>
            <w:tcBorders>
              <w:top w:val="nil"/>
              <w:left w:val="single" w:sz="8" w:space="0" w:color="auto"/>
              <w:bottom w:val="nil"/>
              <w:right w:val="single" w:sz="8" w:space="0" w:color="auto"/>
            </w:tcBorders>
            <w:shd w:val="clear" w:color="auto" w:fill="auto"/>
            <w:vAlign w:val="center"/>
            <w:hideMark/>
          </w:tcPr>
          <w:p w14:paraId="2947A65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CC5D51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vAlign w:val="center"/>
            <w:hideMark/>
          </w:tcPr>
          <w:p w14:paraId="0C8C99A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vAlign w:val="center"/>
            <w:hideMark/>
          </w:tcPr>
          <w:p w14:paraId="08EEEA9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 </w:t>
            </w:r>
          </w:p>
        </w:tc>
        <w:tc>
          <w:tcPr>
            <w:tcW w:w="1149" w:type="dxa"/>
            <w:tcBorders>
              <w:top w:val="nil"/>
              <w:left w:val="nil"/>
              <w:bottom w:val="nil"/>
              <w:right w:val="single" w:sz="8" w:space="0" w:color="auto"/>
            </w:tcBorders>
            <w:shd w:val="clear" w:color="auto" w:fill="auto"/>
            <w:vAlign w:val="center"/>
            <w:hideMark/>
          </w:tcPr>
          <w:p w14:paraId="50AA7DA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37A3E8A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 </w:t>
            </w:r>
          </w:p>
        </w:tc>
        <w:tc>
          <w:tcPr>
            <w:tcW w:w="1130" w:type="dxa"/>
            <w:tcBorders>
              <w:top w:val="nil"/>
              <w:left w:val="nil"/>
              <w:bottom w:val="nil"/>
              <w:right w:val="single" w:sz="8" w:space="0" w:color="auto"/>
            </w:tcBorders>
            <w:shd w:val="clear" w:color="auto" w:fill="auto"/>
            <w:vAlign w:val="center"/>
            <w:hideMark/>
          </w:tcPr>
          <w:p w14:paraId="26213F3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80" w:type="dxa"/>
            <w:tcBorders>
              <w:top w:val="nil"/>
              <w:left w:val="nil"/>
              <w:bottom w:val="nil"/>
              <w:right w:val="single" w:sz="8" w:space="0" w:color="auto"/>
            </w:tcBorders>
            <w:shd w:val="clear" w:color="auto" w:fill="auto"/>
            <w:vAlign w:val="center"/>
            <w:hideMark/>
          </w:tcPr>
          <w:p w14:paraId="6482CDB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091AA9D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EF1839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09746C8" w14:textId="77777777" w:rsidTr="007A318D">
        <w:trPr>
          <w:trHeight w:val="54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F331E0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R117</w:t>
            </w:r>
          </w:p>
        </w:tc>
        <w:tc>
          <w:tcPr>
            <w:tcW w:w="586" w:type="dxa"/>
            <w:tcBorders>
              <w:top w:val="nil"/>
              <w:left w:val="nil"/>
              <w:bottom w:val="single" w:sz="8" w:space="0" w:color="auto"/>
              <w:right w:val="single" w:sz="8" w:space="0" w:color="auto"/>
            </w:tcBorders>
            <w:shd w:val="clear" w:color="auto" w:fill="auto"/>
            <w:vAlign w:val="center"/>
            <w:hideMark/>
          </w:tcPr>
          <w:p w14:paraId="27130BD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single" w:sz="8" w:space="0" w:color="auto"/>
              <w:right w:val="single" w:sz="8" w:space="0" w:color="000000"/>
            </w:tcBorders>
            <w:shd w:val="clear" w:color="auto" w:fill="auto"/>
            <w:vAlign w:val="center"/>
            <w:hideMark/>
          </w:tcPr>
          <w:p w14:paraId="20B929A5"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Izrada Strategije razvoja poljoprivrede</w:t>
            </w:r>
          </w:p>
        </w:tc>
        <w:tc>
          <w:tcPr>
            <w:tcW w:w="1080" w:type="dxa"/>
            <w:tcBorders>
              <w:top w:val="nil"/>
              <w:left w:val="nil"/>
              <w:bottom w:val="single" w:sz="8" w:space="0" w:color="auto"/>
              <w:right w:val="single" w:sz="8" w:space="0" w:color="auto"/>
            </w:tcBorders>
            <w:shd w:val="clear" w:color="auto" w:fill="auto"/>
            <w:vAlign w:val="center"/>
            <w:hideMark/>
          </w:tcPr>
          <w:p w14:paraId="7A7F54D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 </w:t>
            </w:r>
          </w:p>
        </w:tc>
        <w:tc>
          <w:tcPr>
            <w:tcW w:w="1149" w:type="dxa"/>
            <w:tcBorders>
              <w:top w:val="nil"/>
              <w:left w:val="nil"/>
              <w:bottom w:val="nil"/>
              <w:right w:val="single" w:sz="8" w:space="0" w:color="auto"/>
            </w:tcBorders>
            <w:shd w:val="clear" w:color="auto" w:fill="auto"/>
            <w:hideMark/>
          </w:tcPr>
          <w:p w14:paraId="01E5A06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61477E8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 </w:t>
            </w:r>
          </w:p>
        </w:tc>
        <w:tc>
          <w:tcPr>
            <w:tcW w:w="1130" w:type="dxa"/>
            <w:tcBorders>
              <w:top w:val="nil"/>
              <w:left w:val="nil"/>
              <w:bottom w:val="single" w:sz="8" w:space="0" w:color="auto"/>
              <w:right w:val="single" w:sz="8" w:space="0" w:color="auto"/>
            </w:tcBorders>
            <w:shd w:val="clear" w:color="auto" w:fill="auto"/>
            <w:vAlign w:val="center"/>
            <w:hideMark/>
          </w:tcPr>
          <w:p w14:paraId="0ECE35ED"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17F77BA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0C4F4BC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vAlign w:val="center"/>
            <w:hideMark/>
          </w:tcPr>
          <w:p w14:paraId="591AB4C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0421</w:t>
            </w:r>
          </w:p>
        </w:tc>
      </w:tr>
      <w:tr w:rsidR="007A318D" w:rsidRPr="007A318D" w14:paraId="56B8B07C" w14:textId="77777777" w:rsidTr="007A318D">
        <w:trPr>
          <w:trHeight w:val="315"/>
        </w:trPr>
        <w:tc>
          <w:tcPr>
            <w:tcW w:w="3611"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768361D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9200          ZAŠTITA ŽIVOTINJA</w:t>
            </w:r>
          </w:p>
        </w:tc>
        <w:tc>
          <w:tcPr>
            <w:tcW w:w="1080" w:type="dxa"/>
            <w:tcBorders>
              <w:top w:val="nil"/>
              <w:left w:val="nil"/>
              <w:bottom w:val="single" w:sz="8" w:space="0" w:color="auto"/>
              <w:right w:val="single" w:sz="8" w:space="0" w:color="auto"/>
            </w:tcBorders>
            <w:shd w:val="clear" w:color="000000" w:fill="BFBFBF"/>
            <w:vAlign w:val="center"/>
            <w:hideMark/>
          </w:tcPr>
          <w:p w14:paraId="294D404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49" w:type="dxa"/>
            <w:tcBorders>
              <w:top w:val="nil"/>
              <w:left w:val="nil"/>
              <w:bottom w:val="single" w:sz="8" w:space="0" w:color="auto"/>
              <w:right w:val="single" w:sz="8" w:space="0" w:color="auto"/>
            </w:tcBorders>
            <w:shd w:val="clear" w:color="000000" w:fill="BFBFBF"/>
            <w:vAlign w:val="center"/>
            <w:hideMark/>
          </w:tcPr>
          <w:p w14:paraId="13A7050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-15.000,00 </w:t>
            </w:r>
          </w:p>
        </w:tc>
        <w:tc>
          <w:tcPr>
            <w:tcW w:w="1092" w:type="dxa"/>
            <w:tcBorders>
              <w:top w:val="nil"/>
              <w:left w:val="nil"/>
              <w:bottom w:val="single" w:sz="8" w:space="0" w:color="auto"/>
              <w:right w:val="single" w:sz="8" w:space="0" w:color="auto"/>
            </w:tcBorders>
            <w:shd w:val="clear" w:color="000000" w:fill="BFBFBF"/>
            <w:vAlign w:val="center"/>
            <w:hideMark/>
          </w:tcPr>
          <w:p w14:paraId="0978003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30" w:type="dxa"/>
            <w:tcBorders>
              <w:top w:val="nil"/>
              <w:left w:val="nil"/>
              <w:bottom w:val="single" w:sz="8" w:space="0" w:color="auto"/>
              <w:right w:val="single" w:sz="8" w:space="0" w:color="auto"/>
            </w:tcBorders>
            <w:shd w:val="clear" w:color="000000" w:fill="BFBFBF"/>
            <w:vAlign w:val="center"/>
            <w:hideMark/>
          </w:tcPr>
          <w:p w14:paraId="5BABD87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BFBFBF"/>
            <w:vAlign w:val="center"/>
            <w:hideMark/>
          </w:tcPr>
          <w:p w14:paraId="6A9C8C2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BFBFBF"/>
            <w:vAlign w:val="center"/>
            <w:hideMark/>
          </w:tcPr>
          <w:p w14:paraId="12B960C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6CC1828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67F469F5" w14:textId="77777777" w:rsidTr="007A318D">
        <w:trPr>
          <w:trHeight w:val="31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0657573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A920010    Zaštita životinja</w:t>
            </w:r>
          </w:p>
        </w:tc>
        <w:tc>
          <w:tcPr>
            <w:tcW w:w="1080" w:type="dxa"/>
            <w:tcBorders>
              <w:top w:val="nil"/>
              <w:left w:val="nil"/>
              <w:bottom w:val="single" w:sz="8" w:space="0" w:color="auto"/>
              <w:right w:val="single" w:sz="8" w:space="0" w:color="auto"/>
            </w:tcBorders>
            <w:shd w:val="clear" w:color="000000" w:fill="D9D9D9"/>
            <w:vAlign w:val="center"/>
            <w:hideMark/>
          </w:tcPr>
          <w:p w14:paraId="5FBAC95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49" w:type="dxa"/>
            <w:tcBorders>
              <w:top w:val="nil"/>
              <w:left w:val="nil"/>
              <w:bottom w:val="single" w:sz="8" w:space="0" w:color="auto"/>
              <w:right w:val="single" w:sz="8" w:space="0" w:color="auto"/>
            </w:tcBorders>
            <w:shd w:val="clear" w:color="000000" w:fill="D9D9D9"/>
            <w:vAlign w:val="center"/>
            <w:hideMark/>
          </w:tcPr>
          <w:p w14:paraId="1BCA73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-15.000,00 </w:t>
            </w:r>
          </w:p>
        </w:tc>
        <w:tc>
          <w:tcPr>
            <w:tcW w:w="1092" w:type="dxa"/>
            <w:tcBorders>
              <w:top w:val="nil"/>
              <w:left w:val="nil"/>
              <w:bottom w:val="single" w:sz="8" w:space="0" w:color="auto"/>
              <w:right w:val="single" w:sz="8" w:space="0" w:color="auto"/>
            </w:tcBorders>
            <w:shd w:val="clear" w:color="000000" w:fill="D9D9D9"/>
            <w:vAlign w:val="center"/>
            <w:hideMark/>
          </w:tcPr>
          <w:p w14:paraId="40B4795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30" w:type="dxa"/>
            <w:tcBorders>
              <w:top w:val="nil"/>
              <w:left w:val="nil"/>
              <w:bottom w:val="single" w:sz="8" w:space="0" w:color="auto"/>
              <w:right w:val="single" w:sz="8" w:space="0" w:color="auto"/>
            </w:tcBorders>
            <w:shd w:val="clear" w:color="000000" w:fill="D9D9D9"/>
            <w:vAlign w:val="center"/>
            <w:hideMark/>
          </w:tcPr>
          <w:p w14:paraId="66A04B6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D9D9D9"/>
            <w:vAlign w:val="center"/>
            <w:hideMark/>
          </w:tcPr>
          <w:p w14:paraId="2E78D8B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6D1E2CA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9A41CD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67E1FD7B" w14:textId="77777777" w:rsidTr="007A318D">
        <w:trPr>
          <w:trHeight w:val="315"/>
        </w:trPr>
        <w:tc>
          <w:tcPr>
            <w:tcW w:w="560" w:type="dxa"/>
            <w:tcBorders>
              <w:top w:val="nil"/>
              <w:left w:val="single" w:sz="8" w:space="0" w:color="auto"/>
              <w:bottom w:val="nil"/>
              <w:right w:val="single" w:sz="8" w:space="0" w:color="auto"/>
            </w:tcBorders>
            <w:shd w:val="clear" w:color="auto" w:fill="auto"/>
            <w:vAlign w:val="center"/>
            <w:hideMark/>
          </w:tcPr>
          <w:p w14:paraId="2691B8C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F6A0C1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vAlign w:val="center"/>
            <w:hideMark/>
          </w:tcPr>
          <w:p w14:paraId="625EED3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vAlign w:val="center"/>
            <w:hideMark/>
          </w:tcPr>
          <w:p w14:paraId="6EBEC0B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vAlign w:val="center"/>
            <w:hideMark/>
          </w:tcPr>
          <w:p w14:paraId="26F47B6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-15.000,00 </w:t>
            </w:r>
          </w:p>
        </w:tc>
        <w:tc>
          <w:tcPr>
            <w:tcW w:w="1092" w:type="dxa"/>
            <w:tcBorders>
              <w:top w:val="nil"/>
              <w:left w:val="nil"/>
              <w:bottom w:val="nil"/>
              <w:right w:val="single" w:sz="8" w:space="0" w:color="auto"/>
            </w:tcBorders>
            <w:shd w:val="clear" w:color="auto" w:fill="auto"/>
            <w:vAlign w:val="center"/>
            <w:hideMark/>
          </w:tcPr>
          <w:p w14:paraId="0C301F7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130" w:type="dxa"/>
            <w:tcBorders>
              <w:top w:val="nil"/>
              <w:left w:val="nil"/>
              <w:bottom w:val="nil"/>
              <w:right w:val="single" w:sz="8" w:space="0" w:color="auto"/>
            </w:tcBorders>
            <w:shd w:val="clear" w:color="auto" w:fill="auto"/>
            <w:vAlign w:val="center"/>
            <w:hideMark/>
          </w:tcPr>
          <w:p w14:paraId="2D34501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4AF1EBE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3DF403CA" w14:textId="77777777" w:rsidR="007A318D" w:rsidRPr="007A318D" w:rsidRDefault="007A318D" w:rsidP="007A318D">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5542346C"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48D30434" w14:textId="77777777" w:rsidTr="007A318D">
        <w:trPr>
          <w:trHeight w:val="315"/>
        </w:trPr>
        <w:tc>
          <w:tcPr>
            <w:tcW w:w="560" w:type="dxa"/>
            <w:tcBorders>
              <w:top w:val="nil"/>
              <w:left w:val="single" w:sz="8" w:space="0" w:color="auto"/>
              <w:bottom w:val="nil"/>
              <w:right w:val="single" w:sz="8" w:space="0" w:color="auto"/>
            </w:tcBorders>
            <w:shd w:val="clear" w:color="auto" w:fill="auto"/>
            <w:vAlign w:val="center"/>
            <w:hideMark/>
          </w:tcPr>
          <w:p w14:paraId="63C6474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48A84DD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nil"/>
              <w:bottom w:val="nil"/>
              <w:right w:val="single" w:sz="8" w:space="0" w:color="000000"/>
            </w:tcBorders>
            <w:shd w:val="clear" w:color="auto" w:fill="auto"/>
            <w:vAlign w:val="center"/>
            <w:hideMark/>
          </w:tcPr>
          <w:p w14:paraId="7BBF5160"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nil"/>
              <w:bottom w:val="nil"/>
              <w:right w:val="single" w:sz="8" w:space="0" w:color="auto"/>
            </w:tcBorders>
            <w:shd w:val="clear" w:color="auto" w:fill="auto"/>
            <w:vAlign w:val="center"/>
            <w:hideMark/>
          </w:tcPr>
          <w:p w14:paraId="75A1BE0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vAlign w:val="center"/>
            <w:hideMark/>
          </w:tcPr>
          <w:p w14:paraId="5903A04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-15.000,00 </w:t>
            </w:r>
          </w:p>
        </w:tc>
        <w:tc>
          <w:tcPr>
            <w:tcW w:w="1092" w:type="dxa"/>
            <w:tcBorders>
              <w:top w:val="nil"/>
              <w:left w:val="nil"/>
              <w:bottom w:val="nil"/>
              <w:right w:val="single" w:sz="8" w:space="0" w:color="auto"/>
            </w:tcBorders>
            <w:shd w:val="clear" w:color="auto" w:fill="auto"/>
            <w:vAlign w:val="center"/>
            <w:hideMark/>
          </w:tcPr>
          <w:p w14:paraId="7B27C0B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130" w:type="dxa"/>
            <w:tcBorders>
              <w:top w:val="nil"/>
              <w:left w:val="nil"/>
              <w:bottom w:val="nil"/>
              <w:right w:val="single" w:sz="8" w:space="0" w:color="auto"/>
            </w:tcBorders>
            <w:shd w:val="clear" w:color="auto" w:fill="auto"/>
            <w:vAlign w:val="center"/>
            <w:hideMark/>
          </w:tcPr>
          <w:p w14:paraId="3F1A1EC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681B858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02DF09C1" w14:textId="77777777" w:rsidR="007A318D" w:rsidRPr="007A318D" w:rsidRDefault="007A318D" w:rsidP="007A318D">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4185E5F0"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398B6686" w14:textId="77777777" w:rsidTr="007A318D">
        <w:trPr>
          <w:trHeight w:val="55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2550B7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R118</w:t>
            </w:r>
          </w:p>
        </w:tc>
        <w:tc>
          <w:tcPr>
            <w:tcW w:w="586" w:type="dxa"/>
            <w:tcBorders>
              <w:top w:val="nil"/>
              <w:left w:val="nil"/>
              <w:bottom w:val="single" w:sz="8" w:space="0" w:color="auto"/>
              <w:right w:val="single" w:sz="8" w:space="0" w:color="auto"/>
            </w:tcBorders>
            <w:shd w:val="clear" w:color="auto" w:fill="auto"/>
            <w:vAlign w:val="center"/>
            <w:hideMark/>
          </w:tcPr>
          <w:p w14:paraId="73A5C67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nil"/>
              <w:bottom w:val="single" w:sz="8" w:space="0" w:color="auto"/>
              <w:right w:val="single" w:sz="8" w:space="0" w:color="000000"/>
            </w:tcBorders>
            <w:shd w:val="clear" w:color="auto" w:fill="auto"/>
            <w:vAlign w:val="center"/>
            <w:hideMark/>
          </w:tcPr>
          <w:p w14:paraId="39BCD00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Sufinanciranje skloništa za životinje</w:t>
            </w:r>
          </w:p>
        </w:tc>
        <w:tc>
          <w:tcPr>
            <w:tcW w:w="1080" w:type="dxa"/>
            <w:tcBorders>
              <w:top w:val="nil"/>
              <w:left w:val="nil"/>
              <w:bottom w:val="single" w:sz="8" w:space="0" w:color="auto"/>
              <w:right w:val="single" w:sz="8" w:space="0" w:color="auto"/>
            </w:tcBorders>
            <w:shd w:val="clear" w:color="auto" w:fill="auto"/>
            <w:vAlign w:val="center"/>
            <w:hideMark/>
          </w:tcPr>
          <w:p w14:paraId="1B865B5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hideMark/>
          </w:tcPr>
          <w:p w14:paraId="0C6BD40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-15.000,00 </w:t>
            </w:r>
          </w:p>
        </w:tc>
        <w:tc>
          <w:tcPr>
            <w:tcW w:w="1092" w:type="dxa"/>
            <w:tcBorders>
              <w:top w:val="nil"/>
              <w:left w:val="nil"/>
              <w:bottom w:val="single" w:sz="8" w:space="0" w:color="auto"/>
              <w:right w:val="single" w:sz="8" w:space="0" w:color="auto"/>
            </w:tcBorders>
            <w:shd w:val="clear" w:color="auto" w:fill="auto"/>
            <w:vAlign w:val="center"/>
            <w:hideMark/>
          </w:tcPr>
          <w:p w14:paraId="1FB2EBB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30" w:type="dxa"/>
            <w:tcBorders>
              <w:top w:val="nil"/>
              <w:left w:val="nil"/>
              <w:bottom w:val="single" w:sz="8" w:space="0" w:color="auto"/>
              <w:right w:val="single" w:sz="8" w:space="0" w:color="auto"/>
            </w:tcBorders>
            <w:shd w:val="clear" w:color="auto" w:fill="auto"/>
            <w:vAlign w:val="center"/>
            <w:hideMark/>
          </w:tcPr>
          <w:p w14:paraId="2E08872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18365A5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783537D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2CAB0FD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0660</w:t>
            </w:r>
          </w:p>
        </w:tc>
      </w:tr>
      <w:tr w:rsidR="007A318D" w:rsidRPr="007A318D" w14:paraId="4BEEA242" w14:textId="77777777" w:rsidTr="007A318D">
        <w:trPr>
          <w:trHeight w:val="735"/>
        </w:trPr>
        <w:tc>
          <w:tcPr>
            <w:tcW w:w="3611" w:type="dxa"/>
            <w:gridSpan w:val="5"/>
            <w:tcBorders>
              <w:top w:val="single" w:sz="8" w:space="0" w:color="auto"/>
              <w:left w:val="single" w:sz="8" w:space="0" w:color="auto"/>
              <w:bottom w:val="single" w:sz="8" w:space="0" w:color="auto"/>
              <w:right w:val="nil"/>
            </w:tcBorders>
            <w:shd w:val="clear" w:color="000000" w:fill="A6A6A6"/>
            <w:vAlign w:val="center"/>
            <w:hideMark/>
          </w:tcPr>
          <w:p w14:paraId="33E8FE18"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xml:space="preserve">Glava 00208        SUBVENCIJE I POMOĆI TRGOVAČKIM DRUŠTVIMA I UNUTAR OPĆEG PRORAČUNA </w:t>
            </w:r>
          </w:p>
        </w:tc>
        <w:tc>
          <w:tcPr>
            <w:tcW w:w="1080" w:type="dxa"/>
            <w:tcBorders>
              <w:top w:val="nil"/>
              <w:left w:val="single" w:sz="8" w:space="0" w:color="auto"/>
              <w:bottom w:val="single" w:sz="8" w:space="0" w:color="auto"/>
              <w:right w:val="single" w:sz="8" w:space="0" w:color="auto"/>
            </w:tcBorders>
            <w:shd w:val="clear" w:color="000000" w:fill="A6A6A6"/>
            <w:vAlign w:val="center"/>
            <w:hideMark/>
          </w:tcPr>
          <w:p w14:paraId="0C68A94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142.500,00 </w:t>
            </w:r>
          </w:p>
        </w:tc>
        <w:tc>
          <w:tcPr>
            <w:tcW w:w="1149" w:type="dxa"/>
            <w:tcBorders>
              <w:top w:val="single" w:sz="8" w:space="0" w:color="auto"/>
              <w:left w:val="nil"/>
              <w:bottom w:val="single" w:sz="8" w:space="0" w:color="auto"/>
              <w:right w:val="single" w:sz="8" w:space="0" w:color="auto"/>
            </w:tcBorders>
            <w:shd w:val="clear" w:color="000000" w:fill="A6A6A6"/>
            <w:vAlign w:val="center"/>
            <w:hideMark/>
          </w:tcPr>
          <w:p w14:paraId="2632B20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-62.500,00 </w:t>
            </w:r>
          </w:p>
        </w:tc>
        <w:tc>
          <w:tcPr>
            <w:tcW w:w="1092" w:type="dxa"/>
            <w:tcBorders>
              <w:top w:val="nil"/>
              <w:left w:val="nil"/>
              <w:bottom w:val="single" w:sz="8" w:space="0" w:color="auto"/>
              <w:right w:val="single" w:sz="8" w:space="0" w:color="auto"/>
            </w:tcBorders>
            <w:shd w:val="clear" w:color="000000" w:fill="A6A6A6"/>
            <w:vAlign w:val="center"/>
            <w:hideMark/>
          </w:tcPr>
          <w:p w14:paraId="01E3A67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80.000,00 </w:t>
            </w:r>
          </w:p>
        </w:tc>
        <w:tc>
          <w:tcPr>
            <w:tcW w:w="1130" w:type="dxa"/>
            <w:tcBorders>
              <w:top w:val="nil"/>
              <w:left w:val="nil"/>
              <w:bottom w:val="single" w:sz="8" w:space="0" w:color="auto"/>
              <w:right w:val="single" w:sz="8" w:space="0" w:color="auto"/>
            </w:tcBorders>
            <w:shd w:val="clear" w:color="000000" w:fill="A6A6A6"/>
            <w:vAlign w:val="center"/>
            <w:hideMark/>
          </w:tcPr>
          <w:p w14:paraId="1575A50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70.000,00 </w:t>
            </w:r>
          </w:p>
        </w:tc>
        <w:tc>
          <w:tcPr>
            <w:tcW w:w="1080" w:type="dxa"/>
            <w:tcBorders>
              <w:top w:val="nil"/>
              <w:left w:val="nil"/>
              <w:bottom w:val="single" w:sz="8" w:space="0" w:color="auto"/>
              <w:right w:val="single" w:sz="8" w:space="0" w:color="auto"/>
            </w:tcBorders>
            <w:shd w:val="clear" w:color="000000" w:fill="A6A6A6"/>
            <w:vAlign w:val="center"/>
            <w:hideMark/>
          </w:tcPr>
          <w:p w14:paraId="5D48E52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368" w:type="dxa"/>
            <w:tcBorders>
              <w:top w:val="single" w:sz="8" w:space="0" w:color="auto"/>
              <w:left w:val="nil"/>
              <w:bottom w:val="single" w:sz="8" w:space="0" w:color="auto"/>
              <w:right w:val="single" w:sz="8" w:space="0" w:color="auto"/>
            </w:tcBorders>
            <w:shd w:val="clear" w:color="000000" w:fill="A6A6A6"/>
            <w:vAlign w:val="center"/>
            <w:hideMark/>
          </w:tcPr>
          <w:p w14:paraId="508C9B7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center"/>
            <w:hideMark/>
          </w:tcPr>
          <w:p w14:paraId="3D359700"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0C33D42A"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1CD38DD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Program 4800           Subvencije i pomoći za rad trgovačkim društvima u javnom sektoru</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7AF5AFC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49" w:type="dxa"/>
            <w:tcBorders>
              <w:top w:val="nil"/>
              <w:left w:val="nil"/>
              <w:bottom w:val="single" w:sz="8" w:space="0" w:color="auto"/>
              <w:right w:val="single" w:sz="8" w:space="0" w:color="auto"/>
            </w:tcBorders>
            <w:shd w:val="clear" w:color="000000" w:fill="BFBFBF"/>
            <w:vAlign w:val="center"/>
            <w:hideMark/>
          </w:tcPr>
          <w:p w14:paraId="3E66098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BFBFBF"/>
            <w:vAlign w:val="center"/>
            <w:hideMark/>
          </w:tcPr>
          <w:p w14:paraId="6B87CFB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30" w:type="dxa"/>
            <w:tcBorders>
              <w:top w:val="nil"/>
              <w:left w:val="nil"/>
              <w:bottom w:val="single" w:sz="8" w:space="0" w:color="auto"/>
              <w:right w:val="single" w:sz="8" w:space="0" w:color="auto"/>
            </w:tcBorders>
            <w:shd w:val="clear" w:color="000000" w:fill="BFBFBF"/>
            <w:vAlign w:val="center"/>
            <w:hideMark/>
          </w:tcPr>
          <w:p w14:paraId="5438734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080" w:type="dxa"/>
            <w:tcBorders>
              <w:top w:val="nil"/>
              <w:left w:val="nil"/>
              <w:bottom w:val="single" w:sz="8" w:space="0" w:color="auto"/>
              <w:right w:val="single" w:sz="8" w:space="0" w:color="auto"/>
            </w:tcBorders>
            <w:shd w:val="clear" w:color="000000" w:fill="BFBFBF"/>
            <w:vAlign w:val="center"/>
            <w:hideMark/>
          </w:tcPr>
          <w:p w14:paraId="14AA3B1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368" w:type="dxa"/>
            <w:tcBorders>
              <w:top w:val="nil"/>
              <w:left w:val="nil"/>
              <w:bottom w:val="single" w:sz="8" w:space="0" w:color="auto"/>
              <w:right w:val="single" w:sz="8" w:space="0" w:color="auto"/>
            </w:tcBorders>
            <w:shd w:val="clear" w:color="000000" w:fill="BFBFBF"/>
            <w:vAlign w:val="center"/>
            <w:hideMark/>
          </w:tcPr>
          <w:p w14:paraId="61A996D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420D1D8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3F3428B4" w14:textId="77777777" w:rsidTr="007A318D">
        <w:trPr>
          <w:trHeight w:val="52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3B5F013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A480010   Subvencija za rad poštanskih ureda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46BF3A8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49" w:type="dxa"/>
            <w:tcBorders>
              <w:top w:val="nil"/>
              <w:left w:val="nil"/>
              <w:bottom w:val="single" w:sz="8" w:space="0" w:color="auto"/>
              <w:right w:val="single" w:sz="8" w:space="0" w:color="auto"/>
            </w:tcBorders>
            <w:shd w:val="clear" w:color="000000" w:fill="D9D9D9"/>
            <w:vAlign w:val="center"/>
            <w:hideMark/>
          </w:tcPr>
          <w:p w14:paraId="313638A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0828E53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30" w:type="dxa"/>
            <w:tcBorders>
              <w:top w:val="nil"/>
              <w:left w:val="nil"/>
              <w:bottom w:val="single" w:sz="8" w:space="0" w:color="auto"/>
              <w:right w:val="single" w:sz="8" w:space="0" w:color="auto"/>
            </w:tcBorders>
            <w:shd w:val="clear" w:color="000000" w:fill="D9D9D9"/>
            <w:vAlign w:val="center"/>
            <w:hideMark/>
          </w:tcPr>
          <w:p w14:paraId="23EE5AC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080" w:type="dxa"/>
            <w:tcBorders>
              <w:top w:val="nil"/>
              <w:left w:val="nil"/>
              <w:bottom w:val="single" w:sz="8" w:space="0" w:color="auto"/>
              <w:right w:val="single" w:sz="8" w:space="0" w:color="auto"/>
            </w:tcBorders>
            <w:shd w:val="clear" w:color="000000" w:fill="D9D9D9"/>
            <w:vAlign w:val="center"/>
            <w:hideMark/>
          </w:tcPr>
          <w:p w14:paraId="0A1E52E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368" w:type="dxa"/>
            <w:tcBorders>
              <w:top w:val="nil"/>
              <w:left w:val="nil"/>
              <w:bottom w:val="nil"/>
              <w:right w:val="nil"/>
            </w:tcBorders>
            <w:shd w:val="clear" w:color="000000" w:fill="D9D9D9"/>
            <w:vAlign w:val="center"/>
            <w:hideMark/>
          </w:tcPr>
          <w:p w14:paraId="4860098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2759E85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A0ED4EF" w14:textId="77777777" w:rsidTr="007A318D">
        <w:trPr>
          <w:trHeight w:val="285"/>
        </w:trPr>
        <w:tc>
          <w:tcPr>
            <w:tcW w:w="560" w:type="dxa"/>
            <w:tcBorders>
              <w:top w:val="nil"/>
              <w:left w:val="single" w:sz="8" w:space="0" w:color="auto"/>
              <w:bottom w:val="nil"/>
              <w:right w:val="single" w:sz="8" w:space="0" w:color="auto"/>
            </w:tcBorders>
            <w:shd w:val="clear" w:color="auto" w:fill="auto"/>
            <w:vAlign w:val="center"/>
            <w:hideMark/>
          </w:tcPr>
          <w:p w14:paraId="4F0A50F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9D0E9D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3EA7122D"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2A712FF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1149" w:type="dxa"/>
            <w:tcBorders>
              <w:top w:val="nil"/>
              <w:left w:val="nil"/>
              <w:bottom w:val="nil"/>
              <w:right w:val="single" w:sz="8" w:space="0" w:color="auto"/>
            </w:tcBorders>
            <w:shd w:val="clear" w:color="auto" w:fill="auto"/>
            <w:vAlign w:val="center"/>
            <w:hideMark/>
          </w:tcPr>
          <w:p w14:paraId="534A455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351F07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1130" w:type="dxa"/>
            <w:tcBorders>
              <w:top w:val="nil"/>
              <w:left w:val="nil"/>
              <w:bottom w:val="nil"/>
              <w:right w:val="single" w:sz="8" w:space="0" w:color="auto"/>
            </w:tcBorders>
            <w:shd w:val="clear" w:color="auto" w:fill="auto"/>
            <w:vAlign w:val="center"/>
            <w:hideMark/>
          </w:tcPr>
          <w:p w14:paraId="59820BD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1080" w:type="dxa"/>
            <w:tcBorders>
              <w:top w:val="nil"/>
              <w:left w:val="nil"/>
              <w:bottom w:val="nil"/>
              <w:right w:val="single" w:sz="8" w:space="0" w:color="auto"/>
            </w:tcBorders>
            <w:shd w:val="clear" w:color="auto" w:fill="auto"/>
            <w:vAlign w:val="center"/>
            <w:hideMark/>
          </w:tcPr>
          <w:p w14:paraId="6D0D53C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368" w:type="dxa"/>
            <w:tcBorders>
              <w:top w:val="single" w:sz="8" w:space="0" w:color="auto"/>
              <w:left w:val="nil"/>
              <w:bottom w:val="nil"/>
              <w:right w:val="single" w:sz="8" w:space="0" w:color="auto"/>
            </w:tcBorders>
            <w:shd w:val="clear" w:color="auto" w:fill="auto"/>
            <w:vAlign w:val="center"/>
            <w:hideMark/>
          </w:tcPr>
          <w:p w14:paraId="3353F23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6807B8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D11FCD2" w14:textId="77777777" w:rsidTr="007A318D">
        <w:trPr>
          <w:trHeight w:val="315"/>
        </w:trPr>
        <w:tc>
          <w:tcPr>
            <w:tcW w:w="560" w:type="dxa"/>
            <w:tcBorders>
              <w:top w:val="nil"/>
              <w:left w:val="single" w:sz="8" w:space="0" w:color="auto"/>
              <w:bottom w:val="nil"/>
              <w:right w:val="single" w:sz="8" w:space="0" w:color="auto"/>
            </w:tcBorders>
            <w:shd w:val="clear" w:color="auto" w:fill="auto"/>
            <w:vAlign w:val="center"/>
            <w:hideMark/>
          </w:tcPr>
          <w:p w14:paraId="260BC33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C4C1E1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35</w:t>
            </w:r>
          </w:p>
        </w:tc>
        <w:tc>
          <w:tcPr>
            <w:tcW w:w="2465" w:type="dxa"/>
            <w:gridSpan w:val="3"/>
            <w:tcBorders>
              <w:top w:val="nil"/>
              <w:left w:val="single" w:sz="8" w:space="0" w:color="auto"/>
              <w:bottom w:val="nil"/>
              <w:right w:val="nil"/>
            </w:tcBorders>
            <w:shd w:val="clear" w:color="auto" w:fill="auto"/>
            <w:vAlign w:val="center"/>
            <w:hideMark/>
          </w:tcPr>
          <w:p w14:paraId="7F2A684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Subvencije</w:t>
            </w:r>
          </w:p>
        </w:tc>
        <w:tc>
          <w:tcPr>
            <w:tcW w:w="1080" w:type="dxa"/>
            <w:tcBorders>
              <w:top w:val="nil"/>
              <w:left w:val="single" w:sz="8" w:space="0" w:color="auto"/>
              <w:bottom w:val="nil"/>
              <w:right w:val="single" w:sz="8" w:space="0" w:color="auto"/>
            </w:tcBorders>
            <w:shd w:val="clear" w:color="auto" w:fill="auto"/>
            <w:vAlign w:val="center"/>
            <w:hideMark/>
          </w:tcPr>
          <w:p w14:paraId="18EEB65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1149" w:type="dxa"/>
            <w:tcBorders>
              <w:top w:val="nil"/>
              <w:left w:val="nil"/>
              <w:bottom w:val="nil"/>
              <w:right w:val="single" w:sz="8" w:space="0" w:color="auto"/>
            </w:tcBorders>
            <w:shd w:val="clear" w:color="auto" w:fill="auto"/>
            <w:vAlign w:val="center"/>
            <w:hideMark/>
          </w:tcPr>
          <w:p w14:paraId="18D720D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014D3F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1130" w:type="dxa"/>
            <w:tcBorders>
              <w:top w:val="nil"/>
              <w:left w:val="nil"/>
              <w:bottom w:val="nil"/>
              <w:right w:val="single" w:sz="8" w:space="0" w:color="auto"/>
            </w:tcBorders>
            <w:shd w:val="clear" w:color="auto" w:fill="auto"/>
            <w:vAlign w:val="center"/>
            <w:hideMark/>
          </w:tcPr>
          <w:p w14:paraId="0A158DF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1080" w:type="dxa"/>
            <w:tcBorders>
              <w:top w:val="nil"/>
              <w:left w:val="nil"/>
              <w:bottom w:val="nil"/>
              <w:right w:val="single" w:sz="8" w:space="0" w:color="auto"/>
            </w:tcBorders>
            <w:shd w:val="clear" w:color="auto" w:fill="auto"/>
            <w:vAlign w:val="center"/>
            <w:hideMark/>
          </w:tcPr>
          <w:p w14:paraId="77F41CA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368" w:type="dxa"/>
            <w:tcBorders>
              <w:top w:val="nil"/>
              <w:left w:val="nil"/>
              <w:bottom w:val="nil"/>
              <w:right w:val="single" w:sz="8" w:space="0" w:color="auto"/>
            </w:tcBorders>
            <w:shd w:val="clear" w:color="auto" w:fill="auto"/>
            <w:vAlign w:val="center"/>
            <w:hideMark/>
          </w:tcPr>
          <w:p w14:paraId="6AFB863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E5990BA"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8CD0D3A" w14:textId="77777777" w:rsidTr="007A318D">
        <w:trPr>
          <w:trHeight w:val="52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61CE88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R119</w:t>
            </w:r>
          </w:p>
        </w:tc>
        <w:tc>
          <w:tcPr>
            <w:tcW w:w="586" w:type="dxa"/>
            <w:tcBorders>
              <w:top w:val="nil"/>
              <w:left w:val="nil"/>
              <w:bottom w:val="single" w:sz="8" w:space="0" w:color="auto"/>
              <w:right w:val="nil"/>
            </w:tcBorders>
            <w:shd w:val="clear" w:color="auto" w:fill="auto"/>
            <w:vAlign w:val="center"/>
            <w:hideMark/>
          </w:tcPr>
          <w:p w14:paraId="6E11F7A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351</w:t>
            </w:r>
          </w:p>
        </w:tc>
        <w:tc>
          <w:tcPr>
            <w:tcW w:w="2465" w:type="dxa"/>
            <w:gridSpan w:val="3"/>
            <w:tcBorders>
              <w:top w:val="nil"/>
              <w:left w:val="single" w:sz="8" w:space="0" w:color="auto"/>
              <w:bottom w:val="single" w:sz="8" w:space="0" w:color="auto"/>
              <w:right w:val="nil"/>
            </w:tcBorders>
            <w:shd w:val="clear" w:color="auto" w:fill="auto"/>
            <w:vAlign w:val="center"/>
            <w:hideMark/>
          </w:tcPr>
          <w:p w14:paraId="4257D096"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Subvencije za rad poštanskih ureda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3DE9E66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49" w:type="dxa"/>
            <w:tcBorders>
              <w:top w:val="nil"/>
              <w:left w:val="nil"/>
              <w:bottom w:val="nil"/>
              <w:right w:val="single" w:sz="8" w:space="0" w:color="auto"/>
            </w:tcBorders>
            <w:shd w:val="clear" w:color="auto" w:fill="auto"/>
            <w:hideMark/>
          </w:tcPr>
          <w:p w14:paraId="5139DEE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342A298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30" w:type="dxa"/>
            <w:tcBorders>
              <w:top w:val="nil"/>
              <w:left w:val="nil"/>
              <w:bottom w:val="single" w:sz="8" w:space="0" w:color="auto"/>
              <w:right w:val="single" w:sz="8" w:space="0" w:color="auto"/>
            </w:tcBorders>
            <w:shd w:val="clear" w:color="auto" w:fill="auto"/>
            <w:vAlign w:val="center"/>
            <w:hideMark/>
          </w:tcPr>
          <w:p w14:paraId="5088DEF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2DDD796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2488151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139D68E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0460</w:t>
            </w:r>
          </w:p>
        </w:tc>
      </w:tr>
      <w:tr w:rsidR="007A318D" w:rsidRPr="007A318D" w14:paraId="7B5A1984" w14:textId="77777777" w:rsidTr="007A318D">
        <w:trPr>
          <w:trHeight w:val="525"/>
        </w:trPr>
        <w:tc>
          <w:tcPr>
            <w:tcW w:w="3611"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0D81383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Program 4900   INTERPRETACIJSKO EDUKACIJSKI CENTAR GRPAŠĆAK</w:t>
            </w:r>
          </w:p>
        </w:tc>
        <w:tc>
          <w:tcPr>
            <w:tcW w:w="1080" w:type="dxa"/>
            <w:tcBorders>
              <w:top w:val="nil"/>
              <w:left w:val="nil"/>
              <w:bottom w:val="single" w:sz="8" w:space="0" w:color="auto"/>
              <w:right w:val="single" w:sz="8" w:space="0" w:color="auto"/>
            </w:tcBorders>
            <w:shd w:val="clear" w:color="000000" w:fill="BFBFBF"/>
            <w:vAlign w:val="center"/>
            <w:hideMark/>
          </w:tcPr>
          <w:p w14:paraId="3156A77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102.500,00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64645CD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-62.500,00 </w:t>
            </w:r>
          </w:p>
        </w:tc>
        <w:tc>
          <w:tcPr>
            <w:tcW w:w="1092" w:type="dxa"/>
            <w:tcBorders>
              <w:top w:val="nil"/>
              <w:left w:val="nil"/>
              <w:bottom w:val="single" w:sz="8" w:space="0" w:color="auto"/>
              <w:right w:val="single" w:sz="8" w:space="0" w:color="auto"/>
            </w:tcBorders>
            <w:shd w:val="clear" w:color="000000" w:fill="BFBFBF"/>
            <w:vAlign w:val="center"/>
            <w:hideMark/>
          </w:tcPr>
          <w:p w14:paraId="794BB78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30" w:type="dxa"/>
            <w:tcBorders>
              <w:top w:val="nil"/>
              <w:left w:val="nil"/>
              <w:bottom w:val="single" w:sz="8" w:space="0" w:color="auto"/>
              <w:right w:val="single" w:sz="8" w:space="0" w:color="auto"/>
            </w:tcBorders>
            <w:shd w:val="clear" w:color="000000" w:fill="BFBFBF"/>
            <w:vAlign w:val="center"/>
            <w:hideMark/>
          </w:tcPr>
          <w:p w14:paraId="68CC415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080" w:type="dxa"/>
            <w:tcBorders>
              <w:top w:val="nil"/>
              <w:left w:val="nil"/>
              <w:bottom w:val="single" w:sz="8" w:space="0" w:color="auto"/>
              <w:right w:val="single" w:sz="8" w:space="0" w:color="auto"/>
            </w:tcBorders>
            <w:shd w:val="clear" w:color="000000" w:fill="BFBFBF"/>
            <w:vAlign w:val="center"/>
            <w:hideMark/>
          </w:tcPr>
          <w:p w14:paraId="7EF42A6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BFBFBF"/>
            <w:vAlign w:val="center"/>
            <w:hideMark/>
          </w:tcPr>
          <w:p w14:paraId="780AC1C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4FB8B08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375B0375" w14:textId="77777777" w:rsidTr="007A318D">
        <w:trPr>
          <w:trHeight w:val="52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4A91C64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Kapitalni projekt K490010    Projektno partnerstvo                                 </w:t>
            </w:r>
          </w:p>
        </w:tc>
        <w:tc>
          <w:tcPr>
            <w:tcW w:w="1080" w:type="dxa"/>
            <w:tcBorders>
              <w:top w:val="nil"/>
              <w:left w:val="nil"/>
              <w:bottom w:val="single" w:sz="8" w:space="0" w:color="auto"/>
              <w:right w:val="single" w:sz="8" w:space="0" w:color="auto"/>
            </w:tcBorders>
            <w:shd w:val="clear" w:color="000000" w:fill="D9D9D9"/>
            <w:vAlign w:val="center"/>
            <w:hideMark/>
          </w:tcPr>
          <w:p w14:paraId="557160C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102.500,00 </w:t>
            </w:r>
          </w:p>
        </w:tc>
        <w:tc>
          <w:tcPr>
            <w:tcW w:w="1149" w:type="dxa"/>
            <w:tcBorders>
              <w:top w:val="nil"/>
              <w:left w:val="nil"/>
              <w:bottom w:val="single" w:sz="8" w:space="0" w:color="auto"/>
              <w:right w:val="single" w:sz="8" w:space="0" w:color="auto"/>
            </w:tcBorders>
            <w:shd w:val="clear" w:color="000000" w:fill="D9D9D9"/>
            <w:vAlign w:val="center"/>
            <w:hideMark/>
          </w:tcPr>
          <w:p w14:paraId="799B505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-62.500,00 </w:t>
            </w:r>
          </w:p>
        </w:tc>
        <w:tc>
          <w:tcPr>
            <w:tcW w:w="1092" w:type="dxa"/>
            <w:tcBorders>
              <w:top w:val="nil"/>
              <w:left w:val="nil"/>
              <w:bottom w:val="single" w:sz="8" w:space="0" w:color="auto"/>
              <w:right w:val="single" w:sz="8" w:space="0" w:color="auto"/>
            </w:tcBorders>
            <w:shd w:val="clear" w:color="000000" w:fill="D9D9D9"/>
            <w:vAlign w:val="center"/>
            <w:hideMark/>
          </w:tcPr>
          <w:p w14:paraId="5667135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30" w:type="dxa"/>
            <w:tcBorders>
              <w:top w:val="nil"/>
              <w:left w:val="nil"/>
              <w:bottom w:val="single" w:sz="8" w:space="0" w:color="auto"/>
              <w:right w:val="single" w:sz="8" w:space="0" w:color="auto"/>
            </w:tcBorders>
            <w:shd w:val="clear" w:color="000000" w:fill="D9D9D9"/>
            <w:vAlign w:val="center"/>
            <w:hideMark/>
          </w:tcPr>
          <w:p w14:paraId="4B5CFD4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080" w:type="dxa"/>
            <w:tcBorders>
              <w:top w:val="nil"/>
              <w:left w:val="nil"/>
              <w:bottom w:val="single" w:sz="8" w:space="0" w:color="auto"/>
              <w:right w:val="single" w:sz="8" w:space="0" w:color="auto"/>
            </w:tcBorders>
            <w:shd w:val="clear" w:color="000000" w:fill="D9D9D9"/>
            <w:vAlign w:val="center"/>
            <w:hideMark/>
          </w:tcPr>
          <w:p w14:paraId="496DEB2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18E421C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2EF74A8"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6B8C43A6" w14:textId="77777777" w:rsidTr="007A318D">
        <w:trPr>
          <w:trHeight w:val="390"/>
        </w:trPr>
        <w:tc>
          <w:tcPr>
            <w:tcW w:w="560" w:type="dxa"/>
            <w:tcBorders>
              <w:top w:val="nil"/>
              <w:left w:val="single" w:sz="8" w:space="0" w:color="auto"/>
              <w:bottom w:val="nil"/>
              <w:right w:val="single" w:sz="8" w:space="0" w:color="auto"/>
            </w:tcBorders>
            <w:shd w:val="clear" w:color="auto" w:fill="auto"/>
            <w:vAlign w:val="center"/>
            <w:hideMark/>
          </w:tcPr>
          <w:p w14:paraId="39A082B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5DC35D7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vAlign w:val="center"/>
            <w:hideMark/>
          </w:tcPr>
          <w:p w14:paraId="2AE5F799"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vAlign w:val="center"/>
            <w:hideMark/>
          </w:tcPr>
          <w:p w14:paraId="5358801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102.500,00 </w:t>
            </w:r>
          </w:p>
        </w:tc>
        <w:tc>
          <w:tcPr>
            <w:tcW w:w="1149" w:type="dxa"/>
            <w:tcBorders>
              <w:top w:val="nil"/>
              <w:left w:val="nil"/>
              <w:bottom w:val="nil"/>
              <w:right w:val="single" w:sz="8" w:space="0" w:color="auto"/>
            </w:tcBorders>
            <w:shd w:val="clear" w:color="auto" w:fill="auto"/>
            <w:vAlign w:val="center"/>
            <w:hideMark/>
          </w:tcPr>
          <w:p w14:paraId="05371EE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-62.500,00 </w:t>
            </w:r>
          </w:p>
        </w:tc>
        <w:tc>
          <w:tcPr>
            <w:tcW w:w="1092" w:type="dxa"/>
            <w:tcBorders>
              <w:top w:val="nil"/>
              <w:left w:val="nil"/>
              <w:bottom w:val="nil"/>
              <w:right w:val="single" w:sz="8" w:space="0" w:color="auto"/>
            </w:tcBorders>
            <w:shd w:val="clear" w:color="auto" w:fill="auto"/>
            <w:vAlign w:val="center"/>
            <w:hideMark/>
          </w:tcPr>
          <w:p w14:paraId="2EA9DD1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1130" w:type="dxa"/>
            <w:tcBorders>
              <w:top w:val="nil"/>
              <w:left w:val="nil"/>
              <w:bottom w:val="nil"/>
              <w:right w:val="single" w:sz="8" w:space="0" w:color="auto"/>
            </w:tcBorders>
            <w:shd w:val="clear" w:color="auto" w:fill="auto"/>
            <w:vAlign w:val="center"/>
            <w:hideMark/>
          </w:tcPr>
          <w:p w14:paraId="4592716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1E16286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5319E8E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24084002"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49FF39B8" w14:textId="77777777" w:rsidTr="007A318D">
        <w:trPr>
          <w:trHeight w:val="390"/>
        </w:trPr>
        <w:tc>
          <w:tcPr>
            <w:tcW w:w="560" w:type="dxa"/>
            <w:tcBorders>
              <w:top w:val="nil"/>
              <w:left w:val="single" w:sz="8" w:space="0" w:color="auto"/>
              <w:bottom w:val="nil"/>
              <w:right w:val="single" w:sz="8" w:space="0" w:color="auto"/>
            </w:tcBorders>
            <w:shd w:val="clear" w:color="auto" w:fill="auto"/>
            <w:vAlign w:val="center"/>
            <w:hideMark/>
          </w:tcPr>
          <w:p w14:paraId="7F0C169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0DCC60A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vAlign w:val="center"/>
            <w:hideMark/>
          </w:tcPr>
          <w:p w14:paraId="74A5860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vAlign w:val="center"/>
            <w:hideMark/>
          </w:tcPr>
          <w:p w14:paraId="0D13380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1149" w:type="dxa"/>
            <w:tcBorders>
              <w:top w:val="nil"/>
              <w:left w:val="nil"/>
              <w:bottom w:val="nil"/>
              <w:right w:val="single" w:sz="8" w:space="0" w:color="auto"/>
            </w:tcBorders>
            <w:shd w:val="clear" w:color="auto" w:fill="auto"/>
            <w:vAlign w:val="center"/>
            <w:hideMark/>
          </w:tcPr>
          <w:p w14:paraId="355804E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CC0246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40.000,00 </w:t>
            </w:r>
          </w:p>
        </w:tc>
        <w:tc>
          <w:tcPr>
            <w:tcW w:w="1130" w:type="dxa"/>
            <w:tcBorders>
              <w:top w:val="nil"/>
              <w:left w:val="nil"/>
              <w:bottom w:val="nil"/>
              <w:right w:val="single" w:sz="8" w:space="0" w:color="auto"/>
            </w:tcBorders>
            <w:shd w:val="clear" w:color="auto" w:fill="auto"/>
            <w:vAlign w:val="center"/>
            <w:hideMark/>
          </w:tcPr>
          <w:p w14:paraId="42403B4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352F332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6EC9BAD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4C112D2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32F77980" w14:textId="77777777" w:rsidTr="007A318D">
        <w:trPr>
          <w:trHeight w:val="465"/>
        </w:trPr>
        <w:tc>
          <w:tcPr>
            <w:tcW w:w="560" w:type="dxa"/>
            <w:tcBorders>
              <w:top w:val="nil"/>
              <w:left w:val="single" w:sz="8" w:space="0" w:color="auto"/>
              <w:bottom w:val="nil"/>
              <w:right w:val="single" w:sz="8" w:space="0" w:color="auto"/>
            </w:tcBorders>
            <w:shd w:val="clear" w:color="auto" w:fill="auto"/>
            <w:vAlign w:val="center"/>
            <w:hideMark/>
          </w:tcPr>
          <w:p w14:paraId="5F5612E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R120</w:t>
            </w:r>
          </w:p>
        </w:tc>
        <w:tc>
          <w:tcPr>
            <w:tcW w:w="586" w:type="dxa"/>
            <w:tcBorders>
              <w:top w:val="nil"/>
              <w:left w:val="nil"/>
              <w:bottom w:val="nil"/>
              <w:right w:val="single" w:sz="8" w:space="0" w:color="auto"/>
            </w:tcBorders>
            <w:shd w:val="clear" w:color="auto" w:fill="auto"/>
            <w:vAlign w:val="center"/>
            <w:hideMark/>
          </w:tcPr>
          <w:p w14:paraId="0420C1B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single" w:sz="8" w:space="0" w:color="000000"/>
            </w:tcBorders>
            <w:shd w:val="clear" w:color="auto" w:fill="auto"/>
            <w:vAlign w:val="center"/>
            <w:hideMark/>
          </w:tcPr>
          <w:p w14:paraId="77B4B5D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Otkup autohtonih proizvoda za promociju i demonstraciju</w:t>
            </w:r>
          </w:p>
        </w:tc>
        <w:tc>
          <w:tcPr>
            <w:tcW w:w="1080" w:type="dxa"/>
            <w:tcBorders>
              <w:top w:val="nil"/>
              <w:left w:val="nil"/>
              <w:bottom w:val="nil"/>
              <w:right w:val="single" w:sz="8" w:space="0" w:color="auto"/>
            </w:tcBorders>
            <w:shd w:val="clear" w:color="auto" w:fill="auto"/>
            <w:vAlign w:val="center"/>
            <w:hideMark/>
          </w:tcPr>
          <w:p w14:paraId="6AAFE41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49" w:type="dxa"/>
            <w:tcBorders>
              <w:top w:val="nil"/>
              <w:left w:val="nil"/>
              <w:bottom w:val="nil"/>
              <w:right w:val="single" w:sz="8" w:space="0" w:color="auto"/>
            </w:tcBorders>
            <w:shd w:val="clear" w:color="auto" w:fill="auto"/>
            <w:hideMark/>
          </w:tcPr>
          <w:p w14:paraId="78CD7BF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7E190B5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40.000,00 </w:t>
            </w:r>
          </w:p>
        </w:tc>
        <w:tc>
          <w:tcPr>
            <w:tcW w:w="1130" w:type="dxa"/>
            <w:tcBorders>
              <w:top w:val="nil"/>
              <w:left w:val="nil"/>
              <w:bottom w:val="nil"/>
              <w:right w:val="single" w:sz="8" w:space="0" w:color="auto"/>
            </w:tcBorders>
            <w:shd w:val="clear" w:color="auto" w:fill="auto"/>
            <w:vAlign w:val="center"/>
            <w:hideMark/>
          </w:tcPr>
          <w:p w14:paraId="21D40DF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F27EFE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nil"/>
            </w:tcBorders>
            <w:shd w:val="clear" w:color="auto" w:fill="auto"/>
            <w:vAlign w:val="center"/>
            <w:hideMark/>
          </w:tcPr>
          <w:p w14:paraId="1A2C505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single" w:sz="8" w:space="0" w:color="auto"/>
              <w:bottom w:val="nil"/>
              <w:right w:val="single" w:sz="8" w:space="0" w:color="auto"/>
            </w:tcBorders>
            <w:shd w:val="clear" w:color="auto" w:fill="auto"/>
            <w:vAlign w:val="center"/>
            <w:hideMark/>
          </w:tcPr>
          <w:p w14:paraId="3112A2A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0474</w:t>
            </w:r>
          </w:p>
        </w:tc>
      </w:tr>
      <w:tr w:rsidR="007A318D" w:rsidRPr="007A318D" w14:paraId="65DF3C01" w14:textId="77777777" w:rsidTr="007A318D">
        <w:trPr>
          <w:trHeight w:val="495"/>
        </w:trPr>
        <w:tc>
          <w:tcPr>
            <w:tcW w:w="560" w:type="dxa"/>
            <w:tcBorders>
              <w:top w:val="nil"/>
              <w:left w:val="single" w:sz="8" w:space="0" w:color="auto"/>
              <w:bottom w:val="nil"/>
              <w:right w:val="single" w:sz="8" w:space="0" w:color="auto"/>
            </w:tcBorders>
            <w:shd w:val="clear" w:color="auto" w:fill="auto"/>
            <w:vAlign w:val="center"/>
            <w:hideMark/>
          </w:tcPr>
          <w:p w14:paraId="5AFCF53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559523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36</w:t>
            </w:r>
          </w:p>
        </w:tc>
        <w:tc>
          <w:tcPr>
            <w:tcW w:w="2465" w:type="dxa"/>
            <w:gridSpan w:val="3"/>
            <w:tcBorders>
              <w:top w:val="nil"/>
              <w:left w:val="nil"/>
              <w:bottom w:val="nil"/>
              <w:right w:val="single" w:sz="8" w:space="0" w:color="000000"/>
            </w:tcBorders>
            <w:shd w:val="clear" w:color="auto" w:fill="auto"/>
            <w:vAlign w:val="center"/>
            <w:hideMark/>
          </w:tcPr>
          <w:p w14:paraId="3EB504FE"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Pomoći unutar općeg proračuna</w:t>
            </w:r>
          </w:p>
        </w:tc>
        <w:tc>
          <w:tcPr>
            <w:tcW w:w="1080" w:type="dxa"/>
            <w:tcBorders>
              <w:top w:val="nil"/>
              <w:left w:val="nil"/>
              <w:bottom w:val="nil"/>
              <w:right w:val="single" w:sz="8" w:space="0" w:color="auto"/>
            </w:tcBorders>
            <w:shd w:val="clear" w:color="auto" w:fill="auto"/>
            <w:vAlign w:val="center"/>
            <w:hideMark/>
          </w:tcPr>
          <w:p w14:paraId="418D506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62.500,00 </w:t>
            </w:r>
          </w:p>
        </w:tc>
        <w:tc>
          <w:tcPr>
            <w:tcW w:w="1149" w:type="dxa"/>
            <w:tcBorders>
              <w:top w:val="nil"/>
              <w:left w:val="nil"/>
              <w:bottom w:val="nil"/>
              <w:right w:val="single" w:sz="8" w:space="0" w:color="auto"/>
            </w:tcBorders>
            <w:shd w:val="clear" w:color="auto" w:fill="auto"/>
            <w:vAlign w:val="center"/>
            <w:hideMark/>
          </w:tcPr>
          <w:p w14:paraId="655247D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-62.500,00 </w:t>
            </w:r>
          </w:p>
        </w:tc>
        <w:tc>
          <w:tcPr>
            <w:tcW w:w="1092" w:type="dxa"/>
            <w:tcBorders>
              <w:top w:val="nil"/>
              <w:left w:val="nil"/>
              <w:bottom w:val="nil"/>
              <w:right w:val="single" w:sz="8" w:space="0" w:color="auto"/>
            </w:tcBorders>
            <w:shd w:val="clear" w:color="auto" w:fill="auto"/>
            <w:vAlign w:val="center"/>
            <w:hideMark/>
          </w:tcPr>
          <w:p w14:paraId="209C28A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130" w:type="dxa"/>
            <w:tcBorders>
              <w:top w:val="nil"/>
              <w:left w:val="nil"/>
              <w:bottom w:val="nil"/>
              <w:right w:val="single" w:sz="8" w:space="0" w:color="auto"/>
            </w:tcBorders>
            <w:shd w:val="clear" w:color="auto" w:fill="auto"/>
            <w:vAlign w:val="center"/>
            <w:hideMark/>
          </w:tcPr>
          <w:p w14:paraId="21D0651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80" w:type="dxa"/>
            <w:tcBorders>
              <w:top w:val="nil"/>
              <w:left w:val="nil"/>
              <w:bottom w:val="nil"/>
              <w:right w:val="single" w:sz="8" w:space="0" w:color="auto"/>
            </w:tcBorders>
            <w:shd w:val="clear" w:color="auto" w:fill="auto"/>
            <w:vAlign w:val="center"/>
            <w:hideMark/>
          </w:tcPr>
          <w:p w14:paraId="52C1DAD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71F58DF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74546CC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2928637B" w14:textId="77777777" w:rsidTr="007A318D">
        <w:trPr>
          <w:trHeight w:val="52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00DE77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R121</w:t>
            </w:r>
          </w:p>
        </w:tc>
        <w:tc>
          <w:tcPr>
            <w:tcW w:w="586" w:type="dxa"/>
            <w:tcBorders>
              <w:top w:val="nil"/>
              <w:left w:val="nil"/>
              <w:bottom w:val="single" w:sz="8" w:space="0" w:color="auto"/>
              <w:right w:val="single" w:sz="8" w:space="0" w:color="auto"/>
            </w:tcBorders>
            <w:shd w:val="clear" w:color="auto" w:fill="auto"/>
            <w:vAlign w:val="center"/>
            <w:hideMark/>
          </w:tcPr>
          <w:p w14:paraId="7076097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366</w:t>
            </w:r>
          </w:p>
        </w:tc>
        <w:tc>
          <w:tcPr>
            <w:tcW w:w="2465" w:type="dxa"/>
            <w:gridSpan w:val="3"/>
            <w:tcBorders>
              <w:top w:val="nil"/>
              <w:left w:val="nil"/>
              <w:bottom w:val="single" w:sz="8" w:space="0" w:color="auto"/>
              <w:right w:val="nil"/>
            </w:tcBorders>
            <w:shd w:val="clear" w:color="auto" w:fill="auto"/>
            <w:vAlign w:val="center"/>
            <w:hideMark/>
          </w:tcPr>
          <w:p w14:paraId="7B56D5E6"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Nabava punionice na struju -             JUPP Telašćica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4D58E27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62.500,00 </w:t>
            </w:r>
          </w:p>
        </w:tc>
        <w:tc>
          <w:tcPr>
            <w:tcW w:w="1149" w:type="dxa"/>
            <w:tcBorders>
              <w:top w:val="nil"/>
              <w:left w:val="nil"/>
              <w:bottom w:val="nil"/>
              <w:right w:val="single" w:sz="8" w:space="0" w:color="auto"/>
            </w:tcBorders>
            <w:shd w:val="clear" w:color="auto" w:fill="auto"/>
            <w:hideMark/>
          </w:tcPr>
          <w:p w14:paraId="65F60B6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-62.500,00 </w:t>
            </w:r>
          </w:p>
        </w:tc>
        <w:tc>
          <w:tcPr>
            <w:tcW w:w="1092" w:type="dxa"/>
            <w:tcBorders>
              <w:top w:val="nil"/>
              <w:left w:val="nil"/>
              <w:bottom w:val="single" w:sz="8" w:space="0" w:color="auto"/>
              <w:right w:val="single" w:sz="8" w:space="0" w:color="auto"/>
            </w:tcBorders>
            <w:shd w:val="clear" w:color="auto" w:fill="auto"/>
            <w:vAlign w:val="center"/>
            <w:hideMark/>
          </w:tcPr>
          <w:p w14:paraId="2B209CD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auto" w:fill="auto"/>
            <w:vAlign w:val="center"/>
            <w:hideMark/>
          </w:tcPr>
          <w:p w14:paraId="1D2E2BA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0F4D01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nil"/>
            </w:tcBorders>
            <w:shd w:val="clear" w:color="auto" w:fill="auto"/>
            <w:vAlign w:val="center"/>
            <w:hideMark/>
          </w:tcPr>
          <w:p w14:paraId="1835E9D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6757AA2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0474</w:t>
            </w:r>
          </w:p>
        </w:tc>
      </w:tr>
      <w:tr w:rsidR="007A318D" w:rsidRPr="007A318D" w14:paraId="4EE5E910"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4F81BD"/>
            <w:vAlign w:val="center"/>
            <w:hideMark/>
          </w:tcPr>
          <w:p w14:paraId="0D7D251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RAZDJEL 003                 PREDŠKOLSKI ODGOJ</w:t>
            </w:r>
          </w:p>
        </w:tc>
        <w:tc>
          <w:tcPr>
            <w:tcW w:w="1080" w:type="dxa"/>
            <w:tcBorders>
              <w:top w:val="nil"/>
              <w:left w:val="single" w:sz="8" w:space="0" w:color="auto"/>
              <w:bottom w:val="single" w:sz="8" w:space="0" w:color="auto"/>
              <w:right w:val="single" w:sz="8" w:space="0" w:color="auto"/>
            </w:tcBorders>
            <w:shd w:val="clear" w:color="000000" w:fill="4F81BD"/>
            <w:vAlign w:val="center"/>
            <w:hideMark/>
          </w:tcPr>
          <w:p w14:paraId="1504170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2.583.000,00 </w:t>
            </w:r>
          </w:p>
        </w:tc>
        <w:tc>
          <w:tcPr>
            <w:tcW w:w="1149" w:type="dxa"/>
            <w:tcBorders>
              <w:top w:val="single" w:sz="8" w:space="0" w:color="auto"/>
              <w:left w:val="nil"/>
              <w:bottom w:val="single" w:sz="8" w:space="0" w:color="auto"/>
              <w:right w:val="single" w:sz="8" w:space="0" w:color="auto"/>
            </w:tcBorders>
            <w:shd w:val="clear" w:color="000000" w:fill="4F81BD"/>
            <w:vAlign w:val="center"/>
            <w:hideMark/>
          </w:tcPr>
          <w:p w14:paraId="58F357A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90.000,00 </w:t>
            </w:r>
          </w:p>
        </w:tc>
        <w:tc>
          <w:tcPr>
            <w:tcW w:w="1092" w:type="dxa"/>
            <w:tcBorders>
              <w:top w:val="nil"/>
              <w:left w:val="nil"/>
              <w:bottom w:val="single" w:sz="8" w:space="0" w:color="auto"/>
              <w:right w:val="single" w:sz="8" w:space="0" w:color="auto"/>
            </w:tcBorders>
            <w:shd w:val="clear" w:color="000000" w:fill="4F81BD"/>
            <w:vAlign w:val="center"/>
            <w:hideMark/>
          </w:tcPr>
          <w:p w14:paraId="0A7791A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2.673.000,00 </w:t>
            </w:r>
          </w:p>
        </w:tc>
        <w:tc>
          <w:tcPr>
            <w:tcW w:w="1130" w:type="dxa"/>
            <w:tcBorders>
              <w:top w:val="nil"/>
              <w:left w:val="nil"/>
              <w:bottom w:val="single" w:sz="8" w:space="0" w:color="auto"/>
              <w:right w:val="single" w:sz="8" w:space="0" w:color="auto"/>
            </w:tcBorders>
            <w:shd w:val="clear" w:color="000000" w:fill="4F81BD"/>
            <w:vAlign w:val="center"/>
            <w:hideMark/>
          </w:tcPr>
          <w:p w14:paraId="281B1BD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1.256.000,00 </w:t>
            </w:r>
          </w:p>
        </w:tc>
        <w:tc>
          <w:tcPr>
            <w:tcW w:w="1080" w:type="dxa"/>
            <w:tcBorders>
              <w:top w:val="nil"/>
              <w:left w:val="nil"/>
              <w:bottom w:val="single" w:sz="8" w:space="0" w:color="auto"/>
              <w:right w:val="single" w:sz="8" w:space="0" w:color="auto"/>
            </w:tcBorders>
            <w:shd w:val="clear" w:color="000000" w:fill="4F81BD"/>
            <w:vAlign w:val="center"/>
            <w:hideMark/>
          </w:tcPr>
          <w:p w14:paraId="3307EA1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1.056.000,00 </w:t>
            </w:r>
          </w:p>
        </w:tc>
        <w:tc>
          <w:tcPr>
            <w:tcW w:w="368" w:type="dxa"/>
            <w:tcBorders>
              <w:top w:val="nil"/>
              <w:left w:val="nil"/>
              <w:bottom w:val="nil"/>
              <w:right w:val="single" w:sz="8" w:space="0" w:color="auto"/>
            </w:tcBorders>
            <w:shd w:val="clear" w:color="000000" w:fill="4F81BD"/>
            <w:vAlign w:val="center"/>
            <w:hideMark/>
          </w:tcPr>
          <w:p w14:paraId="51AC25C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4F81BD"/>
            <w:vAlign w:val="center"/>
            <w:hideMark/>
          </w:tcPr>
          <w:p w14:paraId="54334B8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71DBF83" w14:textId="77777777" w:rsidTr="007A318D">
        <w:trPr>
          <w:trHeight w:val="540"/>
        </w:trPr>
        <w:tc>
          <w:tcPr>
            <w:tcW w:w="3611" w:type="dxa"/>
            <w:gridSpan w:val="5"/>
            <w:tcBorders>
              <w:top w:val="single" w:sz="8" w:space="0" w:color="auto"/>
              <w:left w:val="single" w:sz="8" w:space="0" w:color="auto"/>
              <w:bottom w:val="single" w:sz="8" w:space="0" w:color="auto"/>
              <w:right w:val="nil"/>
            </w:tcBorders>
            <w:shd w:val="clear" w:color="000000" w:fill="A6A6A6"/>
            <w:vAlign w:val="center"/>
            <w:hideMark/>
          </w:tcPr>
          <w:p w14:paraId="652AF54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03001   DJEČJI VRTIĆ „ORKULICE „ SALI</w:t>
            </w:r>
          </w:p>
        </w:tc>
        <w:tc>
          <w:tcPr>
            <w:tcW w:w="1080" w:type="dxa"/>
            <w:tcBorders>
              <w:top w:val="nil"/>
              <w:left w:val="single" w:sz="8" w:space="0" w:color="auto"/>
              <w:bottom w:val="single" w:sz="8" w:space="0" w:color="auto"/>
              <w:right w:val="single" w:sz="8" w:space="0" w:color="auto"/>
            </w:tcBorders>
            <w:shd w:val="clear" w:color="000000" w:fill="A6A6A6"/>
            <w:vAlign w:val="center"/>
            <w:hideMark/>
          </w:tcPr>
          <w:p w14:paraId="3C10CFA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2.568.000,00 </w:t>
            </w:r>
          </w:p>
        </w:tc>
        <w:tc>
          <w:tcPr>
            <w:tcW w:w="1149" w:type="dxa"/>
            <w:tcBorders>
              <w:top w:val="nil"/>
              <w:left w:val="nil"/>
              <w:bottom w:val="single" w:sz="8" w:space="0" w:color="auto"/>
              <w:right w:val="single" w:sz="8" w:space="0" w:color="auto"/>
            </w:tcBorders>
            <w:shd w:val="clear" w:color="000000" w:fill="A6A6A6"/>
            <w:vAlign w:val="center"/>
            <w:hideMark/>
          </w:tcPr>
          <w:p w14:paraId="6BFA32B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90.000,00 </w:t>
            </w:r>
          </w:p>
        </w:tc>
        <w:tc>
          <w:tcPr>
            <w:tcW w:w="1092" w:type="dxa"/>
            <w:tcBorders>
              <w:top w:val="nil"/>
              <w:left w:val="nil"/>
              <w:bottom w:val="single" w:sz="8" w:space="0" w:color="auto"/>
              <w:right w:val="single" w:sz="8" w:space="0" w:color="auto"/>
            </w:tcBorders>
            <w:shd w:val="clear" w:color="000000" w:fill="A6A6A6"/>
            <w:vAlign w:val="center"/>
            <w:hideMark/>
          </w:tcPr>
          <w:p w14:paraId="7878B7D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2.658.000,00 </w:t>
            </w:r>
          </w:p>
        </w:tc>
        <w:tc>
          <w:tcPr>
            <w:tcW w:w="1130" w:type="dxa"/>
            <w:tcBorders>
              <w:top w:val="nil"/>
              <w:left w:val="nil"/>
              <w:bottom w:val="single" w:sz="8" w:space="0" w:color="auto"/>
              <w:right w:val="single" w:sz="8" w:space="0" w:color="auto"/>
            </w:tcBorders>
            <w:shd w:val="clear" w:color="000000" w:fill="A6A6A6"/>
            <w:vAlign w:val="center"/>
            <w:hideMark/>
          </w:tcPr>
          <w:p w14:paraId="4A32F01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1.241.000,00 </w:t>
            </w:r>
          </w:p>
        </w:tc>
        <w:tc>
          <w:tcPr>
            <w:tcW w:w="1080" w:type="dxa"/>
            <w:tcBorders>
              <w:top w:val="nil"/>
              <w:left w:val="nil"/>
              <w:bottom w:val="single" w:sz="8" w:space="0" w:color="auto"/>
              <w:right w:val="single" w:sz="8" w:space="0" w:color="auto"/>
            </w:tcBorders>
            <w:shd w:val="clear" w:color="000000" w:fill="A6A6A6"/>
            <w:vAlign w:val="center"/>
            <w:hideMark/>
          </w:tcPr>
          <w:p w14:paraId="1F320CA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1.041.000,00 </w:t>
            </w:r>
          </w:p>
        </w:tc>
        <w:tc>
          <w:tcPr>
            <w:tcW w:w="368" w:type="dxa"/>
            <w:tcBorders>
              <w:top w:val="single" w:sz="8" w:space="0" w:color="auto"/>
              <w:left w:val="nil"/>
              <w:bottom w:val="single" w:sz="8" w:space="0" w:color="auto"/>
              <w:right w:val="single" w:sz="8" w:space="0" w:color="auto"/>
            </w:tcBorders>
            <w:shd w:val="clear" w:color="000000" w:fill="A6A6A6"/>
            <w:vAlign w:val="center"/>
            <w:hideMark/>
          </w:tcPr>
          <w:p w14:paraId="5E1C627E"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A6A6A6"/>
            <w:vAlign w:val="center"/>
            <w:hideMark/>
          </w:tcPr>
          <w:p w14:paraId="01FB775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98D8D27"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3B48D0F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7300        FINANCIRANJE RADA D.V.“ORKULICE“ SALI</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7384A1E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750.000,00 </w:t>
            </w:r>
          </w:p>
        </w:tc>
        <w:tc>
          <w:tcPr>
            <w:tcW w:w="1149" w:type="dxa"/>
            <w:tcBorders>
              <w:top w:val="nil"/>
              <w:left w:val="nil"/>
              <w:bottom w:val="single" w:sz="8" w:space="0" w:color="auto"/>
              <w:right w:val="single" w:sz="8" w:space="0" w:color="auto"/>
            </w:tcBorders>
            <w:shd w:val="clear" w:color="000000" w:fill="BFBFBF"/>
            <w:vAlign w:val="center"/>
            <w:hideMark/>
          </w:tcPr>
          <w:p w14:paraId="42446B3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-10.000,00 </w:t>
            </w:r>
          </w:p>
        </w:tc>
        <w:tc>
          <w:tcPr>
            <w:tcW w:w="1092" w:type="dxa"/>
            <w:tcBorders>
              <w:top w:val="nil"/>
              <w:left w:val="nil"/>
              <w:bottom w:val="single" w:sz="8" w:space="0" w:color="auto"/>
              <w:right w:val="single" w:sz="8" w:space="0" w:color="auto"/>
            </w:tcBorders>
            <w:shd w:val="clear" w:color="000000" w:fill="BFBFBF"/>
            <w:vAlign w:val="center"/>
            <w:hideMark/>
          </w:tcPr>
          <w:p w14:paraId="55D21BA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740.000,00 </w:t>
            </w:r>
          </w:p>
        </w:tc>
        <w:tc>
          <w:tcPr>
            <w:tcW w:w="1130" w:type="dxa"/>
            <w:tcBorders>
              <w:top w:val="nil"/>
              <w:left w:val="nil"/>
              <w:bottom w:val="single" w:sz="8" w:space="0" w:color="auto"/>
              <w:right w:val="single" w:sz="8" w:space="0" w:color="auto"/>
            </w:tcBorders>
            <w:shd w:val="clear" w:color="000000" w:fill="BFBFBF"/>
            <w:vAlign w:val="center"/>
            <w:hideMark/>
          </w:tcPr>
          <w:p w14:paraId="787CE85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923.000,00 </w:t>
            </w:r>
          </w:p>
        </w:tc>
        <w:tc>
          <w:tcPr>
            <w:tcW w:w="1080" w:type="dxa"/>
            <w:tcBorders>
              <w:top w:val="nil"/>
              <w:left w:val="nil"/>
              <w:bottom w:val="single" w:sz="8" w:space="0" w:color="auto"/>
              <w:right w:val="single" w:sz="8" w:space="0" w:color="auto"/>
            </w:tcBorders>
            <w:shd w:val="clear" w:color="000000" w:fill="BFBFBF"/>
            <w:vAlign w:val="center"/>
            <w:hideMark/>
          </w:tcPr>
          <w:p w14:paraId="6AE9E3F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923.000,00 </w:t>
            </w:r>
          </w:p>
        </w:tc>
        <w:tc>
          <w:tcPr>
            <w:tcW w:w="368" w:type="dxa"/>
            <w:tcBorders>
              <w:top w:val="nil"/>
              <w:left w:val="nil"/>
              <w:bottom w:val="nil"/>
              <w:right w:val="single" w:sz="8" w:space="0" w:color="auto"/>
            </w:tcBorders>
            <w:shd w:val="clear" w:color="000000" w:fill="BFBFBF"/>
            <w:vAlign w:val="center"/>
            <w:hideMark/>
          </w:tcPr>
          <w:p w14:paraId="29DB418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BFBFBF"/>
            <w:vAlign w:val="center"/>
            <w:hideMark/>
          </w:tcPr>
          <w:p w14:paraId="5B6E17A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B0CECE0" w14:textId="77777777" w:rsidTr="007A318D">
        <w:trPr>
          <w:trHeight w:val="31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366CC8D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Aktivnost A730010    Rashodi za zaposlene   </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0661B86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580.000,00 </w:t>
            </w:r>
          </w:p>
        </w:tc>
        <w:tc>
          <w:tcPr>
            <w:tcW w:w="1149" w:type="dxa"/>
            <w:tcBorders>
              <w:top w:val="nil"/>
              <w:left w:val="nil"/>
              <w:bottom w:val="single" w:sz="8" w:space="0" w:color="auto"/>
              <w:right w:val="single" w:sz="8" w:space="0" w:color="auto"/>
            </w:tcBorders>
            <w:shd w:val="clear" w:color="000000" w:fill="D9D9D9"/>
            <w:vAlign w:val="center"/>
            <w:hideMark/>
          </w:tcPr>
          <w:p w14:paraId="6DEAED4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-10.000,00 </w:t>
            </w:r>
          </w:p>
        </w:tc>
        <w:tc>
          <w:tcPr>
            <w:tcW w:w="1092" w:type="dxa"/>
            <w:tcBorders>
              <w:top w:val="nil"/>
              <w:left w:val="nil"/>
              <w:bottom w:val="single" w:sz="8" w:space="0" w:color="auto"/>
              <w:right w:val="single" w:sz="8" w:space="0" w:color="auto"/>
            </w:tcBorders>
            <w:shd w:val="clear" w:color="000000" w:fill="D9D9D9"/>
            <w:vAlign w:val="center"/>
            <w:hideMark/>
          </w:tcPr>
          <w:p w14:paraId="689E862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570.000,00 </w:t>
            </w:r>
          </w:p>
        </w:tc>
        <w:tc>
          <w:tcPr>
            <w:tcW w:w="1130" w:type="dxa"/>
            <w:tcBorders>
              <w:top w:val="nil"/>
              <w:left w:val="nil"/>
              <w:bottom w:val="single" w:sz="8" w:space="0" w:color="auto"/>
              <w:right w:val="single" w:sz="8" w:space="0" w:color="auto"/>
            </w:tcBorders>
            <w:shd w:val="clear" w:color="000000" w:fill="D9D9D9"/>
            <w:vAlign w:val="center"/>
            <w:hideMark/>
          </w:tcPr>
          <w:p w14:paraId="248E591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580.000,00 </w:t>
            </w:r>
          </w:p>
        </w:tc>
        <w:tc>
          <w:tcPr>
            <w:tcW w:w="1080" w:type="dxa"/>
            <w:tcBorders>
              <w:top w:val="nil"/>
              <w:left w:val="nil"/>
              <w:bottom w:val="single" w:sz="8" w:space="0" w:color="auto"/>
              <w:right w:val="single" w:sz="8" w:space="0" w:color="auto"/>
            </w:tcBorders>
            <w:shd w:val="clear" w:color="000000" w:fill="D9D9D9"/>
            <w:vAlign w:val="center"/>
            <w:hideMark/>
          </w:tcPr>
          <w:p w14:paraId="03FBD08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580.000,00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6E7B550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0C790DA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4DE7BE96"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59E80BD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361C09D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6CB2F7F7"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28DF9DA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580.000,00 </w:t>
            </w:r>
          </w:p>
        </w:tc>
        <w:tc>
          <w:tcPr>
            <w:tcW w:w="1149" w:type="dxa"/>
            <w:tcBorders>
              <w:top w:val="nil"/>
              <w:left w:val="nil"/>
              <w:bottom w:val="nil"/>
              <w:right w:val="single" w:sz="8" w:space="0" w:color="auto"/>
            </w:tcBorders>
            <w:shd w:val="clear" w:color="auto" w:fill="auto"/>
            <w:vAlign w:val="center"/>
            <w:hideMark/>
          </w:tcPr>
          <w:p w14:paraId="25B061F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 </w:t>
            </w:r>
          </w:p>
        </w:tc>
        <w:tc>
          <w:tcPr>
            <w:tcW w:w="1092" w:type="dxa"/>
            <w:tcBorders>
              <w:top w:val="nil"/>
              <w:left w:val="nil"/>
              <w:bottom w:val="nil"/>
              <w:right w:val="single" w:sz="8" w:space="0" w:color="auto"/>
            </w:tcBorders>
            <w:shd w:val="clear" w:color="auto" w:fill="auto"/>
            <w:vAlign w:val="center"/>
            <w:hideMark/>
          </w:tcPr>
          <w:p w14:paraId="7AAC21F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570.000,00 </w:t>
            </w:r>
          </w:p>
        </w:tc>
        <w:tc>
          <w:tcPr>
            <w:tcW w:w="1130" w:type="dxa"/>
            <w:tcBorders>
              <w:top w:val="nil"/>
              <w:left w:val="nil"/>
              <w:bottom w:val="nil"/>
              <w:right w:val="single" w:sz="8" w:space="0" w:color="auto"/>
            </w:tcBorders>
            <w:shd w:val="clear" w:color="auto" w:fill="auto"/>
            <w:vAlign w:val="center"/>
            <w:hideMark/>
          </w:tcPr>
          <w:p w14:paraId="389EFE2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580.000,00 </w:t>
            </w:r>
          </w:p>
        </w:tc>
        <w:tc>
          <w:tcPr>
            <w:tcW w:w="1080" w:type="dxa"/>
            <w:tcBorders>
              <w:top w:val="nil"/>
              <w:left w:val="nil"/>
              <w:bottom w:val="nil"/>
              <w:right w:val="single" w:sz="8" w:space="0" w:color="auto"/>
            </w:tcBorders>
            <w:shd w:val="clear" w:color="auto" w:fill="auto"/>
            <w:vAlign w:val="center"/>
            <w:hideMark/>
          </w:tcPr>
          <w:p w14:paraId="4688214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580.000,00 </w:t>
            </w:r>
          </w:p>
        </w:tc>
        <w:tc>
          <w:tcPr>
            <w:tcW w:w="368" w:type="dxa"/>
            <w:tcBorders>
              <w:top w:val="nil"/>
              <w:left w:val="nil"/>
              <w:bottom w:val="nil"/>
              <w:right w:val="single" w:sz="8" w:space="0" w:color="auto"/>
            </w:tcBorders>
            <w:shd w:val="clear" w:color="auto" w:fill="auto"/>
            <w:vAlign w:val="center"/>
            <w:hideMark/>
          </w:tcPr>
          <w:p w14:paraId="6F70E90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9A945CD"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09CED1A"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4E8756A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391466E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31</w:t>
            </w:r>
          </w:p>
        </w:tc>
        <w:tc>
          <w:tcPr>
            <w:tcW w:w="2465" w:type="dxa"/>
            <w:gridSpan w:val="3"/>
            <w:tcBorders>
              <w:top w:val="nil"/>
              <w:left w:val="nil"/>
              <w:bottom w:val="nil"/>
              <w:right w:val="nil"/>
            </w:tcBorders>
            <w:shd w:val="clear" w:color="auto" w:fill="auto"/>
            <w:vAlign w:val="center"/>
            <w:hideMark/>
          </w:tcPr>
          <w:p w14:paraId="5EBBF5F8"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zaposlene</w:t>
            </w:r>
          </w:p>
        </w:tc>
        <w:tc>
          <w:tcPr>
            <w:tcW w:w="1080" w:type="dxa"/>
            <w:tcBorders>
              <w:top w:val="nil"/>
              <w:left w:val="single" w:sz="8" w:space="0" w:color="auto"/>
              <w:bottom w:val="nil"/>
              <w:right w:val="single" w:sz="8" w:space="0" w:color="auto"/>
            </w:tcBorders>
            <w:shd w:val="clear" w:color="auto" w:fill="auto"/>
            <w:vAlign w:val="center"/>
            <w:hideMark/>
          </w:tcPr>
          <w:p w14:paraId="6BD80D5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558.000,00 </w:t>
            </w:r>
          </w:p>
        </w:tc>
        <w:tc>
          <w:tcPr>
            <w:tcW w:w="1149" w:type="dxa"/>
            <w:tcBorders>
              <w:top w:val="nil"/>
              <w:left w:val="nil"/>
              <w:bottom w:val="nil"/>
              <w:right w:val="single" w:sz="8" w:space="0" w:color="auto"/>
            </w:tcBorders>
            <w:shd w:val="clear" w:color="auto" w:fill="auto"/>
            <w:vAlign w:val="center"/>
            <w:hideMark/>
          </w:tcPr>
          <w:p w14:paraId="5A84080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 </w:t>
            </w:r>
          </w:p>
        </w:tc>
        <w:tc>
          <w:tcPr>
            <w:tcW w:w="1092" w:type="dxa"/>
            <w:tcBorders>
              <w:top w:val="nil"/>
              <w:left w:val="nil"/>
              <w:bottom w:val="nil"/>
              <w:right w:val="single" w:sz="8" w:space="0" w:color="auto"/>
            </w:tcBorders>
            <w:shd w:val="clear" w:color="auto" w:fill="auto"/>
            <w:vAlign w:val="center"/>
            <w:hideMark/>
          </w:tcPr>
          <w:p w14:paraId="1634336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548.000,00 </w:t>
            </w:r>
          </w:p>
        </w:tc>
        <w:tc>
          <w:tcPr>
            <w:tcW w:w="1130" w:type="dxa"/>
            <w:tcBorders>
              <w:top w:val="nil"/>
              <w:left w:val="nil"/>
              <w:bottom w:val="nil"/>
              <w:right w:val="single" w:sz="8" w:space="0" w:color="auto"/>
            </w:tcBorders>
            <w:shd w:val="clear" w:color="auto" w:fill="auto"/>
            <w:vAlign w:val="center"/>
            <w:hideMark/>
          </w:tcPr>
          <w:p w14:paraId="6BA5E2B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558.000,00 </w:t>
            </w:r>
          </w:p>
        </w:tc>
        <w:tc>
          <w:tcPr>
            <w:tcW w:w="1080" w:type="dxa"/>
            <w:tcBorders>
              <w:top w:val="nil"/>
              <w:left w:val="nil"/>
              <w:bottom w:val="nil"/>
              <w:right w:val="single" w:sz="8" w:space="0" w:color="auto"/>
            </w:tcBorders>
            <w:shd w:val="clear" w:color="auto" w:fill="auto"/>
            <w:vAlign w:val="center"/>
            <w:hideMark/>
          </w:tcPr>
          <w:p w14:paraId="55F78BE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558.000,00 </w:t>
            </w:r>
          </w:p>
        </w:tc>
        <w:tc>
          <w:tcPr>
            <w:tcW w:w="368" w:type="dxa"/>
            <w:tcBorders>
              <w:top w:val="nil"/>
              <w:left w:val="nil"/>
              <w:bottom w:val="nil"/>
              <w:right w:val="single" w:sz="8" w:space="0" w:color="auto"/>
            </w:tcBorders>
            <w:shd w:val="clear" w:color="auto" w:fill="auto"/>
            <w:vAlign w:val="center"/>
            <w:hideMark/>
          </w:tcPr>
          <w:p w14:paraId="14BFF04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271537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4CDC7C69"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4F40E09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R122</w:t>
            </w:r>
          </w:p>
        </w:tc>
        <w:tc>
          <w:tcPr>
            <w:tcW w:w="586" w:type="dxa"/>
            <w:tcBorders>
              <w:top w:val="nil"/>
              <w:left w:val="single" w:sz="8" w:space="0" w:color="auto"/>
              <w:bottom w:val="nil"/>
              <w:right w:val="single" w:sz="8" w:space="0" w:color="auto"/>
            </w:tcBorders>
            <w:shd w:val="clear" w:color="auto" w:fill="auto"/>
            <w:vAlign w:val="center"/>
            <w:hideMark/>
          </w:tcPr>
          <w:p w14:paraId="06F54BF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311</w:t>
            </w:r>
          </w:p>
        </w:tc>
        <w:tc>
          <w:tcPr>
            <w:tcW w:w="2465" w:type="dxa"/>
            <w:gridSpan w:val="3"/>
            <w:tcBorders>
              <w:top w:val="nil"/>
              <w:left w:val="nil"/>
              <w:bottom w:val="nil"/>
              <w:right w:val="nil"/>
            </w:tcBorders>
            <w:shd w:val="clear" w:color="auto" w:fill="auto"/>
            <w:vAlign w:val="center"/>
            <w:hideMark/>
          </w:tcPr>
          <w:p w14:paraId="0B70ECC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Plaće zaposlenika </w:t>
            </w:r>
          </w:p>
        </w:tc>
        <w:tc>
          <w:tcPr>
            <w:tcW w:w="1080" w:type="dxa"/>
            <w:tcBorders>
              <w:top w:val="nil"/>
              <w:left w:val="single" w:sz="8" w:space="0" w:color="auto"/>
              <w:bottom w:val="nil"/>
              <w:right w:val="single" w:sz="8" w:space="0" w:color="auto"/>
            </w:tcBorders>
            <w:shd w:val="clear" w:color="auto" w:fill="auto"/>
            <w:vAlign w:val="center"/>
            <w:hideMark/>
          </w:tcPr>
          <w:p w14:paraId="0639175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370.000,00 </w:t>
            </w:r>
          </w:p>
        </w:tc>
        <w:tc>
          <w:tcPr>
            <w:tcW w:w="1149" w:type="dxa"/>
            <w:tcBorders>
              <w:top w:val="nil"/>
              <w:left w:val="nil"/>
              <w:bottom w:val="nil"/>
              <w:right w:val="single" w:sz="8" w:space="0" w:color="auto"/>
            </w:tcBorders>
            <w:shd w:val="clear" w:color="auto" w:fill="auto"/>
            <w:hideMark/>
          </w:tcPr>
          <w:p w14:paraId="574043A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80.000,00 </w:t>
            </w:r>
          </w:p>
        </w:tc>
        <w:tc>
          <w:tcPr>
            <w:tcW w:w="1092" w:type="dxa"/>
            <w:tcBorders>
              <w:top w:val="nil"/>
              <w:left w:val="nil"/>
              <w:bottom w:val="nil"/>
              <w:right w:val="single" w:sz="8" w:space="0" w:color="auto"/>
            </w:tcBorders>
            <w:shd w:val="clear" w:color="auto" w:fill="auto"/>
            <w:vAlign w:val="center"/>
            <w:hideMark/>
          </w:tcPr>
          <w:p w14:paraId="57707DF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450.000,00 </w:t>
            </w:r>
          </w:p>
        </w:tc>
        <w:tc>
          <w:tcPr>
            <w:tcW w:w="1130" w:type="dxa"/>
            <w:tcBorders>
              <w:top w:val="nil"/>
              <w:left w:val="nil"/>
              <w:bottom w:val="nil"/>
              <w:right w:val="single" w:sz="8" w:space="0" w:color="auto"/>
            </w:tcBorders>
            <w:shd w:val="clear" w:color="auto" w:fill="auto"/>
            <w:vAlign w:val="center"/>
            <w:hideMark/>
          </w:tcPr>
          <w:p w14:paraId="119C4E5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3475ED2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B185FB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611DBCA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27198975"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419DA52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R123</w:t>
            </w:r>
          </w:p>
        </w:tc>
        <w:tc>
          <w:tcPr>
            <w:tcW w:w="586" w:type="dxa"/>
            <w:tcBorders>
              <w:top w:val="nil"/>
              <w:left w:val="single" w:sz="8" w:space="0" w:color="auto"/>
              <w:bottom w:val="nil"/>
              <w:right w:val="single" w:sz="8" w:space="0" w:color="auto"/>
            </w:tcBorders>
            <w:shd w:val="clear" w:color="auto" w:fill="auto"/>
            <w:vAlign w:val="center"/>
            <w:hideMark/>
          </w:tcPr>
          <w:p w14:paraId="57D4CCC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312</w:t>
            </w:r>
          </w:p>
        </w:tc>
        <w:tc>
          <w:tcPr>
            <w:tcW w:w="2465" w:type="dxa"/>
            <w:gridSpan w:val="3"/>
            <w:tcBorders>
              <w:top w:val="nil"/>
              <w:left w:val="nil"/>
              <w:bottom w:val="nil"/>
              <w:right w:val="single" w:sz="8" w:space="0" w:color="000000"/>
            </w:tcBorders>
            <w:shd w:val="clear" w:color="auto" w:fill="auto"/>
            <w:vAlign w:val="center"/>
            <w:hideMark/>
          </w:tcPr>
          <w:p w14:paraId="19C12725"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Ostali rashodi za zaposlene </w:t>
            </w:r>
          </w:p>
        </w:tc>
        <w:tc>
          <w:tcPr>
            <w:tcW w:w="1080" w:type="dxa"/>
            <w:tcBorders>
              <w:top w:val="nil"/>
              <w:left w:val="nil"/>
              <w:bottom w:val="nil"/>
              <w:right w:val="single" w:sz="8" w:space="0" w:color="auto"/>
            </w:tcBorders>
            <w:shd w:val="clear" w:color="auto" w:fill="auto"/>
            <w:vAlign w:val="center"/>
            <w:hideMark/>
          </w:tcPr>
          <w:p w14:paraId="22076E0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 </w:t>
            </w:r>
          </w:p>
        </w:tc>
        <w:tc>
          <w:tcPr>
            <w:tcW w:w="1149" w:type="dxa"/>
            <w:tcBorders>
              <w:top w:val="nil"/>
              <w:left w:val="nil"/>
              <w:bottom w:val="nil"/>
              <w:right w:val="single" w:sz="8" w:space="0" w:color="auto"/>
            </w:tcBorders>
            <w:shd w:val="clear" w:color="auto" w:fill="auto"/>
            <w:hideMark/>
          </w:tcPr>
          <w:p w14:paraId="121546E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554EF55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 </w:t>
            </w:r>
          </w:p>
        </w:tc>
        <w:tc>
          <w:tcPr>
            <w:tcW w:w="1130" w:type="dxa"/>
            <w:tcBorders>
              <w:top w:val="nil"/>
              <w:left w:val="nil"/>
              <w:bottom w:val="nil"/>
              <w:right w:val="single" w:sz="8" w:space="0" w:color="auto"/>
            </w:tcBorders>
            <w:shd w:val="clear" w:color="auto" w:fill="auto"/>
            <w:vAlign w:val="center"/>
            <w:hideMark/>
          </w:tcPr>
          <w:p w14:paraId="5128205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0B6D99D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6B3F76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12798B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00FBD1BE"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19BB081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R124</w:t>
            </w:r>
          </w:p>
        </w:tc>
        <w:tc>
          <w:tcPr>
            <w:tcW w:w="586" w:type="dxa"/>
            <w:tcBorders>
              <w:top w:val="nil"/>
              <w:left w:val="single" w:sz="8" w:space="0" w:color="auto"/>
              <w:bottom w:val="nil"/>
              <w:right w:val="single" w:sz="8" w:space="0" w:color="auto"/>
            </w:tcBorders>
            <w:shd w:val="clear" w:color="auto" w:fill="auto"/>
            <w:vAlign w:val="center"/>
            <w:hideMark/>
          </w:tcPr>
          <w:p w14:paraId="3732829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313</w:t>
            </w:r>
          </w:p>
        </w:tc>
        <w:tc>
          <w:tcPr>
            <w:tcW w:w="2465" w:type="dxa"/>
            <w:gridSpan w:val="3"/>
            <w:tcBorders>
              <w:top w:val="nil"/>
              <w:left w:val="nil"/>
              <w:bottom w:val="nil"/>
              <w:right w:val="single" w:sz="8" w:space="0" w:color="000000"/>
            </w:tcBorders>
            <w:shd w:val="clear" w:color="auto" w:fill="auto"/>
            <w:vAlign w:val="center"/>
            <w:hideMark/>
          </w:tcPr>
          <w:p w14:paraId="27C7EC9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Doprinosi na plaće</w:t>
            </w:r>
          </w:p>
        </w:tc>
        <w:tc>
          <w:tcPr>
            <w:tcW w:w="1080" w:type="dxa"/>
            <w:tcBorders>
              <w:top w:val="nil"/>
              <w:left w:val="nil"/>
              <w:bottom w:val="nil"/>
              <w:right w:val="single" w:sz="8" w:space="0" w:color="auto"/>
            </w:tcBorders>
            <w:shd w:val="clear" w:color="auto" w:fill="auto"/>
            <w:vAlign w:val="center"/>
            <w:hideMark/>
          </w:tcPr>
          <w:p w14:paraId="3BCB1BC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170.000,00 </w:t>
            </w:r>
          </w:p>
        </w:tc>
        <w:tc>
          <w:tcPr>
            <w:tcW w:w="1149" w:type="dxa"/>
            <w:tcBorders>
              <w:top w:val="nil"/>
              <w:left w:val="nil"/>
              <w:bottom w:val="nil"/>
              <w:right w:val="single" w:sz="8" w:space="0" w:color="auto"/>
            </w:tcBorders>
            <w:shd w:val="clear" w:color="auto" w:fill="auto"/>
            <w:hideMark/>
          </w:tcPr>
          <w:p w14:paraId="79F504A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-90.000,00 </w:t>
            </w:r>
          </w:p>
        </w:tc>
        <w:tc>
          <w:tcPr>
            <w:tcW w:w="1092" w:type="dxa"/>
            <w:tcBorders>
              <w:top w:val="nil"/>
              <w:left w:val="nil"/>
              <w:bottom w:val="nil"/>
              <w:right w:val="single" w:sz="8" w:space="0" w:color="auto"/>
            </w:tcBorders>
            <w:shd w:val="clear" w:color="auto" w:fill="auto"/>
            <w:vAlign w:val="center"/>
            <w:hideMark/>
          </w:tcPr>
          <w:p w14:paraId="47C1057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80.000,00 </w:t>
            </w:r>
          </w:p>
        </w:tc>
        <w:tc>
          <w:tcPr>
            <w:tcW w:w="1130" w:type="dxa"/>
            <w:tcBorders>
              <w:top w:val="nil"/>
              <w:left w:val="nil"/>
              <w:bottom w:val="nil"/>
              <w:right w:val="single" w:sz="8" w:space="0" w:color="auto"/>
            </w:tcBorders>
            <w:shd w:val="clear" w:color="auto" w:fill="auto"/>
            <w:vAlign w:val="center"/>
            <w:hideMark/>
          </w:tcPr>
          <w:p w14:paraId="52FC5F8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36E8C29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A7CDAF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2E9089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4BECC456"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57AA18A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3381769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vAlign w:val="center"/>
            <w:hideMark/>
          </w:tcPr>
          <w:p w14:paraId="08AF910B"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vAlign w:val="center"/>
            <w:hideMark/>
          </w:tcPr>
          <w:p w14:paraId="525C151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22.000,00 </w:t>
            </w:r>
          </w:p>
        </w:tc>
        <w:tc>
          <w:tcPr>
            <w:tcW w:w="1149" w:type="dxa"/>
            <w:tcBorders>
              <w:top w:val="nil"/>
              <w:left w:val="nil"/>
              <w:bottom w:val="nil"/>
              <w:right w:val="single" w:sz="8" w:space="0" w:color="auto"/>
            </w:tcBorders>
            <w:shd w:val="clear" w:color="auto" w:fill="auto"/>
            <w:vAlign w:val="center"/>
            <w:hideMark/>
          </w:tcPr>
          <w:p w14:paraId="31A1A86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21C69F8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22.000,00 </w:t>
            </w:r>
          </w:p>
        </w:tc>
        <w:tc>
          <w:tcPr>
            <w:tcW w:w="1130" w:type="dxa"/>
            <w:tcBorders>
              <w:top w:val="nil"/>
              <w:left w:val="nil"/>
              <w:bottom w:val="nil"/>
              <w:right w:val="single" w:sz="8" w:space="0" w:color="auto"/>
            </w:tcBorders>
            <w:shd w:val="clear" w:color="auto" w:fill="auto"/>
            <w:vAlign w:val="center"/>
            <w:hideMark/>
          </w:tcPr>
          <w:p w14:paraId="5BE3FB8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22.000,00 </w:t>
            </w:r>
          </w:p>
        </w:tc>
        <w:tc>
          <w:tcPr>
            <w:tcW w:w="1080" w:type="dxa"/>
            <w:tcBorders>
              <w:top w:val="nil"/>
              <w:left w:val="nil"/>
              <w:bottom w:val="nil"/>
              <w:right w:val="single" w:sz="8" w:space="0" w:color="auto"/>
            </w:tcBorders>
            <w:shd w:val="clear" w:color="auto" w:fill="auto"/>
            <w:vAlign w:val="center"/>
            <w:hideMark/>
          </w:tcPr>
          <w:p w14:paraId="5434537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22.000,00 </w:t>
            </w:r>
          </w:p>
        </w:tc>
        <w:tc>
          <w:tcPr>
            <w:tcW w:w="368" w:type="dxa"/>
            <w:tcBorders>
              <w:top w:val="nil"/>
              <w:left w:val="nil"/>
              <w:bottom w:val="nil"/>
              <w:right w:val="single" w:sz="8" w:space="0" w:color="auto"/>
            </w:tcBorders>
            <w:shd w:val="clear" w:color="auto" w:fill="auto"/>
            <w:vAlign w:val="center"/>
            <w:hideMark/>
          </w:tcPr>
          <w:p w14:paraId="7671C5C7"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5BD582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9323ED0"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5534F91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R125</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6C45167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321</w:t>
            </w:r>
          </w:p>
        </w:tc>
        <w:tc>
          <w:tcPr>
            <w:tcW w:w="2465" w:type="dxa"/>
            <w:gridSpan w:val="3"/>
            <w:tcBorders>
              <w:top w:val="nil"/>
              <w:left w:val="nil"/>
              <w:bottom w:val="single" w:sz="8" w:space="0" w:color="auto"/>
              <w:right w:val="single" w:sz="8" w:space="0" w:color="000000"/>
            </w:tcBorders>
            <w:shd w:val="clear" w:color="auto" w:fill="auto"/>
            <w:vAlign w:val="center"/>
            <w:hideMark/>
          </w:tcPr>
          <w:p w14:paraId="317B99A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Naknade troškova zaposlenima</w:t>
            </w:r>
          </w:p>
        </w:tc>
        <w:tc>
          <w:tcPr>
            <w:tcW w:w="1080" w:type="dxa"/>
            <w:tcBorders>
              <w:top w:val="nil"/>
              <w:left w:val="nil"/>
              <w:bottom w:val="nil"/>
              <w:right w:val="single" w:sz="8" w:space="0" w:color="auto"/>
            </w:tcBorders>
            <w:shd w:val="clear" w:color="auto" w:fill="auto"/>
            <w:vAlign w:val="center"/>
            <w:hideMark/>
          </w:tcPr>
          <w:p w14:paraId="6DC2DEB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22.000,00 </w:t>
            </w:r>
          </w:p>
        </w:tc>
        <w:tc>
          <w:tcPr>
            <w:tcW w:w="1149" w:type="dxa"/>
            <w:tcBorders>
              <w:top w:val="nil"/>
              <w:left w:val="nil"/>
              <w:bottom w:val="nil"/>
              <w:right w:val="single" w:sz="8" w:space="0" w:color="auto"/>
            </w:tcBorders>
            <w:shd w:val="clear" w:color="auto" w:fill="auto"/>
            <w:hideMark/>
          </w:tcPr>
          <w:p w14:paraId="67E6985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46E889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22.000,00 </w:t>
            </w:r>
          </w:p>
        </w:tc>
        <w:tc>
          <w:tcPr>
            <w:tcW w:w="1130" w:type="dxa"/>
            <w:tcBorders>
              <w:top w:val="nil"/>
              <w:left w:val="nil"/>
              <w:bottom w:val="nil"/>
              <w:right w:val="single" w:sz="8" w:space="0" w:color="auto"/>
            </w:tcBorders>
            <w:shd w:val="clear" w:color="auto" w:fill="auto"/>
            <w:vAlign w:val="center"/>
            <w:hideMark/>
          </w:tcPr>
          <w:p w14:paraId="6F7AB39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14789A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079C77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w:t>
            </w:r>
          </w:p>
        </w:tc>
        <w:tc>
          <w:tcPr>
            <w:tcW w:w="590" w:type="dxa"/>
            <w:tcBorders>
              <w:top w:val="nil"/>
              <w:left w:val="nil"/>
              <w:bottom w:val="nil"/>
              <w:right w:val="single" w:sz="8" w:space="0" w:color="auto"/>
            </w:tcBorders>
            <w:shd w:val="clear" w:color="auto" w:fill="auto"/>
            <w:vAlign w:val="center"/>
            <w:hideMark/>
          </w:tcPr>
          <w:p w14:paraId="1AE6896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78BA0EF7" w14:textId="77777777" w:rsidTr="007A318D">
        <w:trPr>
          <w:trHeight w:val="52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37A077D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A730020    Rashodi za troškove redovnog poslovanja</w:t>
            </w:r>
          </w:p>
        </w:tc>
        <w:tc>
          <w:tcPr>
            <w:tcW w:w="10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22281D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20DC164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single" w:sz="8" w:space="0" w:color="auto"/>
              <w:left w:val="nil"/>
              <w:bottom w:val="single" w:sz="8" w:space="0" w:color="auto"/>
              <w:right w:val="single" w:sz="8" w:space="0" w:color="auto"/>
            </w:tcBorders>
            <w:shd w:val="clear" w:color="000000" w:fill="D9D9D9"/>
            <w:vAlign w:val="center"/>
            <w:hideMark/>
          </w:tcPr>
          <w:p w14:paraId="364FA7B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130.000,00 </w:t>
            </w:r>
          </w:p>
        </w:tc>
        <w:tc>
          <w:tcPr>
            <w:tcW w:w="1130" w:type="dxa"/>
            <w:tcBorders>
              <w:top w:val="single" w:sz="8" w:space="0" w:color="auto"/>
              <w:left w:val="nil"/>
              <w:bottom w:val="single" w:sz="8" w:space="0" w:color="auto"/>
              <w:right w:val="single" w:sz="8" w:space="0" w:color="auto"/>
            </w:tcBorders>
            <w:shd w:val="clear" w:color="000000" w:fill="D9D9D9"/>
            <w:vAlign w:val="center"/>
            <w:hideMark/>
          </w:tcPr>
          <w:p w14:paraId="28E0FB7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303.000,00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5A1C70C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303.000,00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101F6CF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20A518E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19DE744"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14DD15E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009D7E8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350CE64D"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4AEBF43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130.000,00 </w:t>
            </w:r>
          </w:p>
        </w:tc>
        <w:tc>
          <w:tcPr>
            <w:tcW w:w="1149" w:type="dxa"/>
            <w:tcBorders>
              <w:top w:val="nil"/>
              <w:left w:val="nil"/>
              <w:bottom w:val="nil"/>
              <w:right w:val="single" w:sz="8" w:space="0" w:color="auto"/>
            </w:tcBorders>
            <w:shd w:val="clear" w:color="auto" w:fill="auto"/>
            <w:vAlign w:val="center"/>
            <w:hideMark/>
          </w:tcPr>
          <w:p w14:paraId="5904919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F5271C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130.000,00 </w:t>
            </w:r>
          </w:p>
        </w:tc>
        <w:tc>
          <w:tcPr>
            <w:tcW w:w="1130" w:type="dxa"/>
            <w:tcBorders>
              <w:top w:val="nil"/>
              <w:left w:val="nil"/>
              <w:bottom w:val="nil"/>
              <w:right w:val="single" w:sz="8" w:space="0" w:color="auto"/>
            </w:tcBorders>
            <w:shd w:val="clear" w:color="auto" w:fill="auto"/>
            <w:vAlign w:val="center"/>
            <w:hideMark/>
          </w:tcPr>
          <w:p w14:paraId="38E4896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303.000,00 </w:t>
            </w:r>
          </w:p>
        </w:tc>
        <w:tc>
          <w:tcPr>
            <w:tcW w:w="1080" w:type="dxa"/>
            <w:tcBorders>
              <w:top w:val="nil"/>
              <w:left w:val="nil"/>
              <w:bottom w:val="nil"/>
              <w:right w:val="single" w:sz="8" w:space="0" w:color="auto"/>
            </w:tcBorders>
            <w:shd w:val="clear" w:color="auto" w:fill="auto"/>
            <w:vAlign w:val="center"/>
            <w:hideMark/>
          </w:tcPr>
          <w:p w14:paraId="3279378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303.000,00 </w:t>
            </w:r>
          </w:p>
        </w:tc>
        <w:tc>
          <w:tcPr>
            <w:tcW w:w="368" w:type="dxa"/>
            <w:tcBorders>
              <w:top w:val="nil"/>
              <w:left w:val="nil"/>
              <w:bottom w:val="nil"/>
              <w:right w:val="single" w:sz="8" w:space="0" w:color="auto"/>
            </w:tcBorders>
            <w:shd w:val="clear" w:color="auto" w:fill="auto"/>
            <w:vAlign w:val="center"/>
            <w:hideMark/>
          </w:tcPr>
          <w:p w14:paraId="6F52EA9C"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AFF5CF4"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29050FE"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71BDE16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1C7C69F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single" w:sz="8" w:space="0" w:color="auto"/>
              <w:bottom w:val="nil"/>
              <w:right w:val="nil"/>
            </w:tcBorders>
            <w:shd w:val="clear" w:color="auto" w:fill="auto"/>
            <w:vAlign w:val="center"/>
            <w:hideMark/>
          </w:tcPr>
          <w:p w14:paraId="6BF9B17F"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651B38A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127.000,00 </w:t>
            </w:r>
          </w:p>
        </w:tc>
        <w:tc>
          <w:tcPr>
            <w:tcW w:w="1149" w:type="dxa"/>
            <w:tcBorders>
              <w:top w:val="nil"/>
              <w:left w:val="nil"/>
              <w:bottom w:val="nil"/>
              <w:right w:val="single" w:sz="8" w:space="0" w:color="auto"/>
            </w:tcBorders>
            <w:shd w:val="clear" w:color="auto" w:fill="auto"/>
            <w:vAlign w:val="center"/>
            <w:hideMark/>
          </w:tcPr>
          <w:p w14:paraId="6058CDC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49DC5D0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127.000,00 </w:t>
            </w:r>
          </w:p>
        </w:tc>
        <w:tc>
          <w:tcPr>
            <w:tcW w:w="1130" w:type="dxa"/>
            <w:tcBorders>
              <w:top w:val="nil"/>
              <w:left w:val="nil"/>
              <w:bottom w:val="nil"/>
              <w:right w:val="single" w:sz="8" w:space="0" w:color="auto"/>
            </w:tcBorders>
            <w:shd w:val="clear" w:color="auto" w:fill="auto"/>
            <w:vAlign w:val="center"/>
            <w:hideMark/>
          </w:tcPr>
          <w:p w14:paraId="25EAE0A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300.000,00 </w:t>
            </w:r>
          </w:p>
        </w:tc>
        <w:tc>
          <w:tcPr>
            <w:tcW w:w="1080" w:type="dxa"/>
            <w:tcBorders>
              <w:top w:val="nil"/>
              <w:left w:val="nil"/>
              <w:bottom w:val="nil"/>
              <w:right w:val="single" w:sz="8" w:space="0" w:color="auto"/>
            </w:tcBorders>
            <w:shd w:val="clear" w:color="auto" w:fill="auto"/>
            <w:vAlign w:val="center"/>
            <w:hideMark/>
          </w:tcPr>
          <w:p w14:paraId="3EB8C56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300.000,00 </w:t>
            </w:r>
          </w:p>
        </w:tc>
        <w:tc>
          <w:tcPr>
            <w:tcW w:w="368" w:type="dxa"/>
            <w:tcBorders>
              <w:top w:val="nil"/>
              <w:left w:val="nil"/>
              <w:bottom w:val="nil"/>
              <w:right w:val="single" w:sz="8" w:space="0" w:color="auto"/>
            </w:tcBorders>
            <w:shd w:val="clear" w:color="auto" w:fill="auto"/>
            <w:vAlign w:val="center"/>
            <w:hideMark/>
          </w:tcPr>
          <w:p w14:paraId="5179C16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6FC929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00CBCE4"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55800B9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R126</w:t>
            </w:r>
          </w:p>
        </w:tc>
        <w:tc>
          <w:tcPr>
            <w:tcW w:w="586" w:type="dxa"/>
            <w:tcBorders>
              <w:top w:val="nil"/>
              <w:left w:val="nil"/>
              <w:bottom w:val="nil"/>
              <w:right w:val="nil"/>
            </w:tcBorders>
            <w:shd w:val="clear" w:color="auto" w:fill="auto"/>
            <w:vAlign w:val="center"/>
            <w:hideMark/>
          </w:tcPr>
          <w:p w14:paraId="2C48BE1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single" w:sz="8" w:space="0" w:color="auto"/>
              <w:bottom w:val="nil"/>
              <w:right w:val="nil"/>
            </w:tcBorders>
            <w:shd w:val="clear" w:color="auto" w:fill="auto"/>
            <w:vAlign w:val="center"/>
            <w:hideMark/>
          </w:tcPr>
          <w:p w14:paraId="7DB0B72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Rashodi za materijal i energiju</w:t>
            </w:r>
          </w:p>
        </w:tc>
        <w:tc>
          <w:tcPr>
            <w:tcW w:w="1080" w:type="dxa"/>
            <w:tcBorders>
              <w:top w:val="nil"/>
              <w:left w:val="single" w:sz="8" w:space="0" w:color="auto"/>
              <w:bottom w:val="nil"/>
              <w:right w:val="single" w:sz="8" w:space="0" w:color="auto"/>
            </w:tcBorders>
            <w:shd w:val="clear" w:color="auto" w:fill="auto"/>
            <w:vAlign w:val="center"/>
            <w:hideMark/>
          </w:tcPr>
          <w:p w14:paraId="7F6FC56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83.000,00 </w:t>
            </w:r>
          </w:p>
        </w:tc>
        <w:tc>
          <w:tcPr>
            <w:tcW w:w="1149" w:type="dxa"/>
            <w:tcBorders>
              <w:top w:val="nil"/>
              <w:left w:val="nil"/>
              <w:bottom w:val="nil"/>
              <w:right w:val="single" w:sz="8" w:space="0" w:color="auto"/>
            </w:tcBorders>
            <w:shd w:val="clear" w:color="auto" w:fill="auto"/>
            <w:hideMark/>
          </w:tcPr>
          <w:p w14:paraId="7DF5306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424F930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83.000,00 </w:t>
            </w:r>
          </w:p>
        </w:tc>
        <w:tc>
          <w:tcPr>
            <w:tcW w:w="1130" w:type="dxa"/>
            <w:tcBorders>
              <w:top w:val="nil"/>
              <w:left w:val="nil"/>
              <w:bottom w:val="nil"/>
              <w:right w:val="single" w:sz="8" w:space="0" w:color="auto"/>
            </w:tcBorders>
            <w:shd w:val="clear" w:color="auto" w:fill="auto"/>
            <w:vAlign w:val="center"/>
            <w:hideMark/>
          </w:tcPr>
          <w:p w14:paraId="01C732E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1F8A1D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A65410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297C491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5D4C20E0"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23B73FE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R127</w:t>
            </w:r>
          </w:p>
        </w:tc>
        <w:tc>
          <w:tcPr>
            <w:tcW w:w="586" w:type="dxa"/>
            <w:tcBorders>
              <w:top w:val="nil"/>
              <w:left w:val="nil"/>
              <w:bottom w:val="nil"/>
              <w:right w:val="nil"/>
            </w:tcBorders>
            <w:shd w:val="clear" w:color="auto" w:fill="auto"/>
            <w:vAlign w:val="center"/>
            <w:hideMark/>
          </w:tcPr>
          <w:p w14:paraId="481A9EC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single" w:sz="8" w:space="0" w:color="auto"/>
              <w:bottom w:val="nil"/>
              <w:right w:val="nil"/>
            </w:tcBorders>
            <w:shd w:val="clear" w:color="auto" w:fill="auto"/>
            <w:vAlign w:val="center"/>
            <w:hideMark/>
          </w:tcPr>
          <w:p w14:paraId="40497AA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Rashodi za usluge</w:t>
            </w:r>
          </w:p>
        </w:tc>
        <w:tc>
          <w:tcPr>
            <w:tcW w:w="1080" w:type="dxa"/>
            <w:tcBorders>
              <w:top w:val="nil"/>
              <w:left w:val="single" w:sz="8" w:space="0" w:color="auto"/>
              <w:bottom w:val="nil"/>
              <w:right w:val="single" w:sz="8" w:space="0" w:color="auto"/>
            </w:tcBorders>
            <w:shd w:val="clear" w:color="auto" w:fill="auto"/>
            <w:vAlign w:val="center"/>
            <w:hideMark/>
          </w:tcPr>
          <w:p w14:paraId="5DF2398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44.000,00 </w:t>
            </w:r>
          </w:p>
        </w:tc>
        <w:tc>
          <w:tcPr>
            <w:tcW w:w="1149" w:type="dxa"/>
            <w:tcBorders>
              <w:top w:val="nil"/>
              <w:left w:val="nil"/>
              <w:bottom w:val="nil"/>
              <w:right w:val="single" w:sz="8" w:space="0" w:color="auto"/>
            </w:tcBorders>
            <w:shd w:val="clear" w:color="auto" w:fill="auto"/>
            <w:hideMark/>
          </w:tcPr>
          <w:p w14:paraId="309584A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730EAC4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44.000,00 </w:t>
            </w:r>
          </w:p>
        </w:tc>
        <w:tc>
          <w:tcPr>
            <w:tcW w:w="1130" w:type="dxa"/>
            <w:tcBorders>
              <w:top w:val="nil"/>
              <w:left w:val="nil"/>
              <w:bottom w:val="nil"/>
              <w:right w:val="single" w:sz="8" w:space="0" w:color="auto"/>
            </w:tcBorders>
            <w:shd w:val="clear" w:color="auto" w:fill="auto"/>
            <w:vAlign w:val="center"/>
            <w:hideMark/>
          </w:tcPr>
          <w:p w14:paraId="14F3B65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64A741B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F91951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F12BF9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4EE57C8F"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4C960D3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3386AB2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34</w:t>
            </w:r>
          </w:p>
        </w:tc>
        <w:tc>
          <w:tcPr>
            <w:tcW w:w="2465" w:type="dxa"/>
            <w:gridSpan w:val="3"/>
            <w:tcBorders>
              <w:top w:val="nil"/>
              <w:left w:val="single" w:sz="8" w:space="0" w:color="auto"/>
              <w:bottom w:val="nil"/>
              <w:right w:val="single" w:sz="8" w:space="0" w:color="000000"/>
            </w:tcBorders>
            <w:shd w:val="clear" w:color="auto" w:fill="auto"/>
            <w:vAlign w:val="center"/>
            <w:hideMark/>
          </w:tcPr>
          <w:p w14:paraId="5061211B"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Financijski rashodi</w:t>
            </w:r>
          </w:p>
        </w:tc>
        <w:tc>
          <w:tcPr>
            <w:tcW w:w="1080" w:type="dxa"/>
            <w:tcBorders>
              <w:top w:val="nil"/>
              <w:left w:val="nil"/>
              <w:bottom w:val="nil"/>
              <w:right w:val="single" w:sz="8" w:space="0" w:color="auto"/>
            </w:tcBorders>
            <w:shd w:val="clear" w:color="auto" w:fill="auto"/>
            <w:vAlign w:val="center"/>
            <w:hideMark/>
          </w:tcPr>
          <w:p w14:paraId="393FE12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 </w:t>
            </w:r>
          </w:p>
        </w:tc>
        <w:tc>
          <w:tcPr>
            <w:tcW w:w="1149" w:type="dxa"/>
            <w:tcBorders>
              <w:top w:val="nil"/>
              <w:left w:val="nil"/>
              <w:bottom w:val="nil"/>
              <w:right w:val="single" w:sz="8" w:space="0" w:color="auto"/>
            </w:tcBorders>
            <w:shd w:val="clear" w:color="auto" w:fill="auto"/>
            <w:vAlign w:val="center"/>
            <w:hideMark/>
          </w:tcPr>
          <w:p w14:paraId="62AD4E9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2DABC96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 </w:t>
            </w:r>
          </w:p>
        </w:tc>
        <w:tc>
          <w:tcPr>
            <w:tcW w:w="1130" w:type="dxa"/>
            <w:tcBorders>
              <w:top w:val="nil"/>
              <w:left w:val="nil"/>
              <w:bottom w:val="nil"/>
              <w:right w:val="single" w:sz="8" w:space="0" w:color="auto"/>
            </w:tcBorders>
            <w:shd w:val="clear" w:color="auto" w:fill="auto"/>
            <w:vAlign w:val="center"/>
            <w:hideMark/>
          </w:tcPr>
          <w:p w14:paraId="325A14C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 </w:t>
            </w:r>
          </w:p>
        </w:tc>
        <w:tc>
          <w:tcPr>
            <w:tcW w:w="1080" w:type="dxa"/>
            <w:tcBorders>
              <w:top w:val="nil"/>
              <w:left w:val="nil"/>
              <w:bottom w:val="nil"/>
              <w:right w:val="single" w:sz="8" w:space="0" w:color="auto"/>
            </w:tcBorders>
            <w:shd w:val="clear" w:color="auto" w:fill="auto"/>
            <w:vAlign w:val="center"/>
            <w:hideMark/>
          </w:tcPr>
          <w:p w14:paraId="44DC4ED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 </w:t>
            </w:r>
          </w:p>
        </w:tc>
        <w:tc>
          <w:tcPr>
            <w:tcW w:w="368" w:type="dxa"/>
            <w:tcBorders>
              <w:top w:val="nil"/>
              <w:left w:val="nil"/>
              <w:bottom w:val="nil"/>
              <w:right w:val="single" w:sz="8" w:space="0" w:color="auto"/>
            </w:tcBorders>
            <w:shd w:val="clear" w:color="auto" w:fill="auto"/>
            <w:vAlign w:val="center"/>
            <w:hideMark/>
          </w:tcPr>
          <w:p w14:paraId="52C9768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5D6075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523D2981"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54E86AD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R128</w:t>
            </w:r>
          </w:p>
        </w:tc>
        <w:tc>
          <w:tcPr>
            <w:tcW w:w="586" w:type="dxa"/>
            <w:tcBorders>
              <w:top w:val="nil"/>
              <w:left w:val="nil"/>
              <w:bottom w:val="nil"/>
              <w:right w:val="nil"/>
            </w:tcBorders>
            <w:shd w:val="clear" w:color="auto" w:fill="auto"/>
            <w:vAlign w:val="center"/>
            <w:hideMark/>
          </w:tcPr>
          <w:p w14:paraId="7358963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343</w:t>
            </w:r>
          </w:p>
        </w:tc>
        <w:tc>
          <w:tcPr>
            <w:tcW w:w="2465" w:type="dxa"/>
            <w:gridSpan w:val="3"/>
            <w:tcBorders>
              <w:top w:val="nil"/>
              <w:left w:val="single" w:sz="8" w:space="0" w:color="auto"/>
              <w:bottom w:val="nil"/>
              <w:right w:val="nil"/>
            </w:tcBorders>
            <w:shd w:val="clear" w:color="auto" w:fill="auto"/>
            <w:vAlign w:val="center"/>
            <w:hideMark/>
          </w:tcPr>
          <w:p w14:paraId="2887DECD"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Ostali financijski rashodi</w:t>
            </w:r>
          </w:p>
        </w:tc>
        <w:tc>
          <w:tcPr>
            <w:tcW w:w="1080" w:type="dxa"/>
            <w:tcBorders>
              <w:top w:val="nil"/>
              <w:left w:val="single" w:sz="8" w:space="0" w:color="auto"/>
              <w:bottom w:val="nil"/>
              <w:right w:val="single" w:sz="8" w:space="0" w:color="auto"/>
            </w:tcBorders>
            <w:shd w:val="clear" w:color="auto" w:fill="auto"/>
            <w:vAlign w:val="center"/>
            <w:hideMark/>
          </w:tcPr>
          <w:p w14:paraId="7F7B2D1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 </w:t>
            </w:r>
          </w:p>
        </w:tc>
        <w:tc>
          <w:tcPr>
            <w:tcW w:w="1149" w:type="dxa"/>
            <w:tcBorders>
              <w:top w:val="nil"/>
              <w:left w:val="nil"/>
              <w:bottom w:val="nil"/>
              <w:right w:val="single" w:sz="8" w:space="0" w:color="auto"/>
            </w:tcBorders>
            <w:shd w:val="clear" w:color="auto" w:fill="auto"/>
            <w:hideMark/>
          </w:tcPr>
          <w:p w14:paraId="337CFA2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5C94C81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 </w:t>
            </w:r>
          </w:p>
        </w:tc>
        <w:tc>
          <w:tcPr>
            <w:tcW w:w="1130" w:type="dxa"/>
            <w:tcBorders>
              <w:top w:val="nil"/>
              <w:left w:val="nil"/>
              <w:bottom w:val="nil"/>
              <w:right w:val="single" w:sz="8" w:space="0" w:color="auto"/>
            </w:tcBorders>
            <w:shd w:val="clear" w:color="auto" w:fill="auto"/>
            <w:vAlign w:val="center"/>
            <w:hideMark/>
          </w:tcPr>
          <w:p w14:paraId="52CCD6B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175746A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A3EA31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w:t>
            </w:r>
          </w:p>
        </w:tc>
        <w:tc>
          <w:tcPr>
            <w:tcW w:w="590" w:type="dxa"/>
            <w:tcBorders>
              <w:top w:val="nil"/>
              <w:left w:val="nil"/>
              <w:bottom w:val="nil"/>
              <w:right w:val="single" w:sz="8" w:space="0" w:color="auto"/>
            </w:tcBorders>
            <w:shd w:val="clear" w:color="auto" w:fill="auto"/>
            <w:vAlign w:val="center"/>
            <w:hideMark/>
          </w:tcPr>
          <w:p w14:paraId="2003F0E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283DE18A" w14:textId="77777777" w:rsidTr="007A318D">
        <w:trPr>
          <w:trHeight w:val="300"/>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0F6E091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Tekući projekt T730010 Održavanje prostora</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0B5E846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440B2CB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single" w:sz="8" w:space="0" w:color="auto"/>
              <w:left w:val="nil"/>
              <w:bottom w:val="single" w:sz="8" w:space="0" w:color="auto"/>
              <w:right w:val="single" w:sz="8" w:space="0" w:color="auto"/>
            </w:tcBorders>
            <w:shd w:val="clear" w:color="000000" w:fill="D9D9D9"/>
            <w:vAlign w:val="center"/>
            <w:hideMark/>
          </w:tcPr>
          <w:p w14:paraId="7BBFC15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30" w:type="dxa"/>
            <w:tcBorders>
              <w:top w:val="single" w:sz="8" w:space="0" w:color="auto"/>
              <w:left w:val="nil"/>
              <w:bottom w:val="single" w:sz="8" w:space="0" w:color="auto"/>
              <w:right w:val="single" w:sz="8" w:space="0" w:color="auto"/>
            </w:tcBorders>
            <w:shd w:val="clear" w:color="000000" w:fill="D9D9D9"/>
            <w:vAlign w:val="center"/>
            <w:hideMark/>
          </w:tcPr>
          <w:p w14:paraId="06685A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6C5B460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04997EC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0FA0D5F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59CEFC2"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69023F6D"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16481FB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67F4ED77"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3A46ED7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vAlign w:val="center"/>
            <w:hideMark/>
          </w:tcPr>
          <w:p w14:paraId="4E108BA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BCB547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7273892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080" w:type="dxa"/>
            <w:tcBorders>
              <w:top w:val="nil"/>
              <w:left w:val="nil"/>
              <w:bottom w:val="nil"/>
              <w:right w:val="single" w:sz="8" w:space="0" w:color="auto"/>
            </w:tcBorders>
            <w:shd w:val="clear" w:color="auto" w:fill="auto"/>
            <w:vAlign w:val="center"/>
            <w:hideMark/>
          </w:tcPr>
          <w:p w14:paraId="5560B09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7963AFED"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06108D8"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0B80F176"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10A69C2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62C2432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nil"/>
            </w:tcBorders>
            <w:shd w:val="clear" w:color="auto" w:fill="auto"/>
            <w:vAlign w:val="center"/>
            <w:hideMark/>
          </w:tcPr>
          <w:p w14:paraId="519678EB"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14A9BC1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vAlign w:val="center"/>
            <w:hideMark/>
          </w:tcPr>
          <w:p w14:paraId="4EA1ADB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2B9182B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0850ACC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080" w:type="dxa"/>
            <w:tcBorders>
              <w:top w:val="nil"/>
              <w:left w:val="nil"/>
              <w:bottom w:val="nil"/>
              <w:right w:val="single" w:sz="8" w:space="0" w:color="auto"/>
            </w:tcBorders>
            <w:shd w:val="clear" w:color="auto" w:fill="auto"/>
            <w:vAlign w:val="center"/>
            <w:hideMark/>
          </w:tcPr>
          <w:p w14:paraId="1A002EC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140F206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35B957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48C81156"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6CBBF47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R129</w:t>
            </w:r>
          </w:p>
        </w:tc>
        <w:tc>
          <w:tcPr>
            <w:tcW w:w="586" w:type="dxa"/>
            <w:tcBorders>
              <w:top w:val="nil"/>
              <w:left w:val="single" w:sz="8" w:space="0" w:color="auto"/>
              <w:bottom w:val="nil"/>
              <w:right w:val="single" w:sz="8" w:space="0" w:color="auto"/>
            </w:tcBorders>
            <w:shd w:val="clear" w:color="auto" w:fill="auto"/>
            <w:vAlign w:val="center"/>
            <w:hideMark/>
          </w:tcPr>
          <w:p w14:paraId="019D4BD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nil"/>
              <w:bottom w:val="nil"/>
              <w:right w:val="single" w:sz="8" w:space="0" w:color="000000"/>
            </w:tcBorders>
            <w:shd w:val="clear" w:color="auto" w:fill="auto"/>
            <w:vAlign w:val="center"/>
            <w:hideMark/>
          </w:tcPr>
          <w:p w14:paraId="0A7391B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Rashodi za materijal i energiju</w:t>
            </w:r>
          </w:p>
        </w:tc>
        <w:tc>
          <w:tcPr>
            <w:tcW w:w="1080" w:type="dxa"/>
            <w:tcBorders>
              <w:top w:val="nil"/>
              <w:left w:val="nil"/>
              <w:bottom w:val="nil"/>
              <w:right w:val="single" w:sz="8" w:space="0" w:color="auto"/>
            </w:tcBorders>
            <w:shd w:val="clear" w:color="auto" w:fill="auto"/>
            <w:vAlign w:val="center"/>
            <w:hideMark/>
          </w:tcPr>
          <w:p w14:paraId="0EA8B5D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795531E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5468CBA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535A1F5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4370F34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F316D6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63F631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4A1AE5CD"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3E4DF6B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R130</w:t>
            </w:r>
          </w:p>
        </w:tc>
        <w:tc>
          <w:tcPr>
            <w:tcW w:w="586" w:type="dxa"/>
            <w:tcBorders>
              <w:top w:val="nil"/>
              <w:left w:val="single" w:sz="8" w:space="0" w:color="auto"/>
              <w:bottom w:val="nil"/>
              <w:right w:val="single" w:sz="8" w:space="0" w:color="auto"/>
            </w:tcBorders>
            <w:shd w:val="clear" w:color="auto" w:fill="auto"/>
            <w:vAlign w:val="center"/>
            <w:hideMark/>
          </w:tcPr>
          <w:p w14:paraId="4FFFC37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nil"/>
              <w:right w:val="single" w:sz="8" w:space="0" w:color="000000"/>
            </w:tcBorders>
            <w:shd w:val="clear" w:color="auto" w:fill="auto"/>
            <w:vAlign w:val="center"/>
            <w:hideMark/>
          </w:tcPr>
          <w:p w14:paraId="21F9BFE3"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Rashodi za usluge</w:t>
            </w:r>
          </w:p>
        </w:tc>
        <w:tc>
          <w:tcPr>
            <w:tcW w:w="1080" w:type="dxa"/>
            <w:tcBorders>
              <w:top w:val="nil"/>
              <w:left w:val="nil"/>
              <w:bottom w:val="nil"/>
              <w:right w:val="single" w:sz="8" w:space="0" w:color="auto"/>
            </w:tcBorders>
            <w:shd w:val="clear" w:color="auto" w:fill="auto"/>
            <w:vAlign w:val="center"/>
            <w:hideMark/>
          </w:tcPr>
          <w:p w14:paraId="0543284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7C6D0A3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7E2D41A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293BCE7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766CE41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A76B13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679CF8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077013B8" w14:textId="77777777" w:rsidTr="007A318D">
        <w:trPr>
          <w:trHeight w:val="300"/>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04EEC41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Tekući projekt T730020 Nabava opreme</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56E4647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12EE199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single" w:sz="8" w:space="0" w:color="auto"/>
              <w:left w:val="nil"/>
              <w:bottom w:val="single" w:sz="8" w:space="0" w:color="auto"/>
              <w:right w:val="single" w:sz="8" w:space="0" w:color="auto"/>
            </w:tcBorders>
            <w:shd w:val="clear" w:color="000000" w:fill="D9D9D9"/>
            <w:vAlign w:val="center"/>
            <w:hideMark/>
          </w:tcPr>
          <w:p w14:paraId="5358AE3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30" w:type="dxa"/>
            <w:tcBorders>
              <w:top w:val="single" w:sz="8" w:space="0" w:color="auto"/>
              <w:left w:val="nil"/>
              <w:bottom w:val="single" w:sz="8" w:space="0" w:color="auto"/>
              <w:right w:val="single" w:sz="8" w:space="0" w:color="auto"/>
            </w:tcBorders>
            <w:shd w:val="clear" w:color="000000" w:fill="D9D9D9"/>
            <w:vAlign w:val="center"/>
            <w:hideMark/>
          </w:tcPr>
          <w:p w14:paraId="0C1F5CB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2A34232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2D349C9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5668A43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3C349251" w14:textId="77777777" w:rsidTr="007A318D">
        <w:trPr>
          <w:trHeight w:val="480"/>
        </w:trPr>
        <w:tc>
          <w:tcPr>
            <w:tcW w:w="560" w:type="dxa"/>
            <w:tcBorders>
              <w:top w:val="nil"/>
              <w:left w:val="single" w:sz="8" w:space="0" w:color="auto"/>
              <w:bottom w:val="nil"/>
              <w:right w:val="nil"/>
            </w:tcBorders>
            <w:shd w:val="clear" w:color="auto" w:fill="auto"/>
            <w:vAlign w:val="center"/>
            <w:hideMark/>
          </w:tcPr>
          <w:p w14:paraId="71B12F7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3577D0B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nil"/>
              <w:bottom w:val="nil"/>
              <w:right w:val="single" w:sz="8" w:space="0" w:color="000000"/>
            </w:tcBorders>
            <w:shd w:val="clear" w:color="auto" w:fill="auto"/>
            <w:vAlign w:val="center"/>
            <w:hideMark/>
          </w:tcPr>
          <w:p w14:paraId="508EAB29"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nil"/>
              <w:bottom w:val="nil"/>
              <w:right w:val="single" w:sz="8" w:space="0" w:color="auto"/>
            </w:tcBorders>
            <w:shd w:val="clear" w:color="auto" w:fill="auto"/>
            <w:vAlign w:val="center"/>
            <w:hideMark/>
          </w:tcPr>
          <w:p w14:paraId="0C4923F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vAlign w:val="center"/>
            <w:hideMark/>
          </w:tcPr>
          <w:p w14:paraId="6CF51C3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249066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1687B11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080" w:type="dxa"/>
            <w:tcBorders>
              <w:top w:val="nil"/>
              <w:left w:val="nil"/>
              <w:bottom w:val="nil"/>
              <w:right w:val="single" w:sz="8" w:space="0" w:color="auto"/>
            </w:tcBorders>
            <w:shd w:val="clear" w:color="auto" w:fill="auto"/>
            <w:vAlign w:val="center"/>
            <w:hideMark/>
          </w:tcPr>
          <w:p w14:paraId="6EA20CC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59D23D4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185FC7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132A418" w14:textId="77777777" w:rsidTr="007A318D">
        <w:trPr>
          <w:trHeight w:val="435"/>
        </w:trPr>
        <w:tc>
          <w:tcPr>
            <w:tcW w:w="560" w:type="dxa"/>
            <w:tcBorders>
              <w:top w:val="nil"/>
              <w:left w:val="single" w:sz="8" w:space="0" w:color="auto"/>
              <w:bottom w:val="nil"/>
              <w:right w:val="nil"/>
            </w:tcBorders>
            <w:shd w:val="clear" w:color="auto" w:fill="auto"/>
            <w:vAlign w:val="center"/>
            <w:hideMark/>
          </w:tcPr>
          <w:p w14:paraId="47DE02C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2B1D152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nil"/>
              <w:bottom w:val="nil"/>
              <w:right w:val="single" w:sz="8" w:space="0" w:color="000000"/>
            </w:tcBorders>
            <w:shd w:val="clear" w:color="auto" w:fill="auto"/>
            <w:vAlign w:val="center"/>
            <w:hideMark/>
          </w:tcPr>
          <w:p w14:paraId="15C0A3D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proizvedene dugotrajne imovine</w:t>
            </w:r>
          </w:p>
        </w:tc>
        <w:tc>
          <w:tcPr>
            <w:tcW w:w="1080" w:type="dxa"/>
            <w:tcBorders>
              <w:top w:val="nil"/>
              <w:left w:val="nil"/>
              <w:bottom w:val="nil"/>
              <w:right w:val="single" w:sz="8" w:space="0" w:color="auto"/>
            </w:tcBorders>
            <w:shd w:val="clear" w:color="auto" w:fill="auto"/>
            <w:vAlign w:val="center"/>
            <w:hideMark/>
          </w:tcPr>
          <w:p w14:paraId="1A59B3C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vAlign w:val="center"/>
            <w:hideMark/>
          </w:tcPr>
          <w:p w14:paraId="7E521F1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2F7EF09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33DFF4C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1080" w:type="dxa"/>
            <w:tcBorders>
              <w:top w:val="nil"/>
              <w:left w:val="nil"/>
              <w:bottom w:val="nil"/>
              <w:right w:val="single" w:sz="8" w:space="0" w:color="auto"/>
            </w:tcBorders>
            <w:shd w:val="clear" w:color="auto" w:fill="auto"/>
            <w:vAlign w:val="center"/>
            <w:hideMark/>
          </w:tcPr>
          <w:p w14:paraId="31BDFA5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6039AE1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FD8F4C3"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B704CB9"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6ECE22F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R131</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751FDC9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422</w:t>
            </w:r>
          </w:p>
        </w:tc>
        <w:tc>
          <w:tcPr>
            <w:tcW w:w="2465" w:type="dxa"/>
            <w:gridSpan w:val="3"/>
            <w:tcBorders>
              <w:top w:val="nil"/>
              <w:left w:val="nil"/>
              <w:bottom w:val="single" w:sz="8" w:space="0" w:color="auto"/>
              <w:right w:val="single" w:sz="8" w:space="0" w:color="000000"/>
            </w:tcBorders>
            <w:shd w:val="clear" w:color="auto" w:fill="auto"/>
            <w:vAlign w:val="center"/>
            <w:hideMark/>
          </w:tcPr>
          <w:p w14:paraId="625F0AC9"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Postrojenja i oprema</w:t>
            </w:r>
          </w:p>
        </w:tc>
        <w:tc>
          <w:tcPr>
            <w:tcW w:w="1080" w:type="dxa"/>
            <w:tcBorders>
              <w:top w:val="nil"/>
              <w:left w:val="nil"/>
              <w:bottom w:val="nil"/>
              <w:right w:val="single" w:sz="8" w:space="0" w:color="auto"/>
            </w:tcBorders>
            <w:shd w:val="clear" w:color="auto" w:fill="auto"/>
            <w:vAlign w:val="center"/>
            <w:hideMark/>
          </w:tcPr>
          <w:p w14:paraId="732DB12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49" w:type="dxa"/>
            <w:tcBorders>
              <w:top w:val="nil"/>
              <w:left w:val="nil"/>
              <w:bottom w:val="nil"/>
              <w:right w:val="single" w:sz="8" w:space="0" w:color="auto"/>
            </w:tcBorders>
            <w:shd w:val="clear" w:color="auto" w:fill="auto"/>
            <w:hideMark/>
          </w:tcPr>
          <w:p w14:paraId="3AF3550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2412D30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 </w:t>
            </w:r>
          </w:p>
        </w:tc>
        <w:tc>
          <w:tcPr>
            <w:tcW w:w="1130" w:type="dxa"/>
            <w:tcBorders>
              <w:top w:val="nil"/>
              <w:left w:val="nil"/>
              <w:bottom w:val="nil"/>
              <w:right w:val="single" w:sz="8" w:space="0" w:color="auto"/>
            </w:tcBorders>
            <w:shd w:val="clear" w:color="auto" w:fill="auto"/>
            <w:vAlign w:val="center"/>
            <w:hideMark/>
          </w:tcPr>
          <w:p w14:paraId="01367E53"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2298F445" w14:textId="77777777" w:rsidR="007A318D" w:rsidRPr="007A318D" w:rsidRDefault="007A318D" w:rsidP="007A318D">
            <w:pPr>
              <w:spacing w:line="240" w:lineRule="auto"/>
              <w:jc w:val="righ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0DFC4C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38DA14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42C2DEEB" w14:textId="77777777" w:rsidTr="007A318D">
        <w:trPr>
          <w:trHeight w:val="780"/>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4E3C36B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7400       FINANCIRANJE PROGRAMA ZA DJECU I MLADE</w:t>
            </w:r>
          </w:p>
        </w:tc>
        <w:tc>
          <w:tcPr>
            <w:tcW w:w="108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70AE3E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118.000,00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77D66A0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single" w:sz="8" w:space="0" w:color="auto"/>
              <w:left w:val="nil"/>
              <w:bottom w:val="single" w:sz="8" w:space="0" w:color="auto"/>
              <w:right w:val="single" w:sz="8" w:space="0" w:color="auto"/>
            </w:tcBorders>
            <w:shd w:val="clear" w:color="000000" w:fill="BFBFBF"/>
            <w:vAlign w:val="center"/>
            <w:hideMark/>
          </w:tcPr>
          <w:p w14:paraId="77ADE56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118.000,00 </w:t>
            </w:r>
          </w:p>
        </w:tc>
        <w:tc>
          <w:tcPr>
            <w:tcW w:w="1130" w:type="dxa"/>
            <w:tcBorders>
              <w:top w:val="single" w:sz="8" w:space="0" w:color="auto"/>
              <w:left w:val="nil"/>
              <w:bottom w:val="single" w:sz="8" w:space="0" w:color="auto"/>
              <w:right w:val="single" w:sz="8" w:space="0" w:color="auto"/>
            </w:tcBorders>
            <w:shd w:val="clear" w:color="000000" w:fill="BFBFBF"/>
            <w:vAlign w:val="center"/>
            <w:hideMark/>
          </w:tcPr>
          <w:p w14:paraId="6546AB6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118.000,00 </w:t>
            </w:r>
          </w:p>
        </w:tc>
        <w:tc>
          <w:tcPr>
            <w:tcW w:w="1080" w:type="dxa"/>
            <w:tcBorders>
              <w:top w:val="single" w:sz="8" w:space="0" w:color="auto"/>
              <w:left w:val="nil"/>
              <w:bottom w:val="single" w:sz="8" w:space="0" w:color="auto"/>
              <w:right w:val="single" w:sz="8" w:space="0" w:color="auto"/>
            </w:tcBorders>
            <w:shd w:val="clear" w:color="000000" w:fill="BFBFBF"/>
            <w:vAlign w:val="center"/>
            <w:hideMark/>
          </w:tcPr>
          <w:p w14:paraId="632AB2E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118.000,00 </w:t>
            </w:r>
          </w:p>
        </w:tc>
        <w:tc>
          <w:tcPr>
            <w:tcW w:w="368" w:type="dxa"/>
            <w:tcBorders>
              <w:top w:val="single" w:sz="8" w:space="0" w:color="auto"/>
              <w:left w:val="nil"/>
              <w:bottom w:val="single" w:sz="8" w:space="0" w:color="auto"/>
              <w:right w:val="nil"/>
            </w:tcBorders>
            <w:shd w:val="clear" w:color="000000" w:fill="BFBFBF"/>
            <w:vAlign w:val="center"/>
            <w:hideMark/>
          </w:tcPr>
          <w:p w14:paraId="781D7CD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E4B1DC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38A53AED" w14:textId="77777777" w:rsidTr="007A318D">
        <w:trPr>
          <w:trHeight w:val="52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48EEC5F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A740010     Naknada za podmirenje troškova boravka u vrtiću</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0B2DAAD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108.000,00 </w:t>
            </w:r>
          </w:p>
        </w:tc>
        <w:tc>
          <w:tcPr>
            <w:tcW w:w="1149" w:type="dxa"/>
            <w:tcBorders>
              <w:top w:val="nil"/>
              <w:left w:val="nil"/>
              <w:bottom w:val="single" w:sz="8" w:space="0" w:color="auto"/>
              <w:right w:val="single" w:sz="8" w:space="0" w:color="auto"/>
            </w:tcBorders>
            <w:shd w:val="clear" w:color="000000" w:fill="D9D9D9"/>
            <w:vAlign w:val="center"/>
            <w:hideMark/>
          </w:tcPr>
          <w:p w14:paraId="71FEC0B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5534B79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108.000,00 </w:t>
            </w:r>
          </w:p>
        </w:tc>
        <w:tc>
          <w:tcPr>
            <w:tcW w:w="1130" w:type="dxa"/>
            <w:tcBorders>
              <w:top w:val="nil"/>
              <w:left w:val="nil"/>
              <w:bottom w:val="single" w:sz="8" w:space="0" w:color="auto"/>
              <w:right w:val="single" w:sz="8" w:space="0" w:color="auto"/>
            </w:tcBorders>
            <w:shd w:val="clear" w:color="000000" w:fill="D9D9D9"/>
            <w:vAlign w:val="center"/>
            <w:hideMark/>
          </w:tcPr>
          <w:p w14:paraId="6274578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108.000,00 </w:t>
            </w:r>
          </w:p>
        </w:tc>
        <w:tc>
          <w:tcPr>
            <w:tcW w:w="1080" w:type="dxa"/>
            <w:tcBorders>
              <w:top w:val="nil"/>
              <w:left w:val="nil"/>
              <w:bottom w:val="single" w:sz="8" w:space="0" w:color="auto"/>
              <w:right w:val="single" w:sz="8" w:space="0" w:color="auto"/>
            </w:tcBorders>
            <w:shd w:val="clear" w:color="000000" w:fill="D9D9D9"/>
            <w:vAlign w:val="center"/>
            <w:hideMark/>
          </w:tcPr>
          <w:p w14:paraId="244F967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108.000,00 </w:t>
            </w:r>
          </w:p>
        </w:tc>
        <w:tc>
          <w:tcPr>
            <w:tcW w:w="368" w:type="dxa"/>
            <w:tcBorders>
              <w:top w:val="nil"/>
              <w:left w:val="nil"/>
              <w:bottom w:val="single" w:sz="8" w:space="0" w:color="auto"/>
              <w:right w:val="single" w:sz="8" w:space="0" w:color="auto"/>
            </w:tcBorders>
            <w:shd w:val="clear" w:color="000000" w:fill="D9D9D9"/>
            <w:vAlign w:val="center"/>
            <w:hideMark/>
          </w:tcPr>
          <w:p w14:paraId="1C4B14D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76B40E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9E29E30"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35D2769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 </w:t>
            </w:r>
          </w:p>
        </w:tc>
        <w:tc>
          <w:tcPr>
            <w:tcW w:w="586" w:type="dxa"/>
            <w:tcBorders>
              <w:top w:val="nil"/>
              <w:left w:val="nil"/>
              <w:bottom w:val="nil"/>
              <w:right w:val="nil"/>
            </w:tcBorders>
            <w:shd w:val="clear" w:color="auto" w:fill="auto"/>
            <w:vAlign w:val="center"/>
            <w:hideMark/>
          </w:tcPr>
          <w:p w14:paraId="661CF05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7F3D7094"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7314CD5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108.000,00 </w:t>
            </w:r>
          </w:p>
        </w:tc>
        <w:tc>
          <w:tcPr>
            <w:tcW w:w="1149" w:type="dxa"/>
            <w:tcBorders>
              <w:top w:val="nil"/>
              <w:left w:val="nil"/>
              <w:bottom w:val="nil"/>
              <w:right w:val="single" w:sz="8" w:space="0" w:color="auto"/>
            </w:tcBorders>
            <w:shd w:val="clear" w:color="auto" w:fill="auto"/>
            <w:vAlign w:val="center"/>
            <w:hideMark/>
          </w:tcPr>
          <w:p w14:paraId="0016218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C11F8C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108.000,00 </w:t>
            </w:r>
          </w:p>
        </w:tc>
        <w:tc>
          <w:tcPr>
            <w:tcW w:w="1130" w:type="dxa"/>
            <w:tcBorders>
              <w:top w:val="nil"/>
              <w:left w:val="nil"/>
              <w:bottom w:val="nil"/>
              <w:right w:val="single" w:sz="8" w:space="0" w:color="auto"/>
            </w:tcBorders>
            <w:shd w:val="clear" w:color="auto" w:fill="auto"/>
            <w:vAlign w:val="center"/>
            <w:hideMark/>
          </w:tcPr>
          <w:p w14:paraId="08830E3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108.000,00 </w:t>
            </w:r>
          </w:p>
        </w:tc>
        <w:tc>
          <w:tcPr>
            <w:tcW w:w="1080" w:type="dxa"/>
            <w:tcBorders>
              <w:top w:val="nil"/>
              <w:left w:val="nil"/>
              <w:bottom w:val="nil"/>
              <w:right w:val="single" w:sz="8" w:space="0" w:color="auto"/>
            </w:tcBorders>
            <w:shd w:val="clear" w:color="auto" w:fill="auto"/>
            <w:vAlign w:val="center"/>
            <w:hideMark/>
          </w:tcPr>
          <w:p w14:paraId="26C4522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108.000,00 </w:t>
            </w:r>
          </w:p>
        </w:tc>
        <w:tc>
          <w:tcPr>
            <w:tcW w:w="368" w:type="dxa"/>
            <w:tcBorders>
              <w:top w:val="nil"/>
              <w:left w:val="nil"/>
              <w:bottom w:val="nil"/>
              <w:right w:val="single" w:sz="8" w:space="0" w:color="auto"/>
            </w:tcBorders>
            <w:shd w:val="clear" w:color="auto" w:fill="auto"/>
            <w:vAlign w:val="center"/>
            <w:hideMark/>
          </w:tcPr>
          <w:p w14:paraId="548F9E2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4B2C95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76A04E3" w14:textId="77777777" w:rsidTr="007A318D">
        <w:trPr>
          <w:trHeight w:val="465"/>
        </w:trPr>
        <w:tc>
          <w:tcPr>
            <w:tcW w:w="560" w:type="dxa"/>
            <w:tcBorders>
              <w:top w:val="nil"/>
              <w:left w:val="single" w:sz="8" w:space="0" w:color="auto"/>
              <w:bottom w:val="nil"/>
              <w:right w:val="single" w:sz="8" w:space="0" w:color="auto"/>
            </w:tcBorders>
            <w:shd w:val="clear" w:color="auto" w:fill="auto"/>
            <w:vAlign w:val="center"/>
            <w:hideMark/>
          </w:tcPr>
          <w:p w14:paraId="05DB8F4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3134EC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37</w:t>
            </w:r>
          </w:p>
        </w:tc>
        <w:tc>
          <w:tcPr>
            <w:tcW w:w="2465" w:type="dxa"/>
            <w:gridSpan w:val="3"/>
            <w:tcBorders>
              <w:top w:val="nil"/>
              <w:left w:val="single" w:sz="8" w:space="0" w:color="auto"/>
              <w:bottom w:val="nil"/>
              <w:right w:val="nil"/>
            </w:tcBorders>
            <w:shd w:val="clear" w:color="auto" w:fill="auto"/>
            <w:vAlign w:val="center"/>
            <w:hideMark/>
          </w:tcPr>
          <w:p w14:paraId="26C33CC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Naknade građanima i kućanstvima</w:t>
            </w:r>
          </w:p>
        </w:tc>
        <w:tc>
          <w:tcPr>
            <w:tcW w:w="1080" w:type="dxa"/>
            <w:tcBorders>
              <w:top w:val="nil"/>
              <w:left w:val="single" w:sz="8" w:space="0" w:color="auto"/>
              <w:bottom w:val="nil"/>
              <w:right w:val="single" w:sz="8" w:space="0" w:color="auto"/>
            </w:tcBorders>
            <w:shd w:val="clear" w:color="auto" w:fill="auto"/>
            <w:vAlign w:val="center"/>
            <w:hideMark/>
          </w:tcPr>
          <w:p w14:paraId="2AFEA4F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108.000,00 </w:t>
            </w:r>
          </w:p>
        </w:tc>
        <w:tc>
          <w:tcPr>
            <w:tcW w:w="1149" w:type="dxa"/>
            <w:tcBorders>
              <w:top w:val="nil"/>
              <w:left w:val="nil"/>
              <w:bottom w:val="nil"/>
              <w:right w:val="single" w:sz="8" w:space="0" w:color="auto"/>
            </w:tcBorders>
            <w:shd w:val="clear" w:color="auto" w:fill="auto"/>
            <w:vAlign w:val="center"/>
            <w:hideMark/>
          </w:tcPr>
          <w:p w14:paraId="060C2E7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C5F59A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108.000,00 </w:t>
            </w:r>
          </w:p>
        </w:tc>
        <w:tc>
          <w:tcPr>
            <w:tcW w:w="1130" w:type="dxa"/>
            <w:tcBorders>
              <w:top w:val="nil"/>
              <w:left w:val="nil"/>
              <w:bottom w:val="nil"/>
              <w:right w:val="single" w:sz="8" w:space="0" w:color="auto"/>
            </w:tcBorders>
            <w:shd w:val="clear" w:color="auto" w:fill="auto"/>
            <w:vAlign w:val="center"/>
            <w:hideMark/>
          </w:tcPr>
          <w:p w14:paraId="110048D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108.000,00 </w:t>
            </w:r>
          </w:p>
        </w:tc>
        <w:tc>
          <w:tcPr>
            <w:tcW w:w="1080" w:type="dxa"/>
            <w:tcBorders>
              <w:top w:val="nil"/>
              <w:left w:val="nil"/>
              <w:bottom w:val="nil"/>
              <w:right w:val="single" w:sz="8" w:space="0" w:color="auto"/>
            </w:tcBorders>
            <w:shd w:val="clear" w:color="auto" w:fill="auto"/>
            <w:vAlign w:val="center"/>
            <w:hideMark/>
          </w:tcPr>
          <w:p w14:paraId="52F852A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108.000,00 </w:t>
            </w:r>
          </w:p>
        </w:tc>
        <w:tc>
          <w:tcPr>
            <w:tcW w:w="368" w:type="dxa"/>
            <w:tcBorders>
              <w:top w:val="nil"/>
              <w:left w:val="nil"/>
              <w:bottom w:val="nil"/>
              <w:right w:val="single" w:sz="8" w:space="0" w:color="auto"/>
            </w:tcBorders>
            <w:shd w:val="clear" w:color="auto" w:fill="auto"/>
            <w:vAlign w:val="center"/>
            <w:hideMark/>
          </w:tcPr>
          <w:p w14:paraId="1B86A62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7A0304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5710182" w14:textId="77777777" w:rsidTr="007A318D">
        <w:trPr>
          <w:trHeight w:val="57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94A6F8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R132</w:t>
            </w:r>
          </w:p>
        </w:tc>
        <w:tc>
          <w:tcPr>
            <w:tcW w:w="586" w:type="dxa"/>
            <w:tcBorders>
              <w:top w:val="nil"/>
              <w:left w:val="nil"/>
              <w:bottom w:val="single" w:sz="8" w:space="0" w:color="auto"/>
              <w:right w:val="nil"/>
            </w:tcBorders>
            <w:shd w:val="clear" w:color="auto" w:fill="auto"/>
            <w:vAlign w:val="center"/>
            <w:hideMark/>
          </w:tcPr>
          <w:p w14:paraId="77A559A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372</w:t>
            </w:r>
          </w:p>
        </w:tc>
        <w:tc>
          <w:tcPr>
            <w:tcW w:w="2465" w:type="dxa"/>
            <w:gridSpan w:val="3"/>
            <w:tcBorders>
              <w:top w:val="nil"/>
              <w:left w:val="single" w:sz="8" w:space="0" w:color="auto"/>
              <w:bottom w:val="single" w:sz="8" w:space="0" w:color="auto"/>
              <w:right w:val="nil"/>
            </w:tcBorders>
            <w:shd w:val="clear" w:color="auto" w:fill="auto"/>
            <w:vAlign w:val="center"/>
            <w:hideMark/>
          </w:tcPr>
          <w:p w14:paraId="1D6CF359"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Ostale naknade iz proračuna u novcu</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77C0601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108.000,00 </w:t>
            </w:r>
          </w:p>
        </w:tc>
        <w:tc>
          <w:tcPr>
            <w:tcW w:w="1149" w:type="dxa"/>
            <w:tcBorders>
              <w:top w:val="nil"/>
              <w:left w:val="nil"/>
              <w:bottom w:val="nil"/>
              <w:right w:val="single" w:sz="8" w:space="0" w:color="auto"/>
            </w:tcBorders>
            <w:shd w:val="clear" w:color="auto" w:fill="auto"/>
            <w:hideMark/>
          </w:tcPr>
          <w:p w14:paraId="2A334C7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0D0A344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108.000,00 </w:t>
            </w:r>
          </w:p>
        </w:tc>
        <w:tc>
          <w:tcPr>
            <w:tcW w:w="1130" w:type="dxa"/>
            <w:tcBorders>
              <w:top w:val="nil"/>
              <w:left w:val="nil"/>
              <w:bottom w:val="single" w:sz="8" w:space="0" w:color="auto"/>
              <w:right w:val="single" w:sz="8" w:space="0" w:color="auto"/>
            </w:tcBorders>
            <w:shd w:val="clear" w:color="auto" w:fill="auto"/>
            <w:vAlign w:val="center"/>
            <w:hideMark/>
          </w:tcPr>
          <w:p w14:paraId="5B8330B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52F203C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2986B9F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3098EAB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57AFD4DB"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0B53DDA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A740020     Financiranje programa za djecu i mlade</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2B6BFCA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68C8857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6FB4BDD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single" w:sz="8" w:space="0" w:color="auto"/>
              <w:right w:val="single" w:sz="8" w:space="0" w:color="auto"/>
            </w:tcBorders>
            <w:shd w:val="clear" w:color="000000" w:fill="D9D9D9"/>
            <w:vAlign w:val="center"/>
            <w:hideMark/>
          </w:tcPr>
          <w:p w14:paraId="03E3768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080" w:type="dxa"/>
            <w:tcBorders>
              <w:top w:val="nil"/>
              <w:left w:val="nil"/>
              <w:bottom w:val="single" w:sz="8" w:space="0" w:color="auto"/>
              <w:right w:val="single" w:sz="8" w:space="0" w:color="auto"/>
            </w:tcBorders>
            <w:shd w:val="clear" w:color="000000" w:fill="D9D9D9"/>
            <w:vAlign w:val="center"/>
            <w:hideMark/>
          </w:tcPr>
          <w:p w14:paraId="48473DC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368" w:type="dxa"/>
            <w:tcBorders>
              <w:top w:val="nil"/>
              <w:left w:val="nil"/>
              <w:bottom w:val="single" w:sz="8" w:space="0" w:color="auto"/>
              <w:right w:val="nil"/>
            </w:tcBorders>
            <w:shd w:val="clear" w:color="000000" w:fill="D9D9D9"/>
            <w:vAlign w:val="center"/>
            <w:hideMark/>
          </w:tcPr>
          <w:p w14:paraId="701B187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5A85BCF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BCE3AF3"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0F85B01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16C08C9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73DD4AF9"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0B922A6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vAlign w:val="center"/>
            <w:hideMark/>
          </w:tcPr>
          <w:p w14:paraId="01721D5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1DD787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7863347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080" w:type="dxa"/>
            <w:tcBorders>
              <w:top w:val="nil"/>
              <w:left w:val="nil"/>
              <w:bottom w:val="nil"/>
              <w:right w:val="single" w:sz="8" w:space="0" w:color="auto"/>
            </w:tcBorders>
            <w:shd w:val="clear" w:color="auto" w:fill="auto"/>
            <w:vAlign w:val="center"/>
            <w:hideMark/>
          </w:tcPr>
          <w:p w14:paraId="10E17AC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vAlign w:val="center"/>
            <w:hideMark/>
          </w:tcPr>
          <w:p w14:paraId="35304B4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8C5EAD2"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BC679BF"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31B8731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0C24FCA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nil"/>
            </w:tcBorders>
            <w:shd w:val="clear" w:color="auto" w:fill="auto"/>
            <w:vAlign w:val="center"/>
            <w:hideMark/>
          </w:tcPr>
          <w:p w14:paraId="01FE23DC"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single" w:sz="8" w:space="0" w:color="auto"/>
              <w:bottom w:val="nil"/>
              <w:right w:val="single" w:sz="8" w:space="0" w:color="auto"/>
            </w:tcBorders>
            <w:shd w:val="clear" w:color="auto" w:fill="auto"/>
            <w:vAlign w:val="center"/>
            <w:hideMark/>
          </w:tcPr>
          <w:p w14:paraId="0DB26C7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vAlign w:val="center"/>
            <w:hideMark/>
          </w:tcPr>
          <w:p w14:paraId="10F6E36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A7EA14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130" w:type="dxa"/>
            <w:tcBorders>
              <w:top w:val="nil"/>
              <w:left w:val="nil"/>
              <w:bottom w:val="nil"/>
              <w:right w:val="single" w:sz="8" w:space="0" w:color="auto"/>
            </w:tcBorders>
            <w:shd w:val="clear" w:color="auto" w:fill="auto"/>
            <w:vAlign w:val="center"/>
            <w:hideMark/>
          </w:tcPr>
          <w:p w14:paraId="16FF4B1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1080" w:type="dxa"/>
            <w:tcBorders>
              <w:top w:val="nil"/>
              <w:left w:val="nil"/>
              <w:bottom w:val="nil"/>
              <w:right w:val="single" w:sz="8" w:space="0" w:color="auto"/>
            </w:tcBorders>
            <w:shd w:val="clear" w:color="auto" w:fill="auto"/>
            <w:vAlign w:val="center"/>
            <w:hideMark/>
          </w:tcPr>
          <w:p w14:paraId="5AEF65D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vAlign w:val="center"/>
            <w:hideMark/>
          </w:tcPr>
          <w:p w14:paraId="2D23292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8EE5F30"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16D957B" w14:textId="77777777" w:rsidTr="007A318D">
        <w:trPr>
          <w:trHeight w:val="33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8396EE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R133</w:t>
            </w:r>
          </w:p>
        </w:tc>
        <w:tc>
          <w:tcPr>
            <w:tcW w:w="586" w:type="dxa"/>
            <w:tcBorders>
              <w:top w:val="nil"/>
              <w:left w:val="nil"/>
              <w:bottom w:val="single" w:sz="8" w:space="0" w:color="auto"/>
              <w:right w:val="nil"/>
            </w:tcBorders>
            <w:shd w:val="clear" w:color="auto" w:fill="auto"/>
            <w:vAlign w:val="center"/>
            <w:hideMark/>
          </w:tcPr>
          <w:p w14:paraId="4E60579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single" w:sz="8" w:space="0" w:color="auto"/>
              <w:right w:val="nil"/>
            </w:tcBorders>
            <w:shd w:val="clear" w:color="auto" w:fill="auto"/>
            <w:vAlign w:val="center"/>
            <w:hideMark/>
          </w:tcPr>
          <w:p w14:paraId="610CA381"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Financiranje programa za djecu</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3CE9646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49" w:type="dxa"/>
            <w:tcBorders>
              <w:top w:val="nil"/>
              <w:left w:val="nil"/>
              <w:bottom w:val="nil"/>
              <w:right w:val="single" w:sz="8" w:space="0" w:color="auto"/>
            </w:tcBorders>
            <w:shd w:val="clear" w:color="auto" w:fill="auto"/>
            <w:hideMark/>
          </w:tcPr>
          <w:p w14:paraId="60BE9E4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0BCA431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 </w:t>
            </w:r>
          </w:p>
        </w:tc>
        <w:tc>
          <w:tcPr>
            <w:tcW w:w="1130" w:type="dxa"/>
            <w:tcBorders>
              <w:top w:val="nil"/>
              <w:left w:val="nil"/>
              <w:bottom w:val="single" w:sz="8" w:space="0" w:color="auto"/>
              <w:right w:val="single" w:sz="8" w:space="0" w:color="auto"/>
            </w:tcBorders>
            <w:shd w:val="clear" w:color="auto" w:fill="auto"/>
            <w:vAlign w:val="center"/>
            <w:hideMark/>
          </w:tcPr>
          <w:p w14:paraId="697B84A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429D756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2DACDB3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5B63743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5FEB0AE0"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340C581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7500    IZGRADNJA OBJEKTA DJEČJEG VRTIĆA</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589B497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1.700.000,00 </w:t>
            </w:r>
          </w:p>
        </w:tc>
        <w:tc>
          <w:tcPr>
            <w:tcW w:w="1149" w:type="dxa"/>
            <w:tcBorders>
              <w:top w:val="single" w:sz="8" w:space="0" w:color="auto"/>
              <w:left w:val="nil"/>
              <w:bottom w:val="single" w:sz="8" w:space="0" w:color="auto"/>
              <w:right w:val="single" w:sz="8" w:space="0" w:color="auto"/>
            </w:tcBorders>
            <w:shd w:val="clear" w:color="000000" w:fill="BFBFBF"/>
            <w:vAlign w:val="center"/>
            <w:hideMark/>
          </w:tcPr>
          <w:p w14:paraId="585EF48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092" w:type="dxa"/>
            <w:tcBorders>
              <w:top w:val="nil"/>
              <w:left w:val="nil"/>
              <w:bottom w:val="single" w:sz="8" w:space="0" w:color="auto"/>
              <w:right w:val="single" w:sz="8" w:space="0" w:color="auto"/>
            </w:tcBorders>
            <w:shd w:val="clear" w:color="000000" w:fill="BFBFBF"/>
            <w:vAlign w:val="center"/>
            <w:hideMark/>
          </w:tcPr>
          <w:p w14:paraId="4DD8FBF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1.800.000,00 </w:t>
            </w:r>
          </w:p>
        </w:tc>
        <w:tc>
          <w:tcPr>
            <w:tcW w:w="1130" w:type="dxa"/>
            <w:tcBorders>
              <w:top w:val="nil"/>
              <w:left w:val="nil"/>
              <w:bottom w:val="single" w:sz="8" w:space="0" w:color="auto"/>
              <w:right w:val="single" w:sz="8" w:space="0" w:color="auto"/>
            </w:tcBorders>
            <w:shd w:val="clear" w:color="000000" w:fill="BFBFBF"/>
            <w:vAlign w:val="center"/>
            <w:hideMark/>
          </w:tcPr>
          <w:p w14:paraId="18475A1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BFBFBF"/>
            <w:vAlign w:val="center"/>
            <w:hideMark/>
          </w:tcPr>
          <w:p w14:paraId="045928D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nil"/>
              <w:left w:val="nil"/>
              <w:bottom w:val="nil"/>
              <w:right w:val="nil"/>
            </w:tcBorders>
            <w:shd w:val="clear" w:color="000000" w:fill="BFBFBF"/>
            <w:vAlign w:val="center"/>
            <w:hideMark/>
          </w:tcPr>
          <w:p w14:paraId="6B81525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single" w:sz="8" w:space="0" w:color="auto"/>
              <w:bottom w:val="nil"/>
              <w:right w:val="single" w:sz="8" w:space="0" w:color="auto"/>
            </w:tcBorders>
            <w:shd w:val="clear" w:color="000000" w:fill="BFBFBF"/>
            <w:vAlign w:val="center"/>
            <w:hideMark/>
          </w:tcPr>
          <w:p w14:paraId="5B40CC5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462A5AE6"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570D303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Kapitalni projekt K750010      Izgradnja vrtića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2FFF2C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1.700.000,00 </w:t>
            </w:r>
          </w:p>
        </w:tc>
        <w:tc>
          <w:tcPr>
            <w:tcW w:w="1149" w:type="dxa"/>
            <w:tcBorders>
              <w:top w:val="nil"/>
              <w:left w:val="nil"/>
              <w:bottom w:val="single" w:sz="8" w:space="0" w:color="auto"/>
              <w:right w:val="single" w:sz="8" w:space="0" w:color="auto"/>
            </w:tcBorders>
            <w:shd w:val="clear" w:color="000000" w:fill="D9D9D9"/>
            <w:vAlign w:val="center"/>
            <w:hideMark/>
          </w:tcPr>
          <w:p w14:paraId="6B51B2F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100.000,00 </w:t>
            </w:r>
          </w:p>
        </w:tc>
        <w:tc>
          <w:tcPr>
            <w:tcW w:w="1092" w:type="dxa"/>
            <w:tcBorders>
              <w:top w:val="nil"/>
              <w:left w:val="nil"/>
              <w:bottom w:val="single" w:sz="8" w:space="0" w:color="auto"/>
              <w:right w:val="single" w:sz="8" w:space="0" w:color="auto"/>
            </w:tcBorders>
            <w:shd w:val="clear" w:color="000000" w:fill="D9D9D9"/>
            <w:vAlign w:val="center"/>
            <w:hideMark/>
          </w:tcPr>
          <w:p w14:paraId="384CC45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1.800.000,00 </w:t>
            </w:r>
          </w:p>
        </w:tc>
        <w:tc>
          <w:tcPr>
            <w:tcW w:w="1130" w:type="dxa"/>
            <w:tcBorders>
              <w:top w:val="nil"/>
              <w:left w:val="nil"/>
              <w:bottom w:val="single" w:sz="8" w:space="0" w:color="auto"/>
              <w:right w:val="single" w:sz="8" w:space="0" w:color="auto"/>
            </w:tcBorders>
            <w:shd w:val="clear" w:color="000000" w:fill="D9D9D9"/>
            <w:vAlign w:val="center"/>
            <w:hideMark/>
          </w:tcPr>
          <w:p w14:paraId="74161AF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080" w:type="dxa"/>
            <w:tcBorders>
              <w:top w:val="nil"/>
              <w:left w:val="nil"/>
              <w:bottom w:val="single" w:sz="8" w:space="0" w:color="auto"/>
              <w:right w:val="single" w:sz="8" w:space="0" w:color="auto"/>
            </w:tcBorders>
            <w:shd w:val="clear" w:color="000000" w:fill="D9D9D9"/>
            <w:vAlign w:val="center"/>
            <w:hideMark/>
          </w:tcPr>
          <w:p w14:paraId="0F16821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368" w:type="dxa"/>
            <w:tcBorders>
              <w:top w:val="single" w:sz="8" w:space="0" w:color="auto"/>
              <w:left w:val="nil"/>
              <w:bottom w:val="single" w:sz="8" w:space="0" w:color="auto"/>
              <w:right w:val="nil"/>
            </w:tcBorders>
            <w:shd w:val="clear" w:color="000000" w:fill="D9D9D9"/>
            <w:vAlign w:val="center"/>
            <w:hideMark/>
          </w:tcPr>
          <w:p w14:paraId="6D89F4C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080BEF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6136CA7F" w14:textId="77777777" w:rsidTr="007A318D">
        <w:trPr>
          <w:trHeight w:val="540"/>
        </w:trPr>
        <w:tc>
          <w:tcPr>
            <w:tcW w:w="560" w:type="dxa"/>
            <w:tcBorders>
              <w:top w:val="nil"/>
              <w:left w:val="single" w:sz="8" w:space="0" w:color="auto"/>
              <w:bottom w:val="nil"/>
              <w:right w:val="single" w:sz="8" w:space="0" w:color="auto"/>
            </w:tcBorders>
            <w:shd w:val="clear" w:color="auto" w:fill="auto"/>
            <w:vAlign w:val="center"/>
            <w:hideMark/>
          </w:tcPr>
          <w:p w14:paraId="61EE159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05BF8BF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single" w:sz="8" w:space="0" w:color="auto"/>
              <w:bottom w:val="nil"/>
              <w:right w:val="nil"/>
            </w:tcBorders>
            <w:shd w:val="clear" w:color="auto" w:fill="auto"/>
            <w:vAlign w:val="center"/>
            <w:hideMark/>
          </w:tcPr>
          <w:p w14:paraId="20684B9C"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5C2955D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1.700.000,00 </w:t>
            </w:r>
          </w:p>
        </w:tc>
        <w:tc>
          <w:tcPr>
            <w:tcW w:w="1149" w:type="dxa"/>
            <w:tcBorders>
              <w:top w:val="nil"/>
              <w:left w:val="nil"/>
              <w:bottom w:val="nil"/>
              <w:right w:val="single" w:sz="8" w:space="0" w:color="auto"/>
            </w:tcBorders>
            <w:shd w:val="clear" w:color="auto" w:fill="auto"/>
            <w:vAlign w:val="center"/>
            <w:hideMark/>
          </w:tcPr>
          <w:p w14:paraId="38CF25D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7DEAC7C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1.800.000,00 </w:t>
            </w:r>
          </w:p>
        </w:tc>
        <w:tc>
          <w:tcPr>
            <w:tcW w:w="1130" w:type="dxa"/>
            <w:tcBorders>
              <w:top w:val="nil"/>
              <w:left w:val="nil"/>
              <w:bottom w:val="nil"/>
              <w:right w:val="single" w:sz="8" w:space="0" w:color="auto"/>
            </w:tcBorders>
            <w:shd w:val="clear" w:color="auto" w:fill="auto"/>
            <w:vAlign w:val="center"/>
            <w:hideMark/>
          </w:tcPr>
          <w:p w14:paraId="32FED2A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74E3C40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60E33FD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09140CAC"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FB6288A" w14:textId="77777777" w:rsidTr="007A318D">
        <w:trPr>
          <w:trHeight w:val="720"/>
        </w:trPr>
        <w:tc>
          <w:tcPr>
            <w:tcW w:w="560" w:type="dxa"/>
            <w:tcBorders>
              <w:top w:val="nil"/>
              <w:left w:val="single" w:sz="8" w:space="0" w:color="auto"/>
              <w:bottom w:val="nil"/>
              <w:right w:val="single" w:sz="8" w:space="0" w:color="auto"/>
            </w:tcBorders>
            <w:shd w:val="clear" w:color="auto" w:fill="auto"/>
            <w:vAlign w:val="center"/>
            <w:hideMark/>
          </w:tcPr>
          <w:p w14:paraId="0E0343D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E4DDFC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single" w:sz="8" w:space="0" w:color="auto"/>
              <w:bottom w:val="nil"/>
              <w:right w:val="nil"/>
            </w:tcBorders>
            <w:shd w:val="clear" w:color="auto" w:fill="auto"/>
            <w:vAlign w:val="center"/>
            <w:hideMark/>
          </w:tcPr>
          <w:p w14:paraId="7C8DAA61"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 xml:space="preserve">Rashodi za nabavu proizvedene dugotrajne imovine  </w:t>
            </w:r>
          </w:p>
        </w:tc>
        <w:tc>
          <w:tcPr>
            <w:tcW w:w="1080" w:type="dxa"/>
            <w:tcBorders>
              <w:top w:val="nil"/>
              <w:left w:val="single" w:sz="8" w:space="0" w:color="auto"/>
              <w:bottom w:val="nil"/>
              <w:right w:val="single" w:sz="8" w:space="0" w:color="auto"/>
            </w:tcBorders>
            <w:shd w:val="clear" w:color="auto" w:fill="auto"/>
            <w:vAlign w:val="center"/>
            <w:hideMark/>
          </w:tcPr>
          <w:p w14:paraId="61CE3F1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1.700.000,00 </w:t>
            </w:r>
          </w:p>
        </w:tc>
        <w:tc>
          <w:tcPr>
            <w:tcW w:w="1149" w:type="dxa"/>
            <w:tcBorders>
              <w:top w:val="nil"/>
              <w:left w:val="nil"/>
              <w:bottom w:val="nil"/>
              <w:right w:val="single" w:sz="8" w:space="0" w:color="auto"/>
            </w:tcBorders>
            <w:shd w:val="clear" w:color="auto" w:fill="auto"/>
            <w:vAlign w:val="center"/>
            <w:hideMark/>
          </w:tcPr>
          <w:p w14:paraId="4056B53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100.000,00 </w:t>
            </w:r>
          </w:p>
        </w:tc>
        <w:tc>
          <w:tcPr>
            <w:tcW w:w="1092" w:type="dxa"/>
            <w:tcBorders>
              <w:top w:val="nil"/>
              <w:left w:val="nil"/>
              <w:bottom w:val="nil"/>
              <w:right w:val="single" w:sz="8" w:space="0" w:color="auto"/>
            </w:tcBorders>
            <w:shd w:val="clear" w:color="auto" w:fill="auto"/>
            <w:vAlign w:val="center"/>
            <w:hideMark/>
          </w:tcPr>
          <w:p w14:paraId="5972B56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1.800.000,00 </w:t>
            </w:r>
          </w:p>
        </w:tc>
        <w:tc>
          <w:tcPr>
            <w:tcW w:w="1130" w:type="dxa"/>
            <w:tcBorders>
              <w:top w:val="nil"/>
              <w:left w:val="nil"/>
              <w:bottom w:val="nil"/>
              <w:right w:val="single" w:sz="8" w:space="0" w:color="auto"/>
            </w:tcBorders>
            <w:shd w:val="clear" w:color="auto" w:fill="auto"/>
            <w:vAlign w:val="center"/>
            <w:hideMark/>
          </w:tcPr>
          <w:p w14:paraId="20A51F2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080" w:type="dxa"/>
            <w:tcBorders>
              <w:top w:val="nil"/>
              <w:left w:val="nil"/>
              <w:bottom w:val="nil"/>
              <w:right w:val="single" w:sz="8" w:space="0" w:color="auto"/>
            </w:tcBorders>
            <w:shd w:val="clear" w:color="auto" w:fill="auto"/>
            <w:vAlign w:val="center"/>
            <w:hideMark/>
          </w:tcPr>
          <w:p w14:paraId="79A82D7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43E557C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5065E2AF"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3092B019" w14:textId="77777777" w:rsidTr="007A318D">
        <w:trPr>
          <w:trHeight w:val="495"/>
        </w:trPr>
        <w:tc>
          <w:tcPr>
            <w:tcW w:w="560" w:type="dxa"/>
            <w:tcBorders>
              <w:top w:val="nil"/>
              <w:left w:val="single" w:sz="8" w:space="0" w:color="auto"/>
              <w:bottom w:val="nil"/>
              <w:right w:val="single" w:sz="8" w:space="0" w:color="auto"/>
            </w:tcBorders>
            <w:shd w:val="clear" w:color="auto" w:fill="auto"/>
            <w:vAlign w:val="center"/>
            <w:hideMark/>
          </w:tcPr>
          <w:p w14:paraId="3A3E359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R134</w:t>
            </w:r>
          </w:p>
        </w:tc>
        <w:tc>
          <w:tcPr>
            <w:tcW w:w="586" w:type="dxa"/>
            <w:tcBorders>
              <w:top w:val="nil"/>
              <w:left w:val="nil"/>
              <w:bottom w:val="nil"/>
              <w:right w:val="nil"/>
            </w:tcBorders>
            <w:shd w:val="clear" w:color="auto" w:fill="auto"/>
            <w:vAlign w:val="center"/>
            <w:hideMark/>
          </w:tcPr>
          <w:p w14:paraId="7F9A944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421</w:t>
            </w:r>
          </w:p>
        </w:tc>
        <w:tc>
          <w:tcPr>
            <w:tcW w:w="2465" w:type="dxa"/>
            <w:gridSpan w:val="3"/>
            <w:tcBorders>
              <w:top w:val="nil"/>
              <w:left w:val="single" w:sz="8" w:space="0" w:color="auto"/>
              <w:bottom w:val="nil"/>
              <w:right w:val="single" w:sz="8" w:space="0" w:color="000000"/>
            </w:tcBorders>
            <w:shd w:val="clear" w:color="auto" w:fill="auto"/>
            <w:vAlign w:val="center"/>
            <w:hideMark/>
          </w:tcPr>
          <w:p w14:paraId="6837715C"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Zgrada dječjeg vrtića</w:t>
            </w:r>
          </w:p>
        </w:tc>
        <w:tc>
          <w:tcPr>
            <w:tcW w:w="1080" w:type="dxa"/>
            <w:tcBorders>
              <w:top w:val="nil"/>
              <w:left w:val="nil"/>
              <w:bottom w:val="nil"/>
              <w:right w:val="single" w:sz="8" w:space="0" w:color="auto"/>
            </w:tcBorders>
            <w:shd w:val="clear" w:color="auto" w:fill="auto"/>
            <w:vAlign w:val="center"/>
            <w:hideMark/>
          </w:tcPr>
          <w:p w14:paraId="3204C32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1.300.000,00 </w:t>
            </w:r>
          </w:p>
        </w:tc>
        <w:tc>
          <w:tcPr>
            <w:tcW w:w="1149" w:type="dxa"/>
            <w:tcBorders>
              <w:top w:val="nil"/>
              <w:left w:val="nil"/>
              <w:bottom w:val="nil"/>
              <w:right w:val="single" w:sz="8" w:space="0" w:color="auto"/>
            </w:tcBorders>
            <w:shd w:val="clear" w:color="auto" w:fill="auto"/>
            <w:hideMark/>
          </w:tcPr>
          <w:p w14:paraId="7BBF2B6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300.000,00 </w:t>
            </w:r>
          </w:p>
        </w:tc>
        <w:tc>
          <w:tcPr>
            <w:tcW w:w="1092" w:type="dxa"/>
            <w:tcBorders>
              <w:top w:val="nil"/>
              <w:left w:val="nil"/>
              <w:bottom w:val="nil"/>
              <w:right w:val="single" w:sz="8" w:space="0" w:color="auto"/>
            </w:tcBorders>
            <w:shd w:val="clear" w:color="auto" w:fill="auto"/>
            <w:vAlign w:val="center"/>
            <w:hideMark/>
          </w:tcPr>
          <w:p w14:paraId="6FF1A4E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1.600.000,00 </w:t>
            </w:r>
          </w:p>
        </w:tc>
        <w:tc>
          <w:tcPr>
            <w:tcW w:w="1130" w:type="dxa"/>
            <w:tcBorders>
              <w:top w:val="nil"/>
              <w:left w:val="nil"/>
              <w:bottom w:val="nil"/>
              <w:right w:val="single" w:sz="8" w:space="0" w:color="auto"/>
            </w:tcBorders>
            <w:shd w:val="clear" w:color="auto" w:fill="auto"/>
            <w:vAlign w:val="center"/>
            <w:hideMark/>
          </w:tcPr>
          <w:p w14:paraId="2450F81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14A0B5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20A17D3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2</w:t>
            </w:r>
          </w:p>
        </w:tc>
        <w:tc>
          <w:tcPr>
            <w:tcW w:w="590" w:type="dxa"/>
            <w:tcBorders>
              <w:top w:val="nil"/>
              <w:left w:val="single" w:sz="8" w:space="0" w:color="auto"/>
              <w:bottom w:val="nil"/>
              <w:right w:val="single" w:sz="8" w:space="0" w:color="auto"/>
            </w:tcBorders>
            <w:shd w:val="clear" w:color="auto" w:fill="auto"/>
            <w:vAlign w:val="center"/>
            <w:hideMark/>
          </w:tcPr>
          <w:p w14:paraId="6E4D8FC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3E71DA16" w14:textId="77777777" w:rsidTr="007A318D">
        <w:trPr>
          <w:trHeight w:val="495"/>
        </w:trPr>
        <w:tc>
          <w:tcPr>
            <w:tcW w:w="560" w:type="dxa"/>
            <w:tcBorders>
              <w:top w:val="nil"/>
              <w:left w:val="single" w:sz="8" w:space="0" w:color="auto"/>
              <w:bottom w:val="nil"/>
              <w:right w:val="single" w:sz="8" w:space="0" w:color="auto"/>
            </w:tcBorders>
            <w:shd w:val="clear" w:color="auto" w:fill="auto"/>
            <w:vAlign w:val="center"/>
            <w:hideMark/>
          </w:tcPr>
          <w:p w14:paraId="067A760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R135</w:t>
            </w:r>
          </w:p>
        </w:tc>
        <w:tc>
          <w:tcPr>
            <w:tcW w:w="586" w:type="dxa"/>
            <w:tcBorders>
              <w:top w:val="nil"/>
              <w:left w:val="nil"/>
              <w:bottom w:val="nil"/>
              <w:right w:val="nil"/>
            </w:tcBorders>
            <w:shd w:val="clear" w:color="auto" w:fill="auto"/>
            <w:vAlign w:val="center"/>
            <w:hideMark/>
          </w:tcPr>
          <w:p w14:paraId="230F380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421</w:t>
            </w:r>
          </w:p>
        </w:tc>
        <w:tc>
          <w:tcPr>
            <w:tcW w:w="2465" w:type="dxa"/>
            <w:gridSpan w:val="3"/>
            <w:tcBorders>
              <w:top w:val="nil"/>
              <w:left w:val="single" w:sz="8" w:space="0" w:color="auto"/>
              <w:bottom w:val="nil"/>
              <w:right w:val="single" w:sz="8" w:space="0" w:color="000000"/>
            </w:tcBorders>
            <w:shd w:val="clear" w:color="auto" w:fill="auto"/>
            <w:vAlign w:val="center"/>
            <w:hideMark/>
          </w:tcPr>
          <w:p w14:paraId="19E40DB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Uređenje okoliša vrtića</w:t>
            </w:r>
          </w:p>
        </w:tc>
        <w:tc>
          <w:tcPr>
            <w:tcW w:w="1080" w:type="dxa"/>
            <w:tcBorders>
              <w:top w:val="nil"/>
              <w:left w:val="nil"/>
              <w:bottom w:val="nil"/>
              <w:right w:val="single" w:sz="8" w:space="0" w:color="auto"/>
            </w:tcBorders>
            <w:shd w:val="clear" w:color="auto" w:fill="auto"/>
            <w:vAlign w:val="center"/>
            <w:hideMark/>
          </w:tcPr>
          <w:p w14:paraId="5CEF551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64A10A62" w14:textId="77777777" w:rsidR="007A318D" w:rsidRPr="007A318D" w:rsidRDefault="007A318D" w:rsidP="007A318D">
            <w:pPr>
              <w:spacing w:line="240" w:lineRule="auto"/>
              <w:jc w:val="lef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1092" w:type="dxa"/>
            <w:tcBorders>
              <w:top w:val="nil"/>
              <w:left w:val="nil"/>
              <w:bottom w:val="nil"/>
              <w:right w:val="single" w:sz="8" w:space="0" w:color="auto"/>
            </w:tcBorders>
            <w:shd w:val="clear" w:color="auto" w:fill="auto"/>
            <w:vAlign w:val="center"/>
            <w:hideMark/>
          </w:tcPr>
          <w:p w14:paraId="11182B1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30" w:type="dxa"/>
            <w:tcBorders>
              <w:top w:val="nil"/>
              <w:left w:val="nil"/>
              <w:bottom w:val="nil"/>
              <w:right w:val="single" w:sz="8" w:space="0" w:color="auto"/>
            </w:tcBorders>
            <w:shd w:val="clear" w:color="auto" w:fill="auto"/>
            <w:vAlign w:val="center"/>
            <w:hideMark/>
          </w:tcPr>
          <w:p w14:paraId="6739005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10D0042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173BCBC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6C06081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5EEE6237" w14:textId="77777777" w:rsidTr="007A318D">
        <w:trPr>
          <w:trHeight w:val="36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0C8559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R136</w:t>
            </w:r>
          </w:p>
        </w:tc>
        <w:tc>
          <w:tcPr>
            <w:tcW w:w="586" w:type="dxa"/>
            <w:tcBorders>
              <w:top w:val="nil"/>
              <w:left w:val="nil"/>
              <w:bottom w:val="single" w:sz="8" w:space="0" w:color="auto"/>
              <w:right w:val="nil"/>
            </w:tcBorders>
            <w:shd w:val="clear" w:color="auto" w:fill="auto"/>
            <w:vAlign w:val="center"/>
            <w:hideMark/>
          </w:tcPr>
          <w:p w14:paraId="10881BE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422</w:t>
            </w:r>
          </w:p>
        </w:tc>
        <w:tc>
          <w:tcPr>
            <w:tcW w:w="2465" w:type="dxa"/>
            <w:gridSpan w:val="3"/>
            <w:tcBorders>
              <w:top w:val="nil"/>
              <w:left w:val="single" w:sz="8" w:space="0" w:color="auto"/>
              <w:bottom w:val="single" w:sz="8" w:space="0" w:color="auto"/>
              <w:right w:val="nil"/>
            </w:tcBorders>
            <w:shd w:val="clear" w:color="auto" w:fill="auto"/>
            <w:vAlign w:val="center"/>
            <w:hideMark/>
          </w:tcPr>
          <w:p w14:paraId="50A45B64"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Opremanje vrtića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4C52F4A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49" w:type="dxa"/>
            <w:tcBorders>
              <w:top w:val="nil"/>
              <w:left w:val="nil"/>
              <w:bottom w:val="nil"/>
              <w:right w:val="single" w:sz="8" w:space="0" w:color="auto"/>
            </w:tcBorders>
            <w:shd w:val="clear" w:color="auto" w:fill="auto"/>
            <w:hideMark/>
          </w:tcPr>
          <w:p w14:paraId="2581798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092" w:type="dxa"/>
            <w:tcBorders>
              <w:top w:val="nil"/>
              <w:left w:val="nil"/>
              <w:bottom w:val="single" w:sz="8" w:space="0" w:color="auto"/>
              <w:right w:val="single" w:sz="8" w:space="0" w:color="auto"/>
            </w:tcBorders>
            <w:shd w:val="clear" w:color="auto" w:fill="auto"/>
            <w:vAlign w:val="center"/>
            <w:hideMark/>
          </w:tcPr>
          <w:p w14:paraId="731FDA0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130" w:type="dxa"/>
            <w:tcBorders>
              <w:top w:val="nil"/>
              <w:left w:val="nil"/>
              <w:bottom w:val="single" w:sz="8" w:space="0" w:color="auto"/>
              <w:right w:val="single" w:sz="8" w:space="0" w:color="auto"/>
            </w:tcBorders>
            <w:shd w:val="clear" w:color="auto" w:fill="auto"/>
            <w:vAlign w:val="center"/>
            <w:hideMark/>
          </w:tcPr>
          <w:p w14:paraId="27FB276A"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6923D94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nil"/>
            </w:tcBorders>
            <w:shd w:val="clear" w:color="auto" w:fill="auto"/>
            <w:vAlign w:val="center"/>
            <w:hideMark/>
          </w:tcPr>
          <w:p w14:paraId="1F52AB5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5</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4183234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6EA29D9C" w14:textId="77777777" w:rsidTr="007A318D">
        <w:trPr>
          <w:trHeight w:val="360"/>
        </w:trPr>
        <w:tc>
          <w:tcPr>
            <w:tcW w:w="3611" w:type="dxa"/>
            <w:gridSpan w:val="5"/>
            <w:tcBorders>
              <w:top w:val="single" w:sz="8" w:space="0" w:color="auto"/>
              <w:left w:val="single" w:sz="8" w:space="0" w:color="auto"/>
              <w:bottom w:val="single" w:sz="8" w:space="0" w:color="auto"/>
              <w:right w:val="single" w:sz="8" w:space="0" w:color="000000"/>
            </w:tcBorders>
            <w:shd w:val="clear" w:color="000000" w:fill="A6A6A6"/>
            <w:vAlign w:val="center"/>
            <w:hideMark/>
          </w:tcPr>
          <w:p w14:paraId="7A3AD3F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03002     DJEČJI VRTIĆ "LATICA"</w:t>
            </w:r>
          </w:p>
        </w:tc>
        <w:tc>
          <w:tcPr>
            <w:tcW w:w="1080" w:type="dxa"/>
            <w:tcBorders>
              <w:top w:val="nil"/>
              <w:left w:val="nil"/>
              <w:bottom w:val="single" w:sz="8" w:space="0" w:color="auto"/>
              <w:right w:val="single" w:sz="8" w:space="0" w:color="auto"/>
            </w:tcBorders>
            <w:shd w:val="clear" w:color="000000" w:fill="A6A6A6"/>
            <w:vAlign w:val="center"/>
            <w:hideMark/>
          </w:tcPr>
          <w:p w14:paraId="3DE35BF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1149" w:type="dxa"/>
            <w:tcBorders>
              <w:top w:val="nil"/>
              <w:left w:val="nil"/>
              <w:bottom w:val="single" w:sz="8" w:space="0" w:color="auto"/>
              <w:right w:val="single" w:sz="8" w:space="0" w:color="auto"/>
            </w:tcBorders>
            <w:shd w:val="clear" w:color="000000" w:fill="A6A6A6"/>
            <w:vAlign w:val="center"/>
            <w:hideMark/>
          </w:tcPr>
          <w:p w14:paraId="564CD30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A6A6A6"/>
            <w:vAlign w:val="center"/>
            <w:hideMark/>
          </w:tcPr>
          <w:p w14:paraId="5C4960E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1130" w:type="dxa"/>
            <w:tcBorders>
              <w:top w:val="nil"/>
              <w:left w:val="nil"/>
              <w:bottom w:val="single" w:sz="8" w:space="0" w:color="auto"/>
              <w:right w:val="single" w:sz="8" w:space="0" w:color="auto"/>
            </w:tcBorders>
            <w:shd w:val="clear" w:color="000000" w:fill="A6A6A6"/>
            <w:vAlign w:val="center"/>
            <w:hideMark/>
          </w:tcPr>
          <w:p w14:paraId="06176D3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1080" w:type="dxa"/>
            <w:tcBorders>
              <w:top w:val="nil"/>
              <w:left w:val="nil"/>
              <w:bottom w:val="single" w:sz="8" w:space="0" w:color="auto"/>
              <w:right w:val="single" w:sz="8" w:space="0" w:color="auto"/>
            </w:tcBorders>
            <w:shd w:val="clear" w:color="000000" w:fill="A6A6A6"/>
            <w:vAlign w:val="center"/>
            <w:hideMark/>
          </w:tcPr>
          <w:p w14:paraId="4BC49A29"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368" w:type="dxa"/>
            <w:tcBorders>
              <w:top w:val="nil"/>
              <w:left w:val="nil"/>
              <w:bottom w:val="single" w:sz="8" w:space="0" w:color="auto"/>
              <w:right w:val="single" w:sz="8" w:space="0" w:color="auto"/>
            </w:tcBorders>
            <w:shd w:val="clear" w:color="000000" w:fill="A6A6A6"/>
            <w:vAlign w:val="center"/>
            <w:hideMark/>
          </w:tcPr>
          <w:p w14:paraId="505AFAE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center"/>
            <w:hideMark/>
          </w:tcPr>
          <w:p w14:paraId="4D591C6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15A08BC" w14:textId="77777777" w:rsidTr="007A318D">
        <w:trPr>
          <w:trHeight w:val="570"/>
        </w:trPr>
        <w:tc>
          <w:tcPr>
            <w:tcW w:w="3611"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6F856AD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Program 7600  SUFINANCIRANJE RADA VRTIĆA </w:t>
            </w:r>
          </w:p>
        </w:tc>
        <w:tc>
          <w:tcPr>
            <w:tcW w:w="1080" w:type="dxa"/>
            <w:tcBorders>
              <w:top w:val="nil"/>
              <w:left w:val="nil"/>
              <w:bottom w:val="single" w:sz="8" w:space="0" w:color="auto"/>
              <w:right w:val="single" w:sz="8" w:space="0" w:color="auto"/>
            </w:tcBorders>
            <w:shd w:val="clear" w:color="000000" w:fill="BFBFBF"/>
            <w:vAlign w:val="center"/>
            <w:hideMark/>
          </w:tcPr>
          <w:p w14:paraId="6C60E65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49" w:type="dxa"/>
            <w:tcBorders>
              <w:top w:val="nil"/>
              <w:left w:val="nil"/>
              <w:bottom w:val="single" w:sz="8" w:space="0" w:color="auto"/>
              <w:right w:val="single" w:sz="8" w:space="0" w:color="auto"/>
            </w:tcBorders>
            <w:shd w:val="clear" w:color="000000" w:fill="BFBFBF"/>
            <w:vAlign w:val="center"/>
            <w:hideMark/>
          </w:tcPr>
          <w:p w14:paraId="5C726E6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BFBFBF"/>
            <w:vAlign w:val="center"/>
            <w:hideMark/>
          </w:tcPr>
          <w:p w14:paraId="2D023F8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30" w:type="dxa"/>
            <w:tcBorders>
              <w:top w:val="nil"/>
              <w:left w:val="nil"/>
              <w:bottom w:val="single" w:sz="8" w:space="0" w:color="auto"/>
              <w:right w:val="single" w:sz="8" w:space="0" w:color="auto"/>
            </w:tcBorders>
            <w:shd w:val="clear" w:color="000000" w:fill="BFBFBF"/>
            <w:vAlign w:val="center"/>
            <w:hideMark/>
          </w:tcPr>
          <w:p w14:paraId="4A4D182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080" w:type="dxa"/>
            <w:tcBorders>
              <w:top w:val="nil"/>
              <w:left w:val="nil"/>
              <w:bottom w:val="single" w:sz="8" w:space="0" w:color="auto"/>
              <w:right w:val="single" w:sz="8" w:space="0" w:color="auto"/>
            </w:tcBorders>
            <w:shd w:val="clear" w:color="000000" w:fill="BFBFBF"/>
            <w:vAlign w:val="center"/>
            <w:hideMark/>
          </w:tcPr>
          <w:p w14:paraId="0AA3994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368" w:type="dxa"/>
            <w:tcBorders>
              <w:top w:val="nil"/>
              <w:left w:val="nil"/>
              <w:bottom w:val="nil"/>
              <w:right w:val="nil"/>
            </w:tcBorders>
            <w:shd w:val="clear" w:color="000000" w:fill="BFBFBF"/>
            <w:vAlign w:val="center"/>
            <w:hideMark/>
          </w:tcPr>
          <w:p w14:paraId="413B48B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single" w:sz="8" w:space="0" w:color="auto"/>
              <w:bottom w:val="nil"/>
              <w:right w:val="single" w:sz="8" w:space="0" w:color="auto"/>
            </w:tcBorders>
            <w:shd w:val="clear" w:color="000000" w:fill="BFBFBF"/>
            <w:vAlign w:val="center"/>
            <w:hideMark/>
          </w:tcPr>
          <w:p w14:paraId="1A60DF0F"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0EC24B78" w14:textId="77777777" w:rsidTr="007A318D">
        <w:trPr>
          <w:trHeight w:val="570"/>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460DD64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A760010    Sufinanciranje rada vrtića</w:t>
            </w:r>
          </w:p>
        </w:tc>
        <w:tc>
          <w:tcPr>
            <w:tcW w:w="1080" w:type="dxa"/>
            <w:tcBorders>
              <w:top w:val="nil"/>
              <w:left w:val="nil"/>
              <w:bottom w:val="single" w:sz="8" w:space="0" w:color="auto"/>
              <w:right w:val="single" w:sz="8" w:space="0" w:color="auto"/>
            </w:tcBorders>
            <w:shd w:val="clear" w:color="000000" w:fill="D9D9D9"/>
            <w:vAlign w:val="center"/>
            <w:hideMark/>
          </w:tcPr>
          <w:p w14:paraId="1BE36F8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49" w:type="dxa"/>
            <w:tcBorders>
              <w:top w:val="nil"/>
              <w:left w:val="nil"/>
              <w:bottom w:val="single" w:sz="8" w:space="0" w:color="auto"/>
              <w:right w:val="single" w:sz="8" w:space="0" w:color="auto"/>
            </w:tcBorders>
            <w:shd w:val="clear" w:color="000000" w:fill="D9D9D9"/>
            <w:vAlign w:val="center"/>
            <w:hideMark/>
          </w:tcPr>
          <w:p w14:paraId="7F39D41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688B99C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30" w:type="dxa"/>
            <w:tcBorders>
              <w:top w:val="nil"/>
              <w:left w:val="nil"/>
              <w:bottom w:val="single" w:sz="8" w:space="0" w:color="auto"/>
              <w:right w:val="single" w:sz="8" w:space="0" w:color="auto"/>
            </w:tcBorders>
            <w:shd w:val="clear" w:color="000000" w:fill="D9D9D9"/>
            <w:vAlign w:val="center"/>
            <w:hideMark/>
          </w:tcPr>
          <w:p w14:paraId="4E98471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080" w:type="dxa"/>
            <w:tcBorders>
              <w:top w:val="nil"/>
              <w:left w:val="nil"/>
              <w:bottom w:val="single" w:sz="8" w:space="0" w:color="auto"/>
              <w:right w:val="single" w:sz="8" w:space="0" w:color="auto"/>
            </w:tcBorders>
            <w:shd w:val="clear" w:color="000000" w:fill="D9D9D9"/>
            <w:vAlign w:val="center"/>
            <w:hideMark/>
          </w:tcPr>
          <w:p w14:paraId="42EBC2E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69A0DC5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5B31562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29E2324" w14:textId="77777777" w:rsidTr="007A318D">
        <w:trPr>
          <w:trHeight w:val="360"/>
        </w:trPr>
        <w:tc>
          <w:tcPr>
            <w:tcW w:w="560" w:type="dxa"/>
            <w:tcBorders>
              <w:top w:val="nil"/>
              <w:left w:val="single" w:sz="8" w:space="0" w:color="auto"/>
              <w:bottom w:val="nil"/>
              <w:right w:val="single" w:sz="8" w:space="0" w:color="auto"/>
            </w:tcBorders>
            <w:shd w:val="clear" w:color="auto" w:fill="auto"/>
            <w:vAlign w:val="center"/>
            <w:hideMark/>
          </w:tcPr>
          <w:p w14:paraId="4ED5EA6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7F8E208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vAlign w:val="center"/>
            <w:hideMark/>
          </w:tcPr>
          <w:p w14:paraId="0A837E5E"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vAlign w:val="center"/>
            <w:hideMark/>
          </w:tcPr>
          <w:p w14:paraId="7193980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1149" w:type="dxa"/>
            <w:tcBorders>
              <w:top w:val="nil"/>
              <w:left w:val="nil"/>
              <w:bottom w:val="nil"/>
              <w:right w:val="single" w:sz="8" w:space="0" w:color="auto"/>
            </w:tcBorders>
            <w:shd w:val="clear" w:color="auto" w:fill="auto"/>
            <w:vAlign w:val="center"/>
            <w:hideMark/>
          </w:tcPr>
          <w:p w14:paraId="463BB05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7AE7C56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1130" w:type="dxa"/>
            <w:tcBorders>
              <w:top w:val="nil"/>
              <w:left w:val="nil"/>
              <w:bottom w:val="nil"/>
              <w:right w:val="single" w:sz="8" w:space="0" w:color="auto"/>
            </w:tcBorders>
            <w:shd w:val="clear" w:color="auto" w:fill="auto"/>
            <w:vAlign w:val="center"/>
            <w:hideMark/>
          </w:tcPr>
          <w:p w14:paraId="288CE02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1080" w:type="dxa"/>
            <w:tcBorders>
              <w:top w:val="nil"/>
              <w:left w:val="nil"/>
              <w:bottom w:val="nil"/>
              <w:right w:val="single" w:sz="8" w:space="0" w:color="auto"/>
            </w:tcBorders>
            <w:shd w:val="clear" w:color="auto" w:fill="auto"/>
            <w:vAlign w:val="center"/>
            <w:hideMark/>
          </w:tcPr>
          <w:p w14:paraId="3F80FD9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368" w:type="dxa"/>
            <w:tcBorders>
              <w:top w:val="nil"/>
              <w:left w:val="nil"/>
              <w:bottom w:val="nil"/>
              <w:right w:val="nil"/>
            </w:tcBorders>
            <w:shd w:val="clear" w:color="auto" w:fill="auto"/>
            <w:vAlign w:val="center"/>
            <w:hideMark/>
          </w:tcPr>
          <w:p w14:paraId="528D11C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08F0A2B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25D4205" w14:textId="77777777" w:rsidTr="007A318D">
        <w:trPr>
          <w:trHeight w:val="360"/>
        </w:trPr>
        <w:tc>
          <w:tcPr>
            <w:tcW w:w="560" w:type="dxa"/>
            <w:tcBorders>
              <w:top w:val="nil"/>
              <w:left w:val="single" w:sz="8" w:space="0" w:color="auto"/>
              <w:bottom w:val="nil"/>
              <w:right w:val="single" w:sz="8" w:space="0" w:color="auto"/>
            </w:tcBorders>
            <w:shd w:val="clear" w:color="auto" w:fill="auto"/>
            <w:vAlign w:val="center"/>
            <w:hideMark/>
          </w:tcPr>
          <w:p w14:paraId="57B6D07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1B67CAB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nil"/>
              <w:bottom w:val="nil"/>
              <w:right w:val="single" w:sz="8" w:space="0" w:color="000000"/>
            </w:tcBorders>
            <w:shd w:val="clear" w:color="auto" w:fill="auto"/>
            <w:vAlign w:val="center"/>
            <w:hideMark/>
          </w:tcPr>
          <w:p w14:paraId="77D8500D"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nil"/>
              <w:bottom w:val="nil"/>
              <w:right w:val="single" w:sz="8" w:space="0" w:color="auto"/>
            </w:tcBorders>
            <w:shd w:val="clear" w:color="auto" w:fill="auto"/>
            <w:vAlign w:val="center"/>
            <w:hideMark/>
          </w:tcPr>
          <w:p w14:paraId="4083FBC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1149" w:type="dxa"/>
            <w:tcBorders>
              <w:top w:val="nil"/>
              <w:left w:val="nil"/>
              <w:bottom w:val="nil"/>
              <w:right w:val="single" w:sz="8" w:space="0" w:color="auto"/>
            </w:tcBorders>
            <w:shd w:val="clear" w:color="auto" w:fill="auto"/>
            <w:vAlign w:val="center"/>
            <w:hideMark/>
          </w:tcPr>
          <w:p w14:paraId="225FFC0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5755865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1130" w:type="dxa"/>
            <w:tcBorders>
              <w:top w:val="nil"/>
              <w:left w:val="nil"/>
              <w:bottom w:val="nil"/>
              <w:right w:val="single" w:sz="8" w:space="0" w:color="auto"/>
            </w:tcBorders>
            <w:shd w:val="clear" w:color="auto" w:fill="auto"/>
            <w:vAlign w:val="center"/>
            <w:hideMark/>
          </w:tcPr>
          <w:p w14:paraId="070FAEF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1080" w:type="dxa"/>
            <w:tcBorders>
              <w:top w:val="nil"/>
              <w:left w:val="nil"/>
              <w:bottom w:val="nil"/>
              <w:right w:val="single" w:sz="8" w:space="0" w:color="auto"/>
            </w:tcBorders>
            <w:shd w:val="clear" w:color="auto" w:fill="auto"/>
            <w:vAlign w:val="center"/>
            <w:hideMark/>
          </w:tcPr>
          <w:p w14:paraId="7FB8212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 </w:t>
            </w:r>
          </w:p>
        </w:tc>
        <w:tc>
          <w:tcPr>
            <w:tcW w:w="368" w:type="dxa"/>
            <w:tcBorders>
              <w:top w:val="nil"/>
              <w:left w:val="nil"/>
              <w:bottom w:val="nil"/>
              <w:right w:val="nil"/>
            </w:tcBorders>
            <w:shd w:val="clear" w:color="auto" w:fill="auto"/>
            <w:vAlign w:val="center"/>
            <w:hideMark/>
          </w:tcPr>
          <w:p w14:paraId="55DBE24D"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6F8592CA"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B29BBE5" w14:textId="77777777" w:rsidTr="007A318D">
        <w:trPr>
          <w:trHeight w:val="36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EBAB6B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R137</w:t>
            </w:r>
          </w:p>
        </w:tc>
        <w:tc>
          <w:tcPr>
            <w:tcW w:w="586" w:type="dxa"/>
            <w:tcBorders>
              <w:top w:val="nil"/>
              <w:left w:val="nil"/>
              <w:bottom w:val="single" w:sz="8" w:space="0" w:color="auto"/>
              <w:right w:val="single" w:sz="8" w:space="0" w:color="auto"/>
            </w:tcBorders>
            <w:shd w:val="clear" w:color="auto" w:fill="auto"/>
            <w:vAlign w:val="center"/>
            <w:hideMark/>
          </w:tcPr>
          <w:p w14:paraId="5C00A94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nil"/>
              <w:bottom w:val="single" w:sz="8" w:space="0" w:color="auto"/>
              <w:right w:val="single" w:sz="8" w:space="0" w:color="000000"/>
            </w:tcBorders>
            <w:shd w:val="clear" w:color="auto" w:fill="auto"/>
            <w:vAlign w:val="center"/>
            <w:hideMark/>
          </w:tcPr>
          <w:p w14:paraId="2069F88F"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Sufinanciranje rada vrtića</w:t>
            </w:r>
          </w:p>
        </w:tc>
        <w:tc>
          <w:tcPr>
            <w:tcW w:w="1080" w:type="dxa"/>
            <w:tcBorders>
              <w:top w:val="nil"/>
              <w:left w:val="nil"/>
              <w:bottom w:val="single" w:sz="8" w:space="0" w:color="auto"/>
              <w:right w:val="single" w:sz="8" w:space="0" w:color="auto"/>
            </w:tcBorders>
            <w:shd w:val="clear" w:color="auto" w:fill="auto"/>
            <w:vAlign w:val="center"/>
            <w:hideMark/>
          </w:tcPr>
          <w:p w14:paraId="1C71468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49" w:type="dxa"/>
            <w:tcBorders>
              <w:top w:val="nil"/>
              <w:left w:val="nil"/>
              <w:bottom w:val="nil"/>
              <w:right w:val="single" w:sz="8" w:space="0" w:color="auto"/>
            </w:tcBorders>
            <w:shd w:val="clear" w:color="auto" w:fill="auto"/>
            <w:hideMark/>
          </w:tcPr>
          <w:p w14:paraId="40ABE5A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1D957F5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 </w:t>
            </w:r>
          </w:p>
        </w:tc>
        <w:tc>
          <w:tcPr>
            <w:tcW w:w="1130" w:type="dxa"/>
            <w:tcBorders>
              <w:top w:val="nil"/>
              <w:left w:val="nil"/>
              <w:bottom w:val="single" w:sz="8" w:space="0" w:color="auto"/>
              <w:right w:val="single" w:sz="8" w:space="0" w:color="auto"/>
            </w:tcBorders>
            <w:shd w:val="clear" w:color="auto" w:fill="auto"/>
            <w:vAlign w:val="center"/>
            <w:hideMark/>
          </w:tcPr>
          <w:p w14:paraId="0B42563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0AF2454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0B57E78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single" w:sz="8" w:space="0" w:color="auto"/>
              <w:bottom w:val="nil"/>
              <w:right w:val="single" w:sz="8" w:space="0" w:color="auto"/>
            </w:tcBorders>
            <w:shd w:val="clear" w:color="auto" w:fill="auto"/>
            <w:vAlign w:val="center"/>
            <w:hideMark/>
          </w:tcPr>
          <w:p w14:paraId="465A8EE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0911</w:t>
            </w:r>
          </w:p>
        </w:tc>
      </w:tr>
      <w:tr w:rsidR="007A318D" w:rsidRPr="007A318D" w14:paraId="73877D41" w14:textId="77777777" w:rsidTr="007A318D">
        <w:trPr>
          <w:trHeight w:val="315"/>
        </w:trPr>
        <w:tc>
          <w:tcPr>
            <w:tcW w:w="3611" w:type="dxa"/>
            <w:gridSpan w:val="5"/>
            <w:tcBorders>
              <w:top w:val="single" w:sz="8" w:space="0" w:color="auto"/>
              <w:left w:val="single" w:sz="8" w:space="0" w:color="auto"/>
              <w:bottom w:val="single" w:sz="8" w:space="0" w:color="auto"/>
              <w:right w:val="nil"/>
            </w:tcBorders>
            <w:shd w:val="clear" w:color="000000" w:fill="4F81BD"/>
            <w:vAlign w:val="center"/>
            <w:hideMark/>
          </w:tcPr>
          <w:p w14:paraId="2B19F09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RAZDJEL 004                      KNJIŽNICA</w:t>
            </w:r>
          </w:p>
        </w:tc>
        <w:tc>
          <w:tcPr>
            <w:tcW w:w="1080" w:type="dxa"/>
            <w:tcBorders>
              <w:top w:val="nil"/>
              <w:left w:val="single" w:sz="8" w:space="0" w:color="auto"/>
              <w:bottom w:val="single" w:sz="8" w:space="0" w:color="auto"/>
              <w:right w:val="single" w:sz="8" w:space="0" w:color="auto"/>
            </w:tcBorders>
            <w:shd w:val="clear" w:color="000000" w:fill="4F81BD"/>
            <w:vAlign w:val="center"/>
            <w:hideMark/>
          </w:tcPr>
          <w:p w14:paraId="1D2FDE1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1.539.000,00 </w:t>
            </w:r>
          </w:p>
        </w:tc>
        <w:tc>
          <w:tcPr>
            <w:tcW w:w="1149" w:type="dxa"/>
            <w:tcBorders>
              <w:top w:val="single" w:sz="8" w:space="0" w:color="auto"/>
              <w:left w:val="nil"/>
              <w:bottom w:val="single" w:sz="8" w:space="0" w:color="auto"/>
              <w:right w:val="single" w:sz="8" w:space="0" w:color="auto"/>
            </w:tcBorders>
            <w:shd w:val="clear" w:color="000000" w:fill="4F81BD"/>
            <w:vAlign w:val="center"/>
            <w:hideMark/>
          </w:tcPr>
          <w:p w14:paraId="5068279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-1.016.000,00 </w:t>
            </w:r>
          </w:p>
        </w:tc>
        <w:tc>
          <w:tcPr>
            <w:tcW w:w="1092" w:type="dxa"/>
            <w:tcBorders>
              <w:top w:val="nil"/>
              <w:left w:val="nil"/>
              <w:bottom w:val="single" w:sz="8" w:space="0" w:color="auto"/>
              <w:right w:val="single" w:sz="8" w:space="0" w:color="auto"/>
            </w:tcBorders>
            <w:shd w:val="clear" w:color="000000" w:fill="4F81BD"/>
            <w:vAlign w:val="center"/>
            <w:hideMark/>
          </w:tcPr>
          <w:p w14:paraId="46C4BDA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523.000,00 </w:t>
            </w:r>
          </w:p>
        </w:tc>
        <w:tc>
          <w:tcPr>
            <w:tcW w:w="1130" w:type="dxa"/>
            <w:tcBorders>
              <w:top w:val="nil"/>
              <w:left w:val="nil"/>
              <w:bottom w:val="single" w:sz="8" w:space="0" w:color="auto"/>
              <w:right w:val="single" w:sz="8" w:space="0" w:color="auto"/>
            </w:tcBorders>
            <w:shd w:val="clear" w:color="000000" w:fill="4F81BD"/>
            <w:vAlign w:val="center"/>
            <w:hideMark/>
          </w:tcPr>
          <w:p w14:paraId="04AB8C2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1.839.000,00 </w:t>
            </w:r>
          </w:p>
        </w:tc>
        <w:tc>
          <w:tcPr>
            <w:tcW w:w="1080" w:type="dxa"/>
            <w:tcBorders>
              <w:top w:val="nil"/>
              <w:left w:val="nil"/>
              <w:bottom w:val="single" w:sz="8" w:space="0" w:color="auto"/>
              <w:right w:val="single" w:sz="8" w:space="0" w:color="auto"/>
            </w:tcBorders>
            <w:shd w:val="clear" w:color="000000" w:fill="4F81BD"/>
            <w:vAlign w:val="center"/>
            <w:hideMark/>
          </w:tcPr>
          <w:p w14:paraId="442D672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839.000,00 </w:t>
            </w:r>
          </w:p>
        </w:tc>
        <w:tc>
          <w:tcPr>
            <w:tcW w:w="368" w:type="dxa"/>
            <w:tcBorders>
              <w:top w:val="single" w:sz="8" w:space="0" w:color="auto"/>
              <w:left w:val="nil"/>
              <w:bottom w:val="nil"/>
              <w:right w:val="single" w:sz="8" w:space="0" w:color="auto"/>
            </w:tcBorders>
            <w:shd w:val="clear" w:color="000000" w:fill="4F81BD"/>
            <w:vAlign w:val="center"/>
            <w:hideMark/>
          </w:tcPr>
          <w:p w14:paraId="1CDAFD9D"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single" w:sz="8" w:space="0" w:color="auto"/>
              <w:left w:val="nil"/>
              <w:bottom w:val="nil"/>
              <w:right w:val="single" w:sz="8" w:space="0" w:color="auto"/>
            </w:tcBorders>
            <w:shd w:val="clear" w:color="000000" w:fill="4F81BD"/>
            <w:vAlign w:val="center"/>
            <w:hideMark/>
          </w:tcPr>
          <w:p w14:paraId="18403D9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004BDFA2"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A6A6A6"/>
            <w:vAlign w:val="center"/>
            <w:hideMark/>
          </w:tcPr>
          <w:p w14:paraId="2FDD17A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04001        HRVATSKA KNJIŽNICA I ČITAONICA SALI</w:t>
            </w:r>
          </w:p>
        </w:tc>
        <w:tc>
          <w:tcPr>
            <w:tcW w:w="1080" w:type="dxa"/>
            <w:tcBorders>
              <w:top w:val="nil"/>
              <w:left w:val="single" w:sz="8" w:space="0" w:color="auto"/>
              <w:bottom w:val="single" w:sz="8" w:space="0" w:color="auto"/>
              <w:right w:val="single" w:sz="8" w:space="0" w:color="auto"/>
            </w:tcBorders>
            <w:shd w:val="clear" w:color="000000" w:fill="A6A6A6"/>
            <w:vAlign w:val="center"/>
            <w:hideMark/>
          </w:tcPr>
          <w:p w14:paraId="4FE24BC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1.534.000,00 </w:t>
            </w:r>
          </w:p>
        </w:tc>
        <w:tc>
          <w:tcPr>
            <w:tcW w:w="1149" w:type="dxa"/>
            <w:tcBorders>
              <w:top w:val="nil"/>
              <w:left w:val="nil"/>
              <w:bottom w:val="single" w:sz="8" w:space="0" w:color="auto"/>
              <w:right w:val="single" w:sz="8" w:space="0" w:color="auto"/>
            </w:tcBorders>
            <w:shd w:val="clear" w:color="000000" w:fill="A6A6A6"/>
            <w:vAlign w:val="center"/>
            <w:hideMark/>
          </w:tcPr>
          <w:p w14:paraId="3782A5E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-1.016.000,00 </w:t>
            </w:r>
          </w:p>
        </w:tc>
        <w:tc>
          <w:tcPr>
            <w:tcW w:w="1092" w:type="dxa"/>
            <w:tcBorders>
              <w:top w:val="nil"/>
              <w:left w:val="nil"/>
              <w:bottom w:val="single" w:sz="8" w:space="0" w:color="auto"/>
              <w:right w:val="single" w:sz="8" w:space="0" w:color="auto"/>
            </w:tcBorders>
            <w:shd w:val="clear" w:color="000000" w:fill="A6A6A6"/>
            <w:vAlign w:val="center"/>
            <w:hideMark/>
          </w:tcPr>
          <w:p w14:paraId="2A24669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518.000,00 </w:t>
            </w:r>
          </w:p>
        </w:tc>
        <w:tc>
          <w:tcPr>
            <w:tcW w:w="1130" w:type="dxa"/>
            <w:tcBorders>
              <w:top w:val="nil"/>
              <w:left w:val="nil"/>
              <w:bottom w:val="single" w:sz="8" w:space="0" w:color="auto"/>
              <w:right w:val="single" w:sz="8" w:space="0" w:color="auto"/>
            </w:tcBorders>
            <w:shd w:val="clear" w:color="000000" w:fill="A6A6A6"/>
            <w:vAlign w:val="center"/>
            <w:hideMark/>
          </w:tcPr>
          <w:p w14:paraId="518175F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1.834.000,00 </w:t>
            </w:r>
          </w:p>
        </w:tc>
        <w:tc>
          <w:tcPr>
            <w:tcW w:w="1080" w:type="dxa"/>
            <w:tcBorders>
              <w:top w:val="nil"/>
              <w:left w:val="nil"/>
              <w:bottom w:val="single" w:sz="8" w:space="0" w:color="auto"/>
              <w:right w:val="single" w:sz="8" w:space="0" w:color="auto"/>
            </w:tcBorders>
            <w:shd w:val="clear" w:color="000000" w:fill="A6A6A6"/>
            <w:vAlign w:val="center"/>
            <w:hideMark/>
          </w:tcPr>
          <w:p w14:paraId="6E986CC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834.000,00 </w:t>
            </w:r>
          </w:p>
        </w:tc>
        <w:tc>
          <w:tcPr>
            <w:tcW w:w="368" w:type="dxa"/>
            <w:tcBorders>
              <w:top w:val="single" w:sz="8" w:space="0" w:color="auto"/>
              <w:left w:val="nil"/>
              <w:bottom w:val="single" w:sz="8" w:space="0" w:color="auto"/>
              <w:right w:val="single" w:sz="8" w:space="0" w:color="auto"/>
            </w:tcBorders>
            <w:shd w:val="clear" w:color="000000" w:fill="A6A6A6"/>
            <w:vAlign w:val="center"/>
            <w:hideMark/>
          </w:tcPr>
          <w:p w14:paraId="6891465C"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A6A6A6"/>
            <w:vAlign w:val="center"/>
            <w:hideMark/>
          </w:tcPr>
          <w:p w14:paraId="2845293D"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4E157F0" w14:textId="77777777" w:rsidTr="007A318D">
        <w:trPr>
          <w:trHeight w:val="55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79CEEE7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8300   Redovna djelatnost knjižnice</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12A02AC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1.534.000,00 </w:t>
            </w:r>
          </w:p>
        </w:tc>
        <w:tc>
          <w:tcPr>
            <w:tcW w:w="1149" w:type="dxa"/>
            <w:tcBorders>
              <w:top w:val="nil"/>
              <w:left w:val="nil"/>
              <w:bottom w:val="single" w:sz="8" w:space="0" w:color="auto"/>
              <w:right w:val="single" w:sz="8" w:space="0" w:color="auto"/>
            </w:tcBorders>
            <w:shd w:val="clear" w:color="000000" w:fill="BFBFBF"/>
            <w:vAlign w:val="center"/>
            <w:hideMark/>
          </w:tcPr>
          <w:p w14:paraId="25969FD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-1.016.000,00 </w:t>
            </w:r>
          </w:p>
        </w:tc>
        <w:tc>
          <w:tcPr>
            <w:tcW w:w="1092" w:type="dxa"/>
            <w:tcBorders>
              <w:top w:val="nil"/>
              <w:left w:val="nil"/>
              <w:bottom w:val="single" w:sz="8" w:space="0" w:color="auto"/>
              <w:right w:val="single" w:sz="8" w:space="0" w:color="auto"/>
            </w:tcBorders>
            <w:shd w:val="clear" w:color="000000" w:fill="BFBFBF"/>
            <w:vAlign w:val="center"/>
            <w:hideMark/>
          </w:tcPr>
          <w:p w14:paraId="1E7FAD4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518.000,00 </w:t>
            </w:r>
          </w:p>
        </w:tc>
        <w:tc>
          <w:tcPr>
            <w:tcW w:w="1130" w:type="dxa"/>
            <w:tcBorders>
              <w:top w:val="nil"/>
              <w:left w:val="nil"/>
              <w:bottom w:val="single" w:sz="8" w:space="0" w:color="auto"/>
              <w:right w:val="single" w:sz="8" w:space="0" w:color="auto"/>
            </w:tcBorders>
            <w:shd w:val="clear" w:color="000000" w:fill="BFBFBF"/>
            <w:vAlign w:val="center"/>
            <w:hideMark/>
          </w:tcPr>
          <w:p w14:paraId="2326C43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1.834.000,00 </w:t>
            </w:r>
          </w:p>
        </w:tc>
        <w:tc>
          <w:tcPr>
            <w:tcW w:w="1080" w:type="dxa"/>
            <w:tcBorders>
              <w:top w:val="nil"/>
              <w:left w:val="nil"/>
              <w:bottom w:val="single" w:sz="8" w:space="0" w:color="auto"/>
              <w:right w:val="single" w:sz="8" w:space="0" w:color="auto"/>
            </w:tcBorders>
            <w:shd w:val="clear" w:color="000000" w:fill="BFBFBF"/>
            <w:vAlign w:val="center"/>
            <w:hideMark/>
          </w:tcPr>
          <w:p w14:paraId="2142933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834.000,00 </w:t>
            </w:r>
          </w:p>
        </w:tc>
        <w:tc>
          <w:tcPr>
            <w:tcW w:w="368" w:type="dxa"/>
            <w:tcBorders>
              <w:top w:val="nil"/>
              <w:left w:val="nil"/>
              <w:bottom w:val="nil"/>
              <w:right w:val="single" w:sz="8" w:space="0" w:color="auto"/>
            </w:tcBorders>
            <w:shd w:val="clear" w:color="000000" w:fill="BFBFBF"/>
            <w:vAlign w:val="center"/>
            <w:hideMark/>
          </w:tcPr>
          <w:p w14:paraId="1216EDB7"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BFBFBF"/>
            <w:vAlign w:val="center"/>
            <w:hideMark/>
          </w:tcPr>
          <w:p w14:paraId="14AA509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99CB7B1" w14:textId="77777777" w:rsidTr="007A318D">
        <w:trPr>
          <w:trHeight w:val="31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33F771C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Aktivnost A830010    Rashodi za zaposlene  </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36D570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258.000,00 </w:t>
            </w:r>
          </w:p>
        </w:tc>
        <w:tc>
          <w:tcPr>
            <w:tcW w:w="1149" w:type="dxa"/>
            <w:tcBorders>
              <w:top w:val="nil"/>
              <w:left w:val="nil"/>
              <w:bottom w:val="single" w:sz="8" w:space="0" w:color="auto"/>
              <w:right w:val="single" w:sz="8" w:space="0" w:color="auto"/>
            </w:tcBorders>
            <w:shd w:val="clear" w:color="000000" w:fill="D9D9D9"/>
            <w:vAlign w:val="center"/>
            <w:hideMark/>
          </w:tcPr>
          <w:p w14:paraId="354062F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-16.000,00 </w:t>
            </w:r>
          </w:p>
        </w:tc>
        <w:tc>
          <w:tcPr>
            <w:tcW w:w="1092" w:type="dxa"/>
            <w:tcBorders>
              <w:top w:val="nil"/>
              <w:left w:val="nil"/>
              <w:bottom w:val="single" w:sz="8" w:space="0" w:color="auto"/>
              <w:right w:val="single" w:sz="8" w:space="0" w:color="auto"/>
            </w:tcBorders>
            <w:shd w:val="clear" w:color="000000" w:fill="D9D9D9"/>
            <w:vAlign w:val="center"/>
            <w:hideMark/>
          </w:tcPr>
          <w:p w14:paraId="0220EF5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242.000,00 </w:t>
            </w:r>
          </w:p>
        </w:tc>
        <w:tc>
          <w:tcPr>
            <w:tcW w:w="1130" w:type="dxa"/>
            <w:tcBorders>
              <w:top w:val="nil"/>
              <w:left w:val="nil"/>
              <w:bottom w:val="single" w:sz="8" w:space="0" w:color="auto"/>
              <w:right w:val="single" w:sz="8" w:space="0" w:color="auto"/>
            </w:tcBorders>
            <w:shd w:val="clear" w:color="000000" w:fill="D9D9D9"/>
            <w:vAlign w:val="center"/>
            <w:hideMark/>
          </w:tcPr>
          <w:p w14:paraId="448B18D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258.000,00 </w:t>
            </w:r>
          </w:p>
        </w:tc>
        <w:tc>
          <w:tcPr>
            <w:tcW w:w="1080" w:type="dxa"/>
            <w:tcBorders>
              <w:top w:val="nil"/>
              <w:left w:val="nil"/>
              <w:bottom w:val="single" w:sz="8" w:space="0" w:color="auto"/>
              <w:right w:val="single" w:sz="8" w:space="0" w:color="auto"/>
            </w:tcBorders>
            <w:shd w:val="clear" w:color="000000" w:fill="D9D9D9"/>
            <w:vAlign w:val="center"/>
            <w:hideMark/>
          </w:tcPr>
          <w:p w14:paraId="27443B4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258.000,00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7FA327D2"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313BAE5B"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299FEDB"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6C3FEAF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6B254A7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10A67726"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5D359E0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258.000,00 </w:t>
            </w:r>
          </w:p>
        </w:tc>
        <w:tc>
          <w:tcPr>
            <w:tcW w:w="1149" w:type="dxa"/>
            <w:tcBorders>
              <w:top w:val="nil"/>
              <w:left w:val="nil"/>
              <w:bottom w:val="nil"/>
              <w:right w:val="single" w:sz="8" w:space="0" w:color="auto"/>
            </w:tcBorders>
            <w:shd w:val="clear" w:color="auto" w:fill="auto"/>
            <w:vAlign w:val="center"/>
            <w:hideMark/>
          </w:tcPr>
          <w:p w14:paraId="6CFC7FB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-16.000,00 </w:t>
            </w:r>
          </w:p>
        </w:tc>
        <w:tc>
          <w:tcPr>
            <w:tcW w:w="1092" w:type="dxa"/>
            <w:tcBorders>
              <w:top w:val="nil"/>
              <w:left w:val="nil"/>
              <w:bottom w:val="nil"/>
              <w:right w:val="single" w:sz="8" w:space="0" w:color="auto"/>
            </w:tcBorders>
            <w:shd w:val="clear" w:color="auto" w:fill="auto"/>
            <w:vAlign w:val="center"/>
            <w:hideMark/>
          </w:tcPr>
          <w:p w14:paraId="2DBC24B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242.000,00 </w:t>
            </w:r>
          </w:p>
        </w:tc>
        <w:tc>
          <w:tcPr>
            <w:tcW w:w="1130" w:type="dxa"/>
            <w:tcBorders>
              <w:top w:val="nil"/>
              <w:left w:val="nil"/>
              <w:bottom w:val="nil"/>
              <w:right w:val="single" w:sz="8" w:space="0" w:color="auto"/>
            </w:tcBorders>
            <w:shd w:val="clear" w:color="auto" w:fill="auto"/>
            <w:vAlign w:val="center"/>
            <w:hideMark/>
          </w:tcPr>
          <w:p w14:paraId="25D8370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258.000,00 </w:t>
            </w:r>
          </w:p>
        </w:tc>
        <w:tc>
          <w:tcPr>
            <w:tcW w:w="1080" w:type="dxa"/>
            <w:tcBorders>
              <w:top w:val="nil"/>
              <w:left w:val="nil"/>
              <w:bottom w:val="nil"/>
              <w:right w:val="single" w:sz="8" w:space="0" w:color="auto"/>
            </w:tcBorders>
            <w:shd w:val="clear" w:color="auto" w:fill="auto"/>
            <w:vAlign w:val="center"/>
            <w:hideMark/>
          </w:tcPr>
          <w:p w14:paraId="72C2C44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258.000,00 </w:t>
            </w:r>
          </w:p>
        </w:tc>
        <w:tc>
          <w:tcPr>
            <w:tcW w:w="368" w:type="dxa"/>
            <w:tcBorders>
              <w:top w:val="nil"/>
              <w:left w:val="nil"/>
              <w:bottom w:val="nil"/>
              <w:right w:val="single" w:sz="8" w:space="0" w:color="auto"/>
            </w:tcBorders>
            <w:shd w:val="clear" w:color="auto" w:fill="auto"/>
            <w:vAlign w:val="center"/>
            <w:hideMark/>
          </w:tcPr>
          <w:p w14:paraId="34F0CA5C"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48FFAEC"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8E8BFEA"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18D3109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742F720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31</w:t>
            </w:r>
          </w:p>
        </w:tc>
        <w:tc>
          <w:tcPr>
            <w:tcW w:w="2465" w:type="dxa"/>
            <w:gridSpan w:val="3"/>
            <w:tcBorders>
              <w:top w:val="nil"/>
              <w:left w:val="nil"/>
              <w:bottom w:val="nil"/>
              <w:right w:val="nil"/>
            </w:tcBorders>
            <w:shd w:val="clear" w:color="auto" w:fill="auto"/>
            <w:vAlign w:val="center"/>
            <w:hideMark/>
          </w:tcPr>
          <w:p w14:paraId="5B355658"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zaposlene</w:t>
            </w:r>
          </w:p>
        </w:tc>
        <w:tc>
          <w:tcPr>
            <w:tcW w:w="1080" w:type="dxa"/>
            <w:tcBorders>
              <w:top w:val="nil"/>
              <w:left w:val="single" w:sz="8" w:space="0" w:color="auto"/>
              <w:bottom w:val="nil"/>
              <w:right w:val="single" w:sz="8" w:space="0" w:color="auto"/>
            </w:tcBorders>
            <w:shd w:val="clear" w:color="auto" w:fill="auto"/>
            <w:vAlign w:val="center"/>
            <w:hideMark/>
          </w:tcPr>
          <w:p w14:paraId="283E60F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254.000,00 </w:t>
            </w:r>
          </w:p>
        </w:tc>
        <w:tc>
          <w:tcPr>
            <w:tcW w:w="1149" w:type="dxa"/>
            <w:tcBorders>
              <w:top w:val="nil"/>
              <w:left w:val="nil"/>
              <w:bottom w:val="nil"/>
              <w:right w:val="single" w:sz="8" w:space="0" w:color="auto"/>
            </w:tcBorders>
            <w:shd w:val="clear" w:color="auto" w:fill="auto"/>
            <w:vAlign w:val="center"/>
            <w:hideMark/>
          </w:tcPr>
          <w:p w14:paraId="7C1B766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-13.000,00 </w:t>
            </w:r>
          </w:p>
        </w:tc>
        <w:tc>
          <w:tcPr>
            <w:tcW w:w="1092" w:type="dxa"/>
            <w:tcBorders>
              <w:top w:val="nil"/>
              <w:left w:val="nil"/>
              <w:bottom w:val="nil"/>
              <w:right w:val="single" w:sz="8" w:space="0" w:color="auto"/>
            </w:tcBorders>
            <w:shd w:val="clear" w:color="auto" w:fill="auto"/>
            <w:vAlign w:val="center"/>
            <w:hideMark/>
          </w:tcPr>
          <w:p w14:paraId="449ABCA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241.000,00 </w:t>
            </w:r>
          </w:p>
        </w:tc>
        <w:tc>
          <w:tcPr>
            <w:tcW w:w="1130" w:type="dxa"/>
            <w:tcBorders>
              <w:top w:val="nil"/>
              <w:left w:val="nil"/>
              <w:bottom w:val="nil"/>
              <w:right w:val="single" w:sz="8" w:space="0" w:color="auto"/>
            </w:tcBorders>
            <w:shd w:val="clear" w:color="auto" w:fill="auto"/>
            <w:vAlign w:val="center"/>
            <w:hideMark/>
          </w:tcPr>
          <w:p w14:paraId="7F449ED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254.000,00 </w:t>
            </w:r>
          </w:p>
        </w:tc>
        <w:tc>
          <w:tcPr>
            <w:tcW w:w="1080" w:type="dxa"/>
            <w:tcBorders>
              <w:top w:val="nil"/>
              <w:left w:val="nil"/>
              <w:bottom w:val="nil"/>
              <w:right w:val="single" w:sz="8" w:space="0" w:color="auto"/>
            </w:tcBorders>
            <w:shd w:val="clear" w:color="auto" w:fill="auto"/>
            <w:vAlign w:val="center"/>
            <w:hideMark/>
          </w:tcPr>
          <w:p w14:paraId="068EC38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254.000,00 </w:t>
            </w:r>
          </w:p>
        </w:tc>
        <w:tc>
          <w:tcPr>
            <w:tcW w:w="368" w:type="dxa"/>
            <w:tcBorders>
              <w:top w:val="nil"/>
              <w:left w:val="nil"/>
              <w:bottom w:val="nil"/>
              <w:right w:val="single" w:sz="8" w:space="0" w:color="auto"/>
            </w:tcBorders>
            <w:shd w:val="clear" w:color="auto" w:fill="auto"/>
            <w:vAlign w:val="center"/>
            <w:hideMark/>
          </w:tcPr>
          <w:p w14:paraId="2DF0AE1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553BF9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29EB3DC7"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1417749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R138</w:t>
            </w:r>
          </w:p>
        </w:tc>
        <w:tc>
          <w:tcPr>
            <w:tcW w:w="586" w:type="dxa"/>
            <w:tcBorders>
              <w:top w:val="nil"/>
              <w:left w:val="single" w:sz="8" w:space="0" w:color="auto"/>
              <w:bottom w:val="nil"/>
              <w:right w:val="single" w:sz="8" w:space="0" w:color="auto"/>
            </w:tcBorders>
            <w:shd w:val="clear" w:color="auto" w:fill="auto"/>
            <w:vAlign w:val="center"/>
            <w:hideMark/>
          </w:tcPr>
          <w:p w14:paraId="62E06CA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311</w:t>
            </w:r>
          </w:p>
        </w:tc>
        <w:tc>
          <w:tcPr>
            <w:tcW w:w="2465" w:type="dxa"/>
            <w:gridSpan w:val="3"/>
            <w:tcBorders>
              <w:top w:val="nil"/>
              <w:left w:val="nil"/>
              <w:bottom w:val="nil"/>
              <w:right w:val="nil"/>
            </w:tcBorders>
            <w:shd w:val="clear" w:color="auto" w:fill="auto"/>
            <w:vAlign w:val="center"/>
            <w:hideMark/>
          </w:tcPr>
          <w:p w14:paraId="56B4BAB9"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Plaće zaposlenika</w:t>
            </w:r>
          </w:p>
        </w:tc>
        <w:tc>
          <w:tcPr>
            <w:tcW w:w="1080" w:type="dxa"/>
            <w:tcBorders>
              <w:top w:val="nil"/>
              <w:left w:val="single" w:sz="8" w:space="0" w:color="auto"/>
              <w:bottom w:val="nil"/>
              <w:right w:val="single" w:sz="8" w:space="0" w:color="auto"/>
            </w:tcBorders>
            <w:shd w:val="clear" w:color="auto" w:fill="auto"/>
            <w:vAlign w:val="center"/>
            <w:hideMark/>
          </w:tcPr>
          <w:p w14:paraId="6E6C41A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170.000,00 </w:t>
            </w:r>
          </w:p>
        </w:tc>
        <w:tc>
          <w:tcPr>
            <w:tcW w:w="1149" w:type="dxa"/>
            <w:tcBorders>
              <w:top w:val="nil"/>
              <w:left w:val="nil"/>
              <w:bottom w:val="nil"/>
              <w:right w:val="single" w:sz="8" w:space="0" w:color="auto"/>
            </w:tcBorders>
            <w:shd w:val="clear" w:color="auto" w:fill="auto"/>
            <w:hideMark/>
          </w:tcPr>
          <w:p w14:paraId="4A201DA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45.000,00 </w:t>
            </w:r>
          </w:p>
        </w:tc>
        <w:tc>
          <w:tcPr>
            <w:tcW w:w="1092" w:type="dxa"/>
            <w:tcBorders>
              <w:top w:val="nil"/>
              <w:left w:val="nil"/>
              <w:bottom w:val="nil"/>
              <w:right w:val="single" w:sz="8" w:space="0" w:color="auto"/>
            </w:tcBorders>
            <w:shd w:val="clear" w:color="auto" w:fill="auto"/>
            <w:vAlign w:val="center"/>
            <w:hideMark/>
          </w:tcPr>
          <w:p w14:paraId="4D1D818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215.000,00 </w:t>
            </w:r>
          </w:p>
        </w:tc>
        <w:tc>
          <w:tcPr>
            <w:tcW w:w="1130" w:type="dxa"/>
            <w:tcBorders>
              <w:top w:val="nil"/>
              <w:left w:val="nil"/>
              <w:bottom w:val="nil"/>
              <w:right w:val="single" w:sz="8" w:space="0" w:color="auto"/>
            </w:tcBorders>
            <w:shd w:val="clear" w:color="auto" w:fill="auto"/>
            <w:vAlign w:val="center"/>
            <w:hideMark/>
          </w:tcPr>
          <w:p w14:paraId="7FFF024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7507C07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56EE77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AB2015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05E7FFB8" w14:textId="77777777" w:rsidTr="007A318D">
        <w:trPr>
          <w:trHeight w:val="300"/>
        </w:trPr>
        <w:tc>
          <w:tcPr>
            <w:tcW w:w="560" w:type="dxa"/>
            <w:tcBorders>
              <w:top w:val="nil"/>
              <w:left w:val="single" w:sz="8" w:space="0" w:color="auto"/>
              <w:bottom w:val="nil"/>
              <w:right w:val="nil"/>
            </w:tcBorders>
            <w:shd w:val="clear" w:color="auto" w:fill="auto"/>
            <w:vAlign w:val="center"/>
            <w:hideMark/>
          </w:tcPr>
          <w:p w14:paraId="40ADD1D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R139</w:t>
            </w:r>
          </w:p>
        </w:tc>
        <w:tc>
          <w:tcPr>
            <w:tcW w:w="586" w:type="dxa"/>
            <w:tcBorders>
              <w:top w:val="nil"/>
              <w:left w:val="single" w:sz="8" w:space="0" w:color="auto"/>
              <w:bottom w:val="nil"/>
              <w:right w:val="single" w:sz="8" w:space="0" w:color="auto"/>
            </w:tcBorders>
            <w:shd w:val="clear" w:color="auto" w:fill="auto"/>
            <w:vAlign w:val="center"/>
            <w:hideMark/>
          </w:tcPr>
          <w:p w14:paraId="6757D0B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312</w:t>
            </w:r>
          </w:p>
        </w:tc>
        <w:tc>
          <w:tcPr>
            <w:tcW w:w="2465" w:type="dxa"/>
            <w:gridSpan w:val="3"/>
            <w:tcBorders>
              <w:top w:val="nil"/>
              <w:left w:val="nil"/>
              <w:bottom w:val="nil"/>
              <w:right w:val="nil"/>
            </w:tcBorders>
            <w:shd w:val="clear" w:color="auto" w:fill="auto"/>
            <w:vAlign w:val="center"/>
            <w:hideMark/>
          </w:tcPr>
          <w:p w14:paraId="2EEECB62"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 xml:space="preserve">Ostali rashodi za zaposlene </w:t>
            </w:r>
          </w:p>
        </w:tc>
        <w:tc>
          <w:tcPr>
            <w:tcW w:w="1080" w:type="dxa"/>
            <w:tcBorders>
              <w:top w:val="nil"/>
              <w:left w:val="single" w:sz="8" w:space="0" w:color="auto"/>
              <w:bottom w:val="nil"/>
              <w:right w:val="single" w:sz="8" w:space="0" w:color="auto"/>
            </w:tcBorders>
            <w:shd w:val="clear" w:color="auto" w:fill="auto"/>
            <w:vAlign w:val="center"/>
            <w:hideMark/>
          </w:tcPr>
          <w:p w14:paraId="19FD2C5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7.000,00 </w:t>
            </w:r>
          </w:p>
        </w:tc>
        <w:tc>
          <w:tcPr>
            <w:tcW w:w="1149" w:type="dxa"/>
            <w:tcBorders>
              <w:top w:val="nil"/>
              <w:left w:val="nil"/>
              <w:bottom w:val="nil"/>
              <w:right w:val="single" w:sz="8" w:space="0" w:color="auto"/>
            </w:tcBorders>
            <w:shd w:val="clear" w:color="auto" w:fill="auto"/>
            <w:hideMark/>
          </w:tcPr>
          <w:p w14:paraId="209AF93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 </w:t>
            </w:r>
          </w:p>
        </w:tc>
        <w:tc>
          <w:tcPr>
            <w:tcW w:w="1092" w:type="dxa"/>
            <w:tcBorders>
              <w:top w:val="nil"/>
              <w:left w:val="nil"/>
              <w:bottom w:val="nil"/>
              <w:right w:val="single" w:sz="8" w:space="0" w:color="auto"/>
            </w:tcBorders>
            <w:shd w:val="clear" w:color="auto" w:fill="auto"/>
            <w:vAlign w:val="center"/>
            <w:hideMark/>
          </w:tcPr>
          <w:p w14:paraId="7457BD9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30" w:type="dxa"/>
            <w:tcBorders>
              <w:top w:val="nil"/>
              <w:left w:val="nil"/>
              <w:bottom w:val="nil"/>
              <w:right w:val="single" w:sz="8" w:space="0" w:color="auto"/>
            </w:tcBorders>
            <w:shd w:val="clear" w:color="auto" w:fill="auto"/>
            <w:vAlign w:val="center"/>
            <w:hideMark/>
          </w:tcPr>
          <w:p w14:paraId="651171C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69466EA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E0FDF9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200DB4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7BAD4516" w14:textId="77777777" w:rsidTr="007A318D">
        <w:trPr>
          <w:trHeight w:val="330"/>
        </w:trPr>
        <w:tc>
          <w:tcPr>
            <w:tcW w:w="560" w:type="dxa"/>
            <w:tcBorders>
              <w:top w:val="nil"/>
              <w:left w:val="single" w:sz="8" w:space="0" w:color="auto"/>
              <w:bottom w:val="nil"/>
              <w:right w:val="nil"/>
            </w:tcBorders>
            <w:shd w:val="clear" w:color="auto" w:fill="auto"/>
            <w:vAlign w:val="center"/>
            <w:hideMark/>
          </w:tcPr>
          <w:p w14:paraId="3049E4A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R140</w:t>
            </w:r>
          </w:p>
        </w:tc>
        <w:tc>
          <w:tcPr>
            <w:tcW w:w="586" w:type="dxa"/>
            <w:tcBorders>
              <w:top w:val="nil"/>
              <w:left w:val="single" w:sz="8" w:space="0" w:color="auto"/>
              <w:bottom w:val="nil"/>
              <w:right w:val="single" w:sz="8" w:space="0" w:color="auto"/>
            </w:tcBorders>
            <w:shd w:val="clear" w:color="auto" w:fill="auto"/>
            <w:vAlign w:val="center"/>
            <w:hideMark/>
          </w:tcPr>
          <w:p w14:paraId="1DD6887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313</w:t>
            </w:r>
          </w:p>
        </w:tc>
        <w:tc>
          <w:tcPr>
            <w:tcW w:w="2465" w:type="dxa"/>
            <w:gridSpan w:val="3"/>
            <w:tcBorders>
              <w:top w:val="nil"/>
              <w:left w:val="nil"/>
              <w:bottom w:val="nil"/>
              <w:right w:val="single" w:sz="8" w:space="0" w:color="000000"/>
            </w:tcBorders>
            <w:shd w:val="clear" w:color="auto" w:fill="auto"/>
            <w:vAlign w:val="center"/>
            <w:hideMark/>
          </w:tcPr>
          <w:p w14:paraId="4A3EA309"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Doprinosi na plaće</w:t>
            </w:r>
          </w:p>
        </w:tc>
        <w:tc>
          <w:tcPr>
            <w:tcW w:w="1080" w:type="dxa"/>
            <w:tcBorders>
              <w:top w:val="nil"/>
              <w:left w:val="nil"/>
              <w:bottom w:val="nil"/>
              <w:right w:val="single" w:sz="8" w:space="0" w:color="auto"/>
            </w:tcBorders>
            <w:shd w:val="clear" w:color="auto" w:fill="auto"/>
            <w:vAlign w:val="center"/>
            <w:hideMark/>
          </w:tcPr>
          <w:p w14:paraId="60016DA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77.000,00 </w:t>
            </w:r>
          </w:p>
        </w:tc>
        <w:tc>
          <w:tcPr>
            <w:tcW w:w="1149" w:type="dxa"/>
            <w:tcBorders>
              <w:top w:val="nil"/>
              <w:left w:val="nil"/>
              <w:bottom w:val="nil"/>
              <w:right w:val="single" w:sz="8" w:space="0" w:color="auto"/>
            </w:tcBorders>
            <w:shd w:val="clear" w:color="auto" w:fill="auto"/>
            <w:hideMark/>
          </w:tcPr>
          <w:p w14:paraId="31D79FC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-56.000,00 </w:t>
            </w:r>
          </w:p>
        </w:tc>
        <w:tc>
          <w:tcPr>
            <w:tcW w:w="1092" w:type="dxa"/>
            <w:tcBorders>
              <w:top w:val="nil"/>
              <w:left w:val="nil"/>
              <w:bottom w:val="nil"/>
              <w:right w:val="single" w:sz="8" w:space="0" w:color="auto"/>
            </w:tcBorders>
            <w:shd w:val="clear" w:color="auto" w:fill="auto"/>
            <w:vAlign w:val="center"/>
            <w:hideMark/>
          </w:tcPr>
          <w:p w14:paraId="3818F9B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21.000,00 </w:t>
            </w:r>
          </w:p>
        </w:tc>
        <w:tc>
          <w:tcPr>
            <w:tcW w:w="1130" w:type="dxa"/>
            <w:tcBorders>
              <w:top w:val="nil"/>
              <w:left w:val="nil"/>
              <w:bottom w:val="nil"/>
              <w:right w:val="single" w:sz="8" w:space="0" w:color="auto"/>
            </w:tcBorders>
            <w:shd w:val="clear" w:color="auto" w:fill="auto"/>
            <w:vAlign w:val="center"/>
            <w:hideMark/>
          </w:tcPr>
          <w:p w14:paraId="3130E7A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3C34BDE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E66098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3B886C3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3301D142" w14:textId="77777777" w:rsidTr="007A318D">
        <w:trPr>
          <w:trHeight w:val="330"/>
        </w:trPr>
        <w:tc>
          <w:tcPr>
            <w:tcW w:w="560" w:type="dxa"/>
            <w:tcBorders>
              <w:top w:val="nil"/>
              <w:left w:val="single" w:sz="8" w:space="0" w:color="auto"/>
              <w:bottom w:val="nil"/>
              <w:right w:val="nil"/>
            </w:tcBorders>
            <w:shd w:val="clear" w:color="auto" w:fill="auto"/>
            <w:vAlign w:val="center"/>
            <w:hideMark/>
          </w:tcPr>
          <w:p w14:paraId="4140508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5B5E4ED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vAlign w:val="center"/>
            <w:hideMark/>
          </w:tcPr>
          <w:p w14:paraId="4C037B5A"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vAlign w:val="center"/>
            <w:hideMark/>
          </w:tcPr>
          <w:p w14:paraId="3C9FFF1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 </w:t>
            </w:r>
          </w:p>
        </w:tc>
        <w:tc>
          <w:tcPr>
            <w:tcW w:w="1149" w:type="dxa"/>
            <w:tcBorders>
              <w:top w:val="nil"/>
              <w:left w:val="nil"/>
              <w:bottom w:val="nil"/>
              <w:right w:val="single" w:sz="8" w:space="0" w:color="auto"/>
            </w:tcBorders>
            <w:shd w:val="clear" w:color="auto" w:fill="auto"/>
            <w:vAlign w:val="center"/>
            <w:hideMark/>
          </w:tcPr>
          <w:p w14:paraId="6109F59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-3.000,00 </w:t>
            </w:r>
          </w:p>
        </w:tc>
        <w:tc>
          <w:tcPr>
            <w:tcW w:w="1092" w:type="dxa"/>
            <w:tcBorders>
              <w:top w:val="nil"/>
              <w:left w:val="nil"/>
              <w:bottom w:val="nil"/>
              <w:right w:val="single" w:sz="8" w:space="0" w:color="auto"/>
            </w:tcBorders>
            <w:shd w:val="clear" w:color="auto" w:fill="auto"/>
            <w:vAlign w:val="center"/>
            <w:hideMark/>
          </w:tcPr>
          <w:p w14:paraId="561E77D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1.000,00 </w:t>
            </w:r>
          </w:p>
        </w:tc>
        <w:tc>
          <w:tcPr>
            <w:tcW w:w="1130" w:type="dxa"/>
            <w:tcBorders>
              <w:top w:val="nil"/>
              <w:left w:val="nil"/>
              <w:bottom w:val="nil"/>
              <w:right w:val="single" w:sz="8" w:space="0" w:color="auto"/>
            </w:tcBorders>
            <w:shd w:val="clear" w:color="auto" w:fill="auto"/>
            <w:vAlign w:val="center"/>
            <w:hideMark/>
          </w:tcPr>
          <w:p w14:paraId="69E86DD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 </w:t>
            </w:r>
          </w:p>
        </w:tc>
        <w:tc>
          <w:tcPr>
            <w:tcW w:w="1080" w:type="dxa"/>
            <w:tcBorders>
              <w:top w:val="nil"/>
              <w:left w:val="nil"/>
              <w:bottom w:val="nil"/>
              <w:right w:val="single" w:sz="8" w:space="0" w:color="auto"/>
            </w:tcBorders>
            <w:shd w:val="clear" w:color="auto" w:fill="auto"/>
            <w:vAlign w:val="center"/>
            <w:hideMark/>
          </w:tcPr>
          <w:p w14:paraId="14CA98D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4.000,00 </w:t>
            </w:r>
          </w:p>
        </w:tc>
        <w:tc>
          <w:tcPr>
            <w:tcW w:w="368" w:type="dxa"/>
            <w:tcBorders>
              <w:top w:val="nil"/>
              <w:left w:val="nil"/>
              <w:bottom w:val="nil"/>
              <w:right w:val="single" w:sz="8" w:space="0" w:color="auto"/>
            </w:tcBorders>
            <w:shd w:val="clear" w:color="auto" w:fill="auto"/>
            <w:vAlign w:val="center"/>
            <w:hideMark/>
          </w:tcPr>
          <w:p w14:paraId="3B5536E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F275557"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F4D9F14" w14:textId="77777777" w:rsidTr="007A318D">
        <w:trPr>
          <w:trHeight w:val="330"/>
        </w:trPr>
        <w:tc>
          <w:tcPr>
            <w:tcW w:w="560" w:type="dxa"/>
            <w:tcBorders>
              <w:top w:val="nil"/>
              <w:left w:val="single" w:sz="8" w:space="0" w:color="auto"/>
              <w:bottom w:val="nil"/>
              <w:right w:val="nil"/>
            </w:tcBorders>
            <w:shd w:val="clear" w:color="auto" w:fill="auto"/>
            <w:vAlign w:val="center"/>
            <w:hideMark/>
          </w:tcPr>
          <w:p w14:paraId="67C5A4F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R141</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2456AFB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321</w:t>
            </w:r>
          </w:p>
        </w:tc>
        <w:tc>
          <w:tcPr>
            <w:tcW w:w="2465" w:type="dxa"/>
            <w:gridSpan w:val="3"/>
            <w:tcBorders>
              <w:top w:val="nil"/>
              <w:left w:val="nil"/>
              <w:bottom w:val="single" w:sz="8" w:space="0" w:color="auto"/>
              <w:right w:val="single" w:sz="8" w:space="0" w:color="000000"/>
            </w:tcBorders>
            <w:shd w:val="clear" w:color="auto" w:fill="auto"/>
            <w:vAlign w:val="center"/>
            <w:hideMark/>
          </w:tcPr>
          <w:p w14:paraId="2C9EB48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Naknade troškova zaposlenima</w:t>
            </w:r>
          </w:p>
        </w:tc>
        <w:tc>
          <w:tcPr>
            <w:tcW w:w="1080" w:type="dxa"/>
            <w:tcBorders>
              <w:top w:val="nil"/>
              <w:left w:val="nil"/>
              <w:bottom w:val="nil"/>
              <w:right w:val="single" w:sz="8" w:space="0" w:color="auto"/>
            </w:tcBorders>
            <w:shd w:val="clear" w:color="auto" w:fill="auto"/>
            <w:vAlign w:val="center"/>
            <w:hideMark/>
          </w:tcPr>
          <w:p w14:paraId="5F7F69D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4.000,00 </w:t>
            </w:r>
          </w:p>
        </w:tc>
        <w:tc>
          <w:tcPr>
            <w:tcW w:w="1149" w:type="dxa"/>
            <w:tcBorders>
              <w:top w:val="nil"/>
              <w:left w:val="nil"/>
              <w:bottom w:val="nil"/>
              <w:right w:val="single" w:sz="8" w:space="0" w:color="auto"/>
            </w:tcBorders>
            <w:shd w:val="clear" w:color="auto" w:fill="auto"/>
            <w:hideMark/>
          </w:tcPr>
          <w:p w14:paraId="360D3B8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-3.000,00 </w:t>
            </w:r>
          </w:p>
        </w:tc>
        <w:tc>
          <w:tcPr>
            <w:tcW w:w="1092" w:type="dxa"/>
            <w:tcBorders>
              <w:top w:val="nil"/>
              <w:left w:val="nil"/>
              <w:bottom w:val="nil"/>
              <w:right w:val="single" w:sz="8" w:space="0" w:color="auto"/>
            </w:tcBorders>
            <w:shd w:val="clear" w:color="auto" w:fill="auto"/>
            <w:vAlign w:val="center"/>
            <w:hideMark/>
          </w:tcPr>
          <w:p w14:paraId="34B231C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1.000,00 </w:t>
            </w:r>
          </w:p>
        </w:tc>
        <w:tc>
          <w:tcPr>
            <w:tcW w:w="1130" w:type="dxa"/>
            <w:tcBorders>
              <w:top w:val="nil"/>
              <w:left w:val="nil"/>
              <w:bottom w:val="nil"/>
              <w:right w:val="single" w:sz="8" w:space="0" w:color="auto"/>
            </w:tcBorders>
            <w:shd w:val="clear" w:color="auto" w:fill="auto"/>
            <w:vAlign w:val="center"/>
            <w:hideMark/>
          </w:tcPr>
          <w:p w14:paraId="332CFA9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5F96FF8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ED685A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6D187A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3A15DF52" w14:textId="77777777" w:rsidTr="007A318D">
        <w:trPr>
          <w:trHeight w:val="510"/>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0FDCAFD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A830020     Rashodi za troškove redovnog poslovanja</w:t>
            </w:r>
          </w:p>
        </w:tc>
        <w:tc>
          <w:tcPr>
            <w:tcW w:w="10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051879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46.000,00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72CC960E"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single" w:sz="8" w:space="0" w:color="auto"/>
              <w:left w:val="nil"/>
              <w:bottom w:val="single" w:sz="8" w:space="0" w:color="auto"/>
              <w:right w:val="single" w:sz="8" w:space="0" w:color="auto"/>
            </w:tcBorders>
            <w:shd w:val="clear" w:color="000000" w:fill="D9D9D9"/>
            <w:vAlign w:val="center"/>
            <w:hideMark/>
          </w:tcPr>
          <w:p w14:paraId="2DA5993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46.000,00 </w:t>
            </w:r>
          </w:p>
        </w:tc>
        <w:tc>
          <w:tcPr>
            <w:tcW w:w="1130" w:type="dxa"/>
            <w:tcBorders>
              <w:top w:val="single" w:sz="8" w:space="0" w:color="auto"/>
              <w:left w:val="nil"/>
              <w:bottom w:val="single" w:sz="8" w:space="0" w:color="auto"/>
              <w:right w:val="single" w:sz="8" w:space="0" w:color="auto"/>
            </w:tcBorders>
            <w:shd w:val="clear" w:color="000000" w:fill="D9D9D9"/>
            <w:vAlign w:val="center"/>
            <w:hideMark/>
          </w:tcPr>
          <w:p w14:paraId="44F4804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46.000,00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72E9990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46.000,00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069F8F3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3245C7FC"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507B734"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74251F4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4F2E0CD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nil"/>
            </w:tcBorders>
            <w:shd w:val="clear" w:color="auto" w:fill="auto"/>
            <w:vAlign w:val="center"/>
            <w:hideMark/>
          </w:tcPr>
          <w:p w14:paraId="34AF3500"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409110E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46.000,00 </w:t>
            </w:r>
          </w:p>
        </w:tc>
        <w:tc>
          <w:tcPr>
            <w:tcW w:w="1149" w:type="dxa"/>
            <w:tcBorders>
              <w:top w:val="nil"/>
              <w:left w:val="nil"/>
              <w:bottom w:val="nil"/>
              <w:right w:val="single" w:sz="8" w:space="0" w:color="auto"/>
            </w:tcBorders>
            <w:shd w:val="clear" w:color="auto" w:fill="auto"/>
            <w:vAlign w:val="center"/>
            <w:hideMark/>
          </w:tcPr>
          <w:p w14:paraId="18412CF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1767573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46.000,00 </w:t>
            </w:r>
          </w:p>
        </w:tc>
        <w:tc>
          <w:tcPr>
            <w:tcW w:w="1130" w:type="dxa"/>
            <w:tcBorders>
              <w:top w:val="nil"/>
              <w:left w:val="nil"/>
              <w:bottom w:val="nil"/>
              <w:right w:val="nil"/>
            </w:tcBorders>
            <w:shd w:val="clear" w:color="auto" w:fill="auto"/>
            <w:vAlign w:val="center"/>
            <w:hideMark/>
          </w:tcPr>
          <w:p w14:paraId="728A0ED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46.000,00 </w:t>
            </w:r>
          </w:p>
        </w:tc>
        <w:tc>
          <w:tcPr>
            <w:tcW w:w="1080" w:type="dxa"/>
            <w:tcBorders>
              <w:top w:val="nil"/>
              <w:left w:val="single" w:sz="8" w:space="0" w:color="auto"/>
              <w:bottom w:val="nil"/>
              <w:right w:val="single" w:sz="8" w:space="0" w:color="auto"/>
            </w:tcBorders>
            <w:shd w:val="clear" w:color="000000" w:fill="FFFFFF"/>
            <w:vAlign w:val="center"/>
            <w:hideMark/>
          </w:tcPr>
          <w:p w14:paraId="3567D526" w14:textId="77777777" w:rsidR="007A318D" w:rsidRPr="007A318D" w:rsidRDefault="007A318D" w:rsidP="007A318D">
            <w:pPr>
              <w:spacing w:line="240" w:lineRule="auto"/>
              <w:jc w:val="right"/>
              <w:rPr>
                <w:rFonts w:ascii="Calibri" w:eastAsia="Times New Roman" w:hAnsi="Calibri" w:cs="Calibri"/>
                <w:b/>
                <w:bCs/>
                <w:noProof w:val="0"/>
                <w:sz w:val="16"/>
                <w:szCs w:val="16"/>
                <w:lang w:eastAsia="hr-HR"/>
              </w:rPr>
            </w:pPr>
            <w:r w:rsidRPr="007A318D">
              <w:rPr>
                <w:rFonts w:ascii="Calibri" w:eastAsia="Times New Roman" w:hAnsi="Calibri" w:cs="Calibri"/>
                <w:b/>
                <w:bCs/>
                <w:noProof w:val="0"/>
                <w:sz w:val="16"/>
                <w:szCs w:val="16"/>
                <w:lang w:eastAsia="hr-HR"/>
              </w:rPr>
              <w:t xml:space="preserve">46.000,00 </w:t>
            </w:r>
          </w:p>
        </w:tc>
        <w:tc>
          <w:tcPr>
            <w:tcW w:w="368" w:type="dxa"/>
            <w:tcBorders>
              <w:top w:val="nil"/>
              <w:left w:val="nil"/>
              <w:bottom w:val="nil"/>
              <w:right w:val="single" w:sz="8" w:space="0" w:color="auto"/>
            </w:tcBorders>
            <w:shd w:val="clear" w:color="000000" w:fill="FFFFFF"/>
            <w:vAlign w:val="center"/>
            <w:hideMark/>
          </w:tcPr>
          <w:p w14:paraId="6B68EFA3" w14:textId="77777777" w:rsidR="007A318D" w:rsidRPr="007A318D" w:rsidRDefault="007A318D" w:rsidP="007A318D">
            <w:pPr>
              <w:spacing w:line="240" w:lineRule="auto"/>
              <w:jc w:val="left"/>
              <w:rPr>
                <w:rFonts w:ascii="Calibri" w:eastAsia="Times New Roman" w:hAnsi="Calibri" w:cs="Calibri"/>
                <w:b/>
                <w:bCs/>
                <w:noProof w:val="0"/>
                <w:sz w:val="16"/>
                <w:szCs w:val="16"/>
                <w:lang w:eastAsia="hr-HR"/>
              </w:rPr>
            </w:pPr>
            <w:r w:rsidRPr="007A318D">
              <w:rPr>
                <w:rFonts w:ascii="Calibri" w:eastAsia="Times New Roman" w:hAnsi="Calibri" w:cs="Calibri"/>
                <w:b/>
                <w:bCs/>
                <w:noProof w:val="0"/>
                <w:sz w:val="16"/>
                <w:szCs w:val="16"/>
                <w:lang w:eastAsia="hr-HR"/>
              </w:rPr>
              <w:t> </w:t>
            </w:r>
          </w:p>
        </w:tc>
        <w:tc>
          <w:tcPr>
            <w:tcW w:w="590" w:type="dxa"/>
            <w:tcBorders>
              <w:top w:val="nil"/>
              <w:left w:val="nil"/>
              <w:bottom w:val="nil"/>
              <w:right w:val="single" w:sz="8" w:space="0" w:color="auto"/>
            </w:tcBorders>
            <w:shd w:val="clear" w:color="000000" w:fill="FFFFFF"/>
            <w:vAlign w:val="center"/>
            <w:hideMark/>
          </w:tcPr>
          <w:p w14:paraId="33BE4271" w14:textId="77777777" w:rsidR="007A318D" w:rsidRPr="007A318D" w:rsidRDefault="007A318D" w:rsidP="007A318D">
            <w:pPr>
              <w:spacing w:line="240" w:lineRule="auto"/>
              <w:jc w:val="left"/>
              <w:rPr>
                <w:rFonts w:ascii="Calibri" w:eastAsia="Times New Roman" w:hAnsi="Calibri" w:cs="Calibri"/>
                <w:b/>
                <w:bCs/>
                <w:noProof w:val="0"/>
                <w:color w:val="4BACC6"/>
                <w:sz w:val="16"/>
                <w:szCs w:val="16"/>
                <w:lang w:eastAsia="hr-HR"/>
              </w:rPr>
            </w:pPr>
            <w:r w:rsidRPr="007A318D">
              <w:rPr>
                <w:rFonts w:ascii="Calibri" w:eastAsia="Times New Roman" w:hAnsi="Calibri" w:cs="Calibri"/>
                <w:b/>
                <w:bCs/>
                <w:noProof w:val="0"/>
                <w:color w:val="4BACC6"/>
                <w:sz w:val="16"/>
                <w:szCs w:val="16"/>
                <w:lang w:eastAsia="hr-HR"/>
              </w:rPr>
              <w:t> </w:t>
            </w:r>
          </w:p>
        </w:tc>
      </w:tr>
      <w:tr w:rsidR="007A318D" w:rsidRPr="007A318D" w14:paraId="2F7ADCF7"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340C0AA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noWrap/>
            <w:vAlign w:val="center"/>
            <w:hideMark/>
          </w:tcPr>
          <w:p w14:paraId="4D025EF2"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32</w:t>
            </w:r>
          </w:p>
        </w:tc>
        <w:tc>
          <w:tcPr>
            <w:tcW w:w="2465" w:type="dxa"/>
            <w:gridSpan w:val="3"/>
            <w:tcBorders>
              <w:top w:val="nil"/>
              <w:left w:val="nil"/>
              <w:bottom w:val="nil"/>
              <w:right w:val="nil"/>
            </w:tcBorders>
            <w:shd w:val="clear" w:color="auto" w:fill="auto"/>
            <w:noWrap/>
            <w:vAlign w:val="center"/>
            <w:hideMark/>
          </w:tcPr>
          <w:p w14:paraId="6F014A6B" w14:textId="77777777" w:rsidR="007A318D" w:rsidRPr="007A318D" w:rsidRDefault="007A318D" w:rsidP="007A318D">
            <w:pPr>
              <w:spacing w:line="240" w:lineRule="auto"/>
              <w:jc w:val="center"/>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noWrap/>
            <w:vAlign w:val="center"/>
            <w:hideMark/>
          </w:tcPr>
          <w:p w14:paraId="1F90E94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44.000,00 </w:t>
            </w:r>
          </w:p>
        </w:tc>
        <w:tc>
          <w:tcPr>
            <w:tcW w:w="1149" w:type="dxa"/>
            <w:tcBorders>
              <w:top w:val="nil"/>
              <w:left w:val="nil"/>
              <w:bottom w:val="nil"/>
              <w:right w:val="single" w:sz="8" w:space="0" w:color="auto"/>
            </w:tcBorders>
            <w:shd w:val="clear" w:color="auto" w:fill="auto"/>
            <w:noWrap/>
            <w:vAlign w:val="center"/>
            <w:hideMark/>
          </w:tcPr>
          <w:p w14:paraId="15520CC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noWrap/>
            <w:vAlign w:val="center"/>
            <w:hideMark/>
          </w:tcPr>
          <w:p w14:paraId="07C0184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44.000,00 </w:t>
            </w:r>
          </w:p>
        </w:tc>
        <w:tc>
          <w:tcPr>
            <w:tcW w:w="1130" w:type="dxa"/>
            <w:tcBorders>
              <w:top w:val="nil"/>
              <w:left w:val="nil"/>
              <w:bottom w:val="nil"/>
              <w:right w:val="nil"/>
            </w:tcBorders>
            <w:shd w:val="clear" w:color="auto" w:fill="auto"/>
            <w:noWrap/>
            <w:vAlign w:val="center"/>
            <w:hideMark/>
          </w:tcPr>
          <w:p w14:paraId="6F708FF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44.000,00 </w:t>
            </w:r>
          </w:p>
        </w:tc>
        <w:tc>
          <w:tcPr>
            <w:tcW w:w="1080" w:type="dxa"/>
            <w:tcBorders>
              <w:top w:val="nil"/>
              <w:left w:val="single" w:sz="8" w:space="0" w:color="auto"/>
              <w:bottom w:val="nil"/>
              <w:right w:val="single" w:sz="8" w:space="0" w:color="auto"/>
            </w:tcBorders>
            <w:shd w:val="clear" w:color="auto" w:fill="auto"/>
            <w:vAlign w:val="center"/>
            <w:hideMark/>
          </w:tcPr>
          <w:p w14:paraId="4C50FD8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44.000,00 </w:t>
            </w:r>
          </w:p>
        </w:tc>
        <w:tc>
          <w:tcPr>
            <w:tcW w:w="368" w:type="dxa"/>
            <w:tcBorders>
              <w:top w:val="nil"/>
              <w:left w:val="nil"/>
              <w:bottom w:val="nil"/>
              <w:right w:val="single" w:sz="8" w:space="0" w:color="auto"/>
            </w:tcBorders>
            <w:shd w:val="clear" w:color="auto" w:fill="auto"/>
            <w:vAlign w:val="center"/>
            <w:hideMark/>
          </w:tcPr>
          <w:p w14:paraId="5A1C1B35"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34CAC4E"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7B157D64"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177BC52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lastRenderedPageBreak/>
              <w:t>R142</w:t>
            </w:r>
          </w:p>
        </w:tc>
        <w:tc>
          <w:tcPr>
            <w:tcW w:w="586" w:type="dxa"/>
            <w:tcBorders>
              <w:top w:val="nil"/>
              <w:left w:val="nil"/>
              <w:bottom w:val="nil"/>
              <w:right w:val="single" w:sz="8" w:space="0" w:color="auto"/>
            </w:tcBorders>
            <w:shd w:val="clear" w:color="auto" w:fill="auto"/>
            <w:noWrap/>
            <w:vAlign w:val="center"/>
            <w:hideMark/>
          </w:tcPr>
          <w:p w14:paraId="0247365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322</w:t>
            </w:r>
          </w:p>
        </w:tc>
        <w:tc>
          <w:tcPr>
            <w:tcW w:w="2465" w:type="dxa"/>
            <w:gridSpan w:val="3"/>
            <w:tcBorders>
              <w:top w:val="nil"/>
              <w:left w:val="nil"/>
              <w:bottom w:val="nil"/>
              <w:right w:val="nil"/>
            </w:tcBorders>
            <w:shd w:val="clear" w:color="auto" w:fill="auto"/>
            <w:noWrap/>
            <w:vAlign w:val="center"/>
            <w:hideMark/>
          </w:tcPr>
          <w:p w14:paraId="00FCAB42" w14:textId="77777777" w:rsidR="007A318D" w:rsidRPr="007A318D" w:rsidRDefault="007A318D" w:rsidP="007A318D">
            <w:pPr>
              <w:spacing w:line="240" w:lineRule="auto"/>
              <w:jc w:val="center"/>
              <w:rPr>
                <w:rFonts w:eastAsia="Times New Roman"/>
                <w:noProof w:val="0"/>
                <w:color w:val="000000"/>
                <w:sz w:val="16"/>
                <w:szCs w:val="16"/>
                <w:lang w:eastAsia="hr-HR"/>
              </w:rPr>
            </w:pPr>
            <w:r w:rsidRPr="007A318D">
              <w:rPr>
                <w:rFonts w:eastAsia="Times New Roman"/>
                <w:noProof w:val="0"/>
                <w:color w:val="000000"/>
                <w:sz w:val="16"/>
                <w:szCs w:val="16"/>
                <w:lang w:eastAsia="hr-HR"/>
              </w:rPr>
              <w:t>Rashodi za materijal i energiju</w:t>
            </w:r>
          </w:p>
        </w:tc>
        <w:tc>
          <w:tcPr>
            <w:tcW w:w="1080" w:type="dxa"/>
            <w:tcBorders>
              <w:top w:val="nil"/>
              <w:left w:val="single" w:sz="8" w:space="0" w:color="auto"/>
              <w:bottom w:val="nil"/>
              <w:right w:val="single" w:sz="8" w:space="0" w:color="auto"/>
            </w:tcBorders>
            <w:shd w:val="clear" w:color="auto" w:fill="auto"/>
            <w:vAlign w:val="center"/>
            <w:hideMark/>
          </w:tcPr>
          <w:p w14:paraId="7842BBE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 </w:t>
            </w:r>
          </w:p>
        </w:tc>
        <w:tc>
          <w:tcPr>
            <w:tcW w:w="1149" w:type="dxa"/>
            <w:tcBorders>
              <w:top w:val="nil"/>
              <w:left w:val="nil"/>
              <w:bottom w:val="nil"/>
              <w:right w:val="single" w:sz="8" w:space="0" w:color="auto"/>
            </w:tcBorders>
            <w:shd w:val="clear" w:color="auto" w:fill="auto"/>
            <w:hideMark/>
          </w:tcPr>
          <w:p w14:paraId="33303F5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5CFBE2D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 </w:t>
            </w:r>
          </w:p>
        </w:tc>
        <w:tc>
          <w:tcPr>
            <w:tcW w:w="1130" w:type="dxa"/>
            <w:tcBorders>
              <w:top w:val="nil"/>
              <w:left w:val="nil"/>
              <w:bottom w:val="nil"/>
              <w:right w:val="nil"/>
            </w:tcBorders>
            <w:shd w:val="clear" w:color="auto" w:fill="auto"/>
            <w:noWrap/>
            <w:vAlign w:val="center"/>
            <w:hideMark/>
          </w:tcPr>
          <w:p w14:paraId="463B6A2A" w14:textId="77777777" w:rsidR="007A318D" w:rsidRPr="007A318D" w:rsidRDefault="007A318D" w:rsidP="007A318D">
            <w:pPr>
              <w:spacing w:line="240" w:lineRule="auto"/>
              <w:jc w:val="right"/>
              <w:rPr>
                <w:rFonts w:eastAsia="Times New Roman"/>
                <w:noProof w:val="0"/>
                <w:sz w:val="16"/>
                <w:szCs w:val="16"/>
                <w:lang w:eastAsia="hr-HR"/>
              </w:rPr>
            </w:pPr>
          </w:p>
        </w:tc>
        <w:tc>
          <w:tcPr>
            <w:tcW w:w="1080" w:type="dxa"/>
            <w:tcBorders>
              <w:top w:val="nil"/>
              <w:left w:val="single" w:sz="8" w:space="0" w:color="auto"/>
              <w:bottom w:val="nil"/>
              <w:right w:val="single" w:sz="8" w:space="0" w:color="auto"/>
            </w:tcBorders>
            <w:shd w:val="clear" w:color="auto" w:fill="auto"/>
            <w:vAlign w:val="center"/>
            <w:hideMark/>
          </w:tcPr>
          <w:p w14:paraId="7064AF5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1A76D8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6F21B47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2D7A05FC"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027853D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R143</w:t>
            </w:r>
          </w:p>
        </w:tc>
        <w:tc>
          <w:tcPr>
            <w:tcW w:w="586" w:type="dxa"/>
            <w:tcBorders>
              <w:top w:val="nil"/>
              <w:left w:val="nil"/>
              <w:bottom w:val="nil"/>
              <w:right w:val="single" w:sz="8" w:space="0" w:color="auto"/>
            </w:tcBorders>
            <w:shd w:val="clear" w:color="auto" w:fill="auto"/>
            <w:noWrap/>
            <w:vAlign w:val="center"/>
            <w:hideMark/>
          </w:tcPr>
          <w:p w14:paraId="5D3582A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465" w:type="dxa"/>
            <w:gridSpan w:val="3"/>
            <w:tcBorders>
              <w:top w:val="nil"/>
              <w:left w:val="nil"/>
              <w:bottom w:val="nil"/>
              <w:right w:val="nil"/>
            </w:tcBorders>
            <w:shd w:val="clear" w:color="auto" w:fill="auto"/>
            <w:noWrap/>
            <w:vAlign w:val="center"/>
            <w:hideMark/>
          </w:tcPr>
          <w:p w14:paraId="68E2EE54" w14:textId="77777777" w:rsidR="007A318D" w:rsidRPr="007A318D" w:rsidRDefault="007A318D" w:rsidP="007A318D">
            <w:pPr>
              <w:spacing w:line="240" w:lineRule="auto"/>
              <w:jc w:val="center"/>
              <w:rPr>
                <w:rFonts w:eastAsia="Times New Roman"/>
                <w:noProof w:val="0"/>
                <w:color w:val="000000"/>
                <w:sz w:val="16"/>
                <w:szCs w:val="16"/>
                <w:lang w:eastAsia="hr-HR"/>
              </w:rPr>
            </w:pPr>
            <w:r w:rsidRPr="007A318D">
              <w:rPr>
                <w:rFonts w:eastAsia="Times New Roman"/>
                <w:noProof w:val="0"/>
                <w:color w:val="000000"/>
                <w:sz w:val="16"/>
                <w:szCs w:val="16"/>
                <w:lang w:eastAsia="hr-HR"/>
              </w:rPr>
              <w:t>Rashodi za usluge</w:t>
            </w:r>
          </w:p>
        </w:tc>
        <w:tc>
          <w:tcPr>
            <w:tcW w:w="1080" w:type="dxa"/>
            <w:tcBorders>
              <w:top w:val="nil"/>
              <w:left w:val="single" w:sz="8" w:space="0" w:color="auto"/>
              <w:bottom w:val="nil"/>
              <w:right w:val="single" w:sz="8" w:space="0" w:color="auto"/>
            </w:tcBorders>
            <w:shd w:val="clear" w:color="auto" w:fill="auto"/>
            <w:vAlign w:val="center"/>
            <w:hideMark/>
          </w:tcPr>
          <w:p w14:paraId="64DE084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26.000,00 </w:t>
            </w:r>
          </w:p>
        </w:tc>
        <w:tc>
          <w:tcPr>
            <w:tcW w:w="1149" w:type="dxa"/>
            <w:tcBorders>
              <w:top w:val="nil"/>
              <w:left w:val="nil"/>
              <w:bottom w:val="nil"/>
              <w:right w:val="single" w:sz="8" w:space="0" w:color="auto"/>
            </w:tcBorders>
            <w:shd w:val="clear" w:color="auto" w:fill="auto"/>
            <w:hideMark/>
          </w:tcPr>
          <w:p w14:paraId="34F1282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229DF9C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26.000,00 </w:t>
            </w:r>
          </w:p>
        </w:tc>
        <w:tc>
          <w:tcPr>
            <w:tcW w:w="1130" w:type="dxa"/>
            <w:tcBorders>
              <w:top w:val="nil"/>
              <w:left w:val="nil"/>
              <w:bottom w:val="nil"/>
              <w:right w:val="nil"/>
            </w:tcBorders>
            <w:shd w:val="clear" w:color="auto" w:fill="auto"/>
            <w:noWrap/>
            <w:vAlign w:val="center"/>
            <w:hideMark/>
          </w:tcPr>
          <w:p w14:paraId="2184BF3C" w14:textId="77777777" w:rsidR="007A318D" w:rsidRPr="007A318D" w:rsidRDefault="007A318D" w:rsidP="007A318D">
            <w:pPr>
              <w:spacing w:line="240" w:lineRule="auto"/>
              <w:jc w:val="right"/>
              <w:rPr>
                <w:rFonts w:eastAsia="Times New Roman"/>
                <w:noProof w:val="0"/>
                <w:sz w:val="16"/>
                <w:szCs w:val="16"/>
                <w:lang w:eastAsia="hr-HR"/>
              </w:rPr>
            </w:pPr>
          </w:p>
        </w:tc>
        <w:tc>
          <w:tcPr>
            <w:tcW w:w="1080" w:type="dxa"/>
            <w:tcBorders>
              <w:top w:val="nil"/>
              <w:left w:val="single" w:sz="8" w:space="0" w:color="auto"/>
              <w:bottom w:val="nil"/>
              <w:right w:val="single" w:sz="8" w:space="0" w:color="auto"/>
            </w:tcBorders>
            <w:shd w:val="clear" w:color="auto" w:fill="auto"/>
            <w:vAlign w:val="center"/>
            <w:hideMark/>
          </w:tcPr>
          <w:p w14:paraId="7CA9162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DC36FD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DA77D2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44C75303"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3D4457D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noWrap/>
            <w:vAlign w:val="center"/>
            <w:hideMark/>
          </w:tcPr>
          <w:p w14:paraId="01EA6491" w14:textId="77777777" w:rsidR="007A318D" w:rsidRPr="007A318D" w:rsidRDefault="007A318D" w:rsidP="007A318D">
            <w:pPr>
              <w:spacing w:line="240" w:lineRule="auto"/>
              <w:jc w:val="righ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34</w:t>
            </w:r>
          </w:p>
        </w:tc>
        <w:tc>
          <w:tcPr>
            <w:tcW w:w="2465" w:type="dxa"/>
            <w:gridSpan w:val="3"/>
            <w:tcBorders>
              <w:top w:val="nil"/>
              <w:left w:val="nil"/>
              <w:bottom w:val="nil"/>
              <w:right w:val="nil"/>
            </w:tcBorders>
            <w:shd w:val="clear" w:color="auto" w:fill="auto"/>
            <w:noWrap/>
            <w:vAlign w:val="center"/>
            <w:hideMark/>
          </w:tcPr>
          <w:p w14:paraId="1820CE84" w14:textId="77777777" w:rsidR="007A318D" w:rsidRPr="007A318D" w:rsidRDefault="007A318D" w:rsidP="007A318D">
            <w:pPr>
              <w:spacing w:line="240" w:lineRule="auto"/>
              <w:jc w:val="center"/>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Financijski rashodi</w:t>
            </w:r>
          </w:p>
        </w:tc>
        <w:tc>
          <w:tcPr>
            <w:tcW w:w="1080" w:type="dxa"/>
            <w:tcBorders>
              <w:top w:val="nil"/>
              <w:left w:val="single" w:sz="8" w:space="0" w:color="auto"/>
              <w:bottom w:val="nil"/>
              <w:right w:val="single" w:sz="8" w:space="0" w:color="auto"/>
            </w:tcBorders>
            <w:shd w:val="clear" w:color="auto" w:fill="auto"/>
            <w:noWrap/>
            <w:vAlign w:val="center"/>
            <w:hideMark/>
          </w:tcPr>
          <w:p w14:paraId="3D9F6E8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 </w:t>
            </w:r>
          </w:p>
        </w:tc>
        <w:tc>
          <w:tcPr>
            <w:tcW w:w="1149" w:type="dxa"/>
            <w:tcBorders>
              <w:top w:val="nil"/>
              <w:left w:val="nil"/>
              <w:bottom w:val="nil"/>
              <w:right w:val="single" w:sz="8" w:space="0" w:color="auto"/>
            </w:tcBorders>
            <w:shd w:val="clear" w:color="auto" w:fill="auto"/>
            <w:noWrap/>
            <w:vAlign w:val="center"/>
            <w:hideMark/>
          </w:tcPr>
          <w:p w14:paraId="285F1F7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noWrap/>
            <w:vAlign w:val="center"/>
            <w:hideMark/>
          </w:tcPr>
          <w:p w14:paraId="6446A81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 </w:t>
            </w:r>
          </w:p>
        </w:tc>
        <w:tc>
          <w:tcPr>
            <w:tcW w:w="1130" w:type="dxa"/>
            <w:tcBorders>
              <w:top w:val="nil"/>
              <w:left w:val="nil"/>
              <w:bottom w:val="nil"/>
              <w:right w:val="nil"/>
            </w:tcBorders>
            <w:shd w:val="clear" w:color="auto" w:fill="auto"/>
            <w:noWrap/>
            <w:vAlign w:val="center"/>
            <w:hideMark/>
          </w:tcPr>
          <w:p w14:paraId="05AC4DD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 </w:t>
            </w:r>
          </w:p>
        </w:tc>
        <w:tc>
          <w:tcPr>
            <w:tcW w:w="1080" w:type="dxa"/>
            <w:tcBorders>
              <w:top w:val="nil"/>
              <w:left w:val="single" w:sz="8" w:space="0" w:color="auto"/>
              <w:bottom w:val="nil"/>
              <w:right w:val="single" w:sz="8" w:space="0" w:color="auto"/>
            </w:tcBorders>
            <w:shd w:val="clear" w:color="auto" w:fill="auto"/>
            <w:vAlign w:val="center"/>
            <w:hideMark/>
          </w:tcPr>
          <w:p w14:paraId="3E33A4E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 </w:t>
            </w:r>
          </w:p>
        </w:tc>
        <w:tc>
          <w:tcPr>
            <w:tcW w:w="368" w:type="dxa"/>
            <w:tcBorders>
              <w:top w:val="nil"/>
              <w:left w:val="nil"/>
              <w:bottom w:val="nil"/>
              <w:right w:val="single" w:sz="8" w:space="0" w:color="auto"/>
            </w:tcBorders>
            <w:shd w:val="clear" w:color="auto" w:fill="auto"/>
            <w:vAlign w:val="center"/>
            <w:hideMark/>
          </w:tcPr>
          <w:p w14:paraId="5E4ACDD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6C6D43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r>
      <w:tr w:rsidR="007A318D" w:rsidRPr="007A318D" w14:paraId="045714A7"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2DC873A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R144</w:t>
            </w:r>
          </w:p>
        </w:tc>
        <w:tc>
          <w:tcPr>
            <w:tcW w:w="586" w:type="dxa"/>
            <w:tcBorders>
              <w:top w:val="nil"/>
              <w:left w:val="nil"/>
              <w:bottom w:val="nil"/>
              <w:right w:val="single" w:sz="8" w:space="0" w:color="auto"/>
            </w:tcBorders>
            <w:shd w:val="clear" w:color="auto" w:fill="auto"/>
            <w:noWrap/>
            <w:vAlign w:val="center"/>
            <w:hideMark/>
          </w:tcPr>
          <w:p w14:paraId="7E08C3A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343</w:t>
            </w:r>
          </w:p>
        </w:tc>
        <w:tc>
          <w:tcPr>
            <w:tcW w:w="2465" w:type="dxa"/>
            <w:gridSpan w:val="3"/>
            <w:tcBorders>
              <w:top w:val="nil"/>
              <w:left w:val="nil"/>
              <w:bottom w:val="nil"/>
              <w:right w:val="nil"/>
            </w:tcBorders>
            <w:shd w:val="clear" w:color="auto" w:fill="auto"/>
            <w:noWrap/>
            <w:vAlign w:val="center"/>
            <w:hideMark/>
          </w:tcPr>
          <w:p w14:paraId="3146A12E" w14:textId="77777777" w:rsidR="007A318D" w:rsidRPr="007A318D" w:rsidRDefault="007A318D" w:rsidP="007A318D">
            <w:pPr>
              <w:spacing w:line="240" w:lineRule="auto"/>
              <w:jc w:val="center"/>
              <w:rPr>
                <w:rFonts w:eastAsia="Times New Roman"/>
                <w:noProof w:val="0"/>
                <w:color w:val="000000"/>
                <w:sz w:val="16"/>
                <w:szCs w:val="16"/>
                <w:lang w:eastAsia="hr-HR"/>
              </w:rPr>
            </w:pPr>
            <w:r w:rsidRPr="007A318D">
              <w:rPr>
                <w:rFonts w:eastAsia="Times New Roman"/>
                <w:noProof w:val="0"/>
                <w:color w:val="000000"/>
                <w:sz w:val="16"/>
                <w:szCs w:val="16"/>
                <w:lang w:eastAsia="hr-HR"/>
              </w:rPr>
              <w:t>Ostali financijski rashodi</w:t>
            </w:r>
          </w:p>
        </w:tc>
        <w:tc>
          <w:tcPr>
            <w:tcW w:w="1080" w:type="dxa"/>
            <w:tcBorders>
              <w:top w:val="nil"/>
              <w:left w:val="single" w:sz="8" w:space="0" w:color="auto"/>
              <w:bottom w:val="nil"/>
              <w:right w:val="single" w:sz="8" w:space="0" w:color="auto"/>
            </w:tcBorders>
            <w:shd w:val="clear" w:color="auto" w:fill="auto"/>
            <w:noWrap/>
            <w:vAlign w:val="center"/>
            <w:hideMark/>
          </w:tcPr>
          <w:p w14:paraId="7DA22E8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 </w:t>
            </w:r>
          </w:p>
        </w:tc>
        <w:tc>
          <w:tcPr>
            <w:tcW w:w="1149" w:type="dxa"/>
            <w:tcBorders>
              <w:top w:val="nil"/>
              <w:left w:val="nil"/>
              <w:bottom w:val="nil"/>
              <w:right w:val="single" w:sz="8" w:space="0" w:color="auto"/>
            </w:tcBorders>
            <w:shd w:val="clear" w:color="auto" w:fill="auto"/>
            <w:hideMark/>
          </w:tcPr>
          <w:p w14:paraId="51DF386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noWrap/>
            <w:vAlign w:val="center"/>
            <w:hideMark/>
          </w:tcPr>
          <w:p w14:paraId="7B836E9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 </w:t>
            </w:r>
          </w:p>
        </w:tc>
        <w:tc>
          <w:tcPr>
            <w:tcW w:w="1130" w:type="dxa"/>
            <w:tcBorders>
              <w:top w:val="nil"/>
              <w:left w:val="nil"/>
              <w:bottom w:val="nil"/>
              <w:right w:val="nil"/>
            </w:tcBorders>
            <w:shd w:val="clear" w:color="auto" w:fill="auto"/>
            <w:noWrap/>
            <w:vAlign w:val="center"/>
            <w:hideMark/>
          </w:tcPr>
          <w:p w14:paraId="7C370A12" w14:textId="77777777" w:rsidR="007A318D" w:rsidRPr="007A318D" w:rsidRDefault="007A318D" w:rsidP="007A318D">
            <w:pPr>
              <w:spacing w:line="240" w:lineRule="auto"/>
              <w:jc w:val="right"/>
              <w:rPr>
                <w:rFonts w:eastAsia="Times New Roman"/>
                <w:noProof w:val="0"/>
                <w:sz w:val="16"/>
                <w:szCs w:val="16"/>
                <w:lang w:eastAsia="hr-HR"/>
              </w:rPr>
            </w:pPr>
          </w:p>
        </w:tc>
        <w:tc>
          <w:tcPr>
            <w:tcW w:w="1080" w:type="dxa"/>
            <w:tcBorders>
              <w:top w:val="nil"/>
              <w:left w:val="single" w:sz="8" w:space="0" w:color="auto"/>
              <w:bottom w:val="nil"/>
              <w:right w:val="single" w:sz="8" w:space="0" w:color="auto"/>
            </w:tcBorders>
            <w:shd w:val="clear" w:color="auto" w:fill="auto"/>
            <w:vAlign w:val="center"/>
            <w:hideMark/>
          </w:tcPr>
          <w:p w14:paraId="668A45C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1A2E8A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1C381C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4E78773C" w14:textId="77777777" w:rsidTr="007A318D">
        <w:trPr>
          <w:trHeight w:val="52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1BBFFE3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Tekući projekt T830010      Nabava knjižne građe</w:t>
            </w:r>
          </w:p>
        </w:tc>
        <w:tc>
          <w:tcPr>
            <w:tcW w:w="10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F8882F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49" w:type="dxa"/>
            <w:tcBorders>
              <w:top w:val="single" w:sz="8" w:space="0" w:color="auto"/>
              <w:left w:val="nil"/>
              <w:bottom w:val="single" w:sz="8" w:space="0" w:color="auto"/>
              <w:right w:val="single" w:sz="8" w:space="0" w:color="auto"/>
            </w:tcBorders>
            <w:shd w:val="clear" w:color="000000" w:fill="D9D9D9"/>
            <w:vAlign w:val="center"/>
            <w:hideMark/>
          </w:tcPr>
          <w:p w14:paraId="2315D2D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17456A8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30" w:type="dxa"/>
            <w:tcBorders>
              <w:top w:val="single" w:sz="8" w:space="0" w:color="auto"/>
              <w:left w:val="nil"/>
              <w:bottom w:val="single" w:sz="8" w:space="0" w:color="auto"/>
              <w:right w:val="single" w:sz="8" w:space="0" w:color="auto"/>
            </w:tcBorders>
            <w:shd w:val="clear" w:color="000000" w:fill="D9D9D9"/>
            <w:vAlign w:val="center"/>
            <w:hideMark/>
          </w:tcPr>
          <w:p w14:paraId="5D14854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14:paraId="7749AC2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605EAA0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2AAD1E8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625D6193" w14:textId="77777777" w:rsidTr="007A318D">
        <w:trPr>
          <w:trHeight w:val="525"/>
        </w:trPr>
        <w:tc>
          <w:tcPr>
            <w:tcW w:w="560" w:type="dxa"/>
            <w:tcBorders>
              <w:top w:val="nil"/>
              <w:left w:val="single" w:sz="8" w:space="0" w:color="auto"/>
              <w:bottom w:val="nil"/>
              <w:right w:val="single" w:sz="8" w:space="0" w:color="auto"/>
            </w:tcBorders>
            <w:shd w:val="clear" w:color="auto" w:fill="auto"/>
            <w:vAlign w:val="center"/>
            <w:hideMark/>
          </w:tcPr>
          <w:p w14:paraId="7E8304F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0363A06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single" w:sz="8" w:space="0" w:color="auto"/>
              <w:bottom w:val="nil"/>
              <w:right w:val="nil"/>
            </w:tcBorders>
            <w:shd w:val="clear" w:color="auto" w:fill="auto"/>
            <w:vAlign w:val="center"/>
            <w:hideMark/>
          </w:tcPr>
          <w:p w14:paraId="200E3DC2"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5D63EBE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vAlign w:val="center"/>
            <w:hideMark/>
          </w:tcPr>
          <w:p w14:paraId="5D5CFD9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537A58E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30" w:type="dxa"/>
            <w:tcBorders>
              <w:top w:val="nil"/>
              <w:left w:val="nil"/>
              <w:bottom w:val="nil"/>
              <w:right w:val="single" w:sz="8" w:space="0" w:color="auto"/>
            </w:tcBorders>
            <w:shd w:val="clear" w:color="auto" w:fill="auto"/>
            <w:vAlign w:val="center"/>
            <w:hideMark/>
          </w:tcPr>
          <w:p w14:paraId="17B2AE0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3CCC11C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7BD2A5B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B2CD7BD"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49A1EA93" w14:textId="77777777" w:rsidTr="007A318D">
        <w:trPr>
          <w:trHeight w:val="645"/>
        </w:trPr>
        <w:tc>
          <w:tcPr>
            <w:tcW w:w="560" w:type="dxa"/>
            <w:tcBorders>
              <w:top w:val="nil"/>
              <w:left w:val="single" w:sz="8" w:space="0" w:color="auto"/>
              <w:bottom w:val="nil"/>
              <w:right w:val="single" w:sz="8" w:space="0" w:color="auto"/>
            </w:tcBorders>
            <w:shd w:val="clear" w:color="auto" w:fill="auto"/>
            <w:vAlign w:val="center"/>
            <w:hideMark/>
          </w:tcPr>
          <w:p w14:paraId="33751E2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F13225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42</w:t>
            </w:r>
          </w:p>
        </w:tc>
        <w:tc>
          <w:tcPr>
            <w:tcW w:w="2465" w:type="dxa"/>
            <w:gridSpan w:val="3"/>
            <w:tcBorders>
              <w:top w:val="nil"/>
              <w:left w:val="single" w:sz="8" w:space="0" w:color="auto"/>
              <w:bottom w:val="nil"/>
              <w:right w:val="nil"/>
            </w:tcBorders>
            <w:shd w:val="clear" w:color="auto" w:fill="auto"/>
            <w:vAlign w:val="center"/>
            <w:hideMark/>
          </w:tcPr>
          <w:p w14:paraId="0C18A7AB"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proizvedene dugotrajne imovine</w:t>
            </w:r>
          </w:p>
        </w:tc>
        <w:tc>
          <w:tcPr>
            <w:tcW w:w="1080" w:type="dxa"/>
            <w:tcBorders>
              <w:top w:val="nil"/>
              <w:left w:val="single" w:sz="8" w:space="0" w:color="auto"/>
              <w:bottom w:val="nil"/>
              <w:right w:val="single" w:sz="8" w:space="0" w:color="auto"/>
            </w:tcBorders>
            <w:shd w:val="clear" w:color="auto" w:fill="auto"/>
            <w:vAlign w:val="center"/>
            <w:hideMark/>
          </w:tcPr>
          <w:p w14:paraId="28E4F29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vAlign w:val="center"/>
            <w:hideMark/>
          </w:tcPr>
          <w:p w14:paraId="723C19F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06BC398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130" w:type="dxa"/>
            <w:tcBorders>
              <w:top w:val="nil"/>
              <w:left w:val="nil"/>
              <w:bottom w:val="nil"/>
              <w:right w:val="single" w:sz="8" w:space="0" w:color="auto"/>
            </w:tcBorders>
            <w:shd w:val="clear" w:color="auto" w:fill="auto"/>
            <w:vAlign w:val="center"/>
            <w:hideMark/>
          </w:tcPr>
          <w:p w14:paraId="7DF69C3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1080" w:type="dxa"/>
            <w:tcBorders>
              <w:top w:val="nil"/>
              <w:left w:val="nil"/>
              <w:bottom w:val="nil"/>
              <w:right w:val="single" w:sz="8" w:space="0" w:color="auto"/>
            </w:tcBorders>
            <w:shd w:val="clear" w:color="auto" w:fill="auto"/>
            <w:vAlign w:val="center"/>
            <w:hideMark/>
          </w:tcPr>
          <w:p w14:paraId="78D3FD7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77AE9D8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0DD6CC1"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DE7115D" w14:textId="77777777" w:rsidTr="007A318D">
        <w:trPr>
          <w:trHeight w:val="28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3B0E7A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R145</w:t>
            </w:r>
          </w:p>
        </w:tc>
        <w:tc>
          <w:tcPr>
            <w:tcW w:w="586" w:type="dxa"/>
            <w:tcBorders>
              <w:top w:val="nil"/>
              <w:left w:val="nil"/>
              <w:bottom w:val="single" w:sz="8" w:space="0" w:color="auto"/>
              <w:right w:val="nil"/>
            </w:tcBorders>
            <w:shd w:val="clear" w:color="auto" w:fill="auto"/>
            <w:vAlign w:val="center"/>
            <w:hideMark/>
          </w:tcPr>
          <w:p w14:paraId="14B4370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424</w:t>
            </w:r>
          </w:p>
        </w:tc>
        <w:tc>
          <w:tcPr>
            <w:tcW w:w="2465" w:type="dxa"/>
            <w:gridSpan w:val="3"/>
            <w:tcBorders>
              <w:top w:val="nil"/>
              <w:left w:val="single" w:sz="8" w:space="0" w:color="auto"/>
              <w:bottom w:val="single" w:sz="8" w:space="0" w:color="auto"/>
              <w:right w:val="nil"/>
            </w:tcBorders>
            <w:shd w:val="clear" w:color="auto" w:fill="auto"/>
            <w:vAlign w:val="center"/>
            <w:hideMark/>
          </w:tcPr>
          <w:p w14:paraId="60AFF250"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Nabava knjiga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58EFE10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49" w:type="dxa"/>
            <w:tcBorders>
              <w:top w:val="nil"/>
              <w:left w:val="nil"/>
              <w:bottom w:val="nil"/>
              <w:right w:val="single" w:sz="8" w:space="0" w:color="auto"/>
            </w:tcBorders>
            <w:shd w:val="clear" w:color="auto" w:fill="auto"/>
            <w:hideMark/>
          </w:tcPr>
          <w:p w14:paraId="0599581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66D6005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30.000,00 </w:t>
            </w:r>
          </w:p>
        </w:tc>
        <w:tc>
          <w:tcPr>
            <w:tcW w:w="1130" w:type="dxa"/>
            <w:tcBorders>
              <w:top w:val="nil"/>
              <w:left w:val="nil"/>
              <w:bottom w:val="single" w:sz="8" w:space="0" w:color="auto"/>
              <w:right w:val="single" w:sz="8" w:space="0" w:color="auto"/>
            </w:tcBorders>
            <w:shd w:val="clear" w:color="auto" w:fill="auto"/>
            <w:vAlign w:val="center"/>
            <w:hideMark/>
          </w:tcPr>
          <w:p w14:paraId="3AD7DF1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0696A59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C5B4DB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2</w:t>
            </w:r>
          </w:p>
        </w:tc>
        <w:tc>
          <w:tcPr>
            <w:tcW w:w="590" w:type="dxa"/>
            <w:tcBorders>
              <w:top w:val="nil"/>
              <w:left w:val="nil"/>
              <w:bottom w:val="nil"/>
              <w:right w:val="single" w:sz="8" w:space="0" w:color="auto"/>
            </w:tcBorders>
            <w:shd w:val="clear" w:color="auto" w:fill="auto"/>
            <w:vAlign w:val="center"/>
            <w:hideMark/>
          </w:tcPr>
          <w:p w14:paraId="35C1911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35F05121" w14:textId="77777777" w:rsidTr="007A318D">
        <w:trPr>
          <w:trHeight w:val="300"/>
        </w:trPr>
        <w:tc>
          <w:tcPr>
            <w:tcW w:w="3611" w:type="dxa"/>
            <w:gridSpan w:val="5"/>
            <w:tcBorders>
              <w:top w:val="single" w:sz="8" w:space="0" w:color="auto"/>
              <w:left w:val="single" w:sz="8" w:space="0" w:color="auto"/>
              <w:bottom w:val="nil"/>
              <w:right w:val="nil"/>
            </w:tcBorders>
            <w:shd w:val="clear" w:color="000000" w:fill="D9D9D9"/>
            <w:vAlign w:val="center"/>
            <w:hideMark/>
          </w:tcPr>
          <w:p w14:paraId="049214F9"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Kapitalni projekt K830010</w:t>
            </w:r>
          </w:p>
        </w:tc>
        <w:tc>
          <w:tcPr>
            <w:tcW w:w="1080" w:type="dxa"/>
            <w:tcBorders>
              <w:top w:val="nil"/>
              <w:left w:val="single" w:sz="8" w:space="0" w:color="auto"/>
              <w:bottom w:val="nil"/>
              <w:right w:val="single" w:sz="8" w:space="0" w:color="auto"/>
            </w:tcBorders>
            <w:shd w:val="clear" w:color="000000" w:fill="D9D9D9"/>
            <w:vAlign w:val="center"/>
            <w:hideMark/>
          </w:tcPr>
          <w:p w14:paraId="733B556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49" w:type="dxa"/>
            <w:tcBorders>
              <w:top w:val="single" w:sz="8" w:space="0" w:color="auto"/>
              <w:left w:val="nil"/>
              <w:bottom w:val="nil"/>
              <w:right w:val="single" w:sz="8" w:space="0" w:color="auto"/>
            </w:tcBorders>
            <w:shd w:val="clear" w:color="000000" w:fill="D9D9D9"/>
            <w:vAlign w:val="center"/>
            <w:hideMark/>
          </w:tcPr>
          <w:p w14:paraId="4648D63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92" w:type="dxa"/>
            <w:tcBorders>
              <w:top w:val="nil"/>
              <w:left w:val="nil"/>
              <w:bottom w:val="nil"/>
              <w:right w:val="single" w:sz="8" w:space="0" w:color="auto"/>
            </w:tcBorders>
            <w:shd w:val="clear" w:color="000000" w:fill="D9D9D9"/>
            <w:vAlign w:val="center"/>
            <w:hideMark/>
          </w:tcPr>
          <w:p w14:paraId="734EEEF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130" w:type="dxa"/>
            <w:tcBorders>
              <w:top w:val="nil"/>
              <w:left w:val="nil"/>
              <w:bottom w:val="nil"/>
              <w:right w:val="single" w:sz="8" w:space="0" w:color="auto"/>
            </w:tcBorders>
            <w:shd w:val="clear" w:color="000000" w:fill="D9D9D9"/>
            <w:vAlign w:val="center"/>
            <w:hideMark/>
          </w:tcPr>
          <w:p w14:paraId="36337F8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nil"/>
              <w:right w:val="single" w:sz="8" w:space="0" w:color="auto"/>
            </w:tcBorders>
            <w:shd w:val="clear" w:color="000000" w:fill="D9D9D9"/>
            <w:vAlign w:val="center"/>
            <w:hideMark/>
          </w:tcPr>
          <w:p w14:paraId="70AF742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single" w:sz="8" w:space="0" w:color="auto"/>
              <w:left w:val="nil"/>
              <w:bottom w:val="nil"/>
              <w:right w:val="single" w:sz="8" w:space="0" w:color="auto"/>
            </w:tcBorders>
            <w:shd w:val="clear" w:color="000000" w:fill="D9D9D9"/>
            <w:vAlign w:val="center"/>
            <w:hideMark/>
          </w:tcPr>
          <w:p w14:paraId="16087C9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nil"/>
              <w:right w:val="single" w:sz="8" w:space="0" w:color="auto"/>
            </w:tcBorders>
            <w:shd w:val="clear" w:color="000000" w:fill="D9D9D9"/>
            <w:vAlign w:val="center"/>
            <w:hideMark/>
          </w:tcPr>
          <w:p w14:paraId="5E9FDD0E"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5EA59F1" w14:textId="77777777" w:rsidTr="007A318D">
        <w:trPr>
          <w:trHeight w:val="480"/>
        </w:trPr>
        <w:tc>
          <w:tcPr>
            <w:tcW w:w="3611" w:type="dxa"/>
            <w:gridSpan w:val="5"/>
            <w:tcBorders>
              <w:top w:val="nil"/>
              <w:left w:val="single" w:sz="8" w:space="0" w:color="auto"/>
              <w:bottom w:val="single" w:sz="8" w:space="0" w:color="auto"/>
              <w:right w:val="nil"/>
            </w:tcBorders>
            <w:shd w:val="clear" w:color="000000" w:fill="D9D9D9"/>
            <w:vAlign w:val="center"/>
            <w:hideMark/>
          </w:tcPr>
          <w:p w14:paraId="5F65402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xml:space="preserve">                  Proširenje i opremanje knjižnice u Salima </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4A5BA20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1.200.000,00 </w:t>
            </w:r>
          </w:p>
        </w:tc>
        <w:tc>
          <w:tcPr>
            <w:tcW w:w="1149" w:type="dxa"/>
            <w:tcBorders>
              <w:top w:val="nil"/>
              <w:left w:val="nil"/>
              <w:bottom w:val="single" w:sz="8" w:space="0" w:color="auto"/>
              <w:right w:val="single" w:sz="8" w:space="0" w:color="auto"/>
            </w:tcBorders>
            <w:shd w:val="clear" w:color="000000" w:fill="D9D9D9"/>
            <w:vAlign w:val="center"/>
            <w:hideMark/>
          </w:tcPr>
          <w:p w14:paraId="3863389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-1.000.000,00 </w:t>
            </w:r>
          </w:p>
        </w:tc>
        <w:tc>
          <w:tcPr>
            <w:tcW w:w="1092" w:type="dxa"/>
            <w:tcBorders>
              <w:top w:val="nil"/>
              <w:left w:val="nil"/>
              <w:bottom w:val="single" w:sz="8" w:space="0" w:color="auto"/>
              <w:right w:val="single" w:sz="8" w:space="0" w:color="auto"/>
            </w:tcBorders>
            <w:shd w:val="clear" w:color="000000" w:fill="D9D9D9"/>
            <w:vAlign w:val="center"/>
            <w:hideMark/>
          </w:tcPr>
          <w:p w14:paraId="517FAB9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30" w:type="dxa"/>
            <w:tcBorders>
              <w:top w:val="nil"/>
              <w:left w:val="nil"/>
              <w:bottom w:val="single" w:sz="8" w:space="0" w:color="auto"/>
              <w:right w:val="single" w:sz="8" w:space="0" w:color="auto"/>
            </w:tcBorders>
            <w:shd w:val="clear" w:color="000000" w:fill="D9D9D9"/>
            <w:vAlign w:val="center"/>
            <w:hideMark/>
          </w:tcPr>
          <w:p w14:paraId="29E771F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1.500.000,00 </w:t>
            </w:r>
          </w:p>
        </w:tc>
        <w:tc>
          <w:tcPr>
            <w:tcW w:w="1080" w:type="dxa"/>
            <w:tcBorders>
              <w:top w:val="nil"/>
              <w:left w:val="nil"/>
              <w:bottom w:val="single" w:sz="8" w:space="0" w:color="auto"/>
              <w:right w:val="single" w:sz="8" w:space="0" w:color="auto"/>
            </w:tcBorders>
            <w:shd w:val="clear" w:color="000000" w:fill="D9D9D9"/>
            <w:vAlign w:val="center"/>
            <w:hideMark/>
          </w:tcPr>
          <w:p w14:paraId="2F0ADE1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500.000,00 </w:t>
            </w:r>
          </w:p>
        </w:tc>
        <w:tc>
          <w:tcPr>
            <w:tcW w:w="368" w:type="dxa"/>
            <w:tcBorders>
              <w:top w:val="nil"/>
              <w:left w:val="nil"/>
              <w:bottom w:val="single" w:sz="8" w:space="0" w:color="auto"/>
              <w:right w:val="single" w:sz="8" w:space="0" w:color="auto"/>
            </w:tcBorders>
            <w:shd w:val="clear" w:color="000000" w:fill="D9D9D9"/>
            <w:vAlign w:val="center"/>
            <w:hideMark/>
          </w:tcPr>
          <w:p w14:paraId="4EF7641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3C7754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297E80E5" w14:textId="77777777" w:rsidTr="007A318D">
        <w:trPr>
          <w:trHeight w:val="525"/>
        </w:trPr>
        <w:tc>
          <w:tcPr>
            <w:tcW w:w="560" w:type="dxa"/>
            <w:tcBorders>
              <w:top w:val="nil"/>
              <w:left w:val="single" w:sz="8" w:space="0" w:color="auto"/>
              <w:bottom w:val="nil"/>
              <w:right w:val="single" w:sz="8" w:space="0" w:color="auto"/>
            </w:tcBorders>
            <w:shd w:val="clear" w:color="auto" w:fill="auto"/>
            <w:vAlign w:val="center"/>
            <w:hideMark/>
          </w:tcPr>
          <w:p w14:paraId="5A893AC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DA0E86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w:t>
            </w:r>
          </w:p>
        </w:tc>
        <w:tc>
          <w:tcPr>
            <w:tcW w:w="2465" w:type="dxa"/>
            <w:gridSpan w:val="3"/>
            <w:tcBorders>
              <w:top w:val="single" w:sz="8" w:space="0" w:color="auto"/>
              <w:left w:val="single" w:sz="8" w:space="0" w:color="auto"/>
              <w:bottom w:val="nil"/>
              <w:right w:val="nil"/>
            </w:tcBorders>
            <w:shd w:val="clear" w:color="auto" w:fill="auto"/>
            <w:vAlign w:val="center"/>
            <w:hideMark/>
          </w:tcPr>
          <w:p w14:paraId="01002716"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nabavu nefinancijske imovine</w:t>
            </w:r>
          </w:p>
        </w:tc>
        <w:tc>
          <w:tcPr>
            <w:tcW w:w="1080" w:type="dxa"/>
            <w:tcBorders>
              <w:top w:val="nil"/>
              <w:left w:val="single" w:sz="8" w:space="0" w:color="auto"/>
              <w:bottom w:val="nil"/>
              <w:right w:val="single" w:sz="8" w:space="0" w:color="auto"/>
            </w:tcBorders>
            <w:shd w:val="clear" w:color="auto" w:fill="auto"/>
            <w:vAlign w:val="center"/>
            <w:hideMark/>
          </w:tcPr>
          <w:p w14:paraId="7DE839E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1.200.000,00 </w:t>
            </w:r>
          </w:p>
        </w:tc>
        <w:tc>
          <w:tcPr>
            <w:tcW w:w="1149" w:type="dxa"/>
            <w:tcBorders>
              <w:top w:val="nil"/>
              <w:left w:val="nil"/>
              <w:bottom w:val="nil"/>
              <w:right w:val="single" w:sz="8" w:space="0" w:color="auto"/>
            </w:tcBorders>
            <w:shd w:val="clear" w:color="auto" w:fill="auto"/>
            <w:vAlign w:val="center"/>
            <w:hideMark/>
          </w:tcPr>
          <w:p w14:paraId="510234A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-1.000.000,00 </w:t>
            </w:r>
          </w:p>
        </w:tc>
        <w:tc>
          <w:tcPr>
            <w:tcW w:w="1092" w:type="dxa"/>
            <w:tcBorders>
              <w:top w:val="nil"/>
              <w:left w:val="nil"/>
              <w:bottom w:val="nil"/>
              <w:right w:val="single" w:sz="8" w:space="0" w:color="auto"/>
            </w:tcBorders>
            <w:shd w:val="clear" w:color="auto" w:fill="auto"/>
            <w:vAlign w:val="center"/>
            <w:hideMark/>
          </w:tcPr>
          <w:p w14:paraId="5CA9BE1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30" w:type="dxa"/>
            <w:tcBorders>
              <w:top w:val="nil"/>
              <w:left w:val="nil"/>
              <w:bottom w:val="nil"/>
              <w:right w:val="single" w:sz="8" w:space="0" w:color="auto"/>
            </w:tcBorders>
            <w:shd w:val="clear" w:color="auto" w:fill="auto"/>
            <w:vAlign w:val="center"/>
            <w:hideMark/>
          </w:tcPr>
          <w:p w14:paraId="76EF05C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1.500.000,00 </w:t>
            </w:r>
          </w:p>
        </w:tc>
        <w:tc>
          <w:tcPr>
            <w:tcW w:w="1080" w:type="dxa"/>
            <w:tcBorders>
              <w:top w:val="nil"/>
              <w:left w:val="nil"/>
              <w:bottom w:val="nil"/>
              <w:right w:val="single" w:sz="8" w:space="0" w:color="auto"/>
            </w:tcBorders>
            <w:shd w:val="clear" w:color="auto" w:fill="auto"/>
            <w:vAlign w:val="center"/>
            <w:hideMark/>
          </w:tcPr>
          <w:p w14:paraId="4ABE43D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500.000,00 </w:t>
            </w:r>
          </w:p>
        </w:tc>
        <w:tc>
          <w:tcPr>
            <w:tcW w:w="368" w:type="dxa"/>
            <w:tcBorders>
              <w:top w:val="nil"/>
              <w:left w:val="nil"/>
              <w:bottom w:val="nil"/>
              <w:right w:val="single" w:sz="8" w:space="0" w:color="auto"/>
            </w:tcBorders>
            <w:shd w:val="clear" w:color="auto" w:fill="auto"/>
            <w:vAlign w:val="center"/>
            <w:hideMark/>
          </w:tcPr>
          <w:p w14:paraId="003D7C21"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1CFBC7A"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03AE04C8" w14:textId="77777777" w:rsidTr="007A318D">
        <w:trPr>
          <w:trHeight w:val="720"/>
        </w:trPr>
        <w:tc>
          <w:tcPr>
            <w:tcW w:w="560" w:type="dxa"/>
            <w:tcBorders>
              <w:top w:val="nil"/>
              <w:left w:val="single" w:sz="8" w:space="0" w:color="auto"/>
              <w:bottom w:val="nil"/>
              <w:right w:val="single" w:sz="8" w:space="0" w:color="auto"/>
            </w:tcBorders>
            <w:shd w:val="clear" w:color="auto" w:fill="auto"/>
            <w:vAlign w:val="center"/>
            <w:hideMark/>
          </w:tcPr>
          <w:p w14:paraId="75239A9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1EF9FE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45</w:t>
            </w:r>
          </w:p>
        </w:tc>
        <w:tc>
          <w:tcPr>
            <w:tcW w:w="2465" w:type="dxa"/>
            <w:gridSpan w:val="3"/>
            <w:tcBorders>
              <w:top w:val="nil"/>
              <w:left w:val="single" w:sz="8" w:space="0" w:color="auto"/>
              <w:bottom w:val="nil"/>
              <w:right w:val="nil"/>
            </w:tcBorders>
            <w:shd w:val="clear" w:color="auto" w:fill="auto"/>
            <w:vAlign w:val="center"/>
            <w:hideMark/>
          </w:tcPr>
          <w:p w14:paraId="10D6282E"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za dodatna ulaganja na nefinancijskoj imovini</w:t>
            </w:r>
          </w:p>
        </w:tc>
        <w:tc>
          <w:tcPr>
            <w:tcW w:w="1080" w:type="dxa"/>
            <w:tcBorders>
              <w:top w:val="nil"/>
              <w:left w:val="single" w:sz="8" w:space="0" w:color="auto"/>
              <w:bottom w:val="nil"/>
              <w:right w:val="single" w:sz="8" w:space="0" w:color="auto"/>
            </w:tcBorders>
            <w:shd w:val="clear" w:color="auto" w:fill="auto"/>
            <w:vAlign w:val="center"/>
            <w:hideMark/>
          </w:tcPr>
          <w:p w14:paraId="02D0164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1.200.000,00 </w:t>
            </w:r>
          </w:p>
        </w:tc>
        <w:tc>
          <w:tcPr>
            <w:tcW w:w="1149" w:type="dxa"/>
            <w:tcBorders>
              <w:top w:val="nil"/>
              <w:left w:val="nil"/>
              <w:bottom w:val="nil"/>
              <w:right w:val="single" w:sz="8" w:space="0" w:color="auto"/>
            </w:tcBorders>
            <w:shd w:val="clear" w:color="auto" w:fill="auto"/>
            <w:vAlign w:val="center"/>
            <w:hideMark/>
          </w:tcPr>
          <w:p w14:paraId="03F4342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-1.000.000,00 </w:t>
            </w:r>
          </w:p>
        </w:tc>
        <w:tc>
          <w:tcPr>
            <w:tcW w:w="1092" w:type="dxa"/>
            <w:tcBorders>
              <w:top w:val="nil"/>
              <w:left w:val="nil"/>
              <w:bottom w:val="nil"/>
              <w:right w:val="single" w:sz="8" w:space="0" w:color="auto"/>
            </w:tcBorders>
            <w:shd w:val="clear" w:color="auto" w:fill="auto"/>
            <w:vAlign w:val="center"/>
            <w:hideMark/>
          </w:tcPr>
          <w:p w14:paraId="4A82A8F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200.000,00 </w:t>
            </w:r>
          </w:p>
        </w:tc>
        <w:tc>
          <w:tcPr>
            <w:tcW w:w="1130" w:type="dxa"/>
            <w:tcBorders>
              <w:top w:val="nil"/>
              <w:left w:val="nil"/>
              <w:bottom w:val="nil"/>
              <w:right w:val="single" w:sz="8" w:space="0" w:color="auto"/>
            </w:tcBorders>
            <w:shd w:val="clear" w:color="auto" w:fill="auto"/>
            <w:vAlign w:val="center"/>
            <w:hideMark/>
          </w:tcPr>
          <w:p w14:paraId="119A18C5"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1.500.000,00 </w:t>
            </w:r>
          </w:p>
        </w:tc>
        <w:tc>
          <w:tcPr>
            <w:tcW w:w="1080" w:type="dxa"/>
            <w:tcBorders>
              <w:top w:val="nil"/>
              <w:left w:val="nil"/>
              <w:bottom w:val="nil"/>
              <w:right w:val="single" w:sz="8" w:space="0" w:color="auto"/>
            </w:tcBorders>
            <w:shd w:val="clear" w:color="auto" w:fill="auto"/>
            <w:vAlign w:val="center"/>
            <w:hideMark/>
          </w:tcPr>
          <w:p w14:paraId="5FB4F57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500.000,00 </w:t>
            </w:r>
          </w:p>
        </w:tc>
        <w:tc>
          <w:tcPr>
            <w:tcW w:w="368" w:type="dxa"/>
            <w:tcBorders>
              <w:top w:val="nil"/>
              <w:left w:val="nil"/>
              <w:bottom w:val="nil"/>
              <w:right w:val="single" w:sz="8" w:space="0" w:color="auto"/>
            </w:tcBorders>
            <w:shd w:val="clear" w:color="auto" w:fill="auto"/>
            <w:vAlign w:val="center"/>
            <w:hideMark/>
          </w:tcPr>
          <w:p w14:paraId="3C399D0A"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94A5510"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E2E5676" w14:textId="77777777" w:rsidTr="007A318D">
        <w:trPr>
          <w:trHeight w:val="51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5FA287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R146</w:t>
            </w:r>
          </w:p>
        </w:tc>
        <w:tc>
          <w:tcPr>
            <w:tcW w:w="586" w:type="dxa"/>
            <w:tcBorders>
              <w:top w:val="nil"/>
              <w:left w:val="nil"/>
              <w:bottom w:val="single" w:sz="8" w:space="0" w:color="auto"/>
              <w:right w:val="nil"/>
            </w:tcBorders>
            <w:shd w:val="clear" w:color="auto" w:fill="auto"/>
            <w:vAlign w:val="center"/>
            <w:hideMark/>
          </w:tcPr>
          <w:p w14:paraId="28EE9BAC"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451</w:t>
            </w:r>
          </w:p>
        </w:tc>
        <w:tc>
          <w:tcPr>
            <w:tcW w:w="2465" w:type="dxa"/>
            <w:gridSpan w:val="3"/>
            <w:tcBorders>
              <w:top w:val="nil"/>
              <w:left w:val="single" w:sz="8" w:space="0" w:color="auto"/>
              <w:bottom w:val="single" w:sz="8" w:space="0" w:color="auto"/>
              <w:right w:val="nil"/>
            </w:tcBorders>
            <w:shd w:val="clear" w:color="auto" w:fill="auto"/>
            <w:vAlign w:val="center"/>
            <w:hideMark/>
          </w:tcPr>
          <w:p w14:paraId="64D6CB6E"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Proširenje i opremanje knjižnice u Salima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1F4732C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1.200.000,00 </w:t>
            </w:r>
          </w:p>
        </w:tc>
        <w:tc>
          <w:tcPr>
            <w:tcW w:w="1149" w:type="dxa"/>
            <w:tcBorders>
              <w:top w:val="nil"/>
              <w:left w:val="nil"/>
              <w:bottom w:val="nil"/>
              <w:right w:val="single" w:sz="8" w:space="0" w:color="auto"/>
            </w:tcBorders>
            <w:shd w:val="clear" w:color="auto" w:fill="auto"/>
            <w:hideMark/>
          </w:tcPr>
          <w:p w14:paraId="09739A6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-1.000.000,00 </w:t>
            </w:r>
          </w:p>
        </w:tc>
        <w:tc>
          <w:tcPr>
            <w:tcW w:w="1092" w:type="dxa"/>
            <w:tcBorders>
              <w:top w:val="nil"/>
              <w:left w:val="nil"/>
              <w:bottom w:val="single" w:sz="8" w:space="0" w:color="auto"/>
              <w:right w:val="single" w:sz="8" w:space="0" w:color="auto"/>
            </w:tcBorders>
            <w:shd w:val="clear" w:color="auto" w:fill="auto"/>
            <w:vAlign w:val="center"/>
            <w:hideMark/>
          </w:tcPr>
          <w:p w14:paraId="32F7AF1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200.000,00 </w:t>
            </w:r>
          </w:p>
        </w:tc>
        <w:tc>
          <w:tcPr>
            <w:tcW w:w="1130" w:type="dxa"/>
            <w:tcBorders>
              <w:top w:val="nil"/>
              <w:left w:val="nil"/>
              <w:bottom w:val="single" w:sz="8" w:space="0" w:color="auto"/>
              <w:right w:val="single" w:sz="8" w:space="0" w:color="auto"/>
            </w:tcBorders>
            <w:shd w:val="clear" w:color="auto" w:fill="auto"/>
            <w:vAlign w:val="center"/>
            <w:hideMark/>
          </w:tcPr>
          <w:p w14:paraId="63051CB5"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562B48A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558F4D5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2</w:t>
            </w:r>
          </w:p>
        </w:tc>
        <w:tc>
          <w:tcPr>
            <w:tcW w:w="590" w:type="dxa"/>
            <w:tcBorders>
              <w:top w:val="nil"/>
              <w:left w:val="nil"/>
              <w:bottom w:val="single" w:sz="8" w:space="0" w:color="auto"/>
              <w:right w:val="single" w:sz="8" w:space="0" w:color="auto"/>
            </w:tcBorders>
            <w:shd w:val="clear" w:color="auto" w:fill="auto"/>
            <w:vAlign w:val="center"/>
            <w:hideMark/>
          </w:tcPr>
          <w:p w14:paraId="7597DE0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20093EB6" w14:textId="77777777" w:rsidTr="007A318D">
        <w:trPr>
          <w:trHeight w:val="375"/>
        </w:trPr>
        <w:tc>
          <w:tcPr>
            <w:tcW w:w="3611" w:type="dxa"/>
            <w:gridSpan w:val="5"/>
            <w:tcBorders>
              <w:top w:val="single" w:sz="8" w:space="0" w:color="auto"/>
              <w:left w:val="single" w:sz="8" w:space="0" w:color="auto"/>
              <w:bottom w:val="single" w:sz="8" w:space="0" w:color="auto"/>
              <w:right w:val="single" w:sz="8" w:space="0" w:color="000000"/>
            </w:tcBorders>
            <w:shd w:val="clear" w:color="000000" w:fill="A6A6A6"/>
            <w:vAlign w:val="center"/>
            <w:hideMark/>
          </w:tcPr>
          <w:p w14:paraId="32B7E07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04002          GRADSKA KNJIŽNICA</w:t>
            </w:r>
          </w:p>
        </w:tc>
        <w:tc>
          <w:tcPr>
            <w:tcW w:w="1080" w:type="dxa"/>
            <w:tcBorders>
              <w:top w:val="nil"/>
              <w:left w:val="nil"/>
              <w:bottom w:val="single" w:sz="8" w:space="0" w:color="auto"/>
              <w:right w:val="single" w:sz="8" w:space="0" w:color="auto"/>
            </w:tcBorders>
            <w:shd w:val="clear" w:color="000000" w:fill="A6A6A6"/>
            <w:vAlign w:val="center"/>
            <w:hideMark/>
          </w:tcPr>
          <w:p w14:paraId="532BB2F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149" w:type="dxa"/>
            <w:tcBorders>
              <w:top w:val="nil"/>
              <w:left w:val="nil"/>
              <w:bottom w:val="single" w:sz="8" w:space="0" w:color="auto"/>
              <w:right w:val="single" w:sz="8" w:space="0" w:color="auto"/>
            </w:tcBorders>
            <w:shd w:val="clear" w:color="000000" w:fill="A6A6A6"/>
            <w:vAlign w:val="center"/>
            <w:hideMark/>
          </w:tcPr>
          <w:p w14:paraId="4E7C7C60"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A6A6A6"/>
            <w:vAlign w:val="center"/>
            <w:hideMark/>
          </w:tcPr>
          <w:p w14:paraId="18BC4AE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130" w:type="dxa"/>
            <w:tcBorders>
              <w:top w:val="nil"/>
              <w:left w:val="nil"/>
              <w:bottom w:val="single" w:sz="8" w:space="0" w:color="auto"/>
              <w:right w:val="single" w:sz="8" w:space="0" w:color="auto"/>
            </w:tcBorders>
            <w:shd w:val="clear" w:color="000000" w:fill="A6A6A6"/>
            <w:vAlign w:val="center"/>
            <w:hideMark/>
          </w:tcPr>
          <w:p w14:paraId="0A91C26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080" w:type="dxa"/>
            <w:tcBorders>
              <w:top w:val="nil"/>
              <w:left w:val="nil"/>
              <w:bottom w:val="single" w:sz="8" w:space="0" w:color="auto"/>
              <w:right w:val="single" w:sz="8" w:space="0" w:color="auto"/>
            </w:tcBorders>
            <w:shd w:val="clear" w:color="000000" w:fill="A6A6A6"/>
            <w:vAlign w:val="center"/>
            <w:hideMark/>
          </w:tcPr>
          <w:p w14:paraId="14DBBE64"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368" w:type="dxa"/>
            <w:tcBorders>
              <w:top w:val="nil"/>
              <w:left w:val="nil"/>
              <w:bottom w:val="nil"/>
              <w:right w:val="single" w:sz="8" w:space="0" w:color="auto"/>
            </w:tcBorders>
            <w:shd w:val="clear" w:color="000000" w:fill="A6A6A6"/>
            <w:vAlign w:val="center"/>
            <w:hideMark/>
          </w:tcPr>
          <w:p w14:paraId="4D23B50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000000" w:fill="A6A6A6"/>
            <w:vAlign w:val="center"/>
            <w:hideMark/>
          </w:tcPr>
          <w:p w14:paraId="6DE5B2CC"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05B6BCC1" w14:textId="77777777" w:rsidTr="007A318D">
        <w:trPr>
          <w:trHeight w:val="375"/>
        </w:trPr>
        <w:tc>
          <w:tcPr>
            <w:tcW w:w="3611"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1DB796A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8400        Bibliobus</w:t>
            </w:r>
          </w:p>
        </w:tc>
        <w:tc>
          <w:tcPr>
            <w:tcW w:w="1080" w:type="dxa"/>
            <w:tcBorders>
              <w:top w:val="nil"/>
              <w:left w:val="nil"/>
              <w:bottom w:val="single" w:sz="8" w:space="0" w:color="auto"/>
              <w:right w:val="single" w:sz="8" w:space="0" w:color="auto"/>
            </w:tcBorders>
            <w:shd w:val="clear" w:color="000000" w:fill="BFBFBF"/>
            <w:vAlign w:val="center"/>
            <w:hideMark/>
          </w:tcPr>
          <w:p w14:paraId="271C140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49" w:type="dxa"/>
            <w:tcBorders>
              <w:top w:val="nil"/>
              <w:left w:val="nil"/>
              <w:bottom w:val="single" w:sz="8" w:space="0" w:color="auto"/>
              <w:right w:val="single" w:sz="8" w:space="0" w:color="auto"/>
            </w:tcBorders>
            <w:shd w:val="clear" w:color="000000" w:fill="BFBFBF"/>
            <w:vAlign w:val="center"/>
            <w:hideMark/>
          </w:tcPr>
          <w:p w14:paraId="7B3A598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BFBFBF"/>
            <w:vAlign w:val="center"/>
            <w:hideMark/>
          </w:tcPr>
          <w:p w14:paraId="0889F80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30" w:type="dxa"/>
            <w:tcBorders>
              <w:top w:val="nil"/>
              <w:left w:val="nil"/>
              <w:bottom w:val="single" w:sz="8" w:space="0" w:color="auto"/>
              <w:right w:val="single" w:sz="8" w:space="0" w:color="auto"/>
            </w:tcBorders>
            <w:shd w:val="clear" w:color="000000" w:fill="BFBFBF"/>
            <w:vAlign w:val="center"/>
            <w:hideMark/>
          </w:tcPr>
          <w:p w14:paraId="2FFCBF7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080" w:type="dxa"/>
            <w:tcBorders>
              <w:top w:val="nil"/>
              <w:left w:val="nil"/>
              <w:bottom w:val="single" w:sz="8" w:space="0" w:color="auto"/>
              <w:right w:val="single" w:sz="8" w:space="0" w:color="auto"/>
            </w:tcBorders>
            <w:shd w:val="clear" w:color="000000" w:fill="BFBFBF"/>
            <w:vAlign w:val="center"/>
            <w:hideMark/>
          </w:tcPr>
          <w:p w14:paraId="0E4933E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29592DAA"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BFBFBF"/>
            <w:vAlign w:val="center"/>
            <w:hideMark/>
          </w:tcPr>
          <w:p w14:paraId="5D399930"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2F26B93" w14:textId="77777777" w:rsidTr="007A318D">
        <w:trPr>
          <w:trHeight w:val="375"/>
        </w:trPr>
        <w:tc>
          <w:tcPr>
            <w:tcW w:w="361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4E73E45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A840010     Sufinanciranje bibliobusa</w:t>
            </w:r>
          </w:p>
        </w:tc>
        <w:tc>
          <w:tcPr>
            <w:tcW w:w="1080" w:type="dxa"/>
            <w:tcBorders>
              <w:top w:val="nil"/>
              <w:left w:val="nil"/>
              <w:bottom w:val="single" w:sz="8" w:space="0" w:color="auto"/>
              <w:right w:val="single" w:sz="8" w:space="0" w:color="auto"/>
            </w:tcBorders>
            <w:shd w:val="clear" w:color="000000" w:fill="D9D9D9"/>
            <w:vAlign w:val="center"/>
            <w:hideMark/>
          </w:tcPr>
          <w:p w14:paraId="4F0AFE1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49" w:type="dxa"/>
            <w:tcBorders>
              <w:top w:val="nil"/>
              <w:left w:val="nil"/>
              <w:bottom w:val="single" w:sz="8" w:space="0" w:color="auto"/>
              <w:right w:val="single" w:sz="8" w:space="0" w:color="auto"/>
            </w:tcBorders>
            <w:shd w:val="clear" w:color="000000" w:fill="D9D9D9"/>
            <w:vAlign w:val="center"/>
            <w:hideMark/>
          </w:tcPr>
          <w:p w14:paraId="73C1E209"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0,00 </w:t>
            </w:r>
          </w:p>
        </w:tc>
        <w:tc>
          <w:tcPr>
            <w:tcW w:w="1092" w:type="dxa"/>
            <w:tcBorders>
              <w:top w:val="nil"/>
              <w:left w:val="nil"/>
              <w:bottom w:val="single" w:sz="8" w:space="0" w:color="auto"/>
              <w:right w:val="single" w:sz="8" w:space="0" w:color="auto"/>
            </w:tcBorders>
            <w:shd w:val="clear" w:color="000000" w:fill="D9D9D9"/>
            <w:vAlign w:val="center"/>
            <w:hideMark/>
          </w:tcPr>
          <w:p w14:paraId="700969E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30" w:type="dxa"/>
            <w:tcBorders>
              <w:top w:val="nil"/>
              <w:left w:val="nil"/>
              <w:bottom w:val="single" w:sz="8" w:space="0" w:color="auto"/>
              <w:right w:val="single" w:sz="8" w:space="0" w:color="auto"/>
            </w:tcBorders>
            <w:shd w:val="clear" w:color="000000" w:fill="D9D9D9"/>
            <w:vAlign w:val="center"/>
            <w:hideMark/>
          </w:tcPr>
          <w:p w14:paraId="342FCB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080" w:type="dxa"/>
            <w:tcBorders>
              <w:top w:val="nil"/>
              <w:left w:val="nil"/>
              <w:bottom w:val="single" w:sz="8" w:space="0" w:color="auto"/>
              <w:right w:val="single" w:sz="8" w:space="0" w:color="auto"/>
            </w:tcBorders>
            <w:shd w:val="clear" w:color="000000" w:fill="D9D9D9"/>
            <w:vAlign w:val="center"/>
            <w:hideMark/>
          </w:tcPr>
          <w:p w14:paraId="289579D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368" w:type="dxa"/>
            <w:tcBorders>
              <w:top w:val="nil"/>
              <w:left w:val="nil"/>
              <w:bottom w:val="single" w:sz="8" w:space="0" w:color="auto"/>
              <w:right w:val="single" w:sz="8" w:space="0" w:color="auto"/>
            </w:tcBorders>
            <w:shd w:val="clear" w:color="000000" w:fill="D9D9D9"/>
            <w:vAlign w:val="center"/>
            <w:hideMark/>
          </w:tcPr>
          <w:p w14:paraId="096F34C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A484E59"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18924696" w14:textId="77777777" w:rsidTr="007A318D">
        <w:trPr>
          <w:trHeight w:val="375"/>
        </w:trPr>
        <w:tc>
          <w:tcPr>
            <w:tcW w:w="560" w:type="dxa"/>
            <w:tcBorders>
              <w:top w:val="nil"/>
              <w:left w:val="single" w:sz="8" w:space="0" w:color="auto"/>
              <w:bottom w:val="nil"/>
              <w:right w:val="single" w:sz="8" w:space="0" w:color="auto"/>
            </w:tcBorders>
            <w:shd w:val="clear" w:color="auto" w:fill="auto"/>
            <w:vAlign w:val="center"/>
            <w:hideMark/>
          </w:tcPr>
          <w:p w14:paraId="7915A590"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4E7D8A3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nil"/>
              <w:bottom w:val="nil"/>
              <w:right w:val="single" w:sz="8" w:space="0" w:color="000000"/>
            </w:tcBorders>
            <w:shd w:val="clear" w:color="auto" w:fill="auto"/>
            <w:vAlign w:val="center"/>
            <w:hideMark/>
          </w:tcPr>
          <w:p w14:paraId="412D02A1"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nil"/>
              <w:bottom w:val="nil"/>
              <w:right w:val="single" w:sz="8" w:space="0" w:color="auto"/>
            </w:tcBorders>
            <w:shd w:val="clear" w:color="auto" w:fill="auto"/>
            <w:vAlign w:val="center"/>
            <w:hideMark/>
          </w:tcPr>
          <w:p w14:paraId="76CAA45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149" w:type="dxa"/>
            <w:tcBorders>
              <w:top w:val="nil"/>
              <w:left w:val="nil"/>
              <w:bottom w:val="nil"/>
              <w:right w:val="single" w:sz="8" w:space="0" w:color="auto"/>
            </w:tcBorders>
            <w:shd w:val="clear" w:color="auto" w:fill="auto"/>
            <w:vAlign w:val="center"/>
            <w:hideMark/>
          </w:tcPr>
          <w:p w14:paraId="571087B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30340C3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130" w:type="dxa"/>
            <w:tcBorders>
              <w:top w:val="nil"/>
              <w:left w:val="nil"/>
              <w:bottom w:val="nil"/>
              <w:right w:val="single" w:sz="8" w:space="0" w:color="auto"/>
            </w:tcBorders>
            <w:shd w:val="clear" w:color="auto" w:fill="auto"/>
            <w:vAlign w:val="center"/>
            <w:hideMark/>
          </w:tcPr>
          <w:p w14:paraId="57C485E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080" w:type="dxa"/>
            <w:tcBorders>
              <w:top w:val="nil"/>
              <w:left w:val="nil"/>
              <w:bottom w:val="nil"/>
              <w:right w:val="single" w:sz="8" w:space="0" w:color="auto"/>
            </w:tcBorders>
            <w:shd w:val="clear" w:color="auto" w:fill="auto"/>
            <w:vAlign w:val="center"/>
            <w:hideMark/>
          </w:tcPr>
          <w:p w14:paraId="29528B9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368" w:type="dxa"/>
            <w:tcBorders>
              <w:top w:val="nil"/>
              <w:left w:val="nil"/>
              <w:bottom w:val="nil"/>
              <w:right w:val="single" w:sz="8" w:space="0" w:color="auto"/>
            </w:tcBorders>
            <w:shd w:val="clear" w:color="auto" w:fill="auto"/>
            <w:vAlign w:val="center"/>
            <w:hideMark/>
          </w:tcPr>
          <w:p w14:paraId="5EC13BE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623DAEB"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477C5165" w14:textId="77777777" w:rsidTr="007A318D">
        <w:trPr>
          <w:trHeight w:val="375"/>
        </w:trPr>
        <w:tc>
          <w:tcPr>
            <w:tcW w:w="560" w:type="dxa"/>
            <w:tcBorders>
              <w:top w:val="nil"/>
              <w:left w:val="single" w:sz="8" w:space="0" w:color="auto"/>
              <w:bottom w:val="nil"/>
              <w:right w:val="single" w:sz="8" w:space="0" w:color="auto"/>
            </w:tcBorders>
            <w:shd w:val="clear" w:color="auto" w:fill="auto"/>
            <w:vAlign w:val="center"/>
            <w:hideMark/>
          </w:tcPr>
          <w:p w14:paraId="3EAA9A78"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1F4CD5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nil"/>
              <w:bottom w:val="nil"/>
              <w:right w:val="single" w:sz="8" w:space="0" w:color="000000"/>
            </w:tcBorders>
            <w:shd w:val="clear" w:color="auto" w:fill="auto"/>
            <w:vAlign w:val="center"/>
            <w:hideMark/>
          </w:tcPr>
          <w:p w14:paraId="1776D4C8"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nil"/>
              <w:bottom w:val="nil"/>
              <w:right w:val="single" w:sz="8" w:space="0" w:color="auto"/>
            </w:tcBorders>
            <w:shd w:val="clear" w:color="auto" w:fill="auto"/>
            <w:vAlign w:val="center"/>
            <w:hideMark/>
          </w:tcPr>
          <w:p w14:paraId="44CDC36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149" w:type="dxa"/>
            <w:tcBorders>
              <w:top w:val="nil"/>
              <w:left w:val="nil"/>
              <w:bottom w:val="nil"/>
              <w:right w:val="single" w:sz="8" w:space="0" w:color="auto"/>
            </w:tcBorders>
            <w:shd w:val="clear" w:color="auto" w:fill="auto"/>
            <w:vAlign w:val="center"/>
            <w:hideMark/>
          </w:tcPr>
          <w:p w14:paraId="24CD98CA"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7E6B3F7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130" w:type="dxa"/>
            <w:tcBorders>
              <w:top w:val="nil"/>
              <w:left w:val="nil"/>
              <w:bottom w:val="nil"/>
              <w:right w:val="single" w:sz="8" w:space="0" w:color="auto"/>
            </w:tcBorders>
            <w:shd w:val="clear" w:color="auto" w:fill="auto"/>
            <w:vAlign w:val="center"/>
            <w:hideMark/>
          </w:tcPr>
          <w:p w14:paraId="736EC05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1080" w:type="dxa"/>
            <w:tcBorders>
              <w:top w:val="nil"/>
              <w:left w:val="nil"/>
              <w:bottom w:val="nil"/>
              <w:right w:val="single" w:sz="8" w:space="0" w:color="auto"/>
            </w:tcBorders>
            <w:shd w:val="clear" w:color="auto" w:fill="auto"/>
            <w:vAlign w:val="center"/>
            <w:hideMark/>
          </w:tcPr>
          <w:p w14:paraId="7AD6FE5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 </w:t>
            </w:r>
          </w:p>
        </w:tc>
        <w:tc>
          <w:tcPr>
            <w:tcW w:w="368" w:type="dxa"/>
            <w:tcBorders>
              <w:top w:val="nil"/>
              <w:left w:val="nil"/>
              <w:bottom w:val="nil"/>
              <w:right w:val="single" w:sz="8" w:space="0" w:color="auto"/>
            </w:tcBorders>
            <w:shd w:val="clear" w:color="auto" w:fill="auto"/>
            <w:vAlign w:val="center"/>
            <w:hideMark/>
          </w:tcPr>
          <w:p w14:paraId="24E90762"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ACD0D1A"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0F21F989" w14:textId="77777777" w:rsidTr="007A318D">
        <w:trPr>
          <w:trHeight w:val="37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74B7D5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R147</w:t>
            </w:r>
          </w:p>
        </w:tc>
        <w:tc>
          <w:tcPr>
            <w:tcW w:w="586" w:type="dxa"/>
            <w:tcBorders>
              <w:top w:val="nil"/>
              <w:left w:val="nil"/>
              <w:bottom w:val="single" w:sz="8" w:space="0" w:color="auto"/>
              <w:right w:val="single" w:sz="8" w:space="0" w:color="auto"/>
            </w:tcBorders>
            <w:shd w:val="clear" w:color="auto" w:fill="auto"/>
            <w:vAlign w:val="center"/>
            <w:hideMark/>
          </w:tcPr>
          <w:p w14:paraId="761335EF"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323</w:t>
            </w:r>
          </w:p>
        </w:tc>
        <w:tc>
          <w:tcPr>
            <w:tcW w:w="2465" w:type="dxa"/>
            <w:gridSpan w:val="3"/>
            <w:tcBorders>
              <w:top w:val="nil"/>
              <w:left w:val="nil"/>
              <w:bottom w:val="single" w:sz="8" w:space="0" w:color="auto"/>
              <w:right w:val="single" w:sz="8" w:space="0" w:color="000000"/>
            </w:tcBorders>
            <w:shd w:val="clear" w:color="auto" w:fill="auto"/>
            <w:vAlign w:val="center"/>
            <w:hideMark/>
          </w:tcPr>
          <w:p w14:paraId="5A0903CA"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Usluga bibliobusa</w:t>
            </w:r>
          </w:p>
        </w:tc>
        <w:tc>
          <w:tcPr>
            <w:tcW w:w="1080" w:type="dxa"/>
            <w:tcBorders>
              <w:top w:val="nil"/>
              <w:left w:val="nil"/>
              <w:bottom w:val="single" w:sz="8" w:space="0" w:color="auto"/>
              <w:right w:val="single" w:sz="8" w:space="0" w:color="auto"/>
            </w:tcBorders>
            <w:shd w:val="clear" w:color="auto" w:fill="auto"/>
            <w:vAlign w:val="center"/>
            <w:hideMark/>
          </w:tcPr>
          <w:p w14:paraId="26E340D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49" w:type="dxa"/>
            <w:tcBorders>
              <w:top w:val="nil"/>
              <w:left w:val="nil"/>
              <w:bottom w:val="nil"/>
              <w:right w:val="single" w:sz="8" w:space="0" w:color="auto"/>
            </w:tcBorders>
            <w:shd w:val="clear" w:color="auto" w:fill="auto"/>
            <w:hideMark/>
          </w:tcPr>
          <w:p w14:paraId="773C280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single" w:sz="8" w:space="0" w:color="auto"/>
              <w:right w:val="single" w:sz="8" w:space="0" w:color="auto"/>
            </w:tcBorders>
            <w:shd w:val="clear" w:color="auto" w:fill="auto"/>
            <w:vAlign w:val="center"/>
            <w:hideMark/>
          </w:tcPr>
          <w:p w14:paraId="59D7F11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 </w:t>
            </w:r>
          </w:p>
        </w:tc>
        <w:tc>
          <w:tcPr>
            <w:tcW w:w="1130" w:type="dxa"/>
            <w:tcBorders>
              <w:top w:val="nil"/>
              <w:left w:val="nil"/>
              <w:bottom w:val="single" w:sz="8" w:space="0" w:color="auto"/>
              <w:right w:val="single" w:sz="8" w:space="0" w:color="auto"/>
            </w:tcBorders>
            <w:shd w:val="clear" w:color="auto" w:fill="auto"/>
            <w:vAlign w:val="center"/>
            <w:hideMark/>
          </w:tcPr>
          <w:p w14:paraId="4C494F9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337ED88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4448A6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47D89F2"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0820</w:t>
            </w:r>
          </w:p>
        </w:tc>
      </w:tr>
      <w:tr w:rsidR="007A318D" w:rsidRPr="007A318D" w14:paraId="25B75B3D" w14:textId="77777777" w:rsidTr="007A318D">
        <w:trPr>
          <w:trHeight w:val="495"/>
        </w:trPr>
        <w:tc>
          <w:tcPr>
            <w:tcW w:w="3611" w:type="dxa"/>
            <w:gridSpan w:val="5"/>
            <w:tcBorders>
              <w:top w:val="single" w:sz="8" w:space="0" w:color="auto"/>
              <w:left w:val="single" w:sz="8" w:space="0" w:color="auto"/>
              <w:bottom w:val="single" w:sz="8" w:space="0" w:color="auto"/>
              <w:right w:val="nil"/>
            </w:tcBorders>
            <w:shd w:val="clear" w:color="000000" w:fill="4F81BD"/>
            <w:vAlign w:val="center"/>
            <w:hideMark/>
          </w:tcPr>
          <w:p w14:paraId="256EB08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RAZDJEL 005               MJESNA SAMOUPRAVA</w:t>
            </w:r>
          </w:p>
        </w:tc>
        <w:tc>
          <w:tcPr>
            <w:tcW w:w="1080" w:type="dxa"/>
            <w:tcBorders>
              <w:top w:val="nil"/>
              <w:left w:val="single" w:sz="8" w:space="0" w:color="auto"/>
              <w:bottom w:val="single" w:sz="8" w:space="0" w:color="auto"/>
              <w:right w:val="single" w:sz="8" w:space="0" w:color="auto"/>
            </w:tcBorders>
            <w:shd w:val="clear" w:color="000000" w:fill="4F81BD"/>
            <w:vAlign w:val="center"/>
            <w:hideMark/>
          </w:tcPr>
          <w:p w14:paraId="2277B20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310.000,00 </w:t>
            </w:r>
          </w:p>
        </w:tc>
        <w:tc>
          <w:tcPr>
            <w:tcW w:w="1149" w:type="dxa"/>
            <w:tcBorders>
              <w:top w:val="single" w:sz="8" w:space="0" w:color="auto"/>
              <w:left w:val="nil"/>
              <w:bottom w:val="single" w:sz="8" w:space="0" w:color="auto"/>
              <w:right w:val="single" w:sz="8" w:space="0" w:color="auto"/>
            </w:tcBorders>
            <w:shd w:val="clear" w:color="000000" w:fill="4F81BD"/>
            <w:vAlign w:val="center"/>
            <w:hideMark/>
          </w:tcPr>
          <w:p w14:paraId="64F618E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-130.000,00 </w:t>
            </w:r>
          </w:p>
        </w:tc>
        <w:tc>
          <w:tcPr>
            <w:tcW w:w="1092" w:type="dxa"/>
            <w:tcBorders>
              <w:top w:val="nil"/>
              <w:left w:val="nil"/>
              <w:bottom w:val="single" w:sz="8" w:space="0" w:color="auto"/>
              <w:right w:val="single" w:sz="8" w:space="0" w:color="auto"/>
            </w:tcBorders>
            <w:shd w:val="clear" w:color="000000" w:fill="4F81BD"/>
            <w:vAlign w:val="center"/>
            <w:hideMark/>
          </w:tcPr>
          <w:p w14:paraId="502625A4"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180.000,00 </w:t>
            </w:r>
          </w:p>
        </w:tc>
        <w:tc>
          <w:tcPr>
            <w:tcW w:w="1130" w:type="dxa"/>
            <w:tcBorders>
              <w:top w:val="nil"/>
              <w:left w:val="nil"/>
              <w:bottom w:val="single" w:sz="8" w:space="0" w:color="auto"/>
              <w:right w:val="single" w:sz="8" w:space="0" w:color="auto"/>
            </w:tcBorders>
            <w:shd w:val="clear" w:color="000000" w:fill="4F81BD"/>
            <w:vAlign w:val="center"/>
            <w:hideMark/>
          </w:tcPr>
          <w:p w14:paraId="627EE89B"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310.000,00 </w:t>
            </w:r>
          </w:p>
        </w:tc>
        <w:tc>
          <w:tcPr>
            <w:tcW w:w="1080" w:type="dxa"/>
            <w:tcBorders>
              <w:top w:val="nil"/>
              <w:left w:val="nil"/>
              <w:bottom w:val="single" w:sz="8" w:space="0" w:color="auto"/>
              <w:right w:val="single" w:sz="8" w:space="0" w:color="auto"/>
            </w:tcBorders>
            <w:shd w:val="clear" w:color="000000" w:fill="4F81BD"/>
            <w:vAlign w:val="center"/>
            <w:hideMark/>
          </w:tcPr>
          <w:p w14:paraId="39AE6EF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310.000,00 </w:t>
            </w:r>
          </w:p>
        </w:tc>
        <w:tc>
          <w:tcPr>
            <w:tcW w:w="368" w:type="dxa"/>
            <w:tcBorders>
              <w:top w:val="single" w:sz="8" w:space="0" w:color="auto"/>
              <w:left w:val="nil"/>
              <w:bottom w:val="nil"/>
              <w:right w:val="single" w:sz="8" w:space="0" w:color="auto"/>
            </w:tcBorders>
            <w:shd w:val="clear" w:color="000000" w:fill="4F81BD"/>
            <w:vAlign w:val="center"/>
            <w:hideMark/>
          </w:tcPr>
          <w:p w14:paraId="73E36F03"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nil"/>
              <w:right w:val="single" w:sz="8" w:space="0" w:color="auto"/>
            </w:tcBorders>
            <w:shd w:val="clear" w:color="000000" w:fill="4F81BD"/>
            <w:vAlign w:val="center"/>
            <w:hideMark/>
          </w:tcPr>
          <w:p w14:paraId="7726C74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79443B79" w14:textId="77777777" w:rsidTr="007A318D">
        <w:trPr>
          <w:trHeight w:val="315"/>
        </w:trPr>
        <w:tc>
          <w:tcPr>
            <w:tcW w:w="3611" w:type="dxa"/>
            <w:gridSpan w:val="5"/>
            <w:tcBorders>
              <w:top w:val="single" w:sz="8" w:space="0" w:color="auto"/>
              <w:left w:val="single" w:sz="8" w:space="0" w:color="auto"/>
              <w:bottom w:val="single" w:sz="8" w:space="0" w:color="auto"/>
              <w:right w:val="nil"/>
            </w:tcBorders>
            <w:shd w:val="clear" w:color="000000" w:fill="A6A6A6"/>
            <w:vAlign w:val="center"/>
            <w:hideMark/>
          </w:tcPr>
          <w:p w14:paraId="0633FD6B"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Glava 05001               MJESNI ODBORI</w:t>
            </w:r>
          </w:p>
        </w:tc>
        <w:tc>
          <w:tcPr>
            <w:tcW w:w="1080" w:type="dxa"/>
            <w:tcBorders>
              <w:top w:val="nil"/>
              <w:left w:val="single" w:sz="8" w:space="0" w:color="auto"/>
              <w:bottom w:val="single" w:sz="8" w:space="0" w:color="auto"/>
              <w:right w:val="single" w:sz="8" w:space="0" w:color="auto"/>
            </w:tcBorders>
            <w:shd w:val="clear" w:color="000000" w:fill="A6A6A6"/>
            <w:vAlign w:val="center"/>
            <w:hideMark/>
          </w:tcPr>
          <w:p w14:paraId="138DA593"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310.000,00 </w:t>
            </w:r>
          </w:p>
        </w:tc>
        <w:tc>
          <w:tcPr>
            <w:tcW w:w="1149" w:type="dxa"/>
            <w:tcBorders>
              <w:top w:val="nil"/>
              <w:left w:val="nil"/>
              <w:bottom w:val="single" w:sz="8" w:space="0" w:color="auto"/>
              <w:right w:val="single" w:sz="8" w:space="0" w:color="auto"/>
            </w:tcBorders>
            <w:shd w:val="clear" w:color="000000" w:fill="A6A6A6"/>
            <w:vAlign w:val="center"/>
            <w:hideMark/>
          </w:tcPr>
          <w:p w14:paraId="3C15B89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-130.000,00 </w:t>
            </w:r>
          </w:p>
        </w:tc>
        <w:tc>
          <w:tcPr>
            <w:tcW w:w="1092" w:type="dxa"/>
            <w:tcBorders>
              <w:top w:val="nil"/>
              <w:left w:val="nil"/>
              <w:bottom w:val="single" w:sz="8" w:space="0" w:color="auto"/>
              <w:right w:val="single" w:sz="8" w:space="0" w:color="auto"/>
            </w:tcBorders>
            <w:shd w:val="clear" w:color="000000" w:fill="A6A6A6"/>
            <w:vAlign w:val="center"/>
            <w:hideMark/>
          </w:tcPr>
          <w:p w14:paraId="2858526D"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180.000,00 </w:t>
            </w:r>
          </w:p>
        </w:tc>
        <w:tc>
          <w:tcPr>
            <w:tcW w:w="1130" w:type="dxa"/>
            <w:tcBorders>
              <w:top w:val="nil"/>
              <w:left w:val="nil"/>
              <w:bottom w:val="single" w:sz="8" w:space="0" w:color="auto"/>
              <w:right w:val="single" w:sz="8" w:space="0" w:color="auto"/>
            </w:tcBorders>
            <w:shd w:val="clear" w:color="000000" w:fill="A6A6A6"/>
            <w:vAlign w:val="center"/>
            <w:hideMark/>
          </w:tcPr>
          <w:p w14:paraId="5F5EEEF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310.000,00 </w:t>
            </w:r>
          </w:p>
        </w:tc>
        <w:tc>
          <w:tcPr>
            <w:tcW w:w="1080" w:type="dxa"/>
            <w:tcBorders>
              <w:top w:val="nil"/>
              <w:left w:val="nil"/>
              <w:bottom w:val="single" w:sz="8" w:space="0" w:color="auto"/>
              <w:right w:val="single" w:sz="8" w:space="0" w:color="auto"/>
            </w:tcBorders>
            <w:shd w:val="clear" w:color="000000" w:fill="A6A6A6"/>
            <w:vAlign w:val="center"/>
            <w:hideMark/>
          </w:tcPr>
          <w:p w14:paraId="5801A17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310.000,00 </w:t>
            </w:r>
          </w:p>
        </w:tc>
        <w:tc>
          <w:tcPr>
            <w:tcW w:w="368" w:type="dxa"/>
            <w:tcBorders>
              <w:top w:val="single" w:sz="8" w:space="0" w:color="auto"/>
              <w:left w:val="nil"/>
              <w:bottom w:val="single" w:sz="8" w:space="0" w:color="auto"/>
              <w:right w:val="single" w:sz="8" w:space="0" w:color="auto"/>
            </w:tcBorders>
            <w:shd w:val="clear" w:color="000000" w:fill="A6A6A6"/>
            <w:vAlign w:val="center"/>
            <w:hideMark/>
          </w:tcPr>
          <w:p w14:paraId="519C2D1E"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A6A6A6"/>
            <w:vAlign w:val="center"/>
            <w:hideMark/>
          </w:tcPr>
          <w:p w14:paraId="6F7BBE66"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679FED30" w14:textId="77777777" w:rsidTr="007A318D">
        <w:trPr>
          <w:trHeight w:val="525"/>
        </w:trPr>
        <w:tc>
          <w:tcPr>
            <w:tcW w:w="3611" w:type="dxa"/>
            <w:gridSpan w:val="5"/>
            <w:tcBorders>
              <w:top w:val="single" w:sz="8" w:space="0" w:color="auto"/>
              <w:left w:val="single" w:sz="8" w:space="0" w:color="auto"/>
              <w:bottom w:val="single" w:sz="8" w:space="0" w:color="auto"/>
              <w:right w:val="nil"/>
            </w:tcBorders>
            <w:shd w:val="clear" w:color="000000" w:fill="BFBFBF"/>
            <w:vAlign w:val="center"/>
            <w:hideMark/>
          </w:tcPr>
          <w:p w14:paraId="49AA8AD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Program 9000       RAD MJESNIH ODBORA</w:t>
            </w:r>
          </w:p>
        </w:tc>
        <w:tc>
          <w:tcPr>
            <w:tcW w:w="1080" w:type="dxa"/>
            <w:tcBorders>
              <w:top w:val="nil"/>
              <w:left w:val="single" w:sz="8" w:space="0" w:color="auto"/>
              <w:bottom w:val="single" w:sz="8" w:space="0" w:color="auto"/>
              <w:right w:val="single" w:sz="8" w:space="0" w:color="auto"/>
            </w:tcBorders>
            <w:shd w:val="clear" w:color="000000" w:fill="BFBFBF"/>
            <w:vAlign w:val="center"/>
            <w:hideMark/>
          </w:tcPr>
          <w:p w14:paraId="2E9E2E8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310.000,00 </w:t>
            </w:r>
          </w:p>
        </w:tc>
        <w:tc>
          <w:tcPr>
            <w:tcW w:w="1149" w:type="dxa"/>
            <w:tcBorders>
              <w:top w:val="nil"/>
              <w:left w:val="nil"/>
              <w:bottom w:val="single" w:sz="8" w:space="0" w:color="auto"/>
              <w:right w:val="single" w:sz="8" w:space="0" w:color="auto"/>
            </w:tcBorders>
            <w:shd w:val="clear" w:color="000000" w:fill="BFBFBF"/>
            <w:vAlign w:val="center"/>
            <w:hideMark/>
          </w:tcPr>
          <w:p w14:paraId="056AEC2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-130.000,00 </w:t>
            </w:r>
          </w:p>
        </w:tc>
        <w:tc>
          <w:tcPr>
            <w:tcW w:w="1092" w:type="dxa"/>
            <w:tcBorders>
              <w:top w:val="nil"/>
              <w:left w:val="nil"/>
              <w:bottom w:val="single" w:sz="8" w:space="0" w:color="auto"/>
              <w:right w:val="single" w:sz="8" w:space="0" w:color="auto"/>
            </w:tcBorders>
            <w:shd w:val="clear" w:color="000000" w:fill="BFBFBF"/>
            <w:vAlign w:val="center"/>
            <w:hideMark/>
          </w:tcPr>
          <w:p w14:paraId="71F1324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180.000,00 </w:t>
            </w:r>
          </w:p>
        </w:tc>
        <w:tc>
          <w:tcPr>
            <w:tcW w:w="1130" w:type="dxa"/>
            <w:tcBorders>
              <w:top w:val="nil"/>
              <w:left w:val="nil"/>
              <w:bottom w:val="single" w:sz="8" w:space="0" w:color="auto"/>
              <w:right w:val="single" w:sz="8" w:space="0" w:color="auto"/>
            </w:tcBorders>
            <w:shd w:val="clear" w:color="000000" w:fill="BFBFBF"/>
            <w:vAlign w:val="center"/>
            <w:hideMark/>
          </w:tcPr>
          <w:p w14:paraId="4D21F56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310.000,00 </w:t>
            </w:r>
          </w:p>
        </w:tc>
        <w:tc>
          <w:tcPr>
            <w:tcW w:w="1080" w:type="dxa"/>
            <w:tcBorders>
              <w:top w:val="nil"/>
              <w:left w:val="nil"/>
              <w:bottom w:val="single" w:sz="8" w:space="0" w:color="auto"/>
              <w:right w:val="single" w:sz="8" w:space="0" w:color="auto"/>
            </w:tcBorders>
            <w:shd w:val="clear" w:color="000000" w:fill="BFBFBF"/>
            <w:vAlign w:val="center"/>
            <w:hideMark/>
          </w:tcPr>
          <w:p w14:paraId="2ACF573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310.000,00 </w:t>
            </w:r>
          </w:p>
        </w:tc>
        <w:tc>
          <w:tcPr>
            <w:tcW w:w="368" w:type="dxa"/>
            <w:tcBorders>
              <w:top w:val="nil"/>
              <w:left w:val="nil"/>
              <w:bottom w:val="nil"/>
              <w:right w:val="single" w:sz="8" w:space="0" w:color="auto"/>
            </w:tcBorders>
            <w:shd w:val="clear" w:color="000000" w:fill="BFBFBF"/>
            <w:vAlign w:val="center"/>
            <w:hideMark/>
          </w:tcPr>
          <w:p w14:paraId="6F50BB2E"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nil"/>
              <w:left w:val="nil"/>
              <w:bottom w:val="nil"/>
              <w:right w:val="single" w:sz="8" w:space="0" w:color="auto"/>
            </w:tcBorders>
            <w:shd w:val="clear" w:color="000000" w:fill="BFBFBF"/>
            <w:vAlign w:val="center"/>
            <w:hideMark/>
          </w:tcPr>
          <w:p w14:paraId="0729BF63"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43E07CB5" w14:textId="77777777" w:rsidTr="007A318D">
        <w:trPr>
          <w:trHeight w:val="555"/>
        </w:trPr>
        <w:tc>
          <w:tcPr>
            <w:tcW w:w="3611" w:type="dxa"/>
            <w:gridSpan w:val="5"/>
            <w:tcBorders>
              <w:top w:val="single" w:sz="8" w:space="0" w:color="auto"/>
              <w:left w:val="single" w:sz="8" w:space="0" w:color="auto"/>
              <w:bottom w:val="single" w:sz="8" w:space="0" w:color="auto"/>
              <w:right w:val="nil"/>
            </w:tcBorders>
            <w:shd w:val="clear" w:color="000000" w:fill="D9D9D9"/>
            <w:vAlign w:val="center"/>
            <w:hideMark/>
          </w:tcPr>
          <w:p w14:paraId="7D5B3B6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Aktivnost A900010  Financiranje troškova mjesnih odbora</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3003C181"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310.000,00 </w:t>
            </w:r>
          </w:p>
        </w:tc>
        <w:tc>
          <w:tcPr>
            <w:tcW w:w="1149" w:type="dxa"/>
            <w:tcBorders>
              <w:top w:val="nil"/>
              <w:left w:val="nil"/>
              <w:bottom w:val="single" w:sz="8" w:space="0" w:color="auto"/>
              <w:right w:val="single" w:sz="8" w:space="0" w:color="auto"/>
            </w:tcBorders>
            <w:shd w:val="clear" w:color="000000" w:fill="D9D9D9"/>
            <w:vAlign w:val="center"/>
            <w:hideMark/>
          </w:tcPr>
          <w:p w14:paraId="1B2343EA"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color w:val="FF0000"/>
                <w:sz w:val="16"/>
                <w:szCs w:val="16"/>
                <w:lang w:eastAsia="hr-HR"/>
              </w:rPr>
              <w:t xml:space="preserve">-130.000,00 </w:t>
            </w:r>
          </w:p>
        </w:tc>
        <w:tc>
          <w:tcPr>
            <w:tcW w:w="1092" w:type="dxa"/>
            <w:tcBorders>
              <w:top w:val="nil"/>
              <w:left w:val="nil"/>
              <w:bottom w:val="single" w:sz="8" w:space="0" w:color="auto"/>
              <w:right w:val="single" w:sz="8" w:space="0" w:color="auto"/>
            </w:tcBorders>
            <w:shd w:val="clear" w:color="000000" w:fill="D9D9D9"/>
            <w:vAlign w:val="center"/>
            <w:hideMark/>
          </w:tcPr>
          <w:p w14:paraId="32F11783"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180.000,00 </w:t>
            </w:r>
          </w:p>
        </w:tc>
        <w:tc>
          <w:tcPr>
            <w:tcW w:w="1130" w:type="dxa"/>
            <w:tcBorders>
              <w:top w:val="nil"/>
              <w:left w:val="nil"/>
              <w:bottom w:val="single" w:sz="8" w:space="0" w:color="auto"/>
              <w:right w:val="single" w:sz="8" w:space="0" w:color="auto"/>
            </w:tcBorders>
            <w:shd w:val="clear" w:color="000000" w:fill="D9D9D9"/>
            <w:vAlign w:val="center"/>
            <w:hideMark/>
          </w:tcPr>
          <w:p w14:paraId="661FDC92"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310.000,00 </w:t>
            </w:r>
          </w:p>
        </w:tc>
        <w:tc>
          <w:tcPr>
            <w:tcW w:w="1080" w:type="dxa"/>
            <w:tcBorders>
              <w:top w:val="nil"/>
              <w:left w:val="nil"/>
              <w:bottom w:val="single" w:sz="8" w:space="0" w:color="auto"/>
              <w:right w:val="single" w:sz="8" w:space="0" w:color="auto"/>
            </w:tcBorders>
            <w:shd w:val="clear" w:color="000000" w:fill="D9D9D9"/>
            <w:vAlign w:val="center"/>
            <w:hideMark/>
          </w:tcPr>
          <w:p w14:paraId="6F5DC10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310.000,00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7AC30A4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276E0C74" w14:textId="77777777" w:rsidR="007A318D" w:rsidRPr="007A318D" w:rsidRDefault="007A318D" w:rsidP="007A318D">
            <w:pPr>
              <w:spacing w:line="240" w:lineRule="auto"/>
              <w:jc w:val="left"/>
              <w:rPr>
                <w:rFonts w:eastAsia="Times New Roman"/>
                <w:noProof w:val="0"/>
                <w:color w:val="4BACC6"/>
                <w:sz w:val="16"/>
                <w:szCs w:val="16"/>
                <w:lang w:eastAsia="hr-HR"/>
              </w:rPr>
            </w:pPr>
            <w:r w:rsidRPr="007A318D">
              <w:rPr>
                <w:rFonts w:eastAsia="Times New Roman"/>
                <w:noProof w:val="0"/>
                <w:color w:val="4BACC6"/>
                <w:sz w:val="16"/>
                <w:szCs w:val="16"/>
                <w:lang w:eastAsia="hr-HR"/>
              </w:rPr>
              <w:t> </w:t>
            </w:r>
          </w:p>
        </w:tc>
      </w:tr>
      <w:tr w:rsidR="007A318D" w:rsidRPr="007A318D" w14:paraId="59847F8F"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161CF8E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0869FB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w:t>
            </w:r>
          </w:p>
        </w:tc>
        <w:tc>
          <w:tcPr>
            <w:tcW w:w="2465" w:type="dxa"/>
            <w:gridSpan w:val="3"/>
            <w:tcBorders>
              <w:top w:val="single" w:sz="8" w:space="0" w:color="auto"/>
              <w:left w:val="single" w:sz="8" w:space="0" w:color="auto"/>
              <w:bottom w:val="nil"/>
              <w:right w:val="nil"/>
            </w:tcBorders>
            <w:shd w:val="clear" w:color="auto" w:fill="auto"/>
            <w:vAlign w:val="center"/>
            <w:hideMark/>
          </w:tcPr>
          <w:p w14:paraId="77AB41B1"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Rashodi poslovanja</w:t>
            </w:r>
          </w:p>
        </w:tc>
        <w:tc>
          <w:tcPr>
            <w:tcW w:w="1080" w:type="dxa"/>
            <w:tcBorders>
              <w:top w:val="nil"/>
              <w:left w:val="single" w:sz="8" w:space="0" w:color="auto"/>
              <w:bottom w:val="nil"/>
              <w:right w:val="single" w:sz="8" w:space="0" w:color="auto"/>
            </w:tcBorders>
            <w:shd w:val="clear" w:color="auto" w:fill="auto"/>
            <w:vAlign w:val="center"/>
            <w:hideMark/>
          </w:tcPr>
          <w:p w14:paraId="0004254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310.000,00 </w:t>
            </w:r>
          </w:p>
        </w:tc>
        <w:tc>
          <w:tcPr>
            <w:tcW w:w="1149" w:type="dxa"/>
            <w:tcBorders>
              <w:top w:val="nil"/>
              <w:left w:val="nil"/>
              <w:bottom w:val="nil"/>
              <w:right w:val="single" w:sz="8" w:space="0" w:color="auto"/>
            </w:tcBorders>
            <w:shd w:val="clear" w:color="auto" w:fill="auto"/>
            <w:vAlign w:val="center"/>
            <w:hideMark/>
          </w:tcPr>
          <w:p w14:paraId="3A17DA8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-130.000,00 </w:t>
            </w:r>
          </w:p>
        </w:tc>
        <w:tc>
          <w:tcPr>
            <w:tcW w:w="1092" w:type="dxa"/>
            <w:tcBorders>
              <w:top w:val="nil"/>
              <w:left w:val="nil"/>
              <w:bottom w:val="nil"/>
              <w:right w:val="single" w:sz="8" w:space="0" w:color="auto"/>
            </w:tcBorders>
            <w:shd w:val="clear" w:color="auto" w:fill="auto"/>
            <w:vAlign w:val="center"/>
            <w:hideMark/>
          </w:tcPr>
          <w:p w14:paraId="4026776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180.000,00 </w:t>
            </w:r>
          </w:p>
        </w:tc>
        <w:tc>
          <w:tcPr>
            <w:tcW w:w="1130" w:type="dxa"/>
            <w:tcBorders>
              <w:top w:val="nil"/>
              <w:left w:val="nil"/>
              <w:bottom w:val="nil"/>
              <w:right w:val="single" w:sz="8" w:space="0" w:color="auto"/>
            </w:tcBorders>
            <w:shd w:val="clear" w:color="auto" w:fill="auto"/>
            <w:vAlign w:val="center"/>
            <w:hideMark/>
          </w:tcPr>
          <w:p w14:paraId="1EBFB1B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310.000,00 </w:t>
            </w:r>
          </w:p>
        </w:tc>
        <w:tc>
          <w:tcPr>
            <w:tcW w:w="1080" w:type="dxa"/>
            <w:tcBorders>
              <w:top w:val="nil"/>
              <w:left w:val="nil"/>
              <w:bottom w:val="nil"/>
              <w:right w:val="single" w:sz="8" w:space="0" w:color="auto"/>
            </w:tcBorders>
            <w:shd w:val="clear" w:color="auto" w:fill="auto"/>
            <w:vAlign w:val="center"/>
            <w:hideMark/>
          </w:tcPr>
          <w:p w14:paraId="3B127B26"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310.000,00 </w:t>
            </w:r>
          </w:p>
        </w:tc>
        <w:tc>
          <w:tcPr>
            <w:tcW w:w="368" w:type="dxa"/>
            <w:tcBorders>
              <w:top w:val="nil"/>
              <w:left w:val="nil"/>
              <w:bottom w:val="nil"/>
              <w:right w:val="single" w:sz="8" w:space="0" w:color="auto"/>
            </w:tcBorders>
            <w:shd w:val="clear" w:color="auto" w:fill="auto"/>
            <w:vAlign w:val="center"/>
            <w:hideMark/>
          </w:tcPr>
          <w:p w14:paraId="4F0B3253"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B968BF7"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5A7E9CD4"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4B1E8277"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C7FF02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32</w:t>
            </w:r>
          </w:p>
        </w:tc>
        <w:tc>
          <w:tcPr>
            <w:tcW w:w="2465" w:type="dxa"/>
            <w:gridSpan w:val="3"/>
            <w:tcBorders>
              <w:top w:val="nil"/>
              <w:left w:val="single" w:sz="8" w:space="0" w:color="auto"/>
              <w:bottom w:val="nil"/>
              <w:right w:val="nil"/>
            </w:tcBorders>
            <w:shd w:val="clear" w:color="auto" w:fill="auto"/>
            <w:vAlign w:val="center"/>
            <w:hideMark/>
          </w:tcPr>
          <w:p w14:paraId="032E3CEE"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Materijalni rashodi</w:t>
            </w:r>
          </w:p>
        </w:tc>
        <w:tc>
          <w:tcPr>
            <w:tcW w:w="1080" w:type="dxa"/>
            <w:tcBorders>
              <w:top w:val="nil"/>
              <w:left w:val="single" w:sz="8" w:space="0" w:color="auto"/>
              <w:bottom w:val="nil"/>
              <w:right w:val="single" w:sz="8" w:space="0" w:color="auto"/>
            </w:tcBorders>
            <w:shd w:val="clear" w:color="auto" w:fill="auto"/>
            <w:vAlign w:val="center"/>
            <w:hideMark/>
          </w:tcPr>
          <w:p w14:paraId="1FE421B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130.000,00 </w:t>
            </w:r>
          </w:p>
        </w:tc>
        <w:tc>
          <w:tcPr>
            <w:tcW w:w="1149" w:type="dxa"/>
            <w:tcBorders>
              <w:top w:val="nil"/>
              <w:left w:val="nil"/>
              <w:bottom w:val="nil"/>
              <w:right w:val="single" w:sz="8" w:space="0" w:color="auto"/>
            </w:tcBorders>
            <w:shd w:val="clear" w:color="auto" w:fill="auto"/>
            <w:vAlign w:val="center"/>
            <w:hideMark/>
          </w:tcPr>
          <w:p w14:paraId="0DED7C1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6ABE4157"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130.000,00 </w:t>
            </w:r>
          </w:p>
        </w:tc>
        <w:tc>
          <w:tcPr>
            <w:tcW w:w="1130" w:type="dxa"/>
            <w:tcBorders>
              <w:top w:val="nil"/>
              <w:left w:val="nil"/>
              <w:bottom w:val="nil"/>
              <w:right w:val="single" w:sz="8" w:space="0" w:color="auto"/>
            </w:tcBorders>
            <w:shd w:val="clear" w:color="auto" w:fill="auto"/>
            <w:vAlign w:val="center"/>
            <w:hideMark/>
          </w:tcPr>
          <w:p w14:paraId="1FDD8F48"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130.000,00 </w:t>
            </w:r>
          </w:p>
        </w:tc>
        <w:tc>
          <w:tcPr>
            <w:tcW w:w="1080" w:type="dxa"/>
            <w:tcBorders>
              <w:top w:val="nil"/>
              <w:left w:val="nil"/>
              <w:bottom w:val="nil"/>
              <w:right w:val="single" w:sz="8" w:space="0" w:color="auto"/>
            </w:tcBorders>
            <w:shd w:val="clear" w:color="auto" w:fill="auto"/>
            <w:vAlign w:val="center"/>
            <w:hideMark/>
          </w:tcPr>
          <w:p w14:paraId="11CE8D7C"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130.000,00 </w:t>
            </w:r>
          </w:p>
        </w:tc>
        <w:tc>
          <w:tcPr>
            <w:tcW w:w="368" w:type="dxa"/>
            <w:tcBorders>
              <w:top w:val="nil"/>
              <w:left w:val="nil"/>
              <w:bottom w:val="nil"/>
              <w:right w:val="single" w:sz="8" w:space="0" w:color="auto"/>
            </w:tcBorders>
            <w:shd w:val="clear" w:color="auto" w:fill="auto"/>
            <w:vAlign w:val="center"/>
            <w:hideMark/>
          </w:tcPr>
          <w:p w14:paraId="3C1676BC"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4D5D5F9" w14:textId="77777777" w:rsidR="007A318D" w:rsidRPr="007A318D" w:rsidRDefault="007A318D" w:rsidP="007A318D">
            <w:pPr>
              <w:spacing w:line="240" w:lineRule="auto"/>
              <w:jc w:val="left"/>
              <w:rPr>
                <w:rFonts w:eastAsia="Times New Roman"/>
                <w:b/>
                <w:bCs/>
                <w:noProof w:val="0"/>
                <w:color w:val="4BACC6"/>
                <w:sz w:val="16"/>
                <w:szCs w:val="16"/>
                <w:lang w:eastAsia="hr-HR"/>
              </w:rPr>
            </w:pPr>
            <w:r w:rsidRPr="007A318D">
              <w:rPr>
                <w:rFonts w:eastAsia="Times New Roman"/>
                <w:b/>
                <w:bCs/>
                <w:noProof w:val="0"/>
                <w:color w:val="4BACC6"/>
                <w:sz w:val="16"/>
                <w:szCs w:val="16"/>
                <w:lang w:eastAsia="hr-HR"/>
              </w:rPr>
              <w:t> </w:t>
            </w:r>
          </w:p>
        </w:tc>
      </w:tr>
      <w:tr w:rsidR="007A318D" w:rsidRPr="007A318D" w14:paraId="14C5AD94"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46535605"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R148</w:t>
            </w:r>
          </w:p>
        </w:tc>
        <w:tc>
          <w:tcPr>
            <w:tcW w:w="586" w:type="dxa"/>
            <w:tcBorders>
              <w:top w:val="nil"/>
              <w:left w:val="nil"/>
              <w:bottom w:val="nil"/>
              <w:right w:val="nil"/>
            </w:tcBorders>
            <w:shd w:val="clear" w:color="auto" w:fill="auto"/>
            <w:vAlign w:val="center"/>
            <w:hideMark/>
          </w:tcPr>
          <w:p w14:paraId="0617D1F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322</w:t>
            </w:r>
          </w:p>
        </w:tc>
        <w:tc>
          <w:tcPr>
            <w:tcW w:w="2465" w:type="dxa"/>
            <w:gridSpan w:val="3"/>
            <w:tcBorders>
              <w:top w:val="nil"/>
              <w:left w:val="single" w:sz="8" w:space="0" w:color="auto"/>
              <w:bottom w:val="nil"/>
              <w:right w:val="nil"/>
            </w:tcBorders>
            <w:shd w:val="clear" w:color="auto" w:fill="auto"/>
            <w:vAlign w:val="center"/>
            <w:hideMark/>
          </w:tcPr>
          <w:p w14:paraId="5ADEA388"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Električna energija</w:t>
            </w:r>
          </w:p>
        </w:tc>
        <w:tc>
          <w:tcPr>
            <w:tcW w:w="1080" w:type="dxa"/>
            <w:tcBorders>
              <w:top w:val="nil"/>
              <w:left w:val="single" w:sz="8" w:space="0" w:color="auto"/>
              <w:bottom w:val="nil"/>
              <w:right w:val="single" w:sz="8" w:space="0" w:color="auto"/>
            </w:tcBorders>
            <w:shd w:val="clear" w:color="auto" w:fill="auto"/>
            <w:vAlign w:val="center"/>
            <w:hideMark/>
          </w:tcPr>
          <w:p w14:paraId="2A347817"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130.000,00 </w:t>
            </w:r>
          </w:p>
        </w:tc>
        <w:tc>
          <w:tcPr>
            <w:tcW w:w="1149" w:type="dxa"/>
            <w:tcBorders>
              <w:top w:val="nil"/>
              <w:left w:val="nil"/>
              <w:bottom w:val="nil"/>
              <w:right w:val="single" w:sz="8" w:space="0" w:color="auto"/>
            </w:tcBorders>
            <w:shd w:val="clear" w:color="auto" w:fill="auto"/>
            <w:hideMark/>
          </w:tcPr>
          <w:p w14:paraId="39EFE27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092" w:type="dxa"/>
            <w:tcBorders>
              <w:top w:val="nil"/>
              <w:left w:val="nil"/>
              <w:bottom w:val="nil"/>
              <w:right w:val="single" w:sz="8" w:space="0" w:color="auto"/>
            </w:tcBorders>
            <w:shd w:val="clear" w:color="auto" w:fill="auto"/>
            <w:vAlign w:val="center"/>
            <w:hideMark/>
          </w:tcPr>
          <w:p w14:paraId="42D006D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130.000,00 </w:t>
            </w:r>
          </w:p>
        </w:tc>
        <w:tc>
          <w:tcPr>
            <w:tcW w:w="1130" w:type="dxa"/>
            <w:tcBorders>
              <w:top w:val="nil"/>
              <w:left w:val="nil"/>
              <w:bottom w:val="nil"/>
              <w:right w:val="single" w:sz="8" w:space="0" w:color="auto"/>
            </w:tcBorders>
            <w:shd w:val="clear" w:color="auto" w:fill="auto"/>
            <w:vAlign w:val="center"/>
            <w:hideMark/>
          </w:tcPr>
          <w:p w14:paraId="41A21EA6"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1080" w:type="dxa"/>
            <w:tcBorders>
              <w:top w:val="nil"/>
              <w:left w:val="nil"/>
              <w:bottom w:val="nil"/>
              <w:right w:val="single" w:sz="8" w:space="0" w:color="auto"/>
            </w:tcBorders>
            <w:shd w:val="clear" w:color="auto" w:fill="auto"/>
            <w:vAlign w:val="center"/>
            <w:hideMark/>
          </w:tcPr>
          <w:p w14:paraId="037E8BEB"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8CA6008"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6D2EC71"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0435</w:t>
            </w:r>
          </w:p>
        </w:tc>
      </w:tr>
      <w:tr w:rsidR="007A318D" w:rsidRPr="007A318D" w14:paraId="0814851F" w14:textId="77777777" w:rsidTr="007A318D">
        <w:trPr>
          <w:trHeight w:val="300"/>
        </w:trPr>
        <w:tc>
          <w:tcPr>
            <w:tcW w:w="560" w:type="dxa"/>
            <w:tcBorders>
              <w:top w:val="nil"/>
              <w:left w:val="single" w:sz="8" w:space="0" w:color="auto"/>
              <w:bottom w:val="nil"/>
              <w:right w:val="single" w:sz="8" w:space="0" w:color="auto"/>
            </w:tcBorders>
            <w:shd w:val="clear" w:color="auto" w:fill="auto"/>
            <w:vAlign w:val="center"/>
            <w:hideMark/>
          </w:tcPr>
          <w:p w14:paraId="7EA0CA6C"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9829242"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38</w:t>
            </w:r>
          </w:p>
        </w:tc>
        <w:tc>
          <w:tcPr>
            <w:tcW w:w="2465" w:type="dxa"/>
            <w:gridSpan w:val="3"/>
            <w:tcBorders>
              <w:top w:val="nil"/>
              <w:left w:val="single" w:sz="8" w:space="0" w:color="auto"/>
              <w:bottom w:val="nil"/>
              <w:right w:val="nil"/>
            </w:tcBorders>
            <w:shd w:val="clear" w:color="auto" w:fill="auto"/>
            <w:vAlign w:val="center"/>
            <w:hideMark/>
          </w:tcPr>
          <w:p w14:paraId="2131E617" w14:textId="77777777" w:rsidR="007A318D" w:rsidRPr="007A318D" w:rsidRDefault="007A318D" w:rsidP="007A318D">
            <w:pPr>
              <w:spacing w:line="240" w:lineRule="auto"/>
              <w:jc w:val="center"/>
              <w:rPr>
                <w:rFonts w:eastAsia="Times New Roman"/>
                <w:b/>
                <w:bCs/>
                <w:noProof w:val="0"/>
                <w:sz w:val="16"/>
                <w:szCs w:val="16"/>
                <w:lang w:eastAsia="hr-HR"/>
              </w:rPr>
            </w:pPr>
            <w:r w:rsidRPr="007A318D">
              <w:rPr>
                <w:rFonts w:eastAsia="Times New Roman"/>
                <w:b/>
                <w:bCs/>
                <w:noProof w:val="0"/>
                <w:sz w:val="16"/>
                <w:szCs w:val="16"/>
                <w:lang w:eastAsia="hr-HR"/>
              </w:rPr>
              <w:t>Ostali rashodi</w:t>
            </w:r>
          </w:p>
        </w:tc>
        <w:tc>
          <w:tcPr>
            <w:tcW w:w="1080" w:type="dxa"/>
            <w:tcBorders>
              <w:top w:val="nil"/>
              <w:left w:val="single" w:sz="8" w:space="0" w:color="auto"/>
              <w:bottom w:val="nil"/>
              <w:right w:val="single" w:sz="8" w:space="0" w:color="auto"/>
            </w:tcBorders>
            <w:shd w:val="clear" w:color="auto" w:fill="auto"/>
            <w:vAlign w:val="center"/>
            <w:hideMark/>
          </w:tcPr>
          <w:p w14:paraId="1254BA6E"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180.000,00 </w:t>
            </w:r>
          </w:p>
        </w:tc>
        <w:tc>
          <w:tcPr>
            <w:tcW w:w="1149" w:type="dxa"/>
            <w:tcBorders>
              <w:top w:val="nil"/>
              <w:left w:val="nil"/>
              <w:bottom w:val="nil"/>
              <w:right w:val="single" w:sz="8" w:space="0" w:color="auto"/>
            </w:tcBorders>
            <w:shd w:val="clear" w:color="auto" w:fill="auto"/>
            <w:vAlign w:val="center"/>
            <w:hideMark/>
          </w:tcPr>
          <w:p w14:paraId="5780B8A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color w:val="FF0000"/>
                <w:sz w:val="16"/>
                <w:szCs w:val="16"/>
                <w:lang w:eastAsia="hr-HR"/>
              </w:rPr>
              <w:t xml:space="preserve">-130.000,00 </w:t>
            </w:r>
          </w:p>
        </w:tc>
        <w:tc>
          <w:tcPr>
            <w:tcW w:w="1092" w:type="dxa"/>
            <w:tcBorders>
              <w:top w:val="nil"/>
              <w:left w:val="nil"/>
              <w:bottom w:val="nil"/>
              <w:right w:val="single" w:sz="8" w:space="0" w:color="auto"/>
            </w:tcBorders>
            <w:shd w:val="clear" w:color="auto" w:fill="auto"/>
            <w:vAlign w:val="center"/>
            <w:hideMark/>
          </w:tcPr>
          <w:p w14:paraId="0039667F"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50.000,00 </w:t>
            </w:r>
          </w:p>
        </w:tc>
        <w:tc>
          <w:tcPr>
            <w:tcW w:w="1130" w:type="dxa"/>
            <w:tcBorders>
              <w:top w:val="nil"/>
              <w:left w:val="nil"/>
              <w:bottom w:val="nil"/>
              <w:right w:val="single" w:sz="8" w:space="0" w:color="auto"/>
            </w:tcBorders>
            <w:shd w:val="clear" w:color="auto" w:fill="auto"/>
            <w:vAlign w:val="center"/>
            <w:hideMark/>
          </w:tcPr>
          <w:p w14:paraId="351DB89B"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180.000,00 </w:t>
            </w:r>
          </w:p>
        </w:tc>
        <w:tc>
          <w:tcPr>
            <w:tcW w:w="1080" w:type="dxa"/>
            <w:tcBorders>
              <w:top w:val="nil"/>
              <w:left w:val="nil"/>
              <w:bottom w:val="nil"/>
              <w:right w:val="single" w:sz="8" w:space="0" w:color="auto"/>
            </w:tcBorders>
            <w:shd w:val="clear" w:color="auto" w:fill="auto"/>
            <w:vAlign w:val="center"/>
            <w:hideMark/>
          </w:tcPr>
          <w:p w14:paraId="503FDB11" w14:textId="77777777" w:rsidR="007A318D" w:rsidRPr="007A318D" w:rsidRDefault="007A318D" w:rsidP="007A318D">
            <w:pPr>
              <w:spacing w:line="240" w:lineRule="auto"/>
              <w:jc w:val="right"/>
              <w:rPr>
                <w:rFonts w:eastAsia="Times New Roman"/>
                <w:b/>
                <w:bCs/>
                <w:noProof w:val="0"/>
                <w:sz w:val="16"/>
                <w:szCs w:val="16"/>
                <w:lang w:eastAsia="hr-HR"/>
              </w:rPr>
            </w:pPr>
            <w:r w:rsidRPr="007A318D">
              <w:rPr>
                <w:rFonts w:eastAsia="Times New Roman"/>
                <w:b/>
                <w:bCs/>
                <w:noProof w:val="0"/>
                <w:sz w:val="16"/>
                <w:szCs w:val="16"/>
                <w:lang w:eastAsia="hr-HR"/>
              </w:rPr>
              <w:t xml:space="preserve">180.000,00 </w:t>
            </w:r>
          </w:p>
        </w:tc>
        <w:tc>
          <w:tcPr>
            <w:tcW w:w="368" w:type="dxa"/>
            <w:tcBorders>
              <w:top w:val="nil"/>
              <w:left w:val="nil"/>
              <w:bottom w:val="nil"/>
              <w:right w:val="single" w:sz="8" w:space="0" w:color="auto"/>
            </w:tcBorders>
            <w:shd w:val="clear" w:color="auto" w:fill="auto"/>
            <w:vAlign w:val="center"/>
            <w:hideMark/>
          </w:tcPr>
          <w:p w14:paraId="3CC3EB59"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3289CCF" w14:textId="77777777" w:rsidR="007A318D" w:rsidRPr="007A318D" w:rsidRDefault="007A318D" w:rsidP="007A318D">
            <w:pPr>
              <w:spacing w:line="240" w:lineRule="auto"/>
              <w:jc w:val="left"/>
              <w:rPr>
                <w:rFonts w:eastAsia="Times New Roman"/>
                <w:b/>
                <w:bCs/>
                <w:noProof w:val="0"/>
                <w:sz w:val="16"/>
                <w:szCs w:val="16"/>
                <w:lang w:eastAsia="hr-HR"/>
              </w:rPr>
            </w:pPr>
            <w:r w:rsidRPr="007A318D">
              <w:rPr>
                <w:rFonts w:eastAsia="Times New Roman"/>
                <w:b/>
                <w:bCs/>
                <w:noProof w:val="0"/>
                <w:sz w:val="16"/>
                <w:szCs w:val="16"/>
                <w:lang w:eastAsia="hr-HR"/>
              </w:rPr>
              <w:t> </w:t>
            </w:r>
          </w:p>
        </w:tc>
      </w:tr>
      <w:tr w:rsidR="007A318D" w:rsidRPr="007A318D" w14:paraId="68A831BB" w14:textId="77777777" w:rsidTr="007A318D">
        <w:trPr>
          <w:trHeight w:val="52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643BA86"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R149</w:t>
            </w:r>
          </w:p>
        </w:tc>
        <w:tc>
          <w:tcPr>
            <w:tcW w:w="586" w:type="dxa"/>
            <w:tcBorders>
              <w:top w:val="nil"/>
              <w:left w:val="nil"/>
              <w:bottom w:val="single" w:sz="8" w:space="0" w:color="auto"/>
              <w:right w:val="nil"/>
            </w:tcBorders>
            <w:shd w:val="clear" w:color="auto" w:fill="auto"/>
            <w:vAlign w:val="center"/>
            <w:hideMark/>
          </w:tcPr>
          <w:p w14:paraId="3F576C5D"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381</w:t>
            </w:r>
          </w:p>
        </w:tc>
        <w:tc>
          <w:tcPr>
            <w:tcW w:w="2465" w:type="dxa"/>
            <w:gridSpan w:val="3"/>
            <w:tcBorders>
              <w:top w:val="nil"/>
              <w:left w:val="single" w:sz="8" w:space="0" w:color="auto"/>
              <w:bottom w:val="single" w:sz="8" w:space="0" w:color="auto"/>
              <w:right w:val="nil"/>
            </w:tcBorders>
            <w:shd w:val="clear" w:color="auto" w:fill="auto"/>
            <w:vAlign w:val="center"/>
            <w:hideMark/>
          </w:tcPr>
          <w:p w14:paraId="17E502C8" w14:textId="77777777" w:rsidR="007A318D" w:rsidRPr="007A318D" w:rsidRDefault="007A318D" w:rsidP="007A318D">
            <w:pPr>
              <w:spacing w:line="240" w:lineRule="auto"/>
              <w:jc w:val="center"/>
              <w:rPr>
                <w:rFonts w:eastAsia="Times New Roman"/>
                <w:noProof w:val="0"/>
                <w:sz w:val="16"/>
                <w:szCs w:val="16"/>
                <w:lang w:eastAsia="hr-HR"/>
              </w:rPr>
            </w:pPr>
            <w:r w:rsidRPr="007A318D">
              <w:rPr>
                <w:rFonts w:eastAsia="Times New Roman"/>
                <w:noProof w:val="0"/>
                <w:sz w:val="16"/>
                <w:szCs w:val="16"/>
                <w:lang w:eastAsia="hr-HR"/>
              </w:rPr>
              <w:t>Tekuće donacije za rad mjesnih odbora</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47A861B6"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180.000,00 </w:t>
            </w:r>
          </w:p>
        </w:tc>
        <w:tc>
          <w:tcPr>
            <w:tcW w:w="1149" w:type="dxa"/>
            <w:tcBorders>
              <w:top w:val="nil"/>
              <w:left w:val="nil"/>
              <w:bottom w:val="single" w:sz="8" w:space="0" w:color="auto"/>
              <w:right w:val="single" w:sz="8" w:space="0" w:color="auto"/>
            </w:tcBorders>
            <w:shd w:val="clear" w:color="auto" w:fill="auto"/>
            <w:hideMark/>
          </w:tcPr>
          <w:p w14:paraId="21B95FA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-130.000,00 </w:t>
            </w:r>
          </w:p>
        </w:tc>
        <w:tc>
          <w:tcPr>
            <w:tcW w:w="1092" w:type="dxa"/>
            <w:tcBorders>
              <w:top w:val="nil"/>
              <w:left w:val="nil"/>
              <w:bottom w:val="single" w:sz="8" w:space="0" w:color="auto"/>
              <w:right w:val="single" w:sz="8" w:space="0" w:color="auto"/>
            </w:tcBorders>
            <w:shd w:val="clear" w:color="auto" w:fill="auto"/>
            <w:vAlign w:val="center"/>
            <w:hideMark/>
          </w:tcPr>
          <w:p w14:paraId="5F977005"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 xml:space="preserve">50.000,00 </w:t>
            </w:r>
          </w:p>
        </w:tc>
        <w:tc>
          <w:tcPr>
            <w:tcW w:w="1130" w:type="dxa"/>
            <w:tcBorders>
              <w:top w:val="nil"/>
              <w:left w:val="nil"/>
              <w:bottom w:val="single" w:sz="8" w:space="0" w:color="auto"/>
              <w:right w:val="single" w:sz="8" w:space="0" w:color="auto"/>
            </w:tcBorders>
            <w:shd w:val="clear" w:color="auto" w:fill="auto"/>
            <w:vAlign w:val="center"/>
            <w:hideMark/>
          </w:tcPr>
          <w:p w14:paraId="4FB14E4D"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1080" w:type="dxa"/>
            <w:tcBorders>
              <w:top w:val="nil"/>
              <w:left w:val="nil"/>
              <w:bottom w:val="single" w:sz="8" w:space="0" w:color="auto"/>
              <w:right w:val="single" w:sz="8" w:space="0" w:color="auto"/>
            </w:tcBorders>
            <w:shd w:val="clear" w:color="auto" w:fill="auto"/>
            <w:vAlign w:val="center"/>
            <w:hideMark/>
          </w:tcPr>
          <w:p w14:paraId="6015BBAF"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3CCE0F00" w14:textId="77777777" w:rsidR="007A318D" w:rsidRPr="007A318D" w:rsidRDefault="007A318D" w:rsidP="007A318D">
            <w:pPr>
              <w:spacing w:line="240" w:lineRule="auto"/>
              <w:jc w:val="right"/>
              <w:rPr>
                <w:rFonts w:eastAsia="Times New Roman"/>
                <w:noProof w:val="0"/>
                <w:sz w:val="16"/>
                <w:szCs w:val="16"/>
                <w:lang w:eastAsia="hr-HR"/>
              </w:rPr>
            </w:pPr>
            <w:r w:rsidRPr="007A318D">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48225874" w14:textId="77777777" w:rsidR="007A318D" w:rsidRPr="007A318D" w:rsidRDefault="007A318D" w:rsidP="007A318D">
            <w:pPr>
              <w:spacing w:line="240" w:lineRule="auto"/>
              <w:jc w:val="left"/>
              <w:rPr>
                <w:rFonts w:eastAsia="Times New Roman"/>
                <w:noProof w:val="0"/>
                <w:sz w:val="16"/>
                <w:szCs w:val="16"/>
                <w:lang w:eastAsia="hr-HR"/>
              </w:rPr>
            </w:pPr>
            <w:r w:rsidRPr="007A318D">
              <w:rPr>
                <w:rFonts w:eastAsia="Times New Roman"/>
                <w:noProof w:val="0"/>
                <w:sz w:val="16"/>
                <w:szCs w:val="16"/>
                <w:lang w:eastAsia="hr-HR"/>
              </w:rPr>
              <w:t>0620</w:t>
            </w:r>
          </w:p>
        </w:tc>
      </w:tr>
    </w:tbl>
    <w:p w14:paraId="1DAA4416" w14:textId="2802D423" w:rsidR="00E95E2D" w:rsidRDefault="00E95E2D" w:rsidP="00D7025C">
      <w:pPr>
        <w:rPr>
          <w:rFonts w:ascii="Arial" w:hAnsi="Arial" w:cs="Arial"/>
          <w:sz w:val="22"/>
          <w:szCs w:val="22"/>
        </w:rPr>
      </w:pPr>
    </w:p>
    <w:p w14:paraId="0F911BE2" w14:textId="4CE7666C" w:rsidR="00E95E2D" w:rsidRDefault="00E95E2D" w:rsidP="00D7025C">
      <w:pPr>
        <w:rPr>
          <w:rFonts w:ascii="Arial" w:hAnsi="Arial" w:cs="Arial"/>
          <w:sz w:val="22"/>
          <w:szCs w:val="22"/>
        </w:rPr>
      </w:pPr>
    </w:p>
    <w:p w14:paraId="64511559" w14:textId="15ACE88D" w:rsidR="00E95E2D" w:rsidRDefault="00E95E2D" w:rsidP="00D7025C">
      <w:pPr>
        <w:rPr>
          <w:rFonts w:ascii="Arial" w:hAnsi="Arial" w:cs="Arial"/>
          <w:sz w:val="22"/>
          <w:szCs w:val="22"/>
        </w:rPr>
      </w:pPr>
    </w:p>
    <w:p w14:paraId="25622E4F" w14:textId="4297524F" w:rsidR="00E95E2D" w:rsidRDefault="00E95E2D" w:rsidP="00D7025C">
      <w:pPr>
        <w:rPr>
          <w:rFonts w:ascii="Arial" w:hAnsi="Arial" w:cs="Arial"/>
          <w:sz w:val="22"/>
          <w:szCs w:val="22"/>
        </w:rPr>
      </w:pPr>
    </w:p>
    <w:p w14:paraId="423D70B9" w14:textId="4A1A42BF" w:rsidR="00E95E2D" w:rsidRDefault="00E95E2D" w:rsidP="00D7025C">
      <w:pPr>
        <w:rPr>
          <w:rFonts w:ascii="Arial" w:hAnsi="Arial" w:cs="Arial"/>
          <w:sz w:val="22"/>
          <w:szCs w:val="22"/>
        </w:rPr>
      </w:pPr>
    </w:p>
    <w:p w14:paraId="6C7F758C" w14:textId="70CD65BB" w:rsidR="00E95E2D" w:rsidRDefault="00E95E2D" w:rsidP="00D7025C">
      <w:pPr>
        <w:rPr>
          <w:rFonts w:ascii="Arial" w:hAnsi="Arial" w:cs="Arial"/>
          <w:sz w:val="22"/>
          <w:szCs w:val="22"/>
        </w:rPr>
      </w:pPr>
    </w:p>
    <w:p w14:paraId="12C4AA1A" w14:textId="1DBE61F7" w:rsidR="00E95E2D" w:rsidRDefault="00E95E2D" w:rsidP="00D7025C">
      <w:pPr>
        <w:rPr>
          <w:rFonts w:ascii="Arial" w:hAnsi="Arial" w:cs="Arial"/>
          <w:sz w:val="22"/>
          <w:szCs w:val="22"/>
        </w:rPr>
      </w:pPr>
    </w:p>
    <w:p w14:paraId="2BC11540" w14:textId="29590DE5" w:rsidR="00E95E2D" w:rsidRDefault="00E95E2D" w:rsidP="00D7025C">
      <w:pPr>
        <w:rPr>
          <w:rFonts w:ascii="Arial" w:hAnsi="Arial" w:cs="Arial"/>
          <w:sz w:val="22"/>
          <w:szCs w:val="22"/>
        </w:rPr>
      </w:pPr>
    </w:p>
    <w:p w14:paraId="5876D545" w14:textId="61E0920E" w:rsidR="00E95E2D" w:rsidRDefault="00E95E2D" w:rsidP="00D7025C">
      <w:pPr>
        <w:rPr>
          <w:rFonts w:ascii="Arial" w:hAnsi="Arial" w:cs="Arial"/>
          <w:sz w:val="22"/>
          <w:szCs w:val="22"/>
        </w:rPr>
      </w:pPr>
    </w:p>
    <w:p w14:paraId="7F5002B1" w14:textId="3B8437D0" w:rsidR="00E95E2D" w:rsidRDefault="00E95E2D" w:rsidP="00D7025C">
      <w:pPr>
        <w:rPr>
          <w:rFonts w:ascii="Arial" w:hAnsi="Arial" w:cs="Arial"/>
          <w:sz w:val="22"/>
          <w:szCs w:val="22"/>
        </w:rPr>
      </w:pPr>
    </w:p>
    <w:tbl>
      <w:tblPr>
        <w:tblW w:w="10981" w:type="dxa"/>
        <w:tblLook w:val="04A0" w:firstRow="1" w:lastRow="0" w:firstColumn="1" w:lastColumn="0" w:noHBand="0" w:noVBand="1"/>
      </w:tblPr>
      <w:tblGrid>
        <w:gridCol w:w="784"/>
        <w:gridCol w:w="432"/>
        <w:gridCol w:w="338"/>
        <w:gridCol w:w="282"/>
        <w:gridCol w:w="256"/>
        <w:gridCol w:w="1920"/>
        <w:gridCol w:w="1914"/>
        <w:gridCol w:w="1860"/>
        <w:gridCol w:w="1718"/>
        <w:gridCol w:w="1648"/>
        <w:gridCol w:w="222"/>
        <w:gridCol w:w="222"/>
      </w:tblGrid>
      <w:tr w:rsidR="007A318D" w:rsidRPr="007A318D" w14:paraId="5463CFDF" w14:textId="77777777" w:rsidTr="007A318D">
        <w:trPr>
          <w:trHeight w:val="300"/>
        </w:trPr>
        <w:tc>
          <w:tcPr>
            <w:tcW w:w="10981" w:type="dxa"/>
            <w:gridSpan w:val="12"/>
            <w:tcBorders>
              <w:top w:val="nil"/>
              <w:left w:val="nil"/>
              <w:bottom w:val="nil"/>
              <w:right w:val="nil"/>
            </w:tcBorders>
            <w:shd w:val="clear" w:color="auto" w:fill="auto"/>
            <w:noWrap/>
            <w:vAlign w:val="bottom"/>
            <w:hideMark/>
          </w:tcPr>
          <w:p w14:paraId="78BBB6E1"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63252070" w14:textId="77777777" w:rsidTr="007A318D">
        <w:trPr>
          <w:trHeight w:val="315"/>
        </w:trPr>
        <w:tc>
          <w:tcPr>
            <w:tcW w:w="784" w:type="dxa"/>
            <w:tcBorders>
              <w:top w:val="nil"/>
              <w:left w:val="nil"/>
              <w:bottom w:val="nil"/>
              <w:right w:val="nil"/>
            </w:tcBorders>
            <w:shd w:val="clear" w:color="auto" w:fill="auto"/>
            <w:noWrap/>
            <w:vAlign w:val="bottom"/>
            <w:hideMark/>
          </w:tcPr>
          <w:p w14:paraId="142A7ADA" w14:textId="77777777" w:rsidR="007A318D" w:rsidRPr="007A318D" w:rsidRDefault="007A318D" w:rsidP="007A318D">
            <w:pPr>
              <w:spacing w:line="240" w:lineRule="auto"/>
              <w:jc w:val="left"/>
              <w:rPr>
                <w:rFonts w:eastAsia="Times New Roman"/>
                <w:noProof w:val="0"/>
                <w:sz w:val="20"/>
                <w:szCs w:val="20"/>
                <w:lang w:eastAsia="hr-HR"/>
              </w:rPr>
            </w:pPr>
          </w:p>
        </w:tc>
        <w:tc>
          <w:tcPr>
            <w:tcW w:w="356" w:type="dxa"/>
            <w:tcBorders>
              <w:top w:val="nil"/>
              <w:left w:val="nil"/>
              <w:bottom w:val="nil"/>
              <w:right w:val="nil"/>
            </w:tcBorders>
            <w:shd w:val="clear" w:color="auto" w:fill="auto"/>
            <w:noWrap/>
            <w:vAlign w:val="bottom"/>
            <w:hideMark/>
          </w:tcPr>
          <w:p w14:paraId="3CB7B2B2" w14:textId="77777777" w:rsidR="007A318D" w:rsidRPr="007A318D" w:rsidRDefault="007A318D" w:rsidP="007A318D">
            <w:pPr>
              <w:spacing w:line="240" w:lineRule="auto"/>
              <w:jc w:val="left"/>
              <w:rPr>
                <w:rFonts w:eastAsia="Times New Roman"/>
                <w:noProof w:val="0"/>
                <w:sz w:val="20"/>
                <w:szCs w:val="20"/>
                <w:lang w:eastAsia="hr-HR"/>
              </w:rPr>
            </w:pPr>
          </w:p>
        </w:tc>
        <w:tc>
          <w:tcPr>
            <w:tcW w:w="278" w:type="dxa"/>
            <w:tcBorders>
              <w:top w:val="nil"/>
              <w:left w:val="nil"/>
              <w:bottom w:val="nil"/>
              <w:right w:val="nil"/>
            </w:tcBorders>
            <w:shd w:val="clear" w:color="auto" w:fill="auto"/>
            <w:noWrap/>
            <w:vAlign w:val="bottom"/>
            <w:hideMark/>
          </w:tcPr>
          <w:p w14:paraId="6E4F24A9" w14:textId="77777777" w:rsidR="007A318D" w:rsidRPr="007A318D" w:rsidRDefault="007A318D" w:rsidP="007A318D">
            <w:pPr>
              <w:spacing w:line="240" w:lineRule="auto"/>
              <w:jc w:val="left"/>
              <w:rPr>
                <w:rFonts w:eastAsia="Times New Roman"/>
                <w:noProof w:val="0"/>
                <w:sz w:val="20"/>
                <w:szCs w:val="20"/>
                <w:lang w:eastAsia="hr-HR"/>
              </w:rPr>
            </w:pPr>
          </w:p>
        </w:tc>
        <w:tc>
          <w:tcPr>
            <w:tcW w:w="232" w:type="dxa"/>
            <w:tcBorders>
              <w:top w:val="nil"/>
              <w:left w:val="nil"/>
              <w:bottom w:val="nil"/>
              <w:right w:val="nil"/>
            </w:tcBorders>
            <w:shd w:val="clear" w:color="auto" w:fill="auto"/>
            <w:noWrap/>
            <w:vAlign w:val="bottom"/>
            <w:hideMark/>
          </w:tcPr>
          <w:p w14:paraId="6D3E6AF7" w14:textId="77777777" w:rsidR="007A318D" w:rsidRPr="007A318D" w:rsidRDefault="007A318D" w:rsidP="007A318D">
            <w:pPr>
              <w:spacing w:line="240" w:lineRule="auto"/>
              <w:jc w:val="left"/>
              <w:rPr>
                <w:rFonts w:eastAsia="Times New Roman"/>
                <w:noProof w:val="0"/>
                <w:sz w:val="20"/>
                <w:szCs w:val="20"/>
                <w:lang w:eastAsia="hr-HR"/>
              </w:rPr>
            </w:pPr>
          </w:p>
        </w:tc>
        <w:tc>
          <w:tcPr>
            <w:tcW w:w="147" w:type="dxa"/>
            <w:tcBorders>
              <w:top w:val="nil"/>
              <w:left w:val="nil"/>
              <w:bottom w:val="nil"/>
              <w:right w:val="nil"/>
            </w:tcBorders>
            <w:shd w:val="clear" w:color="auto" w:fill="auto"/>
            <w:noWrap/>
            <w:vAlign w:val="bottom"/>
            <w:hideMark/>
          </w:tcPr>
          <w:p w14:paraId="0E9A8470" w14:textId="77777777" w:rsidR="007A318D" w:rsidRPr="007A318D" w:rsidRDefault="007A318D" w:rsidP="007A318D">
            <w:pPr>
              <w:spacing w:line="240" w:lineRule="auto"/>
              <w:jc w:val="left"/>
              <w:rPr>
                <w:rFonts w:eastAsia="Times New Roman"/>
                <w:noProof w:val="0"/>
                <w:sz w:val="20"/>
                <w:szCs w:val="20"/>
                <w:lang w:eastAsia="hr-HR"/>
              </w:rPr>
            </w:pPr>
          </w:p>
        </w:tc>
        <w:tc>
          <w:tcPr>
            <w:tcW w:w="1920" w:type="dxa"/>
            <w:tcBorders>
              <w:top w:val="nil"/>
              <w:left w:val="nil"/>
              <w:bottom w:val="nil"/>
              <w:right w:val="nil"/>
            </w:tcBorders>
            <w:shd w:val="clear" w:color="auto" w:fill="auto"/>
            <w:noWrap/>
            <w:vAlign w:val="bottom"/>
            <w:hideMark/>
          </w:tcPr>
          <w:p w14:paraId="58D77628" w14:textId="77777777" w:rsidR="007A318D" w:rsidRPr="007A318D" w:rsidRDefault="007A318D" w:rsidP="007A318D">
            <w:pPr>
              <w:spacing w:line="240" w:lineRule="auto"/>
              <w:jc w:val="left"/>
              <w:rPr>
                <w:rFonts w:eastAsia="Times New Roman"/>
                <w:noProof w:val="0"/>
                <w:sz w:val="20"/>
                <w:szCs w:val="20"/>
                <w:lang w:eastAsia="hr-HR"/>
              </w:rPr>
            </w:pPr>
          </w:p>
        </w:tc>
        <w:tc>
          <w:tcPr>
            <w:tcW w:w="1914" w:type="dxa"/>
            <w:tcBorders>
              <w:top w:val="nil"/>
              <w:left w:val="nil"/>
              <w:bottom w:val="nil"/>
              <w:right w:val="nil"/>
            </w:tcBorders>
            <w:shd w:val="clear" w:color="auto" w:fill="auto"/>
            <w:noWrap/>
            <w:vAlign w:val="bottom"/>
            <w:hideMark/>
          </w:tcPr>
          <w:p w14:paraId="5CDCC295" w14:textId="77777777" w:rsidR="007A318D" w:rsidRPr="007A318D" w:rsidRDefault="007A318D" w:rsidP="007A318D">
            <w:pPr>
              <w:spacing w:line="240" w:lineRule="auto"/>
              <w:jc w:val="left"/>
              <w:rPr>
                <w:rFonts w:eastAsia="Times New Roman"/>
                <w:noProof w:val="0"/>
                <w:sz w:val="20"/>
                <w:szCs w:val="20"/>
                <w:lang w:eastAsia="hr-HR"/>
              </w:rPr>
            </w:pPr>
          </w:p>
        </w:tc>
        <w:tc>
          <w:tcPr>
            <w:tcW w:w="1860" w:type="dxa"/>
            <w:tcBorders>
              <w:top w:val="nil"/>
              <w:left w:val="nil"/>
              <w:bottom w:val="nil"/>
              <w:right w:val="nil"/>
            </w:tcBorders>
            <w:shd w:val="clear" w:color="auto" w:fill="auto"/>
            <w:noWrap/>
            <w:vAlign w:val="bottom"/>
            <w:hideMark/>
          </w:tcPr>
          <w:p w14:paraId="1C21B71B" w14:textId="77777777" w:rsidR="007A318D" w:rsidRPr="007A318D" w:rsidRDefault="007A318D" w:rsidP="007A318D">
            <w:pPr>
              <w:spacing w:line="240" w:lineRule="auto"/>
              <w:jc w:val="left"/>
              <w:rPr>
                <w:rFonts w:eastAsia="Times New Roman"/>
                <w:noProof w:val="0"/>
                <w:sz w:val="20"/>
                <w:szCs w:val="20"/>
                <w:lang w:eastAsia="hr-HR"/>
              </w:rPr>
            </w:pPr>
          </w:p>
        </w:tc>
        <w:tc>
          <w:tcPr>
            <w:tcW w:w="1718" w:type="dxa"/>
            <w:tcBorders>
              <w:top w:val="nil"/>
              <w:left w:val="nil"/>
              <w:bottom w:val="nil"/>
              <w:right w:val="nil"/>
            </w:tcBorders>
            <w:shd w:val="clear" w:color="auto" w:fill="auto"/>
            <w:noWrap/>
            <w:vAlign w:val="bottom"/>
            <w:hideMark/>
          </w:tcPr>
          <w:p w14:paraId="547A4CA4" w14:textId="77777777" w:rsidR="007A318D" w:rsidRPr="007A318D" w:rsidRDefault="007A318D" w:rsidP="007A318D">
            <w:pPr>
              <w:spacing w:line="240" w:lineRule="auto"/>
              <w:jc w:val="left"/>
              <w:rPr>
                <w:rFonts w:eastAsia="Times New Roman"/>
                <w:noProof w:val="0"/>
                <w:sz w:val="20"/>
                <w:szCs w:val="20"/>
                <w:lang w:eastAsia="hr-HR"/>
              </w:rPr>
            </w:pPr>
          </w:p>
        </w:tc>
        <w:tc>
          <w:tcPr>
            <w:tcW w:w="1648" w:type="dxa"/>
            <w:tcBorders>
              <w:top w:val="nil"/>
              <w:left w:val="nil"/>
              <w:bottom w:val="nil"/>
              <w:right w:val="nil"/>
            </w:tcBorders>
            <w:shd w:val="clear" w:color="auto" w:fill="auto"/>
            <w:noWrap/>
            <w:vAlign w:val="bottom"/>
            <w:hideMark/>
          </w:tcPr>
          <w:p w14:paraId="72DB1481" w14:textId="77777777" w:rsidR="007A318D" w:rsidRPr="007A318D" w:rsidRDefault="007A318D" w:rsidP="007A318D">
            <w:pPr>
              <w:spacing w:line="240" w:lineRule="auto"/>
              <w:jc w:val="left"/>
              <w:rPr>
                <w:rFonts w:eastAsia="Times New Roman"/>
                <w:noProof w:val="0"/>
                <w:sz w:val="20"/>
                <w:szCs w:val="20"/>
                <w:lang w:eastAsia="hr-HR"/>
              </w:rPr>
            </w:pPr>
          </w:p>
        </w:tc>
        <w:tc>
          <w:tcPr>
            <w:tcW w:w="62" w:type="dxa"/>
            <w:tcBorders>
              <w:top w:val="nil"/>
              <w:left w:val="nil"/>
              <w:bottom w:val="nil"/>
              <w:right w:val="nil"/>
            </w:tcBorders>
            <w:shd w:val="clear" w:color="auto" w:fill="auto"/>
            <w:noWrap/>
            <w:vAlign w:val="bottom"/>
            <w:hideMark/>
          </w:tcPr>
          <w:p w14:paraId="59AE8C67" w14:textId="77777777" w:rsidR="007A318D" w:rsidRPr="007A318D" w:rsidRDefault="007A318D" w:rsidP="007A318D">
            <w:pPr>
              <w:spacing w:line="240" w:lineRule="auto"/>
              <w:jc w:val="left"/>
              <w:rPr>
                <w:rFonts w:eastAsia="Times New Roman"/>
                <w:noProof w:val="0"/>
                <w:sz w:val="20"/>
                <w:szCs w:val="20"/>
                <w:lang w:eastAsia="hr-HR"/>
              </w:rPr>
            </w:pPr>
          </w:p>
        </w:tc>
        <w:tc>
          <w:tcPr>
            <w:tcW w:w="62" w:type="dxa"/>
            <w:tcBorders>
              <w:top w:val="nil"/>
              <w:left w:val="nil"/>
              <w:bottom w:val="nil"/>
              <w:right w:val="nil"/>
            </w:tcBorders>
            <w:shd w:val="clear" w:color="auto" w:fill="auto"/>
            <w:noWrap/>
            <w:vAlign w:val="bottom"/>
            <w:hideMark/>
          </w:tcPr>
          <w:p w14:paraId="184D28DB"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4C9E37CE" w14:textId="77777777" w:rsidTr="007A318D">
        <w:trPr>
          <w:trHeight w:val="645"/>
        </w:trPr>
        <w:tc>
          <w:tcPr>
            <w:tcW w:w="1650" w:type="dxa"/>
            <w:gridSpan w:val="4"/>
            <w:tcBorders>
              <w:top w:val="single" w:sz="8" w:space="0" w:color="auto"/>
              <w:left w:val="single" w:sz="8" w:space="0" w:color="auto"/>
              <w:bottom w:val="single" w:sz="8" w:space="0" w:color="auto"/>
              <w:right w:val="nil"/>
            </w:tcBorders>
            <w:shd w:val="clear" w:color="000000" w:fill="D9D9D9"/>
            <w:hideMark/>
          </w:tcPr>
          <w:p w14:paraId="225A6273"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Rekapitulacija rashoda po izvorima financiranja:</w:t>
            </w:r>
          </w:p>
        </w:tc>
        <w:tc>
          <w:tcPr>
            <w:tcW w:w="147" w:type="dxa"/>
            <w:tcBorders>
              <w:top w:val="single" w:sz="8" w:space="0" w:color="auto"/>
              <w:left w:val="nil"/>
              <w:bottom w:val="single" w:sz="8" w:space="0" w:color="auto"/>
              <w:right w:val="single" w:sz="8" w:space="0" w:color="auto"/>
            </w:tcBorders>
            <w:shd w:val="clear" w:color="000000" w:fill="D9D9D9"/>
            <w:hideMark/>
          </w:tcPr>
          <w:p w14:paraId="007F8FA0"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w:t>
            </w:r>
          </w:p>
        </w:tc>
        <w:tc>
          <w:tcPr>
            <w:tcW w:w="1920" w:type="dxa"/>
            <w:tcBorders>
              <w:top w:val="single" w:sz="8" w:space="0" w:color="auto"/>
              <w:left w:val="nil"/>
              <w:bottom w:val="single" w:sz="8" w:space="0" w:color="auto"/>
              <w:right w:val="single" w:sz="8" w:space="0" w:color="auto"/>
            </w:tcBorders>
            <w:shd w:val="clear" w:color="000000" w:fill="D9D9D9"/>
            <w:hideMark/>
          </w:tcPr>
          <w:p w14:paraId="38B5A94B"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Izvorni plan za 2021.</w:t>
            </w:r>
          </w:p>
        </w:tc>
        <w:tc>
          <w:tcPr>
            <w:tcW w:w="1914" w:type="dxa"/>
            <w:tcBorders>
              <w:top w:val="single" w:sz="8" w:space="0" w:color="auto"/>
              <w:left w:val="nil"/>
              <w:bottom w:val="single" w:sz="8" w:space="0" w:color="auto"/>
              <w:right w:val="single" w:sz="8" w:space="0" w:color="auto"/>
            </w:tcBorders>
            <w:shd w:val="clear" w:color="000000" w:fill="BFBFBF"/>
            <w:hideMark/>
          </w:tcPr>
          <w:p w14:paraId="2C2C769E" w14:textId="77777777" w:rsidR="007A318D" w:rsidRPr="007A318D" w:rsidRDefault="007A318D" w:rsidP="007A318D">
            <w:pPr>
              <w:spacing w:line="240" w:lineRule="auto"/>
              <w:jc w:val="center"/>
              <w:rPr>
                <w:rFonts w:ascii="Arial" w:eastAsia="Times New Roman" w:hAnsi="Arial" w:cs="Arial"/>
                <w:b/>
                <w:bCs/>
                <w:noProof w:val="0"/>
                <w:color w:val="000000"/>
                <w:sz w:val="16"/>
                <w:szCs w:val="16"/>
                <w:lang w:eastAsia="hr-HR"/>
              </w:rPr>
            </w:pPr>
            <w:r w:rsidRPr="007A318D">
              <w:rPr>
                <w:rFonts w:ascii="Arial" w:eastAsia="Times New Roman" w:hAnsi="Arial" w:cs="Arial"/>
                <w:b/>
                <w:bCs/>
                <w:noProof w:val="0"/>
                <w:color w:val="000000"/>
                <w:sz w:val="16"/>
                <w:szCs w:val="16"/>
                <w:lang w:eastAsia="hr-HR"/>
              </w:rPr>
              <w:t>Povećanje/ smanjenje</w:t>
            </w:r>
          </w:p>
        </w:tc>
        <w:tc>
          <w:tcPr>
            <w:tcW w:w="1860" w:type="dxa"/>
            <w:tcBorders>
              <w:top w:val="single" w:sz="8" w:space="0" w:color="auto"/>
              <w:left w:val="nil"/>
              <w:bottom w:val="single" w:sz="8" w:space="0" w:color="auto"/>
              <w:right w:val="single" w:sz="8" w:space="0" w:color="auto"/>
            </w:tcBorders>
            <w:shd w:val="clear" w:color="000000" w:fill="BFBFBF"/>
            <w:hideMark/>
          </w:tcPr>
          <w:p w14:paraId="40CF5E92" w14:textId="77777777" w:rsidR="007A318D" w:rsidRPr="007A318D" w:rsidRDefault="007A318D" w:rsidP="007A318D">
            <w:pPr>
              <w:spacing w:line="240" w:lineRule="auto"/>
              <w:jc w:val="center"/>
              <w:rPr>
                <w:rFonts w:ascii="Arial" w:eastAsia="Times New Roman" w:hAnsi="Arial" w:cs="Arial"/>
                <w:b/>
                <w:bCs/>
                <w:noProof w:val="0"/>
                <w:color w:val="000000"/>
                <w:sz w:val="16"/>
                <w:szCs w:val="16"/>
                <w:lang w:eastAsia="hr-HR"/>
              </w:rPr>
            </w:pPr>
            <w:r w:rsidRPr="007A318D">
              <w:rPr>
                <w:rFonts w:ascii="Arial" w:eastAsia="Times New Roman" w:hAnsi="Arial" w:cs="Arial"/>
                <w:b/>
                <w:bCs/>
                <w:noProof w:val="0"/>
                <w:color w:val="000000"/>
                <w:sz w:val="16"/>
                <w:szCs w:val="16"/>
                <w:lang w:eastAsia="hr-HR"/>
              </w:rPr>
              <w:t>Novi plan za 2021.</w:t>
            </w:r>
          </w:p>
        </w:tc>
        <w:tc>
          <w:tcPr>
            <w:tcW w:w="1718" w:type="dxa"/>
            <w:tcBorders>
              <w:top w:val="single" w:sz="8" w:space="0" w:color="auto"/>
              <w:left w:val="nil"/>
              <w:bottom w:val="single" w:sz="8" w:space="0" w:color="auto"/>
              <w:right w:val="single" w:sz="8" w:space="0" w:color="auto"/>
            </w:tcBorders>
            <w:shd w:val="clear" w:color="000000" w:fill="D9D9D9"/>
            <w:hideMark/>
          </w:tcPr>
          <w:p w14:paraId="6E6BD257"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Projekcija plana za 2022.</w:t>
            </w:r>
          </w:p>
        </w:tc>
        <w:tc>
          <w:tcPr>
            <w:tcW w:w="1648" w:type="dxa"/>
            <w:tcBorders>
              <w:top w:val="single" w:sz="8" w:space="0" w:color="auto"/>
              <w:left w:val="nil"/>
              <w:bottom w:val="single" w:sz="8" w:space="0" w:color="auto"/>
              <w:right w:val="single" w:sz="8" w:space="0" w:color="auto"/>
            </w:tcBorders>
            <w:shd w:val="clear" w:color="000000" w:fill="D9D9D9"/>
            <w:hideMark/>
          </w:tcPr>
          <w:p w14:paraId="39714280"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Projekcija plana za 2023.</w:t>
            </w:r>
          </w:p>
        </w:tc>
        <w:tc>
          <w:tcPr>
            <w:tcW w:w="62" w:type="dxa"/>
            <w:tcBorders>
              <w:top w:val="nil"/>
              <w:left w:val="nil"/>
              <w:bottom w:val="nil"/>
              <w:right w:val="nil"/>
            </w:tcBorders>
            <w:shd w:val="clear" w:color="auto" w:fill="auto"/>
            <w:noWrap/>
            <w:vAlign w:val="bottom"/>
            <w:hideMark/>
          </w:tcPr>
          <w:p w14:paraId="4910FBBF" w14:textId="77777777" w:rsidR="007A318D" w:rsidRPr="007A318D" w:rsidRDefault="007A318D" w:rsidP="007A318D">
            <w:pPr>
              <w:spacing w:line="240" w:lineRule="auto"/>
              <w:jc w:val="left"/>
              <w:rPr>
                <w:rFonts w:eastAsia="Times New Roman"/>
                <w:b/>
                <w:bCs/>
                <w:noProof w:val="0"/>
                <w:color w:val="000000"/>
                <w:sz w:val="16"/>
                <w:szCs w:val="16"/>
                <w:lang w:eastAsia="hr-HR"/>
              </w:rPr>
            </w:pPr>
          </w:p>
        </w:tc>
        <w:tc>
          <w:tcPr>
            <w:tcW w:w="62" w:type="dxa"/>
            <w:tcBorders>
              <w:top w:val="nil"/>
              <w:left w:val="nil"/>
              <w:bottom w:val="nil"/>
              <w:right w:val="nil"/>
            </w:tcBorders>
            <w:shd w:val="clear" w:color="auto" w:fill="auto"/>
            <w:noWrap/>
            <w:vAlign w:val="bottom"/>
            <w:hideMark/>
          </w:tcPr>
          <w:p w14:paraId="2B96A0A9"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2CDFEB02" w14:textId="77777777" w:rsidTr="007A318D">
        <w:trPr>
          <w:trHeight w:val="300"/>
        </w:trPr>
        <w:tc>
          <w:tcPr>
            <w:tcW w:w="784" w:type="dxa"/>
            <w:tcBorders>
              <w:top w:val="nil"/>
              <w:left w:val="single" w:sz="8" w:space="0" w:color="auto"/>
              <w:bottom w:val="nil"/>
              <w:right w:val="single" w:sz="8" w:space="0" w:color="auto"/>
            </w:tcBorders>
            <w:shd w:val="clear" w:color="auto" w:fill="auto"/>
            <w:hideMark/>
          </w:tcPr>
          <w:p w14:paraId="6CCFAD74" w14:textId="77777777" w:rsidR="007A318D" w:rsidRPr="007A318D" w:rsidRDefault="007A318D" w:rsidP="007A318D">
            <w:pPr>
              <w:spacing w:line="240" w:lineRule="auto"/>
              <w:jc w:val="center"/>
              <w:rPr>
                <w:rFonts w:eastAsia="Times New Roman"/>
                <w:noProof w:val="0"/>
                <w:color w:val="000000"/>
                <w:sz w:val="16"/>
                <w:szCs w:val="16"/>
                <w:lang w:eastAsia="hr-HR"/>
              </w:rPr>
            </w:pPr>
            <w:r w:rsidRPr="007A318D">
              <w:rPr>
                <w:rFonts w:eastAsia="Times New Roman"/>
                <w:noProof w:val="0"/>
                <w:color w:val="000000"/>
                <w:sz w:val="16"/>
                <w:szCs w:val="16"/>
                <w:lang w:eastAsia="hr-HR"/>
              </w:rPr>
              <w:t>1</w:t>
            </w:r>
          </w:p>
        </w:tc>
        <w:tc>
          <w:tcPr>
            <w:tcW w:w="866" w:type="dxa"/>
            <w:gridSpan w:val="3"/>
            <w:tcBorders>
              <w:top w:val="single" w:sz="8" w:space="0" w:color="auto"/>
              <w:left w:val="nil"/>
              <w:bottom w:val="nil"/>
              <w:right w:val="nil"/>
            </w:tcBorders>
            <w:shd w:val="clear" w:color="auto" w:fill="auto"/>
            <w:hideMark/>
          </w:tcPr>
          <w:p w14:paraId="763E3040" w14:textId="77777777" w:rsidR="007A318D" w:rsidRPr="007A318D" w:rsidRDefault="007A318D" w:rsidP="007A318D">
            <w:pPr>
              <w:spacing w:line="240" w:lineRule="auto"/>
              <w:jc w:val="left"/>
              <w:rPr>
                <w:rFonts w:eastAsia="Times New Roman"/>
                <w:noProof w:val="0"/>
                <w:color w:val="000000"/>
                <w:sz w:val="16"/>
                <w:szCs w:val="16"/>
                <w:lang w:eastAsia="hr-HR"/>
              </w:rPr>
            </w:pPr>
            <w:r w:rsidRPr="007A318D">
              <w:rPr>
                <w:rFonts w:eastAsia="Times New Roman"/>
                <w:noProof w:val="0"/>
                <w:color w:val="000000"/>
                <w:sz w:val="16"/>
                <w:szCs w:val="16"/>
                <w:lang w:eastAsia="hr-HR"/>
              </w:rPr>
              <w:t>Opći prihodi i primici</w:t>
            </w:r>
          </w:p>
        </w:tc>
        <w:tc>
          <w:tcPr>
            <w:tcW w:w="147" w:type="dxa"/>
            <w:tcBorders>
              <w:top w:val="nil"/>
              <w:left w:val="nil"/>
              <w:bottom w:val="nil"/>
              <w:right w:val="single" w:sz="8" w:space="0" w:color="auto"/>
            </w:tcBorders>
            <w:shd w:val="clear" w:color="auto" w:fill="auto"/>
            <w:hideMark/>
          </w:tcPr>
          <w:p w14:paraId="4ACE03DB"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w:t>
            </w:r>
          </w:p>
        </w:tc>
        <w:tc>
          <w:tcPr>
            <w:tcW w:w="1920" w:type="dxa"/>
            <w:tcBorders>
              <w:top w:val="nil"/>
              <w:left w:val="nil"/>
              <w:bottom w:val="nil"/>
              <w:right w:val="single" w:sz="8" w:space="0" w:color="auto"/>
            </w:tcBorders>
            <w:shd w:val="clear" w:color="auto" w:fill="auto"/>
            <w:hideMark/>
          </w:tcPr>
          <w:p w14:paraId="5C76C518"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6.971.000,00 </w:t>
            </w:r>
          </w:p>
        </w:tc>
        <w:tc>
          <w:tcPr>
            <w:tcW w:w="1914" w:type="dxa"/>
            <w:tcBorders>
              <w:top w:val="nil"/>
              <w:left w:val="nil"/>
              <w:bottom w:val="nil"/>
              <w:right w:val="single" w:sz="8" w:space="0" w:color="auto"/>
            </w:tcBorders>
            <w:shd w:val="clear" w:color="auto" w:fill="auto"/>
            <w:hideMark/>
          </w:tcPr>
          <w:p w14:paraId="5374101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FF0000"/>
                <w:sz w:val="16"/>
                <w:szCs w:val="16"/>
                <w:lang w:eastAsia="hr-HR"/>
              </w:rPr>
              <w:t xml:space="preserve">-1.902.000,00 </w:t>
            </w:r>
          </w:p>
        </w:tc>
        <w:tc>
          <w:tcPr>
            <w:tcW w:w="1860" w:type="dxa"/>
            <w:tcBorders>
              <w:top w:val="nil"/>
              <w:left w:val="nil"/>
              <w:bottom w:val="nil"/>
              <w:right w:val="single" w:sz="8" w:space="0" w:color="auto"/>
            </w:tcBorders>
            <w:shd w:val="clear" w:color="auto" w:fill="auto"/>
            <w:hideMark/>
          </w:tcPr>
          <w:p w14:paraId="26996107"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5.069.000,00 </w:t>
            </w:r>
          </w:p>
        </w:tc>
        <w:tc>
          <w:tcPr>
            <w:tcW w:w="1718" w:type="dxa"/>
            <w:tcBorders>
              <w:top w:val="nil"/>
              <w:left w:val="nil"/>
              <w:bottom w:val="nil"/>
              <w:right w:val="single" w:sz="8" w:space="0" w:color="auto"/>
            </w:tcBorders>
            <w:shd w:val="clear" w:color="auto" w:fill="auto"/>
            <w:hideMark/>
          </w:tcPr>
          <w:p w14:paraId="652BFEE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1648" w:type="dxa"/>
            <w:tcBorders>
              <w:top w:val="nil"/>
              <w:left w:val="nil"/>
              <w:bottom w:val="nil"/>
              <w:right w:val="single" w:sz="8" w:space="0" w:color="auto"/>
            </w:tcBorders>
            <w:shd w:val="clear" w:color="auto" w:fill="auto"/>
            <w:hideMark/>
          </w:tcPr>
          <w:p w14:paraId="63DE574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62" w:type="dxa"/>
            <w:tcBorders>
              <w:top w:val="nil"/>
              <w:left w:val="nil"/>
              <w:bottom w:val="nil"/>
              <w:right w:val="nil"/>
            </w:tcBorders>
            <w:shd w:val="clear" w:color="auto" w:fill="auto"/>
            <w:noWrap/>
            <w:vAlign w:val="bottom"/>
            <w:hideMark/>
          </w:tcPr>
          <w:p w14:paraId="63C63E10" w14:textId="77777777" w:rsidR="007A318D" w:rsidRPr="007A318D" w:rsidRDefault="007A318D" w:rsidP="007A318D">
            <w:pPr>
              <w:spacing w:line="240" w:lineRule="auto"/>
              <w:jc w:val="right"/>
              <w:rPr>
                <w:rFonts w:eastAsia="Times New Roman"/>
                <w:noProof w:val="0"/>
                <w:color w:val="000000"/>
                <w:sz w:val="16"/>
                <w:szCs w:val="16"/>
                <w:lang w:eastAsia="hr-HR"/>
              </w:rPr>
            </w:pPr>
          </w:p>
        </w:tc>
        <w:tc>
          <w:tcPr>
            <w:tcW w:w="62" w:type="dxa"/>
            <w:tcBorders>
              <w:top w:val="nil"/>
              <w:left w:val="nil"/>
              <w:bottom w:val="nil"/>
              <w:right w:val="nil"/>
            </w:tcBorders>
            <w:shd w:val="clear" w:color="auto" w:fill="auto"/>
            <w:noWrap/>
            <w:vAlign w:val="bottom"/>
            <w:hideMark/>
          </w:tcPr>
          <w:p w14:paraId="4747E9C4"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3012EE91" w14:textId="77777777" w:rsidTr="007A318D">
        <w:trPr>
          <w:trHeight w:val="300"/>
        </w:trPr>
        <w:tc>
          <w:tcPr>
            <w:tcW w:w="784" w:type="dxa"/>
            <w:tcBorders>
              <w:top w:val="nil"/>
              <w:left w:val="single" w:sz="8" w:space="0" w:color="auto"/>
              <w:bottom w:val="nil"/>
              <w:right w:val="single" w:sz="8" w:space="0" w:color="auto"/>
            </w:tcBorders>
            <w:shd w:val="clear" w:color="auto" w:fill="auto"/>
            <w:hideMark/>
          </w:tcPr>
          <w:p w14:paraId="2547674C" w14:textId="77777777" w:rsidR="007A318D" w:rsidRPr="007A318D" w:rsidRDefault="007A318D" w:rsidP="007A318D">
            <w:pPr>
              <w:spacing w:line="240" w:lineRule="auto"/>
              <w:jc w:val="center"/>
              <w:rPr>
                <w:rFonts w:eastAsia="Times New Roman"/>
                <w:noProof w:val="0"/>
                <w:color w:val="000000"/>
                <w:sz w:val="16"/>
                <w:szCs w:val="16"/>
                <w:lang w:eastAsia="hr-HR"/>
              </w:rPr>
            </w:pPr>
            <w:r w:rsidRPr="007A318D">
              <w:rPr>
                <w:rFonts w:eastAsia="Times New Roman"/>
                <w:noProof w:val="0"/>
                <w:color w:val="000000"/>
                <w:sz w:val="16"/>
                <w:szCs w:val="16"/>
                <w:lang w:eastAsia="hr-HR"/>
              </w:rPr>
              <w:t>3</w:t>
            </w:r>
          </w:p>
        </w:tc>
        <w:tc>
          <w:tcPr>
            <w:tcW w:w="866" w:type="dxa"/>
            <w:gridSpan w:val="3"/>
            <w:tcBorders>
              <w:top w:val="nil"/>
              <w:left w:val="nil"/>
              <w:bottom w:val="nil"/>
              <w:right w:val="nil"/>
            </w:tcBorders>
            <w:shd w:val="clear" w:color="auto" w:fill="auto"/>
            <w:hideMark/>
          </w:tcPr>
          <w:p w14:paraId="3F529198" w14:textId="77777777" w:rsidR="007A318D" w:rsidRPr="007A318D" w:rsidRDefault="007A318D" w:rsidP="007A318D">
            <w:pPr>
              <w:spacing w:line="240" w:lineRule="auto"/>
              <w:jc w:val="left"/>
              <w:rPr>
                <w:rFonts w:eastAsia="Times New Roman"/>
                <w:noProof w:val="0"/>
                <w:color w:val="000000"/>
                <w:sz w:val="16"/>
                <w:szCs w:val="16"/>
                <w:lang w:eastAsia="hr-HR"/>
              </w:rPr>
            </w:pPr>
            <w:r w:rsidRPr="007A318D">
              <w:rPr>
                <w:rFonts w:eastAsia="Times New Roman"/>
                <w:noProof w:val="0"/>
                <w:color w:val="000000"/>
                <w:sz w:val="16"/>
                <w:szCs w:val="16"/>
                <w:lang w:eastAsia="hr-HR"/>
              </w:rPr>
              <w:t>Vlastiti prihodi proračunskih korisnika</w:t>
            </w:r>
          </w:p>
        </w:tc>
        <w:tc>
          <w:tcPr>
            <w:tcW w:w="147" w:type="dxa"/>
            <w:tcBorders>
              <w:top w:val="nil"/>
              <w:left w:val="nil"/>
              <w:bottom w:val="nil"/>
              <w:right w:val="single" w:sz="8" w:space="0" w:color="auto"/>
            </w:tcBorders>
            <w:shd w:val="clear" w:color="auto" w:fill="auto"/>
            <w:hideMark/>
          </w:tcPr>
          <w:p w14:paraId="5DA85CE4"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w:t>
            </w:r>
          </w:p>
        </w:tc>
        <w:tc>
          <w:tcPr>
            <w:tcW w:w="1920" w:type="dxa"/>
            <w:tcBorders>
              <w:top w:val="nil"/>
              <w:left w:val="nil"/>
              <w:bottom w:val="nil"/>
              <w:right w:val="single" w:sz="8" w:space="0" w:color="auto"/>
            </w:tcBorders>
            <w:shd w:val="clear" w:color="auto" w:fill="auto"/>
            <w:hideMark/>
          </w:tcPr>
          <w:p w14:paraId="1F008D84"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123.000,00 </w:t>
            </w:r>
          </w:p>
        </w:tc>
        <w:tc>
          <w:tcPr>
            <w:tcW w:w="1914" w:type="dxa"/>
            <w:tcBorders>
              <w:top w:val="nil"/>
              <w:left w:val="nil"/>
              <w:bottom w:val="nil"/>
              <w:right w:val="single" w:sz="8" w:space="0" w:color="auto"/>
            </w:tcBorders>
            <w:shd w:val="clear" w:color="auto" w:fill="auto"/>
            <w:hideMark/>
          </w:tcPr>
          <w:p w14:paraId="7341D00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c>
          <w:tcPr>
            <w:tcW w:w="1860" w:type="dxa"/>
            <w:tcBorders>
              <w:top w:val="nil"/>
              <w:left w:val="nil"/>
              <w:bottom w:val="nil"/>
              <w:right w:val="single" w:sz="8" w:space="0" w:color="auto"/>
            </w:tcBorders>
            <w:shd w:val="clear" w:color="auto" w:fill="auto"/>
            <w:hideMark/>
          </w:tcPr>
          <w:p w14:paraId="3ED5820B"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123.000,00 </w:t>
            </w:r>
          </w:p>
        </w:tc>
        <w:tc>
          <w:tcPr>
            <w:tcW w:w="1718" w:type="dxa"/>
            <w:tcBorders>
              <w:top w:val="nil"/>
              <w:left w:val="nil"/>
              <w:bottom w:val="nil"/>
              <w:right w:val="single" w:sz="8" w:space="0" w:color="auto"/>
            </w:tcBorders>
            <w:shd w:val="clear" w:color="auto" w:fill="auto"/>
            <w:hideMark/>
          </w:tcPr>
          <w:p w14:paraId="1FEAA52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1648" w:type="dxa"/>
            <w:tcBorders>
              <w:top w:val="nil"/>
              <w:left w:val="nil"/>
              <w:bottom w:val="nil"/>
              <w:right w:val="single" w:sz="8" w:space="0" w:color="auto"/>
            </w:tcBorders>
            <w:shd w:val="clear" w:color="auto" w:fill="auto"/>
            <w:hideMark/>
          </w:tcPr>
          <w:p w14:paraId="07CEBC1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62" w:type="dxa"/>
            <w:tcBorders>
              <w:top w:val="nil"/>
              <w:left w:val="nil"/>
              <w:bottom w:val="nil"/>
              <w:right w:val="nil"/>
            </w:tcBorders>
            <w:shd w:val="clear" w:color="auto" w:fill="auto"/>
            <w:noWrap/>
            <w:vAlign w:val="bottom"/>
            <w:hideMark/>
          </w:tcPr>
          <w:p w14:paraId="21134A14" w14:textId="77777777" w:rsidR="007A318D" w:rsidRPr="007A318D" w:rsidRDefault="007A318D" w:rsidP="007A318D">
            <w:pPr>
              <w:spacing w:line="240" w:lineRule="auto"/>
              <w:jc w:val="right"/>
              <w:rPr>
                <w:rFonts w:eastAsia="Times New Roman"/>
                <w:noProof w:val="0"/>
                <w:color w:val="000000"/>
                <w:sz w:val="16"/>
                <w:szCs w:val="16"/>
                <w:lang w:eastAsia="hr-HR"/>
              </w:rPr>
            </w:pPr>
          </w:p>
        </w:tc>
        <w:tc>
          <w:tcPr>
            <w:tcW w:w="62" w:type="dxa"/>
            <w:tcBorders>
              <w:top w:val="nil"/>
              <w:left w:val="nil"/>
              <w:bottom w:val="nil"/>
              <w:right w:val="nil"/>
            </w:tcBorders>
            <w:shd w:val="clear" w:color="auto" w:fill="auto"/>
            <w:noWrap/>
            <w:vAlign w:val="bottom"/>
            <w:hideMark/>
          </w:tcPr>
          <w:p w14:paraId="7C0D94D0"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472D445C" w14:textId="77777777" w:rsidTr="007A318D">
        <w:trPr>
          <w:trHeight w:val="300"/>
        </w:trPr>
        <w:tc>
          <w:tcPr>
            <w:tcW w:w="784" w:type="dxa"/>
            <w:tcBorders>
              <w:top w:val="nil"/>
              <w:left w:val="single" w:sz="8" w:space="0" w:color="auto"/>
              <w:bottom w:val="nil"/>
              <w:right w:val="single" w:sz="8" w:space="0" w:color="auto"/>
            </w:tcBorders>
            <w:shd w:val="clear" w:color="auto" w:fill="auto"/>
            <w:hideMark/>
          </w:tcPr>
          <w:p w14:paraId="61570604" w14:textId="77777777" w:rsidR="007A318D" w:rsidRPr="007A318D" w:rsidRDefault="007A318D" w:rsidP="007A318D">
            <w:pPr>
              <w:spacing w:line="240" w:lineRule="auto"/>
              <w:jc w:val="center"/>
              <w:rPr>
                <w:rFonts w:eastAsia="Times New Roman"/>
                <w:noProof w:val="0"/>
                <w:color w:val="000000"/>
                <w:sz w:val="16"/>
                <w:szCs w:val="16"/>
                <w:lang w:eastAsia="hr-HR"/>
              </w:rPr>
            </w:pPr>
            <w:r w:rsidRPr="007A318D">
              <w:rPr>
                <w:rFonts w:eastAsia="Times New Roman"/>
                <w:noProof w:val="0"/>
                <w:color w:val="000000"/>
                <w:sz w:val="16"/>
                <w:szCs w:val="16"/>
                <w:lang w:eastAsia="hr-HR"/>
              </w:rPr>
              <w:t>4</w:t>
            </w:r>
          </w:p>
        </w:tc>
        <w:tc>
          <w:tcPr>
            <w:tcW w:w="866" w:type="dxa"/>
            <w:gridSpan w:val="3"/>
            <w:tcBorders>
              <w:top w:val="nil"/>
              <w:left w:val="nil"/>
              <w:bottom w:val="nil"/>
              <w:right w:val="nil"/>
            </w:tcBorders>
            <w:shd w:val="clear" w:color="auto" w:fill="auto"/>
            <w:hideMark/>
          </w:tcPr>
          <w:p w14:paraId="628EC362" w14:textId="77777777" w:rsidR="007A318D" w:rsidRPr="007A318D" w:rsidRDefault="007A318D" w:rsidP="007A318D">
            <w:pPr>
              <w:spacing w:line="240" w:lineRule="auto"/>
              <w:jc w:val="left"/>
              <w:rPr>
                <w:rFonts w:eastAsia="Times New Roman"/>
                <w:noProof w:val="0"/>
                <w:color w:val="000000"/>
                <w:sz w:val="16"/>
                <w:szCs w:val="16"/>
                <w:lang w:eastAsia="hr-HR"/>
              </w:rPr>
            </w:pPr>
            <w:r w:rsidRPr="007A318D">
              <w:rPr>
                <w:rFonts w:eastAsia="Times New Roman"/>
                <w:noProof w:val="0"/>
                <w:color w:val="000000"/>
                <w:sz w:val="16"/>
                <w:szCs w:val="16"/>
                <w:lang w:eastAsia="hr-HR"/>
              </w:rPr>
              <w:t>Prihodi za posebne namjene</w:t>
            </w:r>
          </w:p>
        </w:tc>
        <w:tc>
          <w:tcPr>
            <w:tcW w:w="147" w:type="dxa"/>
            <w:tcBorders>
              <w:top w:val="nil"/>
              <w:left w:val="nil"/>
              <w:bottom w:val="nil"/>
              <w:right w:val="single" w:sz="8" w:space="0" w:color="auto"/>
            </w:tcBorders>
            <w:shd w:val="clear" w:color="auto" w:fill="auto"/>
            <w:hideMark/>
          </w:tcPr>
          <w:p w14:paraId="19EA7114"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w:t>
            </w:r>
          </w:p>
        </w:tc>
        <w:tc>
          <w:tcPr>
            <w:tcW w:w="1920" w:type="dxa"/>
            <w:tcBorders>
              <w:top w:val="nil"/>
              <w:left w:val="nil"/>
              <w:bottom w:val="nil"/>
              <w:right w:val="single" w:sz="8" w:space="0" w:color="auto"/>
            </w:tcBorders>
            <w:shd w:val="clear" w:color="auto" w:fill="auto"/>
            <w:hideMark/>
          </w:tcPr>
          <w:p w14:paraId="5200C403"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4.108.000,00 </w:t>
            </w:r>
          </w:p>
        </w:tc>
        <w:tc>
          <w:tcPr>
            <w:tcW w:w="1914" w:type="dxa"/>
            <w:tcBorders>
              <w:top w:val="nil"/>
              <w:left w:val="nil"/>
              <w:bottom w:val="nil"/>
              <w:right w:val="single" w:sz="8" w:space="0" w:color="auto"/>
            </w:tcBorders>
            <w:shd w:val="clear" w:color="auto" w:fill="auto"/>
            <w:hideMark/>
          </w:tcPr>
          <w:p w14:paraId="026C865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FF0000"/>
                <w:sz w:val="16"/>
                <w:szCs w:val="16"/>
                <w:lang w:eastAsia="hr-HR"/>
              </w:rPr>
              <w:t xml:space="preserve">-702.000,00 </w:t>
            </w:r>
          </w:p>
        </w:tc>
        <w:tc>
          <w:tcPr>
            <w:tcW w:w="1860" w:type="dxa"/>
            <w:tcBorders>
              <w:top w:val="nil"/>
              <w:left w:val="nil"/>
              <w:bottom w:val="nil"/>
              <w:right w:val="single" w:sz="8" w:space="0" w:color="auto"/>
            </w:tcBorders>
            <w:shd w:val="clear" w:color="auto" w:fill="auto"/>
            <w:hideMark/>
          </w:tcPr>
          <w:p w14:paraId="1869F2D3"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3.406.000,00 </w:t>
            </w:r>
          </w:p>
        </w:tc>
        <w:tc>
          <w:tcPr>
            <w:tcW w:w="1718" w:type="dxa"/>
            <w:tcBorders>
              <w:top w:val="nil"/>
              <w:left w:val="nil"/>
              <w:bottom w:val="nil"/>
              <w:right w:val="single" w:sz="8" w:space="0" w:color="auto"/>
            </w:tcBorders>
            <w:shd w:val="clear" w:color="auto" w:fill="auto"/>
            <w:hideMark/>
          </w:tcPr>
          <w:p w14:paraId="339545D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1648" w:type="dxa"/>
            <w:tcBorders>
              <w:top w:val="nil"/>
              <w:left w:val="nil"/>
              <w:bottom w:val="nil"/>
              <w:right w:val="single" w:sz="8" w:space="0" w:color="auto"/>
            </w:tcBorders>
            <w:shd w:val="clear" w:color="auto" w:fill="auto"/>
            <w:hideMark/>
          </w:tcPr>
          <w:p w14:paraId="00A655D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62" w:type="dxa"/>
            <w:tcBorders>
              <w:top w:val="nil"/>
              <w:left w:val="nil"/>
              <w:bottom w:val="nil"/>
              <w:right w:val="nil"/>
            </w:tcBorders>
            <w:shd w:val="clear" w:color="auto" w:fill="auto"/>
            <w:noWrap/>
            <w:vAlign w:val="bottom"/>
            <w:hideMark/>
          </w:tcPr>
          <w:p w14:paraId="08385DDF" w14:textId="77777777" w:rsidR="007A318D" w:rsidRPr="007A318D" w:rsidRDefault="007A318D" w:rsidP="007A318D">
            <w:pPr>
              <w:spacing w:line="240" w:lineRule="auto"/>
              <w:jc w:val="right"/>
              <w:rPr>
                <w:rFonts w:eastAsia="Times New Roman"/>
                <w:noProof w:val="0"/>
                <w:color w:val="000000"/>
                <w:sz w:val="16"/>
                <w:szCs w:val="16"/>
                <w:lang w:eastAsia="hr-HR"/>
              </w:rPr>
            </w:pPr>
          </w:p>
        </w:tc>
        <w:tc>
          <w:tcPr>
            <w:tcW w:w="62" w:type="dxa"/>
            <w:tcBorders>
              <w:top w:val="nil"/>
              <w:left w:val="nil"/>
              <w:bottom w:val="nil"/>
              <w:right w:val="nil"/>
            </w:tcBorders>
            <w:shd w:val="clear" w:color="auto" w:fill="auto"/>
            <w:noWrap/>
            <w:vAlign w:val="bottom"/>
            <w:hideMark/>
          </w:tcPr>
          <w:p w14:paraId="7575E709"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3652235D" w14:textId="77777777" w:rsidTr="007A318D">
        <w:trPr>
          <w:trHeight w:val="300"/>
        </w:trPr>
        <w:tc>
          <w:tcPr>
            <w:tcW w:w="784" w:type="dxa"/>
            <w:tcBorders>
              <w:top w:val="nil"/>
              <w:left w:val="single" w:sz="8" w:space="0" w:color="auto"/>
              <w:bottom w:val="nil"/>
              <w:right w:val="single" w:sz="8" w:space="0" w:color="auto"/>
            </w:tcBorders>
            <w:shd w:val="clear" w:color="auto" w:fill="auto"/>
            <w:hideMark/>
          </w:tcPr>
          <w:p w14:paraId="2EA457DD" w14:textId="77777777" w:rsidR="007A318D" w:rsidRPr="007A318D" w:rsidRDefault="007A318D" w:rsidP="007A318D">
            <w:pPr>
              <w:spacing w:line="240" w:lineRule="auto"/>
              <w:jc w:val="center"/>
              <w:rPr>
                <w:rFonts w:eastAsia="Times New Roman"/>
                <w:noProof w:val="0"/>
                <w:color w:val="000000"/>
                <w:sz w:val="16"/>
                <w:szCs w:val="16"/>
                <w:lang w:eastAsia="hr-HR"/>
              </w:rPr>
            </w:pPr>
            <w:r w:rsidRPr="007A318D">
              <w:rPr>
                <w:rFonts w:eastAsia="Times New Roman"/>
                <w:noProof w:val="0"/>
                <w:color w:val="000000"/>
                <w:sz w:val="16"/>
                <w:szCs w:val="16"/>
                <w:lang w:eastAsia="hr-HR"/>
              </w:rPr>
              <w:t>5</w:t>
            </w:r>
          </w:p>
        </w:tc>
        <w:tc>
          <w:tcPr>
            <w:tcW w:w="866" w:type="dxa"/>
            <w:gridSpan w:val="3"/>
            <w:tcBorders>
              <w:top w:val="nil"/>
              <w:left w:val="nil"/>
              <w:bottom w:val="nil"/>
              <w:right w:val="nil"/>
            </w:tcBorders>
            <w:shd w:val="clear" w:color="auto" w:fill="auto"/>
            <w:hideMark/>
          </w:tcPr>
          <w:p w14:paraId="71CB75F9" w14:textId="77777777" w:rsidR="007A318D" w:rsidRPr="007A318D" w:rsidRDefault="007A318D" w:rsidP="007A318D">
            <w:pPr>
              <w:spacing w:line="240" w:lineRule="auto"/>
              <w:jc w:val="left"/>
              <w:rPr>
                <w:rFonts w:eastAsia="Times New Roman"/>
                <w:noProof w:val="0"/>
                <w:color w:val="000000"/>
                <w:sz w:val="16"/>
                <w:szCs w:val="16"/>
                <w:lang w:eastAsia="hr-HR"/>
              </w:rPr>
            </w:pPr>
            <w:r w:rsidRPr="007A318D">
              <w:rPr>
                <w:rFonts w:eastAsia="Times New Roman"/>
                <w:noProof w:val="0"/>
                <w:color w:val="000000"/>
                <w:sz w:val="16"/>
                <w:szCs w:val="16"/>
                <w:lang w:eastAsia="hr-HR"/>
              </w:rPr>
              <w:t>Pomoći</w:t>
            </w:r>
          </w:p>
        </w:tc>
        <w:tc>
          <w:tcPr>
            <w:tcW w:w="147" w:type="dxa"/>
            <w:tcBorders>
              <w:top w:val="nil"/>
              <w:left w:val="nil"/>
              <w:bottom w:val="nil"/>
              <w:right w:val="single" w:sz="8" w:space="0" w:color="auto"/>
            </w:tcBorders>
            <w:shd w:val="clear" w:color="auto" w:fill="auto"/>
            <w:hideMark/>
          </w:tcPr>
          <w:p w14:paraId="2579D69B"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w:t>
            </w:r>
          </w:p>
        </w:tc>
        <w:tc>
          <w:tcPr>
            <w:tcW w:w="1920" w:type="dxa"/>
            <w:tcBorders>
              <w:top w:val="nil"/>
              <w:left w:val="nil"/>
              <w:bottom w:val="nil"/>
              <w:right w:val="single" w:sz="8" w:space="0" w:color="auto"/>
            </w:tcBorders>
            <w:shd w:val="clear" w:color="auto" w:fill="auto"/>
            <w:hideMark/>
          </w:tcPr>
          <w:p w14:paraId="4E2AC99B"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9.588.500,00 </w:t>
            </w:r>
          </w:p>
        </w:tc>
        <w:tc>
          <w:tcPr>
            <w:tcW w:w="1914" w:type="dxa"/>
            <w:tcBorders>
              <w:top w:val="nil"/>
              <w:left w:val="nil"/>
              <w:bottom w:val="nil"/>
              <w:right w:val="single" w:sz="8" w:space="0" w:color="auto"/>
            </w:tcBorders>
            <w:shd w:val="clear" w:color="auto" w:fill="auto"/>
            <w:hideMark/>
          </w:tcPr>
          <w:p w14:paraId="5A851C3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FF0000"/>
                <w:sz w:val="16"/>
                <w:szCs w:val="16"/>
                <w:lang w:eastAsia="hr-HR"/>
              </w:rPr>
              <w:t xml:space="preserve">-7.452.500,00 </w:t>
            </w:r>
          </w:p>
        </w:tc>
        <w:tc>
          <w:tcPr>
            <w:tcW w:w="1860" w:type="dxa"/>
            <w:tcBorders>
              <w:top w:val="nil"/>
              <w:left w:val="nil"/>
              <w:bottom w:val="nil"/>
              <w:right w:val="single" w:sz="8" w:space="0" w:color="auto"/>
            </w:tcBorders>
            <w:shd w:val="clear" w:color="auto" w:fill="auto"/>
            <w:hideMark/>
          </w:tcPr>
          <w:p w14:paraId="3F98732D"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2.136.000,00 </w:t>
            </w:r>
          </w:p>
        </w:tc>
        <w:tc>
          <w:tcPr>
            <w:tcW w:w="1718" w:type="dxa"/>
            <w:tcBorders>
              <w:top w:val="nil"/>
              <w:left w:val="nil"/>
              <w:bottom w:val="nil"/>
              <w:right w:val="single" w:sz="8" w:space="0" w:color="auto"/>
            </w:tcBorders>
            <w:shd w:val="clear" w:color="auto" w:fill="auto"/>
            <w:hideMark/>
          </w:tcPr>
          <w:p w14:paraId="56874F3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1648" w:type="dxa"/>
            <w:tcBorders>
              <w:top w:val="nil"/>
              <w:left w:val="nil"/>
              <w:bottom w:val="nil"/>
              <w:right w:val="single" w:sz="8" w:space="0" w:color="auto"/>
            </w:tcBorders>
            <w:shd w:val="clear" w:color="auto" w:fill="auto"/>
            <w:hideMark/>
          </w:tcPr>
          <w:p w14:paraId="1FF741A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62" w:type="dxa"/>
            <w:tcBorders>
              <w:top w:val="nil"/>
              <w:left w:val="nil"/>
              <w:bottom w:val="nil"/>
              <w:right w:val="nil"/>
            </w:tcBorders>
            <w:shd w:val="clear" w:color="auto" w:fill="auto"/>
            <w:noWrap/>
            <w:vAlign w:val="bottom"/>
            <w:hideMark/>
          </w:tcPr>
          <w:p w14:paraId="6B9E9ED9" w14:textId="77777777" w:rsidR="007A318D" w:rsidRPr="007A318D" w:rsidRDefault="007A318D" w:rsidP="007A318D">
            <w:pPr>
              <w:spacing w:line="240" w:lineRule="auto"/>
              <w:jc w:val="right"/>
              <w:rPr>
                <w:rFonts w:eastAsia="Times New Roman"/>
                <w:noProof w:val="0"/>
                <w:color w:val="000000"/>
                <w:sz w:val="16"/>
                <w:szCs w:val="16"/>
                <w:lang w:eastAsia="hr-HR"/>
              </w:rPr>
            </w:pPr>
          </w:p>
        </w:tc>
        <w:tc>
          <w:tcPr>
            <w:tcW w:w="62" w:type="dxa"/>
            <w:tcBorders>
              <w:top w:val="nil"/>
              <w:left w:val="nil"/>
              <w:bottom w:val="nil"/>
              <w:right w:val="nil"/>
            </w:tcBorders>
            <w:shd w:val="clear" w:color="auto" w:fill="auto"/>
            <w:noWrap/>
            <w:vAlign w:val="bottom"/>
            <w:hideMark/>
          </w:tcPr>
          <w:p w14:paraId="3F40DC59"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47FCBFB0" w14:textId="77777777" w:rsidTr="007A318D">
        <w:trPr>
          <w:trHeight w:val="300"/>
        </w:trPr>
        <w:tc>
          <w:tcPr>
            <w:tcW w:w="784" w:type="dxa"/>
            <w:tcBorders>
              <w:top w:val="nil"/>
              <w:left w:val="single" w:sz="8" w:space="0" w:color="auto"/>
              <w:bottom w:val="nil"/>
              <w:right w:val="single" w:sz="8" w:space="0" w:color="auto"/>
            </w:tcBorders>
            <w:shd w:val="clear" w:color="auto" w:fill="auto"/>
            <w:hideMark/>
          </w:tcPr>
          <w:p w14:paraId="0823893F" w14:textId="77777777" w:rsidR="007A318D" w:rsidRPr="007A318D" w:rsidRDefault="007A318D" w:rsidP="007A318D">
            <w:pPr>
              <w:spacing w:line="240" w:lineRule="auto"/>
              <w:jc w:val="center"/>
              <w:rPr>
                <w:rFonts w:eastAsia="Times New Roman"/>
                <w:noProof w:val="0"/>
                <w:color w:val="000000"/>
                <w:sz w:val="16"/>
                <w:szCs w:val="16"/>
                <w:lang w:eastAsia="hr-HR"/>
              </w:rPr>
            </w:pPr>
            <w:r w:rsidRPr="007A318D">
              <w:rPr>
                <w:rFonts w:eastAsia="Times New Roman"/>
                <w:noProof w:val="0"/>
                <w:color w:val="000000"/>
                <w:sz w:val="16"/>
                <w:szCs w:val="16"/>
                <w:lang w:eastAsia="hr-HR"/>
              </w:rPr>
              <w:t>6</w:t>
            </w:r>
          </w:p>
        </w:tc>
        <w:tc>
          <w:tcPr>
            <w:tcW w:w="866" w:type="dxa"/>
            <w:gridSpan w:val="3"/>
            <w:tcBorders>
              <w:top w:val="nil"/>
              <w:left w:val="nil"/>
              <w:bottom w:val="nil"/>
              <w:right w:val="nil"/>
            </w:tcBorders>
            <w:shd w:val="clear" w:color="auto" w:fill="auto"/>
            <w:hideMark/>
          </w:tcPr>
          <w:p w14:paraId="5654DCEC" w14:textId="77777777" w:rsidR="007A318D" w:rsidRPr="007A318D" w:rsidRDefault="007A318D" w:rsidP="007A318D">
            <w:pPr>
              <w:spacing w:line="240" w:lineRule="auto"/>
              <w:jc w:val="left"/>
              <w:rPr>
                <w:rFonts w:eastAsia="Times New Roman"/>
                <w:noProof w:val="0"/>
                <w:color w:val="000000"/>
                <w:sz w:val="16"/>
                <w:szCs w:val="16"/>
                <w:lang w:eastAsia="hr-HR"/>
              </w:rPr>
            </w:pPr>
            <w:r w:rsidRPr="007A318D">
              <w:rPr>
                <w:rFonts w:eastAsia="Times New Roman"/>
                <w:noProof w:val="0"/>
                <w:color w:val="000000"/>
                <w:sz w:val="16"/>
                <w:szCs w:val="16"/>
                <w:lang w:eastAsia="hr-HR"/>
              </w:rPr>
              <w:t>Donacije</w:t>
            </w:r>
          </w:p>
        </w:tc>
        <w:tc>
          <w:tcPr>
            <w:tcW w:w="147" w:type="dxa"/>
            <w:tcBorders>
              <w:top w:val="nil"/>
              <w:left w:val="nil"/>
              <w:bottom w:val="nil"/>
              <w:right w:val="single" w:sz="8" w:space="0" w:color="auto"/>
            </w:tcBorders>
            <w:shd w:val="clear" w:color="auto" w:fill="auto"/>
            <w:hideMark/>
          </w:tcPr>
          <w:p w14:paraId="10AC3BEE"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w:t>
            </w:r>
          </w:p>
        </w:tc>
        <w:tc>
          <w:tcPr>
            <w:tcW w:w="1920" w:type="dxa"/>
            <w:tcBorders>
              <w:top w:val="nil"/>
              <w:left w:val="nil"/>
              <w:bottom w:val="nil"/>
              <w:right w:val="single" w:sz="8" w:space="0" w:color="auto"/>
            </w:tcBorders>
            <w:shd w:val="clear" w:color="auto" w:fill="auto"/>
            <w:hideMark/>
          </w:tcPr>
          <w:p w14:paraId="3A83C60B"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140.000,00 </w:t>
            </w:r>
          </w:p>
        </w:tc>
        <w:tc>
          <w:tcPr>
            <w:tcW w:w="1914" w:type="dxa"/>
            <w:tcBorders>
              <w:top w:val="nil"/>
              <w:left w:val="nil"/>
              <w:bottom w:val="nil"/>
              <w:right w:val="single" w:sz="8" w:space="0" w:color="auto"/>
            </w:tcBorders>
            <w:shd w:val="clear" w:color="auto" w:fill="auto"/>
            <w:hideMark/>
          </w:tcPr>
          <w:p w14:paraId="6C5170C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FF0000"/>
                <w:sz w:val="16"/>
                <w:szCs w:val="16"/>
                <w:lang w:eastAsia="hr-HR"/>
              </w:rPr>
              <w:t xml:space="preserve">-100.000,00 </w:t>
            </w:r>
          </w:p>
        </w:tc>
        <w:tc>
          <w:tcPr>
            <w:tcW w:w="1860" w:type="dxa"/>
            <w:tcBorders>
              <w:top w:val="nil"/>
              <w:left w:val="nil"/>
              <w:bottom w:val="nil"/>
              <w:right w:val="single" w:sz="8" w:space="0" w:color="auto"/>
            </w:tcBorders>
            <w:shd w:val="clear" w:color="auto" w:fill="auto"/>
            <w:hideMark/>
          </w:tcPr>
          <w:p w14:paraId="0B5F9760"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40.000,00 </w:t>
            </w:r>
          </w:p>
        </w:tc>
        <w:tc>
          <w:tcPr>
            <w:tcW w:w="1718" w:type="dxa"/>
            <w:tcBorders>
              <w:top w:val="nil"/>
              <w:left w:val="nil"/>
              <w:bottom w:val="nil"/>
              <w:right w:val="single" w:sz="8" w:space="0" w:color="auto"/>
            </w:tcBorders>
            <w:shd w:val="clear" w:color="auto" w:fill="auto"/>
            <w:hideMark/>
          </w:tcPr>
          <w:p w14:paraId="6D3EE9B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1648" w:type="dxa"/>
            <w:tcBorders>
              <w:top w:val="nil"/>
              <w:left w:val="nil"/>
              <w:bottom w:val="nil"/>
              <w:right w:val="single" w:sz="8" w:space="0" w:color="auto"/>
            </w:tcBorders>
            <w:shd w:val="clear" w:color="auto" w:fill="auto"/>
            <w:hideMark/>
          </w:tcPr>
          <w:p w14:paraId="2198A89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62" w:type="dxa"/>
            <w:tcBorders>
              <w:top w:val="nil"/>
              <w:left w:val="nil"/>
              <w:bottom w:val="nil"/>
              <w:right w:val="nil"/>
            </w:tcBorders>
            <w:shd w:val="clear" w:color="auto" w:fill="auto"/>
            <w:noWrap/>
            <w:vAlign w:val="bottom"/>
            <w:hideMark/>
          </w:tcPr>
          <w:p w14:paraId="78874DB0" w14:textId="77777777" w:rsidR="007A318D" w:rsidRPr="007A318D" w:rsidRDefault="007A318D" w:rsidP="007A318D">
            <w:pPr>
              <w:spacing w:line="240" w:lineRule="auto"/>
              <w:jc w:val="right"/>
              <w:rPr>
                <w:rFonts w:eastAsia="Times New Roman"/>
                <w:noProof w:val="0"/>
                <w:color w:val="000000"/>
                <w:sz w:val="16"/>
                <w:szCs w:val="16"/>
                <w:lang w:eastAsia="hr-HR"/>
              </w:rPr>
            </w:pPr>
          </w:p>
        </w:tc>
        <w:tc>
          <w:tcPr>
            <w:tcW w:w="62" w:type="dxa"/>
            <w:tcBorders>
              <w:top w:val="nil"/>
              <w:left w:val="nil"/>
              <w:bottom w:val="nil"/>
              <w:right w:val="nil"/>
            </w:tcBorders>
            <w:shd w:val="clear" w:color="auto" w:fill="auto"/>
            <w:noWrap/>
            <w:vAlign w:val="bottom"/>
            <w:hideMark/>
          </w:tcPr>
          <w:p w14:paraId="79BC4DAC"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6CD4F0CB" w14:textId="77777777" w:rsidTr="007A318D">
        <w:trPr>
          <w:trHeight w:val="300"/>
        </w:trPr>
        <w:tc>
          <w:tcPr>
            <w:tcW w:w="784" w:type="dxa"/>
            <w:tcBorders>
              <w:top w:val="nil"/>
              <w:left w:val="single" w:sz="8" w:space="0" w:color="auto"/>
              <w:bottom w:val="nil"/>
              <w:right w:val="single" w:sz="8" w:space="0" w:color="auto"/>
            </w:tcBorders>
            <w:shd w:val="clear" w:color="auto" w:fill="auto"/>
            <w:hideMark/>
          </w:tcPr>
          <w:p w14:paraId="465294AF" w14:textId="77777777" w:rsidR="007A318D" w:rsidRPr="007A318D" w:rsidRDefault="007A318D" w:rsidP="007A318D">
            <w:pPr>
              <w:spacing w:line="240" w:lineRule="auto"/>
              <w:jc w:val="center"/>
              <w:rPr>
                <w:rFonts w:eastAsia="Times New Roman"/>
                <w:noProof w:val="0"/>
                <w:color w:val="000000"/>
                <w:sz w:val="16"/>
                <w:szCs w:val="16"/>
                <w:lang w:eastAsia="hr-HR"/>
              </w:rPr>
            </w:pPr>
            <w:r w:rsidRPr="007A318D">
              <w:rPr>
                <w:rFonts w:eastAsia="Times New Roman"/>
                <w:noProof w:val="0"/>
                <w:color w:val="000000"/>
                <w:sz w:val="16"/>
                <w:szCs w:val="16"/>
                <w:lang w:eastAsia="hr-HR"/>
              </w:rPr>
              <w:t>7</w:t>
            </w:r>
          </w:p>
        </w:tc>
        <w:tc>
          <w:tcPr>
            <w:tcW w:w="866" w:type="dxa"/>
            <w:gridSpan w:val="3"/>
            <w:tcBorders>
              <w:top w:val="nil"/>
              <w:left w:val="nil"/>
              <w:bottom w:val="nil"/>
              <w:right w:val="nil"/>
            </w:tcBorders>
            <w:shd w:val="clear" w:color="auto" w:fill="auto"/>
            <w:hideMark/>
          </w:tcPr>
          <w:p w14:paraId="691EDDEE" w14:textId="77777777" w:rsidR="007A318D" w:rsidRPr="007A318D" w:rsidRDefault="007A318D" w:rsidP="007A318D">
            <w:pPr>
              <w:spacing w:line="240" w:lineRule="auto"/>
              <w:jc w:val="left"/>
              <w:rPr>
                <w:rFonts w:eastAsia="Times New Roman"/>
                <w:noProof w:val="0"/>
                <w:color w:val="000000"/>
                <w:sz w:val="16"/>
                <w:szCs w:val="16"/>
                <w:lang w:eastAsia="hr-HR"/>
              </w:rPr>
            </w:pPr>
            <w:r w:rsidRPr="007A318D">
              <w:rPr>
                <w:rFonts w:eastAsia="Times New Roman"/>
                <w:noProof w:val="0"/>
                <w:color w:val="000000"/>
                <w:sz w:val="16"/>
                <w:szCs w:val="16"/>
                <w:lang w:eastAsia="hr-HR"/>
              </w:rPr>
              <w:t>Prihodi od prodaje</w:t>
            </w:r>
          </w:p>
        </w:tc>
        <w:tc>
          <w:tcPr>
            <w:tcW w:w="147" w:type="dxa"/>
            <w:tcBorders>
              <w:top w:val="nil"/>
              <w:left w:val="nil"/>
              <w:bottom w:val="nil"/>
              <w:right w:val="single" w:sz="8" w:space="0" w:color="auto"/>
            </w:tcBorders>
            <w:shd w:val="clear" w:color="auto" w:fill="auto"/>
            <w:hideMark/>
          </w:tcPr>
          <w:p w14:paraId="6034E3ED"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w:t>
            </w:r>
          </w:p>
        </w:tc>
        <w:tc>
          <w:tcPr>
            <w:tcW w:w="1920" w:type="dxa"/>
            <w:tcBorders>
              <w:top w:val="nil"/>
              <w:left w:val="nil"/>
              <w:bottom w:val="nil"/>
              <w:right w:val="single" w:sz="8" w:space="0" w:color="auto"/>
            </w:tcBorders>
            <w:shd w:val="clear" w:color="auto" w:fill="auto"/>
            <w:hideMark/>
          </w:tcPr>
          <w:p w14:paraId="6818ED96"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180.000,00 </w:t>
            </w:r>
          </w:p>
        </w:tc>
        <w:tc>
          <w:tcPr>
            <w:tcW w:w="1914" w:type="dxa"/>
            <w:tcBorders>
              <w:top w:val="nil"/>
              <w:left w:val="nil"/>
              <w:bottom w:val="nil"/>
              <w:right w:val="single" w:sz="8" w:space="0" w:color="auto"/>
            </w:tcBorders>
            <w:shd w:val="clear" w:color="auto" w:fill="auto"/>
            <w:hideMark/>
          </w:tcPr>
          <w:p w14:paraId="1F5F825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FF0000"/>
                <w:sz w:val="16"/>
                <w:szCs w:val="16"/>
                <w:lang w:eastAsia="hr-HR"/>
              </w:rPr>
              <w:t xml:space="preserve">-94.000,00 </w:t>
            </w:r>
          </w:p>
        </w:tc>
        <w:tc>
          <w:tcPr>
            <w:tcW w:w="1860" w:type="dxa"/>
            <w:tcBorders>
              <w:top w:val="nil"/>
              <w:left w:val="nil"/>
              <w:bottom w:val="nil"/>
              <w:right w:val="single" w:sz="8" w:space="0" w:color="auto"/>
            </w:tcBorders>
            <w:shd w:val="clear" w:color="auto" w:fill="auto"/>
            <w:hideMark/>
          </w:tcPr>
          <w:p w14:paraId="2E170357"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86.000,00 </w:t>
            </w:r>
          </w:p>
        </w:tc>
        <w:tc>
          <w:tcPr>
            <w:tcW w:w="1718" w:type="dxa"/>
            <w:tcBorders>
              <w:top w:val="nil"/>
              <w:left w:val="nil"/>
              <w:bottom w:val="nil"/>
              <w:right w:val="single" w:sz="8" w:space="0" w:color="auto"/>
            </w:tcBorders>
            <w:shd w:val="clear" w:color="auto" w:fill="auto"/>
            <w:hideMark/>
          </w:tcPr>
          <w:p w14:paraId="43E7F6F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1648" w:type="dxa"/>
            <w:tcBorders>
              <w:top w:val="nil"/>
              <w:left w:val="nil"/>
              <w:bottom w:val="nil"/>
              <w:right w:val="single" w:sz="8" w:space="0" w:color="auto"/>
            </w:tcBorders>
            <w:shd w:val="clear" w:color="auto" w:fill="auto"/>
            <w:hideMark/>
          </w:tcPr>
          <w:p w14:paraId="34FB7F0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62" w:type="dxa"/>
            <w:tcBorders>
              <w:top w:val="nil"/>
              <w:left w:val="nil"/>
              <w:bottom w:val="nil"/>
              <w:right w:val="nil"/>
            </w:tcBorders>
            <w:shd w:val="clear" w:color="auto" w:fill="auto"/>
            <w:noWrap/>
            <w:vAlign w:val="bottom"/>
            <w:hideMark/>
          </w:tcPr>
          <w:p w14:paraId="2F45536A" w14:textId="77777777" w:rsidR="007A318D" w:rsidRPr="007A318D" w:rsidRDefault="007A318D" w:rsidP="007A318D">
            <w:pPr>
              <w:spacing w:line="240" w:lineRule="auto"/>
              <w:jc w:val="right"/>
              <w:rPr>
                <w:rFonts w:eastAsia="Times New Roman"/>
                <w:noProof w:val="0"/>
                <w:color w:val="000000"/>
                <w:sz w:val="16"/>
                <w:szCs w:val="16"/>
                <w:lang w:eastAsia="hr-HR"/>
              </w:rPr>
            </w:pPr>
          </w:p>
        </w:tc>
        <w:tc>
          <w:tcPr>
            <w:tcW w:w="62" w:type="dxa"/>
            <w:tcBorders>
              <w:top w:val="nil"/>
              <w:left w:val="nil"/>
              <w:bottom w:val="nil"/>
              <w:right w:val="nil"/>
            </w:tcBorders>
            <w:shd w:val="clear" w:color="auto" w:fill="auto"/>
            <w:noWrap/>
            <w:vAlign w:val="bottom"/>
            <w:hideMark/>
          </w:tcPr>
          <w:p w14:paraId="119DC681"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18B56E23" w14:textId="77777777" w:rsidTr="007A318D">
        <w:trPr>
          <w:trHeight w:val="315"/>
        </w:trPr>
        <w:tc>
          <w:tcPr>
            <w:tcW w:w="784" w:type="dxa"/>
            <w:tcBorders>
              <w:top w:val="nil"/>
              <w:left w:val="single" w:sz="8" w:space="0" w:color="auto"/>
              <w:bottom w:val="single" w:sz="8" w:space="0" w:color="auto"/>
              <w:right w:val="single" w:sz="8" w:space="0" w:color="auto"/>
            </w:tcBorders>
            <w:shd w:val="clear" w:color="auto" w:fill="auto"/>
            <w:hideMark/>
          </w:tcPr>
          <w:p w14:paraId="402682D9" w14:textId="77777777" w:rsidR="007A318D" w:rsidRPr="007A318D" w:rsidRDefault="007A318D" w:rsidP="007A318D">
            <w:pPr>
              <w:spacing w:line="240" w:lineRule="auto"/>
              <w:jc w:val="center"/>
              <w:rPr>
                <w:rFonts w:eastAsia="Times New Roman"/>
                <w:noProof w:val="0"/>
                <w:color w:val="000000"/>
                <w:sz w:val="16"/>
                <w:szCs w:val="16"/>
                <w:lang w:eastAsia="hr-HR"/>
              </w:rPr>
            </w:pPr>
            <w:r w:rsidRPr="007A318D">
              <w:rPr>
                <w:rFonts w:eastAsia="Times New Roman"/>
                <w:noProof w:val="0"/>
                <w:color w:val="000000"/>
                <w:sz w:val="16"/>
                <w:szCs w:val="16"/>
                <w:lang w:eastAsia="hr-HR"/>
              </w:rPr>
              <w:t>8</w:t>
            </w:r>
          </w:p>
        </w:tc>
        <w:tc>
          <w:tcPr>
            <w:tcW w:w="866" w:type="dxa"/>
            <w:gridSpan w:val="3"/>
            <w:tcBorders>
              <w:top w:val="nil"/>
              <w:left w:val="nil"/>
              <w:bottom w:val="single" w:sz="8" w:space="0" w:color="auto"/>
              <w:right w:val="nil"/>
            </w:tcBorders>
            <w:shd w:val="clear" w:color="auto" w:fill="auto"/>
            <w:hideMark/>
          </w:tcPr>
          <w:p w14:paraId="20769647" w14:textId="77777777" w:rsidR="007A318D" w:rsidRPr="007A318D" w:rsidRDefault="007A318D" w:rsidP="007A318D">
            <w:pPr>
              <w:spacing w:line="240" w:lineRule="auto"/>
              <w:jc w:val="left"/>
              <w:rPr>
                <w:rFonts w:eastAsia="Times New Roman"/>
                <w:noProof w:val="0"/>
                <w:color w:val="000000"/>
                <w:sz w:val="16"/>
                <w:szCs w:val="16"/>
                <w:lang w:eastAsia="hr-HR"/>
              </w:rPr>
            </w:pPr>
            <w:r w:rsidRPr="007A318D">
              <w:rPr>
                <w:rFonts w:eastAsia="Times New Roman"/>
                <w:noProof w:val="0"/>
                <w:color w:val="000000"/>
                <w:sz w:val="16"/>
                <w:szCs w:val="16"/>
                <w:lang w:eastAsia="hr-HR"/>
              </w:rPr>
              <w:t>Namjenski primici</w:t>
            </w:r>
          </w:p>
        </w:tc>
        <w:tc>
          <w:tcPr>
            <w:tcW w:w="147" w:type="dxa"/>
            <w:tcBorders>
              <w:top w:val="nil"/>
              <w:left w:val="nil"/>
              <w:bottom w:val="single" w:sz="8" w:space="0" w:color="auto"/>
              <w:right w:val="single" w:sz="8" w:space="0" w:color="auto"/>
            </w:tcBorders>
            <w:shd w:val="clear" w:color="auto" w:fill="auto"/>
            <w:hideMark/>
          </w:tcPr>
          <w:p w14:paraId="006FD44D"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w:t>
            </w:r>
          </w:p>
        </w:tc>
        <w:tc>
          <w:tcPr>
            <w:tcW w:w="1920" w:type="dxa"/>
            <w:tcBorders>
              <w:top w:val="nil"/>
              <w:left w:val="nil"/>
              <w:bottom w:val="single" w:sz="8" w:space="0" w:color="auto"/>
              <w:right w:val="single" w:sz="8" w:space="0" w:color="auto"/>
            </w:tcBorders>
            <w:shd w:val="clear" w:color="auto" w:fill="auto"/>
            <w:hideMark/>
          </w:tcPr>
          <w:p w14:paraId="5D302B6B"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0,00 </w:t>
            </w:r>
          </w:p>
        </w:tc>
        <w:tc>
          <w:tcPr>
            <w:tcW w:w="1914" w:type="dxa"/>
            <w:tcBorders>
              <w:top w:val="nil"/>
              <w:left w:val="nil"/>
              <w:bottom w:val="nil"/>
              <w:right w:val="single" w:sz="8" w:space="0" w:color="auto"/>
            </w:tcBorders>
            <w:shd w:val="clear" w:color="auto" w:fill="auto"/>
            <w:hideMark/>
          </w:tcPr>
          <w:p w14:paraId="1BFE907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1.000.000,00 </w:t>
            </w:r>
          </w:p>
        </w:tc>
        <w:tc>
          <w:tcPr>
            <w:tcW w:w="1860" w:type="dxa"/>
            <w:tcBorders>
              <w:top w:val="nil"/>
              <w:left w:val="nil"/>
              <w:bottom w:val="single" w:sz="8" w:space="0" w:color="auto"/>
              <w:right w:val="single" w:sz="8" w:space="0" w:color="auto"/>
            </w:tcBorders>
            <w:shd w:val="clear" w:color="auto" w:fill="auto"/>
            <w:hideMark/>
          </w:tcPr>
          <w:p w14:paraId="0FF946C7" w14:textId="77777777" w:rsidR="007A318D" w:rsidRPr="007A318D" w:rsidRDefault="007A318D" w:rsidP="007A318D">
            <w:pPr>
              <w:spacing w:line="240" w:lineRule="auto"/>
              <w:jc w:val="right"/>
              <w:rPr>
                <w:rFonts w:ascii="Arial" w:eastAsia="Times New Roman" w:hAnsi="Arial" w:cs="Arial"/>
                <w:noProof w:val="0"/>
                <w:sz w:val="16"/>
                <w:szCs w:val="16"/>
                <w:lang w:eastAsia="hr-HR"/>
              </w:rPr>
            </w:pPr>
            <w:r w:rsidRPr="007A318D">
              <w:rPr>
                <w:rFonts w:ascii="Arial" w:eastAsia="Times New Roman" w:hAnsi="Arial" w:cs="Arial"/>
                <w:noProof w:val="0"/>
                <w:sz w:val="16"/>
                <w:szCs w:val="16"/>
                <w:lang w:eastAsia="hr-HR"/>
              </w:rPr>
              <w:t xml:space="preserve">1.000.000,00 </w:t>
            </w:r>
          </w:p>
        </w:tc>
        <w:tc>
          <w:tcPr>
            <w:tcW w:w="1718" w:type="dxa"/>
            <w:tcBorders>
              <w:top w:val="nil"/>
              <w:left w:val="nil"/>
              <w:bottom w:val="single" w:sz="8" w:space="0" w:color="auto"/>
              <w:right w:val="single" w:sz="8" w:space="0" w:color="auto"/>
            </w:tcBorders>
            <w:shd w:val="clear" w:color="auto" w:fill="auto"/>
            <w:hideMark/>
          </w:tcPr>
          <w:p w14:paraId="691D0B7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1648" w:type="dxa"/>
            <w:tcBorders>
              <w:top w:val="nil"/>
              <w:left w:val="nil"/>
              <w:bottom w:val="single" w:sz="8" w:space="0" w:color="auto"/>
              <w:right w:val="single" w:sz="8" w:space="0" w:color="auto"/>
            </w:tcBorders>
            <w:shd w:val="clear" w:color="auto" w:fill="auto"/>
            <w:hideMark/>
          </w:tcPr>
          <w:p w14:paraId="1A4CF56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62" w:type="dxa"/>
            <w:tcBorders>
              <w:top w:val="nil"/>
              <w:left w:val="nil"/>
              <w:bottom w:val="nil"/>
              <w:right w:val="nil"/>
            </w:tcBorders>
            <w:shd w:val="clear" w:color="auto" w:fill="auto"/>
            <w:noWrap/>
            <w:vAlign w:val="bottom"/>
            <w:hideMark/>
          </w:tcPr>
          <w:p w14:paraId="156E1901" w14:textId="77777777" w:rsidR="007A318D" w:rsidRPr="007A318D" w:rsidRDefault="007A318D" w:rsidP="007A318D">
            <w:pPr>
              <w:spacing w:line="240" w:lineRule="auto"/>
              <w:jc w:val="right"/>
              <w:rPr>
                <w:rFonts w:eastAsia="Times New Roman"/>
                <w:noProof w:val="0"/>
                <w:color w:val="000000"/>
                <w:sz w:val="16"/>
                <w:szCs w:val="16"/>
                <w:lang w:eastAsia="hr-HR"/>
              </w:rPr>
            </w:pPr>
          </w:p>
        </w:tc>
        <w:tc>
          <w:tcPr>
            <w:tcW w:w="62" w:type="dxa"/>
            <w:tcBorders>
              <w:top w:val="nil"/>
              <w:left w:val="nil"/>
              <w:bottom w:val="nil"/>
              <w:right w:val="nil"/>
            </w:tcBorders>
            <w:shd w:val="clear" w:color="auto" w:fill="auto"/>
            <w:noWrap/>
            <w:vAlign w:val="bottom"/>
            <w:hideMark/>
          </w:tcPr>
          <w:p w14:paraId="3BC1E686" w14:textId="77777777" w:rsidR="007A318D" w:rsidRPr="007A318D" w:rsidRDefault="007A318D" w:rsidP="007A318D">
            <w:pPr>
              <w:spacing w:line="240" w:lineRule="auto"/>
              <w:jc w:val="left"/>
              <w:rPr>
                <w:rFonts w:eastAsia="Times New Roman"/>
                <w:noProof w:val="0"/>
                <w:sz w:val="20"/>
                <w:szCs w:val="20"/>
                <w:lang w:eastAsia="hr-HR"/>
              </w:rPr>
            </w:pPr>
          </w:p>
        </w:tc>
      </w:tr>
      <w:tr w:rsidR="007A318D" w:rsidRPr="007A318D" w14:paraId="30E486B0" w14:textId="77777777" w:rsidTr="007A318D">
        <w:trPr>
          <w:trHeight w:val="315"/>
        </w:trPr>
        <w:tc>
          <w:tcPr>
            <w:tcW w:w="784" w:type="dxa"/>
            <w:tcBorders>
              <w:top w:val="nil"/>
              <w:left w:val="single" w:sz="8" w:space="0" w:color="auto"/>
              <w:bottom w:val="single" w:sz="8" w:space="0" w:color="auto"/>
              <w:right w:val="nil"/>
            </w:tcBorders>
            <w:shd w:val="clear" w:color="000000" w:fill="D9D9D9"/>
            <w:vAlign w:val="center"/>
            <w:hideMark/>
          </w:tcPr>
          <w:p w14:paraId="034EE4D3" w14:textId="77777777" w:rsidR="007A318D" w:rsidRPr="007A318D" w:rsidRDefault="007A318D" w:rsidP="007A318D">
            <w:pPr>
              <w:spacing w:line="240" w:lineRule="auto"/>
              <w:jc w:val="center"/>
              <w:rPr>
                <w:rFonts w:eastAsia="Times New Roman"/>
                <w:noProof w:val="0"/>
                <w:color w:val="000000"/>
                <w:sz w:val="16"/>
                <w:szCs w:val="16"/>
                <w:lang w:eastAsia="hr-HR"/>
              </w:rPr>
            </w:pPr>
            <w:r w:rsidRPr="007A318D">
              <w:rPr>
                <w:rFonts w:eastAsia="Times New Roman"/>
                <w:noProof w:val="0"/>
                <w:color w:val="000000"/>
                <w:sz w:val="16"/>
                <w:szCs w:val="16"/>
                <w:lang w:eastAsia="hr-HR"/>
              </w:rPr>
              <w:t> </w:t>
            </w:r>
          </w:p>
        </w:tc>
        <w:tc>
          <w:tcPr>
            <w:tcW w:w="866" w:type="dxa"/>
            <w:gridSpan w:val="3"/>
            <w:tcBorders>
              <w:top w:val="single" w:sz="8" w:space="0" w:color="auto"/>
              <w:left w:val="nil"/>
              <w:bottom w:val="single" w:sz="8" w:space="0" w:color="auto"/>
              <w:right w:val="nil"/>
            </w:tcBorders>
            <w:shd w:val="clear" w:color="000000" w:fill="D9D9D9"/>
            <w:vAlign w:val="center"/>
            <w:hideMark/>
          </w:tcPr>
          <w:p w14:paraId="04AD174C"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Ukupno</w:t>
            </w:r>
          </w:p>
        </w:tc>
        <w:tc>
          <w:tcPr>
            <w:tcW w:w="147" w:type="dxa"/>
            <w:tcBorders>
              <w:top w:val="nil"/>
              <w:left w:val="nil"/>
              <w:bottom w:val="single" w:sz="8" w:space="0" w:color="auto"/>
              <w:right w:val="single" w:sz="8" w:space="0" w:color="auto"/>
            </w:tcBorders>
            <w:shd w:val="clear" w:color="000000" w:fill="D9D9D9"/>
            <w:vAlign w:val="center"/>
            <w:hideMark/>
          </w:tcPr>
          <w:p w14:paraId="7F636B44" w14:textId="77777777" w:rsidR="007A318D" w:rsidRPr="007A318D" w:rsidRDefault="007A318D" w:rsidP="007A318D">
            <w:pPr>
              <w:spacing w:line="240" w:lineRule="auto"/>
              <w:jc w:val="lef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w:t>
            </w:r>
          </w:p>
        </w:tc>
        <w:tc>
          <w:tcPr>
            <w:tcW w:w="1920" w:type="dxa"/>
            <w:tcBorders>
              <w:top w:val="nil"/>
              <w:left w:val="nil"/>
              <w:bottom w:val="single" w:sz="8" w:space="0" w:color="auto"/>
              <w:right w:val="single" w:sz="8" w:space="0" w:color="auto"/>
            </w:tcBorders>
            <w:shd w:val="clear" w:color="000000" w:fill="D9D9D9"/>
            <w:vAlign w:val="center"/>
            <w:hideMark/>
          </w:tcPr>
          <w:p w14:paraId="24170A6E" w14:textId="77777777" w:rsidR="007A318D" w:rsidRPr="007A318D" w:rsidRDefault="007A318D" w:rsidP="007A318D">
            <w:pPr>
              <w:spacing w:line="240" w:lineRule="auto"/>
              <w:jc w:val="right"/>
              <w:rPr>
                <w:rFonts w:ascii="Arial" w:eastAsia="Times New Roman" w:hAnsi="Arial" w:cs="Arial"/>
                <w:b/>
                <w:bCs/>
                <w:noProof w:val="0"/>
                <w:color w:val="000000"/>
                <w:sz w:val="16"/>
                <w:szCs w:val="16"/>
                <w:lang w:eastAsia="hr-HR"/>
              </w:rPr>
            </w:pPr>
            <w:r w:rsidRPr="007A318D">
              <w:rPr>
                <w:rFonts w:ascii="Arial" w:eastAsia="Times New Roman" w:hAnsi="Arial" w:cs="Arial"/>
                <w:b/>
                <w:bCs/>
                <w:noProof w:val="0"/>
                <w:color w:val="000000"/>
                <w:sz w:val="16"/>
                <w:szCs w:val="16"/>
                <w:lang w:eastAsia="hr-HR"/>
              </w:rPr>
              <w:t xml:space="preserve">21.110.500,00 </w:t>
            </w:r>
          </w:p>
        </w:tc>
        <w:tc>
          <w:tcPr>
            <w:tcW w:w="1914" w:type="dxa"/>
            <w:tcBorders>
              <w:top w:val="single" w:sz="8" w:space="0" w:color="auto"/>
              <w:left w:val="nil"/>
              <w:bottom w:val="single" w:sz="8" w:space="0" w:color="auto"/>
              <w:right w:val="single" w:sz="8" w:space="0" w:color="auto"/>
            </w:tcBorders>
            <w:shd w:val="clear" w:color="000000" w:fill="D9D9D9"/>
            <w:vAlign w:val="center"/>
            <w:hideMark/>
          </w:tcPr>
          <w:p w14:paraId="22F7D689"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-9.250.500,00 </w:t>
            </w:r>
          </w:p>
        </w:tc>
        <w:tc>
          <w:tcPr>
            <w:tcW w:w="1860" w:type="dxa"/>
            <w:tcBorders>
              <w:top w:val="nil"/>
              <w:left w:val="nil"/>
              <w:bottom w:val="single" w:sz="8" w:space="0" w:color="auto"/>
              <w:right w:val="single" w:sz="8" w:space="0" w:color="auto"/>
            </w:tcBorders>
            <w:shd w:val="clear" w:color="000000" w:fill="D9D9D9"/>
            <w:vAlign w:val="center"/>
            <w:hideMark/>
          </w:tcPr>
          <w:p w14:paraId="18EDFE91" w14:textId="77777777" w:rsidR="007A318D" w:rsidRPr="007A318D" w:rsidRDefault="007A318D" w:rsidP="007A318D">
            <w:pPr>
              <w:spacing w:line="240" w:lineRule="auto"/>
              <w:jc w:val="righ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xml:space="preserve">11.860.000,00 </w:t>
            </w:r>
          </w:p>
        </w:tc>
        <w:tc>
          <w:tcPr>
            <w:tcW w:w="1718" w:type="dxa"/>
            <w:tcBorders>
              <w:top w:val="nil"/>
              <w:left w:val="nil"/>
              <w:bottom w:val="single" w:sz="8" w:space="0" w:color="auto"/>
              <w:right w:val="single" w:sz="8" w:space="0" w:color="auto"/>
            </w:tcBorders>
            <w:shd w:val="clear" w:color="000000" w:fill="D9D9D9"/>
            <w:vAlign w:val="center"/>
            <w:hideMark/>
          </w:tcPr>
          <w:p w14:paraId="7D4BCE5F" w14:textId="77777777" w:rsidR="007A318D" w:rsidRPr="007A318D" w:rsidRDefault="007A318D" w:rsidP="007A318D">
            <w:pPr>
              <w:spacing w:line="240" w:lineRule="auto"/>
              <w:jc w:val="righ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xml:space="preserve">0,00 </w:t>
            </w:r>
          </w:p>
        </w:tc>
        <w:tc>
          <w:tcPr>
            <w:tcW w:w="1648" w:type="dxa"/>
            <w:tcBorders>
              <w:top w:val="nil"/>
              <w:left w:val="nil"/>
              <w:bottom w:val="single" w:sz="8" w:space="0" w:color="auto"/>
              <w:right w:val="single" w:sz="8" w:space="0" w:color="auto"/>
            </w:tcBorders>
            <w:shd w:val="clear" w:color="000000" w:fill="D9D9D9"/>
            <w:vAlign w:val="center"/>
            <w:hideMark/>
          </w:tcPr>
          <w:p w14:paraId="60392093" w14:textId="77777777" w:rsidR="007A318D" w:rsidRPr="007A318D" w:rsidRDefault="007A318D" w:rsidP="007A318D">
            <w:pPr>
              <w:spacing w:line="240" w:lineRule="auto"/>
              <w:jc w:val="right"/>
              <w:rPr>
                <w:rFonts w:eastAsia="Times New Roman"/>
                <w:b/>
                <w:bCs/>
                <w:noProof w:val="0"/>
                <w:color w:val="000000"/>
                <w:sz w:val="16"/>
                <w:szCs w:val="16"/>
                <w:lang w:eastAsia="hr-HR"/>
              </w:rPr>
            </w:pPr>
            <w:r w:rsidRPr="007A318D">
              <w:rPr>
                <w:rFonts w:eastAsia="Times New Roman"/>
                <w:b/>
                <w:bCs/>
                <w:noProof w:val="0"/>
                <w:color w:val="000000"/>
                <w:sz w:val="16"/>
                <w:szCs w:val="16"/>
                <w:lang w:eastAsia="hr-HR"/>
              </w:rPr>
              <w:t xml:space="preserve">0,00 </w:t>
            </w:r>
          </w:p>
        </w:tc>
        <w:tc>
          <w:tcPr>
            <w:tcW w:w="62" w:type="dxa"/>
            <w:tcBorders>
              <w:top w:val="nil"/>
              <w:left w:val="nil"/>
              <w:bottom w:val="nil"/>
              <w:right w:val="nil"/>
            </w:tcBorders>
            <w:shd w:val="clear" w:color="auto" w:fill="auto"/>
            <w:noWrap/>
            <w:vAlign w:val="bottom"/>
            <w:hideMark/>
          </w:tcPr>
          <w:p w14:paraId="0AA3903B" w14:textId="77777777" w:rsidR="007A318D" w:rsidRPr="007A318D" w:rsidRDefault="007A318D" w:rsidP="007A318D">
            <w:pPr>
              <w:spacing w:line="240" w:lineRule="auto"/>
              <w:jc w:val="right"/>
              <w:rPr>
                <w:rFonts w:eastAsia="Times New Roman"/>
                <w:b/>
                <w:bCs/>
                <w:noProof w:val="0"/>
                <w:color w:val="000000"/>
                <w:sz w:val="16"/>
                <w:szCs w:val="16"/>
                <w:lang w:eastAsia="hr-HR"/>
              </w:rPr>
            </w:pPr>
          </w:p>
        </w:tc>
        <w:tc>
          <w:tcPr>
            <w:tcW w:w="62" w:type="dxa"/>
            <w:tcBorders>
              <w:top w:val="nil"/>
              <w:left w:val="nil"/>
              <w:bottom w:val="nil"/>
              <w:right w:val="nil"/>
            </w:tcBorders>
            <w:shd w:val="clear" w:color="auto" w:fill="auto"/>
            <w:noWrap/>
            <w:vAlign w:val="bottom"/>
            <w:hideMark/>
          </w:tcPr>
          <w:p w14:paraId="3FE0DF55" w14:textId="77777777" w:rsidR="007A318D" w:rsidRPr="007A318D" w:rsidRDefault="007A318D" w:rsidP="007A318D">
            <w:pPr>
              <w:spacing w:line="240" w:lineRule="auto"/>
              <w:jc w:val="left"/>
              <w:rPr>
                <w:rFonts w:eastAsia="Times New Roman"/>
                <w:noProof w:val="0"/>
                <w:sz w:val="20"/>
                <w:szCs w:val="20"/>
                <w:lang w:eastAsia="hr-HR"/>
              </w:rPr>
            </w:pPr>
          </w:p>
        </w:tc>
      </w:tr>
    </w:tbl>
    <w:p w14:paraId="5A5DF59C" w14:textId="61A453B6" w:rsidR="00E95E2D" w:rsidRDefault="00E95E2D" w:rsidP="00D7025C">
      <w:pPr>
        <w:rPr>
          <w:rFonts w:ascii="Arial" w:hAnsi="Arial" w:cs="Arial"/>
          <w:sz w:val="22"/>
          <w:szCs w:val="22"/>
        </w:rPr>
      </w:pPr>
    </w:p>
    <w:p w14:paraId="782C587C" w14:textId="584B986A" w:rsidR="00E95E2D" w:rsidRDefault="00E95E2D" w:rsidP="00D7025C">
      <w:pPr>
        <w:rPr>
          <w:rFonts w:ascii="Arial" w:hAnsi="Arial" w:cs="Arial"/>
          <w:sz w:val="22"/>
          <w:szCs w:val="22"/>
        </w:rPr>
      </w:pPr>
    </w:p>
    <w:p w14:paraId="6722EEA6" w14:textId="422A55D5" w:rsidR="00E95E2D" w:rsidRDefault="00E95E2D" w:rsidP="00D7025C">
      <w:pPr>
        <w:rPr>
          <w:rFonts w:ascii="Arial" w:hAnsi="Arial" w:cs="Arial"/>
          <w:sz w:val="22"/>
          <w:szCs w:val="22"/>
        </w:rPr>
      </w:pPr>
    </w:p>
    <w:tbl>
      <w:tblPr>
        <w:tblW w:w="9052" w:type="dxa"/>
        <w:tblLook w:val="04A0" w:firstRow="1" w:lastRow="0" w:firstColumn="1" w:lastColumn="0" w:noHBand="0" w:noVBand="1"/>
      </w:tblPr>
      <w:tblGrid>
        <w:gridCol w:w="556"/>
        <w:gridCol w:w="1040"/>
        <w:gridCol w:w="616"/>
        <w:gridCol w:w="616"/>
        <w:gridCol w:w="616"/>
        <w:gridCol w:w="472"/>
        <w:gridCol w:w="1777"/>
        <w:gridCol w:w="1644"/>
        <w:gridCol w:w="1715"/>
      </w:tblGrid>
      <w:tr w:rsidR="007A318D" w:rsidRPr="007A318D" w14:paraId="02B5748E" w14:textId="77777777" w:rsidTr="007A318D">
        <w:trPr>
          <w:trHeight w:val="315"/>
        </w:trPr>
        <w:tc>
          <w:tcPr>
            <w:tcW w:w="9052"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7195A99" w14:textId="77777777" w:rsidR="007A318D" w:rsidRPr="007A318D" w:rsidRDefault="007A318D" w:rsidP="007A318D">
            <w:pPr>
              <w:spacing w:line="240" w:lineRule="auto"/>
              <w:jc w:val="center"/>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PLAN PRORAČUNA PO FUNKCIJSKOJ KLASIFIKACIJI ZA 2020. GODINU</w:t>
            </w:r>
          </w:p>
        </w:tc>
      </w:tr>
      <w:tr w:rsidR="007A318D" w:rsidRPr="007A318D" w14:paraId="7FB08FDF" w14:textId="77777777" w:rsidTr="007A318D">
        <w:trPr>
          <w:trHeight w:val="420"/>
        </w:trPr>
        <w:tc>
          <w:tcPr>
            <w:tcW w:w="556" w:type="dxa"/>
            <w:tcBorders>
              <w:top w:val="nil"/>
              <w:left w:val="single" w:sz="8" w:space="0" w:color="auto"/>
              <w:bottom w:val="nil"/>
              <w:right w:val="nil"/>
            </w:tcBorders>
            <w:shd w:val="clear" w:color="auto" w:fill="auto"/>
            <w:noWrap/>
            <w:vAlign w:val="bottom"/>
            <w:hideMark/>
          </w:tcPr>
          <w:p w14:paraId="06451E5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24A8BBC8"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p>
        </w:tc>
        <w:tc>
          <w:tcPr>
            <w:tcW w:w="616" w:type="dxa"/>
            <w:tcBorders>
              <w:top w:val="nil"/>
              <w:left w:val="nil"/>
              <w:bottom w:val="nil"/>
              <w:right w:val="nil"/>
            </w:tcBorders>
            <w:shd w:val="clear" w:color="auto" w:fill="auto"/>
            <w:noWrap/>
            <w:vAlign w:val="bottom"/>
            <w:hideMark/>
          </w:tcPr>
          <w:p w14:paraId="7838B485" w14:textId="77777777" w:rsidR="007A318D" w:rsidRPr="007A318D" w:rsidRDefault="007A318D" w:rsidP="007A318D">
            <w:pPr>
              <w:spacing w:line="240" w:lineRule="auto"/>
              <w:jc w:val="left"/>
              <w:rPr>
                <w:rFonts w:eastAsia="Times New Roman"/>
                <w:noProof w:val="0"/>
                <w:sz w:val="20"/>
                <w:szCs w:val="20"/>
                <w:lang w:eastAsia="hr-HR"/>
              </w:rPr>
            </w:pPr>
          </w:p>
        </w:tc>
        <w:tc>
          <w:tcPr>
            <w:tcW w:w="616" w:type="dxa"/>
            <w:tcBorders>
              <w:top w:val="nil"/>
              <w:left w:val="nil"/>
              <w:bottom w:val="nil"/>
              <w:right w:val="nil"/>
            </w:tcBorders>
            <w:shd w:val="clear" w:color="auto" w:fill="auto"/>
            <w:noWrap/>
            <w:vAlign w:val="bottom"/>
            <w:hideMark/>
          </w:tcPr>
          <w:p w14:paraId="32725135" w14:textId="77777777" w:rsidR="007A318D" w:rsidRPr="007A318D" w:rsidRDefault="007A318D" w:rsidP="007A318D">
            <w:pPr>
              <w:spacing w:line="240" w:lineRule="auto"/>
              <w:jc w:val="left"/>
              <w:rPr>
                <w:rFonts w:eastAsia="Times New Roman"/>
                <w:noProof w:val="0"/>
                <w:sz w:val="20"/>
                <w:szCs w:val="20"/>
                <w:lang w:eastAsia="hr-HR"/>
              </w:rPr>
            </w:pPr>
          </w:p>
        </w:tc>
        <w:tc>
          <w:tcPr>
            <w:tcW w:w="616" w:type="dxa"/>
            <w:tcBorders>
              <w:top w:val="nil"/>
              <w:left w:val="nil"/>
              <w:bottom w:val="nil"/>
              <w:right w:val="nil"/>
            </w:tcBorders>
            <w:shd w:val="clear" w:color="auto" w:fill="auto"/>
            <w:noWrap/>
            <w:vAlign w:val="bottom"/>
            <w:hideMark/>
          </w:tcPr>
          <w:p w14:paraId="66A23C49" w14:textId="77777777" w:rsidR="007A318D" w:rsidRPr="007A318D" w:rsidRDefault="007A318D" w:rsidP="007A318D">
            <w:pPr>
              <w:spacing w:line="240" w:lineRule="auto"/>
              <w:jc w:val="left"/>
              <w:rPr>
                <w:rFonts w:eastAsia="Times New Roman"/>
                <w:noProof w:val="0"/>
                <w:sz w:val="20"/>
                <w:szCs w:val="20"/>
                <w:lang w:eastAsia="hr-HR"/>
              </w:rPr>
            </w:pPr>
          </w:p>
        </w:tc>
        <w:tc>
          <w:tcPr>
            <w:tcW w:w="472" w:type="dxa"/>
            <w:tcBorders>
              <w:top w:val="nil"/>
              <w:left w:val="nil"/>
              <w:bottom w:val="nil"/>
              <w:right w:val="nil"/>
            </w:tcBorders>
            <w:shd w:val="clear" w:color="auto" w:fill="auto"/>
            <w:noWrap/>
            <w:vAlign w:val="bottom"/>
            <w:hideMark/>
          </w:tcPr>
          <w:p w14:paraId="78EFBB25" w14:textId="77777777" w:rsidR="007A318D" w:rsidRPr="007A318D" w:rsidRDefault="007A318D" w:rsidP="007A318D">
            <w:pPr>
              <w:spacing w:line="240" w:lineRule="auto"/>
              <w:jc w:val="left"/>
              <w:rPr>
                <w:rFonts w:eastAsia="Times New Roman"/>
                <w:noProof w:val="0"/>
                <w:sz w:val="20"/>
                <w:szCs w:val="20"/>
                <w:lang w:eastAsia="hr-HR"/>
              </w:rPr>
            </w:pPr>
          </w:p>
        </w:tc>
        <w:tc>
          <w:tcPr>
            <w:tcW w:w="1777" w:type="dxa"/>
            <w:tcBorders>
              <w:top w:val="nil"/>
              <w:left w:val="single" w:sz="8" w:space="0" w:color="auto"/>
              <w:bottom w:val="nil"/>
              <w:right w:val="single" w:sz="8" w:space="0" w:color="auto"/>
            </w:tcBorders>
            <w:shd w:val="clear" w:color="auto" w:fill="auto"/>
            <w:vAlign w:val="center"/>
            <w:hideMark/>
          </w:tcPr>
          <w:p w14:paraId="1FEB7999" w14:textId="77777777" w:rsidR="007A318D" w:rsidRPr="007A318D" w:rsidRDefault="007A318D" w:rsidP="007A318D">
            <w:pPr>
              <w:spacing w:line="240" w:lineRule="auto"/>
              <w:jc w:val="center"/>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Izvorni plan za 2021.</w:t>
            </w:r>
          </w:p>
        </w:tc>
        <w:tc>
          <w:tcPr>
            <w:tcW w:w="1644" w:type="dxa"/>
            <w:tcBorders>
              <w:top w:val="nil"/>
              <w:left w:val="nil"/>
              <w:bottom w:val="nil"/>
              <w:right w:val="nil"/>
            </w:tcBorders>
            <w:shd w:val="clear" w:color="auto" w:fill="auto"/>
            <w:vAlign w:val="center"/>
            <w:hideMark/>
          </w:tcPr>
          <w:p w14:paraId="27A49F80" w14:textId="77777777" w:rsidR="007A318D" w:rsidRPr="007A318D" w:rsidRDefault="007A318D" w:rsidP="007A318D">
            <w:pPr>
              <w:spacing w:line="240" w:lineRule="auto"/>
              <w:jc w:val="center"/>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Povećanje/ smanjenje </w:t>
            </w:r>
          </w:p>
        </w:tc>
        <w:tc>
          <w:tcPr>
            <w:tcW w:w="1715" w:type="dxa"/>
            <w:tcBorders>
              <w:top w:val="nil"/>
              <w:left w:val="single" w:sz="8" w:space="0" w:color="auto"/>
              <w:bottom w:val="nil"/>
              <w:right w:val="single" w:sz="8" w:space="0" w:color="auto"/>
            </w:tcBorders>
            <w:shd w:val="clear" w:color="auto" w:fill="auto"/>
            <w:vAlign w:val="center"/>
            <w:hideMark/>
          </w:tcPr>
          <w:p w14:paraId="7187BED3" w14:textId="77777777" w:rsidR="007A318D" w:rsidRPr="007A318D" w:rsidRDefault="007A318D" w:rsidP="007A318D">
            <w:pPr>
              <w:spacing w:line="240" w:lineRule="auto"/>
              <w:jc w:val="center"/>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Novi plan za 2021.</w:t>
            </w:r>
          </w:p>
        </w:tc>
      </w:tr>
      <w:tr w:rsidR="007A318D" w:rsidRPr="007A318D" w14:paraId="012328F8" w14:textId="77777777" w:rsidTr="007A318D">
        <w:trPr>
          <w:trHeight w:val="315"/>
        </w:trPr>
        <w:tc>
          <w:tcPr>
            <w:tcW w:w="556" w:type="dxa"/>
            <w:tcBorders>
              <w:top w:val="single" w:sz="4" w:space="0" w:color="auto"/>
              <w:left w:val="single" w:sz="4" w:space="0" w:color="auto"/>
              <w:bottom w:val="single" w:sz="4" w:space="0" w:color="auto"/>
              <w:right w:val="nil"/>
            </w:tcBorders>
            <w:shd w:val="clear" w:color="000000" w:fill="F2F2F2"/>
            <w:noWrap/>
            <w:vAlign w:val="bottom"/>
            <w:hideMark/>
          </w:tcPr>
          <w:p w14:paraId="338C5B85"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01</w:t>
            </w:r>
          </w:p>
        </w:tc>
        <w:tc>
          <w:tcPr>
            <w:tcW w:w="2888" w:type="dxa"/>
            <w:gridSpan w:val="4"/>
            <w:tcBorders>
              <w:top w:val="single" w:sz="4" w:space="0" w:color="auto"/>
              <w:left w:val="nil"/>
              <w:bottom w:val="single" w:sz="4" w:space="0" w:color="auto"/>
              <w:right w:val="nil"/>
            </w:tcBorders>
            <w:shd w:val="clear" w:color="000000" w:fill="F2F2F2"/>
            <w:noWrap/>
            <w:vAlign w:val="bottom"/>
            <w:hideMark/>
          </w:tcPr>
          <w:p w14:paraId="2A9FBA62"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OPĆE JAVNE USLUGE</w:t>
            </w:r>
          </w:p>
        </w:tc>
        <w:tc>
          <w:tcPr>
            <w:tcW w:w="472" w:type="dxa"/>
            <w:tcBorders>
              <w:top w:val="single" w:sz="4" w:space="0" w:color="auto"/>
              <w:left w:val="nil"/>
              <w:bottom w:val="single" w:sz="4" w:space="0" w:color="auto"/>
              <w:right w:val="nil"/>
            </w:tcBorders>
            <w:shd w:val="clear" w:color="000000" w:fill="F2F2F2"/>
            <w:noWrap/>
            <w:vAlign w:val="bottom"/>
            <w:hideMark/>
          </w:tcPr>
          <w:p w14:paraId="4CBE1CDD"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777"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4662D44"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2.090.000,00 </w:t>
            </w:r>
          </w:p>
        </w:tc>
        <w:tc>
          <w:tcPr>
            <w:tcW w:w="1644" w:type="dxa"/>
            <w:tcBorders>
              <w:top w:val="single" w:sz="4" w:space="0" w:color="auto"/>
              <w:left w:val="nil"/>
              <w:bottom w:val="single" w:sz="4" w:space="0" w:color="auto"/>
              <w:right w:val="single" w:sz="8" w:space="0" w:color="auto"/>
            </w:tcBorders>
            <w:shd w:val="clear" w:color="000000" w:fill="F2F2F2"/>
            <w:noWrap/>
            <w:vAlign w:val="bottom"/>
            <w:hideMark/>
          </w:tcPr>
          <w:p w14:paraId="4EE36185"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-143.500,00 </w:t>
            </w:r>
          </w:p>
        </w:tc>
        <w:tc>
          <w:tcPr>
            <w:tcW w:w="1715" w:type="dxa"/>
            <w:tcBorders>
              <w:top w:val="single" w:sz="4" w:space="0" w:color="auto"/>
              <w:left w:val="nil"/>
              <w:bottom w:val="nil"/>
              <w:right w:val="single" w:sz="8" w:space="0" w:color="auto"/>
            </w:tcBorders>
            <w:shd w:val="clear" w:color="000000" w:fill="F2F2F2"/>
            <w:noWrap/>
            <w:vAlign w:val="bottom"/>
            <w:hideMark/>
          </w:tcPr>
          <w:p w14:paraId="042100AA"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1.946.500,00 </w:t>
            </w:r>
          </w:p>
        </w:tc>
      </w:tr>
      <w:tr w:rsidR="007A318D" w:rsidRPr="007A318D" w14:paraId="466B9E2B"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CE74FD7"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0111</w:t>
            </w:r>
          </w:p>
        </w:tc>
        <w:tc>
          <w:tcPr>
            <w:tcW w:w="2888" w:type="dxa"/>
            <w:gridSpan w:val="4"/>
            <w:tcBorders>
              <w:top w:val="nil"/>
              <w:left w:val="nil"/>
              <w:bottom w:val="nil"/>
              <w:right w:val="nil"/>
            </w:tcBorders>
            <w:shd w:val="clear" w:color="auto" w:fill="auto"/>
            <w:noWrap/>
            <w:vAlign w:val="bottom"/>
            <w:hideMark/>
          </w:tcPr>
          <w:p w14:paraId="10EEC938"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Izvršna i zakonodavna tijela</w:t>
            </w:r>
          </w:p>
        </w:tc>
        <w:tc>
          <w:tcPr>
            <w:tcW w:w="472" w:type="dxa"/>
            <w:tcBorders>
              <w:top w:val="nil"/>
              <w:left w:val="nil"/>
              <w:bottom w:val="nil"/>
              <w:right w:val="nil"/>
            </w:tcBorders>
            <w:shd w:val="clear" w:color="auto" w:fill="auto"/>
            <w:noWrap/>
            <w:vAlign w:val="bottom"/>
            <w:hideMark/>
          </w:tcPr>
          <w:p w14:paraId="33AA2DAE"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p>
        </w:tc>
        <w:tc>
          <w:tcPr>
            <w:tcW w:w="1777" w:type="dxa"/>
            <w:tcBorders>
              <w:top w:val="nil"/>
              <w:left w:val="single" w:sz="8" w:space="0" w:color="auto"/>
              <w:bottom w:val="nil"/>
              <w:right w:val="single" w:sz="8" w:space="0" w:color="auto"/>
            </w:tcBorders>
            <w:shd w:val="clear" w:color="auto" w:fill="auto"/>
            <w:noWrap/>
            <w:vAlign w:val="bottom"/>
            <w:hideMark/>
          </w:tcPr>
          <w:p w14:paraId="22A738DD"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1.679.000,00 </w:t>
            </w:r>
          </w:p>
        </w:tc>
        <w:tc>
          <w:tcPr>
            <w:tcW w:w="1644" w:type="dxa"/>
            <w:tcBorders>
              <w:top w:val="nil"/>
              <w:left w:val="nil"/>
              <w:bottom w:val="nil"/>
              <w:right w:val="nil"/>
            </w:tcBorders>
            <w:shd w:val="clear" w:color="auto" w:fill="auto"/>
            <w:noWrap/>
            <w:vAlign w:val="bottom"/>
            <w:hideMark/>
          </w:tcPr>
          <w:p w14:paraId="043D4929"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-108.000,00 </w:t>
            </w:r>
          </w:p>
        </w:tc>
        <w:tc>
          <w:tcPr>
            <w:tcW w:w="1715" w:type="dxa"/>
            <w:tcBorders>
              <w:top w:val="single" w:sz="8" w:space="0" w:color="auto"/>
              <w:left w:val="single" w:sz="8" w:space="0" w:color="auto"/>
              <w:bottom w:val="nil"/>
              <w:right w:val="single" w:sz="8" w:space="0" w:color="auto"/>
            </w:tcBorders>
            <w:shd w:val="clear" w:color="auto" w:fill="auto"/>
            <w:noWrap/>
            <w:vAlign w:val="bottom"/>
            <w:hideMark/>
          </w:tcPr>
          <w:p w14:paraId="3E2C5953"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1.571.000,00 </w:t>
            </w:r>
          </w:p>
        </w:tc>
      </w:tr>
      <w:tr w:rsidR="007A318D" w:rsidRPr="007A318D" w14:paraId="4D747C4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99FA95F"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D315B8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311</w:t>
            </w:r>
          </w:p>
        </w:tc>
        <w:tc>
          <w:tcPr>
            <w:tcW w:w="2320" w:type="dxa"/>
            <w:gridSpan w:val="4"/>
            <w:tcBorders>
              <w:top w:val="nil"/>
              <w:left w:val="nil"/>
              <w:bottom w:val="nil"/>
              <w:right w:val="nil"/>
            </w:tcBorders>
            <w:shd w:val="clear" w:color="auto" w:fill="auto"/>
            <w:noWrap/>
            <w:vAlign w:val="bottom"/>
            <w:hideMark/>
          </w:tcPr>
          <w:p w14:paraId="19905455"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Plaće</w:t>
            </w:r>
          </w:p>
        </w:tc>
        <w:tc>
          <w:tcPr>
            <w:tcW w:w="1777" w:type="dxa"/>
            <w:tcBorders>
              <w:top w:val="nil"/>
              <w:left w:val="single" w:sz="8" w:space="0" w:color="auto"/>
              <w:bottom w:val="nil"/>
              <w:right w:val="single" w:sz="8" w:space="0" w:color="auto"/>
            </w:tcBorders>
            <w:shd w:val="clear" w:color="auto" w:fill="auto"/>
            <w:noWrap/>
            <w:vAlign w:val="bottom"/>
            <w:hideMark/>
          </w:tcPr>
          <w:p w14:paraId="51000D1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950.000,00 </w:t>
            </w:r>
          </w:p>
        </w:tc>
        <w:tc>
          <w:tcPr>
            <w:tcW w:w="1644" w:type="dxa"/>
            <w:tcBorders>
              <w:top w:val="nil"/>
              <w:left w:val="nil"/>
              <w:bottom w:val="nil"/>
              <w:right w:val="single" w:sz="8" w:space="0" w:color="auto"/>
            </w:tcBorders>
            <w:shd w:val="clear" w:color="auto" w:fill="auto"/>
            <w:hideMark/>
          </w:tcPr>
          <w:p w14:paraId="0A02AE0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23DC173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950.000,00 </w:t>
            </w:r>
          </w:p>
        </w:tc>
      </w:tr>
      <w:tr w:rsidR="007A318D" w:rsidRPr="007A318D" w14:paraId="35CC810F"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8D109C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5670406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312</w:t>
            </w:r>
          </w:p>
        </w:tc>
        <w:tc>
          <w:tcPr>
            <w:tcW w:w="2320" w:type="dxa"/>
            <w:gridSpan w:val="4"/>
            <w:tcBorders>
              <w:top w:val="nil"/>
              <w:left w:val="nil"/>
              <w:bottom w:val="nil"/>
              <w:right w:val="nil"/>
            </w:tcBorders>
            <w:shd w:val="clear" w:color="auto" w:fill="auto"/>
            <w:noWrap/>
            <w:vAlign w:val="bottom"/>
            <w:hideMark/>
          </w:tcPr>
          <w:p w14:paraId="2B62881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Ostali rashodi za zaposlene</w:t>
            </w:r>
          </w:p>
        </w:tc>
        <w:tc>
          <w:tcPr>
            <w:tcW w:w="1777" w:type="dxa"/>
            <w:tcBorders>
              <w:top w:val="nil"/>
              <w:left w:val="single" w:sz="8" w:space="0" w:color="auto"/>
              <w:bottom w:val="nil"/>
              <w:right w:val="single" w:sz="8" w:space="0" w:color="auto"/>
            </w:tcBorders>
            <w:shd w:val="clear" w:color="auto" w:fill="auto"/>
            <w:noWrap/>
            <w:vAlign w:val="bottom"/>
            <w:hideMark/>
          </w:tcPr>
          <w:p w14:paraId="7E0C367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60.000,00 </w:t>
            </w:r>
          </w:p>
        </w:tc>
        <w:tc>
          <w:tcPr>
            <w:tcW w:w="1644" w:type="dxa"/>
            <w:tcBorders>
              <w:top w:val="nil"/>
              <w:left w:val="nil"/>
              <w:bottom w:val="nil"/>
              <w:right w:val="single" w:sz="8" w:space="0" w:color="auto"/>
            </w:tcBorders>
            <w:shd w:val="clear" w:color="auto" w:fill="auto"/>
            <w:hideMark/>
          </w:tcPr>
          <w:p w14:paraId="359372F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74AD421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60.000,00 </w:t>
            </w:r>
          </w:p>
        </w:tc>
      </w:tr>
      <w:tr w:rsidR="007A318D" w:rsidRPr="007A318D" w14:paraId="039843E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17FF21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24774DC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313</w:t>
            </w:r>
          </w:p>
        </w:tc>
        <w:tc>
          <w:tcPr>
            <w:tcW w:w="2320" w:type="dxa"/>
            <w:gridSpan w:val="4"/>
            <w:tcBorders>
              <w:top w:val="nil"/>
              <w:left w:val="nil"/>
              <w:bottom w:val="nil"/>
              <w:right w:val="nil"/>
            </w:tcBorders>
            <w:shd w:val="clear" w:color="auto" w:fill="auto"/>
            <w:noWrap/>
            <w:vAlign w:val="bottom"/>
            <w:hideMark/>
          </w:tcPr>
          <w:p w14:paraId="0FF0651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Doprinosi</w:t>
            </w:r>
          </w:p>
        </w:tc>
        <w:tc>
          <w:tcPr>
            <w:tcW w:w="1777" w:type="dxa"/>
            <w:tcBorders>
              <w:top w:val="nil"/>
              <w:left w:val="single" w:sz="8" w:space="0" w:color="auto"/>
              <w:bottom w:val="nil"/>
              <w:right w:val="single" w:sz="8" w:space="0" w:color="auto"/>
            </w:tcBorders>
            <w:shd w:val="clear" w:color="auto" w:fill="auto"/>
            <w:noWrap/>
            <w:vAlign w:val="bottom"/>
            <w:hideMark/>
          </w:tcPr>
          <w:p w14:paraId="14635B3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165.000,00 </w:t>
            </w:r>
          </w:p>
        </w:tc>
        <w:tc>
          <w:tcPr>
            <w:tcW w:w="1644" w:type="dxa"/>
            <w:tcBorders>
              <w:top w:val="nil"/>
              <w:left w:val="nil"/>
              <w:bottom w:val="nil"/>
              <w:right w:val="single" w:sz="8" w:space="0" w:color="auto"/>
            </w:tcBorders>
            <w:shd w:val="clear" w:color="auto" w:fill="auto"/>
            <w:hideMark/>
          </w:tcPr>
          <w:p w14:paraId="42AE469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32D72AF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165.000,00 </w:t>
            </w:r>
          </w:p>
        </w:tc>
      </w:tr>
      <w:tr w:rsidR="007A318D" w:rsidRPr="007A318D" w14:paraId="76DB6E16"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37216F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4AE8BD7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321</w:t>
            </w:r>
          </w:p>
        </w:tc>
        <w:tc>
          <w:tcPr>
            <w:tcW w:w="2320" w:type="dxa"/>
            <w:gridSpan w:val="4"/>
            <w:tcBorders>
              <w:top w:val="nil"/>
              <w:left w:val="nil"/>
              <w:bottom w:val="nil"/>
              <w:right w:val="nil"/>
            </w:tcBorders>
            <w:shd w:val="clear" w:color="auto" w:fill="auto"/>
            <w:noWrap/>
            <w:vAlign w:val="bottom"/>
            <w:hideMark/>
          </w:tcPr>
          <w:p w14:paraId="5DB9DBC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Materijalni rashodi</w:t>
            </w:r>
          </w:p>
        </w:tc>
        <w:tc>
          <w:tcPr>
            <w:tcW w:w="1777" w:type="dxa"/>
            <w:tcBorders>
              <w:top w:val="nil"/>
              <w:left w:val="single" w:sz="8" w:space="0" w:color="auto"/>
              <w:bottom w:val="nil"/>
              <w:right w:val="single" w:sz="8" w:space="0" w:color="auto"/>
            </w:tcBorders>
            <w:shd w:val="clear" w:color="auto" w:fill="auto"/>
            <w:noWrap/>
            <w:vAlign w:val="bottom"/>
            <w:hideMark/>
          </w:tcPr>
          <w:p w14:paraId="3E31D8D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240.000,00 </w:t>
            </w:r>
          </w:p>
        </w:tc>
        <w:tc>
          <w:tcPr>
            <w:tcW w:w="1644" w:type="dxa"/>
            <w:tcBorders>
              <w:top w:val="nil"/>
              <w:left w:val="nil"/>
              <w:bottom w:val="nil"/>
              <w:right w:val="single" w:sz="8" w:space="0" w:color="auto"/>
            </w:tcBorders>
            <w:shd w:val="clear" w:color="auto" w:fill="auto"/>
            <w:hideMark/>
          </w:tcPr>
          <w:p w14:paraId="195928C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-115.000,00 </w:t>
            </w:r>
          </w:p>
        </w:tc>
        <w:tc>
          <w:tcPr>
            <w:tcW w:w="1715" w:type="dxa"/>
            <w:tcBorders>
              <w:top w:val="nil"/>
              <w:left w:val="nil"/>
              <w:bottom w:val="nil"/>
              <w:right w:val="single" w:sz="8" w:space="0" w:color="auto"/>
            </w:tcBorders>
            <w:shd w:val="clear" w:color="auto" w:fill="auto"/>
            <w:noWrap/>
            <w:vAlign w:val="bottom"/>
            <w:hideMark/>
          </w:tcPr>
          <w:p w14:paraId="0C7EC86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125.000,00 </w:t>
            </w:r>
          </w:p>
        </w:tc>
      </w:tr>
      <w:tr w:rsidR="007A318D" w:rsidRPr="007A318D" w14:paraId="595CAFB5"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B1B2B3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C54D18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322</w:t>
            </w:r>
          </w:p>
        </w:tc>
        <w:tc>
          <w:tcPr>
            <w:tcW w:w="2320" w:type="dxa"/>
            <w:gridSpan w:val="4"/>
            <w:tcBorders>
              <w:top w:val="nil"/>
              <w:left w:val="nil"/>
              <w:bottom w:val="nil"/>
              <w:right w:val="nil"/>
            </w:tcBorders>
            <w:shd w:val="clear" w:color="auto" w:fill="auto"/>
            <w:noWrap/>
            <w:vAlign w:val="bottom"/>
            <w:hideMark/>
          </w:tcPr>
          <w:p w14:paraId="1CF773B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materijal i energiju</w:t>
            </w:r>
          </w:p>
        </w:tc>
        <w:tc>
          <w:tcPr>
            <w:tcW w:w="1777" w:type="dxa"/>
            <w:tcBorders>
              <w:top w:val="nil"/>
              <w:left w:val="single" w:sz="8" w:space="0" w:color="auto"/>
              <w:bottom w:val="nil"/>
              <w:right w:val="single" w:sz="8" w:space="0" w:color="auto"/>
            </w:tcBorders>
            <w:shd w:val="clear" w:color="auto" w:fill="auto"/>
            <w:noWrap/>
            <w:vAlign w:val="bottom"/>
            <w:hideMark/>
          </w:tcPr>
          <w:p w14:paraId="5C1E685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86.000,00 </w:t>
            </w:r>
          </w:p>
        </w:tc>
        <w:tc>
          <w:tcPr>
            <w:tcW w:w="1644" w:type="dxa"/>
            <w:tcBorders>
              <w:top w:val="nil"/>
              <w:left w:val="nil"/>
              <w:bottom w:val="nil"/>
              <w:right w:val="single" w:sz="8" w:space="0" w:color="auto"/>
            </w:tcBorders>
            <w:shd w:val="clear" w:color="auto" w:fill="auto"/>
            <w:hideMark/>
          </w:tcPr>
          <w:p w14:paraId="1595313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-27.000,00 </w:t>
            </w:r>
          </w:p>
        </w:tc>
        <w:tc>
          <w:tcPr>
            <w:tcW w:w="1715" w:type="dxa"/>
            <w:tcBorders>
              <w:top w:val="nil"/>
              <w:left w:val="nil"/>
              <w:bottom w:val="nil"/>
              <w:right w:val="single" w:sz="8" w:space="0" w:color="auto"/>
            </w:tcBorders>
            <w:shd w:val="clear" w:color="auto" w:fill="auto"/>
            <w:noWrap/>
            <w:vAlign w:val="bottom"/>
            <w:hideMark/>
          </w:tcPr>
          <w:p w14:paraId="178EB90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59.000,00 </w:t>
            </w:r>
          </w:p>
        </w:tc>
      </w:tr>
      <w:tr w:rsidR="007A318D" w:rsidRPr="007A318D" w14:paraId="5295D3B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3CDAA1D"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140401F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78CB212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usluge</w:t>
            </w:r>
          </w:p>
        </w:tc>
        <w:tc>
          <w:tcPr>
            <w:tcW w:w="1777" w:type="dxa"/>
            <w:tcBorders>
              <w:top w:val="nil"/>
              <w:left w:val="single" w:sz="8" w:space="0" w:color="auto"/>
              <w:bottom w:val="nil"/>
              <w:right w:val="single" w:sz="8" w:space="0" w:color="auto"/>
            </w:tcBorders>
            <w:shd w:val="clear" w:color="auto" w:fill="auto"/>
            <w:noWrap/>
            <w:vAlign w:val="bottom"/>
            <w:hideMark/>
          </w:tcPr>
          <w:p w14:paraId="23C32A7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 </w:t>
            </w:r>
          </w:p>
        </w:tc>
        <w:tc>
          <w:tcPr>
            <w:tcW w:w="1644" w:type="dxa"/>
            <w:tcBorders>
              <w:top w:val="nil"/>
              <w:left w:val="nil"/>
              <w:bottom w:val="nil"/>
              <w:right w:val="single" w:sz="8" w:space="0" w:color="auto"/>
            </w:tcBorders>
            <w:shd w:val="clear" w:color="auto" w:fill="auto"/>
            <w:hideMark/>
          </w:tcPr>
          <w:p w14:paraId="1140B65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7A9F769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 </w:t>
            </w:r>
          </w:p>
        </w:tc>
      </w:tr>
      <w:tr w:rsidR="007A318D" w:rsidRPr="007A318D" w14:paraId="7F2F45E5"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8E8620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606AAF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329</w:t>
            </w:r>
          </w:p>
        </w:tc>
        <w:tc>
          <w:tcPr>
            <w:tcW w:w="2320" w:type="dxa"/>
            <w:gridSpan w:val="4"/>
            <w:tcBorders>
              <w:top w:val="nil"/>
              <w:left w:val="nil"/>
              <w:bottom w:val="nil"/>
              <w:right w:val="nil"/>
            </w:tcBorders>
            <w:shd w:val="clear" w:color="auto" w:fill="auto"/>
            <w:noWrap/>
            <w:vAlign w:val="bottom"/>
            <w:hideMark/>
          </w:tcPr>
          <w:p w14:paraId="28D9DDE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Ostali rashodi poslovanja</w:t>
            </w:r>
          </w:p>
        </w:tc>
        <w:tc>
          <w:tcPr>
            <w:tcW w:w="1777" w:type="dxa"/>
            <w:tcBorders>
              <w:top w:val="nil"/>
              <w:left w:val="single" w:sz="8" w:space="0" w:color="auto"/>
              <w:bottom w:val="nil"/>
              <w:right w:val="single" w:sz="8" w:space="0" w:color="auto"/>
            </w:tcBorders>
            <w:shd w:val="clear" w:color="auto" w:fill="auto"/>
            <w:noWrap/>
            <w:vAlign w:val="bottom"/>
            <w:hideMark/>
          </w:tcPr>
          <w:p w14:paraId="49230A1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165.000,00 </w:t>
            </w:r>
          </w:p>
        </w:tc>
        <w:tc>
          <w:tcPr>
            <w:tcW w:w="1644" w:type="dxa"/>
            <w:tcBorders>
              <w:top w:val="nil"/>
              <w:left w:val="nil"/>
              <w:bottom w:val="nil"/>
              <w:right w:val="single" w:sz="8" w:space="0" w:color="auto"/>
            </w:tcBorders>
            <w:shd w:val="clear" w:color="auto" w:fill="auto"/>
            <w:hideMark/>
          </w:tcPr>
          <w:p w14:paraId="6047C58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19.000,00 </w:t>
            </w:r>
          </w:p>
        </w:tc>
        <w:tc>
          <w:tcPr>
            <w:tcW w:w="1715" w:type="dxa"/>
            <w:tcBorders>
              <w:top w:val="nil"/>
              <w:left w:val="nil"/>
              <w:bottom w:val="nil"/>
              <w:right w:val="single" w:sz="8" w:space="0" w:color="auto"/>
            </w:tcBorders>
            <w:shd w:val="clear" w:color="auto" w:fill="auto"/>
            <w:noWrap/>
            <w:vAlign w:val="bottom"/>
            <w:hideMark/>
          </w:tcPr>
          <w:p w14:paraId="3C72122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184.000,00 </w:t>
            </w:r>
          </w:p>
        </w:tc>
      </w:tr>
      <w:tr w:rsidR="007A318D" w:rsidRPr="007A318D" w14:paraId="627FB111"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399595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D04BE2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7A00122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Ostali rashodi</w:t>
            </w:r>
          </w:p>
        </w:tc>
        <w:tc>
          <w:tcPr>
            <w:tcW w:w="1777" w:type="dxa"/>
            <w:tcBorders>
              <w:top w:val="nil"/>
              <w:left w:val="single" w:sz="8" w:space="0" w:color="auto"/>
              <w:bottom w:val="nil"/>
              <w:right w:val="single" w:sz="8" w:space="0" w:color="auto"/>
            </w:tcBorders>
            <w:shd w:val="clear" w:color="auto" w:fill="auto"/>
            <w:noWrap/>
            <w:vAlign w:val="bottom"/>
            <w:hideMark/>
          </w:tcPr>
          <w:p w14:paraId="6FC4FAD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12.000,00 </w:t>
            </w:r>
          </w:p>
        </w:tc>
        <w:tc>
          <w:tcPr>
            <w:tcW w:w="1644" w:type="dxa"/>
            <w:tcBorders>
              <w:top w:val="nil"/>
              <w:left w:val="nil"/>
              <w:bottom w:val="nil"/>
              <w:right w:val="single" w:sz="8" w:space="0" w:color="auto"/>
            </w:tcBorders>
            <w:shd w:val="clear" w:color="auto" w:fill="auto"/>
            <w:hideMark/>
          </w:tcPr>
          <w:p w14:paraId="72D71AF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15.000,00 </w:t>
            </w:r>
          </w:p>
        </w:tc>
        <w:tc>
          <w:tcPr>
            <w:tcW w:w="1715" w:type="dxa"/>
            <w:tcBorders>
              <w:top w:val="nil"/>
              <w:left w:val="nil"/>
              <w:bottom w:val="nil"/>
              <w:right w:val="single" w:sz="8" w:space="0" w:color="auto"/>
            </w:tcBorders>
            <w:shd w:val="clear" w:color="auto" w:fill="auto"/>
            <w:noWrap/>
            <w:vAlign w:val="bottom"/>
            <w:hideMark/>
          </w:tcPr>
          <w:p w14:paraId="4133278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27.000,00 </w:t>
            </w:r>
          </w:p>
        </w:tc>
      </w:tr>
      <w:tr w:rsidR="007A318D" w:rsidRPr="007A318D" w14:paraId="4A76B183"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7B8C944"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0112</w:t>
            </w:r>
          </w:p>
        </w:tc>
        <w:tc>
          <w:tcPr>
            <w:tcW w:w="2888" w:type="dxa"/>
            <w:gridSpan w:val="4"/>
            <w:tcBorders>
              <w:top w:val="nil"/>
              <w:left w:val="nil"/>
              <w:bottom w:val="nil"/>
              <w:right w:val="nil"/>
            </w:tcBorders>
            <w:shd w:val="clear" w:color="auto" w:fill="auto"/>
            <w:noWrap/>
            <w:vAlign w:val="bottom"/>
            <w:hideMark/>
          </w:tcPr>
          <w:p w14:paraId="670E2BB7"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Financijski i fiskalni poslovi</w:t>
            </w:r>
          </w:p>
        </w:tc>
        <w:tc>
          <w:tcPr>
            <w:tcW w:w="472" w:type="dxa"/>
            <w:tcBorders>
              <w:top w:val="nil"/>
              <w:left w:val="nil"/>
              <w:bottom w:val="nil"/>
              <w:right w:val="nil"/>
            </w:tcBorders>
            <w:shd w:val="clear" w:color="auto" w:fill="auto"/>
            <w:noWrap/>
            <w:vAlign w:val="bottom"/>
            <w:hideMark/>
          </w:tcPr>
          <w:p w14:paraId="25AFE88B"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p>
        </w:tc>
        <w:tc>
          <w:tcPr>
            <w:tcW w:w="1777" w:type="dxa"/>
            <w:tcBorders>
              <w:top w:val="nil"/>
              <w:left w:val="single" w:sz="8" w:space="0" w:color="auto"/>
              <w:bottom w:val="nil"/>
              <w:right w:val="single" w:sz="8" w:space="0" w:color="auto"/>
            </w:tcBorders>
            <w:shd w:val="clear" w:color="auto" w:fill="auto"/>
            <w:noWrap/>
            <w:vAlign w:val="bottom"/>
            <w:hideMark/>
          </w:tcPr>
          <w:p w14:paraId="6878E6E6"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41.000,00 </w:t>
            </w:r>
          </w:p>
        </w:tc>
        <w:tc>
          <w:tcPr>
            <w:tcW w:w="1644" w:type="dxa"/>
            <w:tcBorders>
              <w:top w:val="nil"/>
              <w:left w:val="nil"/>
              <w:bottom w:val="nil"/>
              <w:right w:val="nil"/>
            </w:tcBorders>
            <w:shd w:val="clear" w:color="auto" w:fill="auto"/>
            <w:noWrap/>
            <w:vAlign w:val="bottom"/>
            <w:hideMark/>
          </w:tcPr>
          <w:p w14:paraId="013EED8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9.500,00 </w:t>
            </w:r>
          </w:p>
        </w:tc>
        <w:tc>
          <w:tcPr>
            <w:tcW w:w="1715" w:type="dxa"/>
            <w:tcBorders>
              <w:top w:val="nil"/>
              <w:left w:val="single" w:sz="8" w:space="0" w:color="auto"/>
              <w:bottom w:val="nil"/>
              <w:right w:val="single" w:sz="8" w:space="0" w:color="auto"/>
            </w:tcBorders>
            <w:shd w:val="clear" w:color="auto" w:fill="auto"/>
            <w:noWrap/>
            <w:vAlign w:val="bottom"/>
            <w:hideMark/>
          </w:tcPr>
          <w:p w14:paraId="662C3EEB"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50.500,00 </w:t>
            </w:r>
          </w:p>
        </w:tc>
      </w:tr>
      <w:tr w:rsidR="007A318D" w:rsidRPr="007A318D" w14:paraId="49392E7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684C25C"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E21201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343</w:t>
            </w:r>
          </w:p>
        </w:tc>
        <w:tc>
          <w:tcPr>
            <w:tcW w:w="2320" w:type="dxa"/>
            <w:gridSpan w:val="4"/>
            <w:tcBorders>
              <w:top w:val="nil"/>
              <w:left w:val="nil"/>
              <w:bottom w:val="nil"/>
              <w:right w:val="nil"/>
            </w:tcBorders>
            <w:shd w:val="clear" w:color="auto" w:fill="auto"/>
            <w:noWrap/>
            <w:vAlign w:val="bottom"/>
            <w:hideMark/>
          </w:tcPr>
          <w:p w14:paraId="07D9A01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Ostali financijski rashodi</w:t>
            </w:r>
          </w:p>
        </w:tc>
        <w:tc>
          <w:tcPr>
            <w:tcW w:w="1777" w:type="dxa"/>
            <w:tcBorders>
              <w:top w:val="nil"/>
              <w:left w:val="single" w:sz="8" w:space="0" w:color="auto"/>
              <w:bottom w:val="nil"/>
              <w:right w:val="single" w:sz="8" w:space="0" w:color="auto"/>
            </w:tcBorders>
            <w:shd w:val="clear" w:color="auto" w:fill="auto"/>
            <w:noWrap/>
            <w:vAlign w:val="bottom"/>
            <w:hideMark/>
          </w:tcPr>
          <w:p w14:paraId="42DFB55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41.000,00 </w:t>
            </w:r>
          </w:p>
        </w:tc>
        <w:tc>
          <w:tcPr>
            <w:tcW w:w="1644" w:type="dxa"/>
            <w:tcBorders>
              <w:top w:val="nil"/>
              <w:left w:val="nil"/>
              <w:bottom w:val="nil"/>
              <w:right w:val="single" w:sz="8" w:space="0" w:color="auto"/>
            </w:tcBorders>
            <w:shd w:val="clear" w:color="auto" w:fill="auto"/>
            <w:hideMark/>
          </w:tcPr>
          <w:p w14:paraId="1B3C0D9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9.500,00 </w:t>
            </w:r>
          </w:p>
        </w:tc>
        <w:tc>
          <w:tcPr>
            <w:tcW w:w="1715" w:type="dxa"/>
            <w:tcBorders>
              <w:top w:val="nil"/>
              <w:left w:val="nil"/>
              <w:bottom w:val="nil"/>
              <w:right w:val="single" w:sz="8" w:space="0" w:color="auto"/>
            </w:tcBorders>
            <w:shd w:val="clear" w:color="auto" w:fill="auto"/>
            <w:noWrap/>
            <w:vAlign w:val="bottom"/>
            <w:hideMark/>
          </w:tcPr>
          <w:p w14:paraId="69E31F6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50.500,00 </w:t>
            </w:r>
          </w:p>
        </w:tc>
      </w:tr>
      <w:tr w:rsidR="007A318D" w:rsidRPr="007A318D" w14:paraId="21156918"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1B8D9A9"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0133</w:t>
            </w:r>
          </w:p>
        </w:tc>
        <w:tc>
          <w:tcPr>
            <w:tcW w:w="3360" w:type="dxa"/>
            <w:gridSpan w:val="5"/>
            <w:tcBorders>
              <w:top w:val="nil"/>
              <w:left w:val="nil"/>
              <w:bottom w:val="nil"/>
              <w:right w:val="nil"/>
            </w:tcBorders>
            <w:shd w:val="clear" w:color="auto" w:fill="auto"/>
            <w:noWrap/>
            <w:vAlign w:val="bottom"/>
            <w:hideMark/>
          </w:tcPr>
          <w:p w14:paraId="1B82EBFB"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Ostale opće usluge</w:t>
            </w:r>
          </w:p>
        </w:tc>
        <w:tc>
          <w:tcPr>
            <w:tcW w:w="1777" w:type="dxa"/>
            <w:tcBorders>
              <w:top w:val="nil"/>
              <w:left w:val="single" w:sz="8" w:space="0" w:color="auto"/>
              <w:bottom w:val="nil"/>
              <w:right w:val="single" w:sz="8" w:space="0" w:color="auto"/>
            </w:tcBorders>
            <w:shd w:val="clear" w:color="auto" w:fill="auto"/>
            <w:noWrap/>
            <w:vAlign w:val="bottom"/>
            <w:hideMark/>
          </w:tcPr>
          <w:p w14:paraId="08A3CFE2"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370.000,00 </w:t>
            </w:r>
          </w:p>
        </w:tc>
        <w:tc>
          <w:tcPr>
            <w:tcW w:w="1644" w:type="dxa"/>
            <w:tcBorders>
              <w:top w:val="nil"/>
              <w:left w:val="nil"/>
              <w:bottom w:val="nil"/>
              <w:right w:val="nil"/>
            </w:tcBorders>
            <w:shd w:val="clear" w:color="auto" w:fill="auto"/>
            <w:noWrap/>
            <w:vAlign w:val="bottom"/>
            <w:hideMark/>
          </w:tcPr>
          <w:p w14:paraId="0F6AC076"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-45.000,00 </w:t>
            </w:r>
          </w:p>
        </w:tc>
        <w:tc>
          <w:tcPr>
            <w:tcW w:w="1715" w:type="dxa"/>
            <w:tcBorders>
              <w:top w:val="nil"/>
              <w:left w:val="single" w:sz="8" w:space="0" w:color="auto"/>
              <w:bottom w:val="nil"/>
              <w:right w:val="single" w:sz="8" w:space="0" w:color="auto"/>
            </w:tcBorders>
            <w:shd w:val="clear" w:color="auto" w:fill="auto"/>
            <w:noWrap/>
            <w:vAlign w:val="bottom"/>
            <w:hideMark/>
          </w:tcPr>
          <w:p w14:paraId="0D661A8E"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325.000,00 </w:t>
            </w:r>
          </w:p>
        </w:tc>
      </w:tr>
      <w:tr w:rsidR="007A318D" w:rsidRPr="007A318D" w14:paraId="3E679312"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D6D7757"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7B88123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2E30422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usluge</w:t>
            </w:r>
          </w:p>
        </w:tc>
        <w:tc>
          <w:tcPr>
            <w:tcW w:w="1777" w:type="dxa"/>
            <w:tcBorders>
              <w:top w:val="nil"/>
              <w:left w:val="single" w:sz="8" w:space="0" w:color="auto"/>
              <w:bottom w:val="nil"/>
              <w:right w:val="single" w:sz="8" w:space="0" w:color="auto"/>
            </w:tcBorders>
            <w:shd w:val="clear" w:color="auto" w:fill="auto"/>
            <w:noWrap/>
            <w:vAlign w:val="bottom"/>
            <w:hideMark/>
          </w:tcPr>
          <w:p w14:paraId="0C67324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225.000,00 </w:t>
            </w:r>
          </w:p>
        </w:tc>
        <w:tc>
          <w:tcPr>
            <w:tcW w:w="1644" w:type="dxa"/>
            <w:tcBorders>
              <w:top w:val="nil"/>
              <w:left w:val="nil"/>
              <w:bottom w:val="nil"/>
              <w:right w:val="single" w:sz="8" w:space="0" w:color="auto"/>
            </w:tcBorders>
            <w:shd w:val="clear" w:color="auto" w:fill="auto"/>
            <w:hideMark/>
          </w:tcPr>
          <w:p w14:paraId="6E00B2A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20.000,00 </w:t>
            </w:r>
          </w:p>
        </w:tc>
        <w:tc>
          <w:tcPr>
            <w:tcW w:w="1715" w:type="dxa"/>
            <w:tcBorders>
              <w:top w:val="nil"/>
              <w:left w:val="nil"/>
              <w:bottom w:val="nil"/>
              <w:right w:val="single" w:sz="8" w:space="0" w:color="auto"/>
            </w:tcBorders>
            <w:shd w:val="clear" w:color="auto" w:fill="auto"/>
            <w:noWrap/>
            <w:vAlign w:val="bottom"/>
            <w:hideMark/>
          </w:tcPr>
          <w:p w14:paraId="2BD2508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245.000,00 </w:t>
            </w:r>
          </w:p>
        </w:tc>
      </w:tr>
      <w:tr w:rsidR="007A318D" w:rsidRPr="007A318D" w14:paraId="29B47596"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681FF72"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4316D1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329</w:t>
            </w:r>
          </w:p>
        </w:tc>
        <w:tc>
          <w:tcPr>
            <w:tcW w:w="2320" w:type="dxa"/>
            <w:gridSpan w:val="4"/>
            <w:tcBorders>
              <w:top w:val="nil"/>
              <w:left w:val="nil"/>
              <w:bottom w:val="nil"/>
              <w:right w:val="nil"/>
            </w:tcBorders>
            <w:shd w:val="clear" w:color="auto" w:fill="auto"/>
            <w:noWrap/>
            <w:vAlign w:val="bottom"/>
            <w:hideMark/>
          </w:tcPr>
          <w:p w14:paraId="5732D96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Ostali rashodi poslovanja</w:t>
            </w:r>
          </w:p>
        </w:tc>
        <w:tc>
          <w:tcPr>
            <w:tcW w:w="1777" w:type="dxa"/>
            <w:tcBorders>
              <w:top w:val="nil"/>
              <w:left w:val="single" w:sz="8" w:space="0" w:color="auto"/>
              <w:bottom w:val="nil"/>
              <w:right w:val="single" w:sz="8" w:space="0" w:color="auto"/>
            </w:tcBorders>
            <w:shd w:val="clear" w:color="auto" w:fill="auto"/>
            <w:noWrap/>
            <w:vAlign w:val="bottom"/>
            <w:hideMark/>
          </w:tcPr>
          <w:p w14:paraId="54CC352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65.000,00 </w:t>
            </w:r>
          </w:p>
        </w:tc>
        <w:tc>
          <w:tcPr>
            <w:tcW w:w="1644" w:type="dxa"/>
            <w:tcBorders>
              <w:top w:val="nil"/>
              <w:left w:val="nil"/>
              <w:bottom w:val="nil"/>
              <w:right w:val="single" w:sz="8" w:space="0" w:color="auto"/>
            </w:tcBorders>
            <w:shd w:val="clear" w:color="auto" w:fill="auto"/>
            <w:hideMark/>
          </w:tcPr>
          <w:p w14:paraId="391F7A4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-30.000,00 </w:t>
            </w:r>
          </w:p>
        </w:tc>
        <w:tc>
          <w:tcPr>
            <w:tcW w:w="1715" w:type="dxa"/>
            <w:tcBorders>
              <w:top w:val="nil"/>
              <w:left w:val="nil"/>
              <w:bottom w:val="nil"/>
              <w:right w:val="single" w:sz="8" w:space="0" w:color="auto"/>
            </w:tcBorders>
            <w:shd w:val="clear" w:color="auto" w:fill="auto"/>
            <w:noWrap/>
            <w:vAlign w:val="bottom"/>
            <w:hideMark/>
          </w:tcPr>
          <w:p w14:paraId="07A395BF"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35.000,00 </w:t>
            </w:r>
          </w:p>
        </w:tc>
      </w:tr>
      <w:tr w:rsidR="007A318D" w:rsidRPr="007A318D" w14:paraId="0AB3D1F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B0FD3FC"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794431E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422</w:t>
            </w:r>
          </w:p>
        </w:tc>
        <w:tc>
          <w:tcPr>
            <w:tcW w:w="2320" w:type="dxa"/>
            <w:gridSpan w:val="4"/>
            <w:tcBorders>
              <w:top w:val="nil"/>
              <w:left w:val="nil"/>
              <w:bottom w:val="nil"/>
              <w:right w:val="nil"/>
            </w:tcBorders>
            <w:shd w:val="clear" w:color="auto" w:fill="auto"/>
            <w:noWrap/>
            <w:vAlign w:val="bottom"/>
            <w:hideMark/>
          </w:tcPr>
          <w:p w14:paraId="483A5B9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Postrojenja i oprema</w:t>
            </w:r>
          </w:p>
        </w:tc>
        <w:tc>
          <w:tcPr>
            <w:tcW w:w="1777" w:type="dxa"/>
            <w:tcBorders>
              <w:top w:val="nil"/>
              <w:left w:val="single" w:sz="8" w:space="0" w:color="auto"/>
              <w:bottom w:val="nil"/>
              <w:right w:val="single" w:sz="8" w:space="0" w:color="auto"/>
            </w:tcBorders>
            <w:shd w:val="clear" w:color="auto" w:fill="auto"/>
            <w:noWrap/>
            <w:vAlign w:val="bottom"/>
            <w:hideMark/>
          </w:tcPr>
          <w:p w14:paraId="01D82AB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55.000,00 </w:t>
            </w:r>
          </w:p>
        </w:tc>
        <w:tc>
          <w:tcPr>
            <w:tcW w:w="1644" w:type="dxa"/>
            <w:tcBorders>
              <w:top w:val="nil"/>
              <w:left w:val="nil"/>
              <w:bottom w:val="nil"/>
              <w:right w:val="single" w:sz="8" w:space="0" w:color="auto"/>
            </w:tcBorders>
            <w:shd w:val="clear" w:color="auto" w:fill="auto"/>
            <w:hideMark/>
          </w:tcPr>
          <w:p w14:paraId="5CEA675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-35.000,00 </w:t>
            </w:r>
          </w:p>
        </w:tc>
        <w:tc>
          <w:tcPr>
            <w:tcW w:w="1715" w:type="dxa"/>
            <w:tcBorders>
              <w:top w:val="nil"/>
              <w:left w:val="nil"/>
              <w:bottom w:val="nil"/>
              <w:right w:val="single" w:sz="8" w:space="0" w:color="auto"/>
            </w:tcBorders>
            <w:shd w:val="clear" w:color="auto" w:fill="auto"/>
            <w:noWrap/>
            <w:vAlign w:val="bottom"/>
            <w:hideMark/>
          </w:tcPr>
          <w:p w14:paraId="278A964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20.000,00 </w:t>
            </w:r>
          </w:p>
        </w:tc>
      </w:tr>
      <w:tr w:rsidR="007A318D" w:rsidRPr="007A318D" w14:paraId="7095A856"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F8B0F6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04DBBDD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426</w:t>
            </w:r>
          </w:p>
        </w:tc>
        <w:tc>
          <w:tcPr>
            <w:tcW w:w="2320" w:type="dxa"/>
            <w:gridSpan w:val="4"/>
            <w:tcBorders>
              <w:top w:val="nil"/>
              <w:left w:val="nil"/>
              <w:bottom w:val="nil"/>
              <w:right w:val="nil"/>
            </w:tcBorders>
            <w:shd w:val="clear" w:color="auto" w:fill="auto"/>
            <w:noWrap/>
            <w:vAlign w:val="bottom"/>
            <w:hideMark/>
          </w:tcPr>
          <w:p w14:paraId="7D0F8506"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Nematerijalna proizvedena imovina</w:t>
            </w:r>
          </w:p>
        </w:tc>
        <w:tc>
          <w:tcPr>
            <w:tcW w:w="1777" w:type="dxa"/>
            <w:tcBorders>
              <w:top w:val="nil"/>
              <w:left w:val="single" w:sz="8" w:space="0" w:color="auto"/>
              <w:bottom w:val="nil"/>
              <w:right w:val="single" w:sz="8" w:space="0" w:color="auto"/>
            </w:tcBorders>
            <w:shd w:val="clear" w:color="auto" w:fill="auto"/>
            <w:noWrap/>
            <w:vAlign w:val="bottom"/>
            <w:hideMark/>
          </w:tcPr>
          <w:p w14:paraId="576F2AC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25.000,00 </w:t>
            </w:r>
          </w:p>
        </w:tc>
        <w:tc>
          <w:tcPr>
            <w:tcW w:w="1644" w:type="dxa"/>
            <w:tcBorders>
              <w:top w:val="nil"/>
              <w:left w:val="nil"/>
              <w:bottom w:val="nil"/>
              <w:right w:val="single" w:sz="8" w:space="0" w:color="auto"/>
            </w:tcBorders>
            <w:shd w:val="clear" w:color="auto" w:fill="auto"/>
            <w:hideMark/>
          </w:tcPr>
          <w:p w14:paraId="5EC9921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75F5C50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25.000,00 </w:t>
            </w:r>
          </w:p>
        </w:tc>
      </w:tr>
      <w:tr w:rsidR="007A318D" w:rsidRPr="007A318D" w14:paraId="042A5FBC" w14:textId="77777777" w:rsidTr="007A318D">
        <w:trPr>
          <w:trHeight w:val="300"/>
        </w:trPr>
        <w:tc>
          <w:tcPr>
            <w:tcW w:w="556" w:type="dxa"/>
            <w:tcBorders>
              <w:top w:val="single" w:sz="4" w:space="0" w:color="auto"/>
              <w:left w:val="single" w:sz="4" w:space="0" w:color="auto"/>
              <w:bottom w:val="single" w:sz="4" w:space="0" w:color="auto"/>
              <w:right w:val="nil"/>
            </w:tcBorders>
            <w:shd w:val="clear" w:color="000000" w:fill="F2F2F2"/>
            <w:noWrap/>
            <w:vAlign w:val="bottom"/>
            <w:hideMark/>
          </w:tcPr>
          <w:p w14:paraId="3867EDFE"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03</w:t>
            </w:r>
          </w:p>
        </w:tc>
        <w:tc>
          <w:tcPr>
            <w:tcW w:w="3360" w:type="dxa"/>
            <w:gridSpan w:val="5"/>
            <w:tcBorders>
              <w:top w:val="single" w:sz="4" w:space="0" w:color="auto"/>
              <w:left w:val="nil"/>
              <w:bottom w:val="single" w:sz="4" w:space="0" w:color="auto"/>
              <w:right w:val="nil"/>
            </w:tcBorders>
            <w:shd w:val="clear" w:color="000000" w:fill="F2F2F2"/>
            <w:noWrap/>
            <w:vAlign w:val="bottom"/>
            <w:hideMark/>
          </w:tcPr>
          <w:p w14:paraId="062201C5"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JAVNI RED I SIGURNOST</w:t>
            </w:r>
          </w:p>
        </w:tc>
        <w:tc>
          <w:tcPr>
            <w:tcW w:w="1777"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61AA8388"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1.395.000,00 </w:t>
            </w:r>
          </w:p>
        </w:tc>
        <w:tc>
          <w:tcPr>
            <w:tcW w:w="1644" w:type="dxa"/>
            <w:tcBorders>
              <w:top w:val="single" w:sz="4" w:space="0" w:color="auto"/>
              <w:left w:val="nil"/>
              <w:bottom w:val="single" w:sz="4" w:space="0" w:color="auto"/>
              <w:right w:val="nil"/>
            </w:tcBorders>
            <w:shd w:val="clear" w:color="000000" w:fill="F2F2F2"/>
            <w:noWrap/>
            <w:vAlign w:val="bottom"/>
            <w:hideMark/>
          </w:tcPr>
          <w:p w14:paraId="6584F59C"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-250.000,00 </w:t>
            </w:r>
          </w:p>
        </w:tc>
        <w:tc>
          <w:tcPr>
            <w:tcW w:w="1715"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8CF4F84"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1.145.000,00 </w:t>
            </w:r>
          </w:p>
        </w:tc>
      </w:tr>
      <w:tr w:rsidR="007A318D" w:rsidRPr="007A318D" w14:paraId="58B3AA67"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8A76E89"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0320</w:t>
            </w:r>
          </w:p>
        </w:tc>
        <w:tc>
          <w:tcPr>
            <w:tcW w:w="3360" w:type="dxa"/>
            <w:gridSpan w:val="5"/>
            <w:tcBorders>
              <w:top w:val="nil"/>
              <w:left w:val="nil"/>
              <w:bottom w:val="nil"/>
              <w:right w:val="nil"/>
            </w:tcBorders>
            <w:shd w:val="clear" w:color="auto" w:fill="auto"/>
            <w:noWrap/>
            <w:vAlign w:val="bottom"/>
            <w:hideMark/>
          </w:tcPr>
          <w:p w14:paraId="7A48634B"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Usluge protupožarne zaštite</w:t>
            </w:r>
          </w:p>
        </w:tc>
        <w:tc>
          <w:tcPr>
            <w:tcW w:w="1777" w:type="dxa"/>
            <w:tcBorders>
              <w:top w:val="nil"/>
              <w:left w:val="single" w:sz="8" w:space="0" w:color="auto"/>
              <w:bottom w:val="nil"/>
              <w:right w:val="single" w:sz="8" w:space="0" w:color="auto"/>
            </w:tcBorders>
            <w:shd w:val="clear" w:color="auto" w:fill="auto"/>
            <w:noWrap/>
            <w:vAlign w:val="bottom"/>
            <w:hideMark/>
          </w:tcPr>
          <w:p w14:paraId="4616392B"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1.350.000,00 </w:t>
            </w:r>
          </w:p>
        </w:tc>
        <w:tc>
          <w:tcPr>
            <w:tcW w:w="1644" w:type="dxa"/>
            <w:tcBorders>
              <w:top w:val="nil"/>
              <w:left w:val="nil"/>
              <w:bottom w:val="nil"/>
              <w:right w:val="nil"/>
            </w:tcBorders>
            <w:shd w:val="clear" w:color="auto" w:fill="auto"/>
            <w:noWrap/>
            <w:vAlign w:val="bottom"/>
            <w:hideMark/>
          </w:tcPr>
          <w:p w14:paraId="5D9C0973"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-250.000,00 </w:t>
            </w:r>
          </w:p>
        </w:tc>
        <w:tc>
          <w:tcPr>
            <w:tcW w:w="1715" w:type="dxa"/>
            <w:tcBorders>
              <w:top w:val="nil"/>
              <w:left w:val="single" w:sz="8" w:space="0" w:color="auto"/>
              <w:bottom w:val="nil"/>
              <w:right w:val="single" w:sz="8" w:space="0" w:color="auto"/>
            </w:tcBorders>
            <w:shd w:val="clear" w:color="auto" w:fill="auto"/>
            <w:noWrap/>
            <w:vAlign w:val="bottom"/>
            <w:hideMark/>
          </w:tcPr>
          <w:p w14:paraId="46237105"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1.100.000,00 </w:t>
            </w:r>
          </w:p>
        </w:tc>
      </w:tr>
      <w:tr w:rsidR="007A318D" w:rsidRPr="007A318D" w14:paraId="7CCB4EB5"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F9D063C"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46051D5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4D426718"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Tekuće donacije</w:t>
            </w:r>
          </w:p>
        </w:tc>
        <w:tc>
          <w:tcPr>
            <w:tcW w:w="1777" w:type="dxa"/>
            <w:tcBorders>
              <w:top w:val="nil"/>
              <w:left w:val="single" w:sz="8" w:space="0" w:color="auto"/>
              <w:bottom w:val="nil"/>
              <w:right w:val="single" w:sz="8" w:space="0" w:color="auto"/>
            </w:tcBorders>
            <w:shd w:val="clear" w:color="auto" w:fill="auto"/>
            <w:noWrap/>
            <w:vAlign w:val="bottom"/>
            <w:hideMark/>
          </w:tcPr>
          <w:p w14:paraId="0779E62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250.000,00 </w:t>
            </w:r>
          </w:p>
        </w:tc>
        <w:tc>
          <w:tcPr>
            <w:tcW w:w="1644" w:type="dxa"/>
            <w:tcBorders>
              <w:top w:val="nil"/>
              <w:left w:val="nil"/>
              <w:bottom w:val="nil"/>
              <w:right w:val="single" w:sz="8" w:space="0" w:color="auto"/>
            </w:tcBorders>
            <w:shd w:val="clear" w:color="auto" w:fill="auto"/>
            <w:hideMark/>
          </w:tcPr>
          <w:p w14:paraId="6A8019B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-50.000,00 </w:t>
            </w:r>
          </w:p>
        </w:tc>
        <w:tc>
          <w:tcPr>
            <w:tcW w:w="1715" w:type="dxa"/>
            <w:tcBorders>
              <w:top w:val="nil"/>
              <w:left w:val="nil"/>
              <w:bottom w:val="nil"/>
              <w:right w:val="single" w:sz="8" w:space="0" w:color="auto"/>
            </w:tcBorders>
            <w:shd w:val="clear" w:color="auto" w:fill="auto"/>
            <w:noWrap/>
            <w:vAlign w:val="bottom"/>
            <w:hideMark/>
          </w:tcPr>
          <w:p w14:paraId="4F68A69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200.000,00 </w:t>
            </w:r>
          </w:p>
        </w:tc>
      </w:tr>
      <w:tr w:rsidR="007A318D" w:rsidRPr="007A318D" w14:paraId="0DB36903"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1E9778E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40524C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421</w:t>
            </w:r>
          </w:p>
        </w:tc>
        <w:tc>
          <w:tcPr>
            <w:tcW w:w="2320" w:type="dxa"/>
            <w:gridSpan w:val="4"/>
            <w:tcBorders>
              <w:top w:val="nil"/>
              <w:left w:val="nil"/>
              <w:bottom w:val="nil"/>
              <w:right w:val="nil"/>
            </w:tcBorders>
            <w:shd w:val="clear" w:color="auto" w:fill="auto"/>
            <w:noWrap/>
            <w:vAlign w:val="bottom"/>
            <w:hideMark/>
          </w:tcPr>
          <w:p w14:paraId="4460ECB7"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Građevinski objekti</w:t>
            </w:r>
          </w:p>
        </w:tc>
        <w:tc>
          <w:tcPr>
            <w:tcW w:w="1777" w:type="dxa"/>
            <w:tcBorders>
              <w:top w:val="nil"/>
              <w:left w:val="single" w:sz="8" w:space="0" w:color="auto"/>
              <w:bottom w:val="nil"/>
              <w:right w:val="single" w:sz="8" w:space="0" w:color="auto"/>
            </w:tcBorders>
            <w:shd w:val="clear" w:color="auto" w:fill="auto"/>
            <w:noWrap/>
            <w:vAlign w:val="bottom"/>
            <w:hideMark/>
          </w:tcPr>
          <w:p w14:paraId="5565FD1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c>
          <w:tcPr>
            <w:tcW w:w="1644" w:type="dxa"/>
            <w:tcBorders>
              <w:top w:val="nil"/>
              <w:left w:val="nil"/>
              <w:bottom w:val="nil"/>
              <w:right w:val="single" w:sz="8" w:space="0" w:color="auto"/>
            </w:tcBorders>
            <w:shd w:val="clear" w:color="auto" w:fill="auto"/>
            <w:hideMark/>
          </w:tcPr>
          <w:p w14:paraId="44AA9E8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608FF4E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01A00E3F"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6D04DD0"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7046077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451</w:t>
            </w:r>
          </w:p>
        </w:tc>
        <w:tc>
          <w:tcPr>
            <w:tcW w:w="2320" w:type="dxa"/>
            <w:gridSpan w:val="4"/>
            <w:tcBorders>
              <w:top w:val="nil"/>
              <w:left w:val="nil"/>
              <w:bottom w:val="nil"/>
              <w:right w:val="nil"/>
            </w:tcBorders>
            <w:shd w:val="clear" w:color="auto" w:fill="auto"/>
            <w:noWrap/>
            <w:vAlign w:val="bottom"/>
            <w:hideMark/>
          </w:tcPr>
          <w:p w14:paraId="4999577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Dodatna ulaganja na građevinskim objektima</w:t>
            </w:r>
          </w:p>
        </w:tc>
        <w:tc>
          <w:tcPr>
            <w:tcW w:w="1777" w:type="dxa"/>
            <w:tcBorders>
              <w:top w:val="nil"/>
              <w:left w:val="single" w:sz="8" w:space="0" w:color="auto"/>
              <w:bottom w:val="nil"/>
              <w:right w:val="single" w:sz="8" w:space="0" w:color="auto"/>
            </w:tcBorders>
            <w:shd w:val="clear" w:color="auto" w:fill="auto"/>
            <w:noWrap/>
            <w:vAlign w:val="bottom"/>
            <w:hideMark/>
          </w:tcPr>
          <w:p w14:paraId="1ABC639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1.100.000,00 </w:t>
            </w:r>
          </w:p>
        </w:tc>
        <w:tc>
          <w:tcPr>
            <w:tcW w:w="1644" w:type="dxa"/>
            <w:tcBorders>
              <w:top w:val="nil"/>
              <w:left w:val="nil"/>
              <w:bottom w:val="nil"/>
              <w:right w:val="single" w:sz="8" w:space="0" w:color="auto"/>
            </w:tcBorders>
            <w:shd w:val="clear" w:color="auto" w:fill="auto"/>
            <w:hideMark/>
          </w:tcPr>
          <w:p w14:paraId="4845740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715" w:type="dxa"/>
            <w:tcBorders>
              <w:top w:val="nil"/>
              <w:left w:val="nil"/>
              <w:bottom w:val="nil"/>
              <w:right w:val="single" w:sz="8" w:space="0" w:color="auto"/>
            </w:tcBorders>
            <w:shd w:val="clear" w:color="auto" w:fill="auto"/>
            <w:noWrap/>
            <w:vAlign w:val="bottom"/>
            <w:hideMark/>
          </w:tcPr>
          <w:p w14:paraId="2B80A75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900.000,00 </w:t>
            </w:r>
          </w:p>
        </w:tc>
      </w:tr>
      <w:tr w:rsidR="007A318D" w:rsidRPr="007A318D" w14:paraId="7DAF9F54"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44F3A5C"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0360</w:t>
            </w:r>
          </w:p>
        </w:tc>
        <w:tc>
          <w:tcPr>
            <w:tcW w:w="3360" w:type="dxa"/>
            <w:gridSpan w:val="5"/>
            <w:tcBorders>
              <w:top w:val="nil"/>
              <w:left w:val="nil"/>
              <w:bottom w:val="nil"/>
              <w:right w:val="nil"/>
            </w:tcBorders>
            <w:shd w:val="clear" w:color="auto" w:fill="auto"/>
            <w:noWrap/>
            <w:vAlign w:val="bottom"/>
            <w:hideMark/>
          </w:tcPr>
          <w:p w14:paraId="1E7ED376"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Rashodi za javni red i sigurnost - ostali</w:t>
            </w:r>
          </w:p>
        </w:tc>
        <w:tc>
          <w:tcPr>
            <w:tcW w:w="1777" w:type="dxa"/>
            <w:tcBorders>
              <w:top w:val="nil"/>
              <w:left w:val="single" w:sz="8" w:space="0" w:color="auto"/>
              <w:bottom w:val="nil"/>
              <w:right w:val="single" w:sz="8" w:space="0" w:color="auto"/>
            </w:tcBorders>
            <w:shd w:val="clear" w:color="auto" w:fill="auto"/>
            <w:noWrap/>
            <w:vAlign w:val="bottom"/>
            <w:hideMark/>
          </w:tcPr>
          <w:p w14:paraId="02831470"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45.000,00 </w:t>
            </w:r>
          </w:p>
        </w:tc>
        <w:tc>
          <w:tcPr>
            <w:tcW w:w="1644" w:type="dxa"/>
            <w:tcBorders>
              <w:top w:val="nil"/>
              <w:left w:val="nil"/>
              <w:bottom w:val="nil"/>
              <w:right w:val="nil"/>
            </w:tcBorders>
            <w:shd w:val="clear" w:color="auto" w:fill="auto"/>
            <w:noWrap/>
            <w:vAlign w:val="bottom"/>
            <w:hideMark/>
          </w:tcPr>
          <w:p w14:paraId="79B3B37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0,00 </w:t>
            </w:r>
          </w:p>
        </w:tc>
        <w:tc>
          <w:tcPr>
            <w:tcW w:w="1715" w:type="dxa"/>
            <w:tcBorders>
              <w:top w:val="nil"/>
              <w:left w:val="single" w:sz="8" w:space="0" w:color="auto"/>
              <w:bottom w:val="nil"/>
              <w:right w:val="single" w:sz="8" w:space="0" w:color="auto"/>
            </w:tcBorders>
            <w:shd w:val="clear" w:color="auto" w:fill="auto"/>
            <w:noWrap/>
            <w:vAlign w:val="bottom"/>
            <w:hideMark/>
          </w:tcPr>
          <w:p w14:paraId="7DFA12C9"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45.000,00 </w:t>
            </w:r>
          </w:p>
        </w:tc>
      </w:tr>
      <w:tr w:rsidR="007A318D" w:rsidRPr="007A318D" w14:paraId="2B777F5F"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5805286"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6EAC60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322</w:t>
            </w:r>
          </w:p>
        </w:tc>
        <w:tc>
          <w:tcPr>
            <w:tcW w:w="2320" w:type="dxa"/>
            <w:gridSpan w:val="4"/>
            <w:tcBorders>
              <w:top w:val="nil"/>
              <w:left w:val="nil"/>
              <w:bottom w:val="nil"/>
              <w:right w:val="nil"/>
            </w:tcBorders>
            <w:shd w:val="clear" w:color="auto" w:fill="auto"/>
            <w:noWrap/>
            <w:vAlign w:val="bottom"/>
            <w:hideMark/>
          </w:tcPr>
          <w:p w14:paraId="67BB00B5"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materijal i energiju</w:t>
            </w:r>
          </w:p>
        </w:tc>
        <w:tc>
          <w:tcPr>
            <w:tcW w:w="1777" w:type="dxa"/>
            <w:tcBorders>
              <w:top w:val="nil"/>
              <w:left w:val="single" w:sz="8" w:space="0" w:color="auto"/>
              <w:bottom w:val="nil"/>
              <w:right w:val="single" w:sz="8" w:space="0" w:color="auto"/>
            </w:tcBorders>
            <w:shd w:val="clear" w:color="auto" w:fill="auto"/>
            <w:noWrap/>
            <w:vAlign w:val="bottom"/>
            <w:hideMark/>
          </w:tcPr>
          <w:p w14:paraId="0C17129F"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25.000,00 </w:t>
            </w:r>
          </w:p>
        </w:tc>
        <w:tc>
          <w:tcPr>
            <w:tcW w:w="1644" w:type="dxa"/>
            <w:tcBorders>
              <w:top w:val="nil"/>
              <w:left w:val="nil"/>
              <w:bottom w:val="nil"/>
              <w:right w:val="single" w:sz="8" w:space="0" w:color="auto"/>
            </w:tcBorders>
            <w:shd w:val="clear" w:color="auto" w:fill="auto"/>
            <w:hideMark/>
          </w:tcPr>
          <w:p w14:paraId="6C3222B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5A69E4B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25.000,00 </w:t>
            </w:r>
          </w:p>
        </w:tc>
      </w:tr>
      <w:tr w:rsidR="007A318D" w:rsidRPr="007A318D" w14:paraId="6B48BF27"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25E18E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0EEE5B5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6933EBE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Tekuće donacije</w:t>
            </w:r>
          </w:p>
        </w:tc>
        <w:tc>
          <w:tcPr>
            <w:tcW w:w="1777" w:type="dxa"/>
            <w:tcBorders>
              <w:top w:val="nil"/>
              <w:left w:val="single" w:sz="8" w:space="0" w:color="auto"/>
              <w:bottom w:val="nil"/>
              <w:right w:val="single" w:sz="8" w:space="0" w:color="auto"/>
            </w:tcBorders>
            <w:shd w:val="clear" w:color="auto" w:fill="auto"/>
            <w:noWrap/>
            <w:vAlign w:val="bottom"/>
            <w:hideMark/>
          </w:tcPr>
          <w:p w14:paraId="07ED029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20.000,00 </w:t>
            </w:r>
          </w:p>
        </w:tc>
        <w:tc>
          <w:tcPr>
            <w:tcW w:w="1644" w:type="dxa"/>
            <w:tcBorders>
              <w:top w:val="nil"/>
              <w:left w:val="nil"/>
              <w:bottom w:val="nil"/>
              <w:right w:val="single" w:sz="8" w:space="0" w:color="auto"/>
            </w:tcBorders>
            <w:shd w:val="clear" w:color="auto" w:fill="auto"/>
            <w:hideMark/>
          </w:tcPr>
          <w:p w14:paraId="2A881067"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40E9FAD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20.000,00 </w:t>
            </w:r>
          </w:p>
        </w:tc>
      </w:tr>
      <w:tr w:rsidR="007A318D" w:rsidRPr="007A318D" w14:paraId="19B43669" w14:textId="77777777" w:rsidTr="007A318D">
        <w:trPr>
          <w:trHeight w:val="300"/>
        </w:trPr>
        <w:tc>
          <w:tcPr>
            <w:tcW w:w="556" w:type="dxa"/>
            <w:tcBorders>
              <w:top w:val="single" w:sz="4" w:space="0" w:color="auto"/>
              <w:left w:val="single" w:sz="4" w:space="0" w:color="auto"/>
              <w:bottom w:val="single" w:sz="4" w:space="0" w:color="auto"/>
              <w:right w:val="nil"/>
            </w:tcBorders>
            <w:shd w:val="clear" w:color="000000" w:fill="F2F2F2"/>
            <w:noWrap/>
            <w:vAlign w:val="bottom"/>
            <w:hideMark/>
          </w:tcPr>
          <w:p w14:paraId="60DA2C15"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lastRenderedPageBreak/>
              <w:t>04</w:t>
            </w:r>
          </w:p>
        </w:tc>
        <w:tc>
          <w:tcPr>
            <w:tcW w:w="3360" w:type="dxa"/>
            <w:gridSpan w:val="5"/>
            <w:tcBorders>
              <w:top w:val="single" w:sz="4" w:space="0" w:color="auto"/>
              <w:left w:val="nil"/>
              <w:bottom w:val="single" w:sz="4" w:space="0" w:color="auto"/>
              <w:right w:val="nil"/>
            </w:tcBorders>
            <w:shd w:val="clear" w:color="000000" w:fill="F2F2F2"/>
            <w:noWrap/>
            <w:vAlign w:val="bottom"/>
            <w:hideMark/>
          </w:tcPr>
          <w:p w14:paraId="2CDA17A4"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EKONOMSKI POSLOVI</w:t>
            </w:r>
          </w:p>
        </w:tc>
        <w:tc>
          <w:tcPr>
            <w:tcW w:w="1777"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45C9CBA4"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3.512.500,00 </w:t>
            </w:r>
          </w:p>
        </w:tc>
        <w:tc>
          <w:tcPr>
            <w:tcW w:w="1644" w:type="dxa"/>
            <w:tcBorders>
              <w:top w:val="single" w:sz="4" w:space="0" w:color="auto"/>
              <w:left w:val="nil"/>
              <w:bottom w:val="single" w:sz="4" w:space="0" w:color="auto"/>
              <w:right w:val="nil"/>
            </w:tcBorders>
            <w:shd w:val="clear" w:color="000000" w:fill="F2F2F2"/>
            <w:noWrap/>
            <w:vAlign w:val="bottom"/>
            <w:hideMark/>
          </w:tcPr>
          <w:p w14:paraId="69961CFB"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-1.875.000,00 </w:t>
            </w:r>
          </w:p>
        </w:tc>
        <w:tc>
          <w:tcPr>
            <w:tcW w:w="1715"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EE2B12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1.637.500,00 </w:t>
            </w:r>
          </w:p>
        </w:tc>
      </w:tr>
      <w:tr w:rsidR="007A318D" w:rsidRPr="007A318D" w14:paraId="566BF13C"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19827EC"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0412</w:t>
            </w:r>
          </w:p>
        </w:tc>
        <w:tc>
          <w:tcPr>
            <w:tcW w:w="3360" w:type="dxa"/>
            <w:gridSpan w:val="5"/>
            <w:tcBorders>
              <w:top w:val="nil"/>
              <w:left w:val="nil"/>
              <w:bottom w:val="nil"/>
              <w:right w:val="nil"/>
            </w:tcBorders>
            <w:shd w:val="clear" w:color="auto" w:fill="auto"/>
            <w:noWrap/>
            <w:vAlign w:val="bottom"/>
            <w:hideMark/>
          </w:tcPr>
          <w:p w14:paraId="3540510B"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Opći poslovi vezani uz rad</w:t>
            </w:r>
          </w:p>
        </w:tc>
        <w:tc>
          <w:tcPr>
            <w:tcW w:w="1777" w:type="dxa"/>
            <w:tcBorders>
              <w:top w:val="nil"/>
              <w:left w:val="single" w:sz="8" w:space="0" w:color="auto"/>
              <w:bottom w:val="nil"/>
              <w:right w:val="single" w:sz="8" w:space="0" w:color="auto"/>
            </w:tcBorders>
            <w:shd w:val="clear" w:color="auto" w:fill="auto"/>
            <w:noWrap/>
            <w:vAlign w:val="bottom"/>
            <w:hideMark/>
          </w:tcPr>
          <w:p w14:paraId="7F71D155"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650.000,00 </w:t>
            </w:r>
          </w:p>
        </w:tc>
        <w:tc>
          <w:tcPr>
            <w:tcW w:w="1644" w:type="dxa"/>
            <w:tcBorders>
              <w:top w:val="nil"/>
              <w:left w:val="nil"/>
              <w:bottom w:val="nil"/>
              <w:right w:val="nil"/>
            </w:tcBorders>
            <w:shd w:val="clear" w:color="auto" w:fill="auto"/>
            <w:noWrap/>
            <w:vAlign w:val="bottom"/>
            <w:hideMark/>
          </w:tcPr>
          <w:p w14:paraId="4C78AEE0"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-505.000,00 </w:t>
            </w:r>
          </w:p>
        </w:tc>
        <w:tc>
          <w:tcPr>
            <w:tcW w:w="1715" w:type="dxa"/>
            <w:tcBorders>
              <w:top w:val="nil"/>
              <w:left w:val="single" w:sz="8" w:space="0" w:color="auto"/>
              <w:bottom w:val="nil"/>
              <w:right w:val="single" w:sz="8" w:space="0" w:color="auto"/>
            </w:tcBorders>
            <w:shd w:val="clear" w:color="auto" w:fill="auto"/>
            <w:noWrap/>
            <w:vAlign w:val="bottom"/>
            <w:hideMark/>
          </w:tcPr>
          <w:p w14:paraId="4CD9B119"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145.000,00 </w:t>
            </w:r>
          </w:p>
        </w:tc>
      </w:tr>
      <w:tr w:rsidR="007A318D" w:rsidRPr="007A318D" w14:paraId="44FCDD28"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6126CE2"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0BE7C4A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557067D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usluge</w:t>
            </w:r>
          </w:p>
        </w:tc>
        <w:tc>
          <w:tcPr>
            <w:tcW w:w="1777" w:type="dxa"/>
            <w:tcBorders>
              <w:top w:val="nil"/>
              <w:left w:val="single" w:sz="8" w:space="0" w:color="auto"/>
              <w:bottom w:val="nil"/>
              <w:right w:val="single" w:sz="8" w:space="0" w:color="auto"/>
            </w:tcBorders>
            <w:shd w:val="clear" w:color="auto" w:fill="auto"/>
            <w:noWrap/>
            <w:vAlign w:val="bottom"/>
            <w:hideMark/>
          </w:tcPr>
          <w:p w14:paraId="544C011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200.000,00 </w:t>
            </w:r>
          </w:p>
        </w:tc>
        <w:tc>
          <w:tcPr>
            <w:tcW w:w="1644" w:type="dxa"/>
            <w:tcBorders>
              <w:top w:val="nil"/>
              <w:left w:val="nil"/>
              <w:bottom w:val="nil"/>
              <w:right w:val="single" w:sz="8" w:space="0" w:color="auto"/>
            </w:tcBorders>
            <w:shd w:val="clear" w:color="auto" w:fill="auto"/>
            <w:hideMark/>
          </w:tcPr>
          <w:p w14:paraId="02D2975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-150.000,00 </w:t>
            </w:r>
          </w:p>
        </w:tc>
        <w:tc>
          <w:tcPr>
            <w:tcW w:w="1715" w:type="dxa"/>
            <w:tcBorders>
              <w:top w:val="nil"/>
              <w:left w:val="nil"/>
              <w:bottom w:val="nil"/>
              <w:right w:val="single" w:sz="8" w:space="0" w:color="auto"/>
            </w:tcBorders>
            <w:shd w:val="clear" w:color="auto" w:fill="auto"/>
            <w:noWrap/>
            <w:vAlign w:val="bottom"/>
            <w:hideMark/>
          </w:tcPr>
          <w:p w14:paraId="6405939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50.000,00 </w:t>
            </w:r>
          </w:p>
        </w:tc>
      </w:tr>
      <w:tr w:rsidR="007A318D" w:rsidRPr="007A318D" w14:paraId="36ED4890"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3BD205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798DCCF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329</w:t>
            </w:r>
          </w:p>
        </w:tc>
        <w:tc>
          <w:tcPr>
            <w:tcW w:w="2320" w:type="dxa"/>
            <w:gridSpan w:val="4"/>
            <w:tcBorders>
              <w:top w:val="nil"/>
              <w:left w:val="nil"/>
              <w:bottom w:val="nil"/>
              <w:right w:val="nil"/>
            </w:tcBorders>
            <w:shd w:val="clear" w:color="auto" w:fill="auto"/>
            <w:noWrap/>
            <w:vAlign w:val="bottom"/>
            <w:hideMark/>
          </w:tcPr>
          <w:p w14:paraId="4FFE18F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Ostali rashodi poslovanja</w:t>
            </w:r>
          </w:p>
        </w:tc>
        <w:tc>
          <w:tcPr>
            <w:tcW w:w="1777" w:type="dxa"/>
            <w:tcBorders>
              <w:top w:val="nil"/>
              <w:left w:val="single" w:sz="8" w:space="0" w:color="auto"/>
              <w:bottom w:val="nil"/>
              <w:right w:val="single" w:sz="8" w:space="0" w:color="auto"/>
            </w:tcBorders>
            <w:shd w:val="clear" w:color="auto" w:fill="auto"/>
            <w:noWrap/>
            <w:vAlign w:val="bottom"/>
            <w:hideMark/>
          </w:tcPr>
          <w:p w14:paraId="6211B7B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50.000,00 </w:t>
            </w:r>
          </w:p>
        </w:tc>
        <w:tc>
          <w:tcPr>
            <w:tcW w:w="1644" w:type="dxa"/>
            <w:tcBorders>
              <w:top w:val="nil"/>
              <w:left w:val="nil"/>
              <w:bottom w:val="nil"/>
              <w:right w:val="single" w:sz="8" w:space="0" w:color="auto"/>
            </w:tcBorders>
            <w:shd w:val="clear" w:color="auto" w:fill="auto"/>
            <w:hideMark/>
          </w:tcPr>
          <w:p w14:paraId="5CC0DEF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45.000,00 </w:t>
            </w:r>
          </w:p>
        </w:tc>
        <w:tc>
          <w:tcPr>
            <w:tcW w:w="1715" w:type="dxa"/>
            <w:tcBorders>
              <w:top w:val="nil"/>
              <w:left w:val="nil"/>
              <w:bottom w:val="nil"/>
              <w:right w:val="single" w:sz="8" w:space="0" w:color="auto"/>
            </w:tcBorders>
            <w:shd w:val="clear" w:color="auto" w:fill="auto"/>
            <w:noWrap/>
            <w:vAlign w:val="bottom"/>
            <w:hideMark/>
          </w:tcPr>
          <w:p w14:paraId="6E365F2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95.000,00 </w:t>
            </w:r>
          </w:p>
        </w:tc>
      </w:tr>
      <w:tr w:rsidR="007A318D" w:rsidRPr="007A318D" w14:paraId="68BF515E"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8059DA5"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1A7D9AE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451</w:t>
            </w:r>
          </w:p>
        </w:tc>
        <w:tc>
          <w:tcPr>
            <w:tcW w:w="2320" w:type="dxa"/>
            <w:gridSpan w:val="4"/>
            <w:tcBorders>
              <w:top w:val="nil"/>
              <w:left w:val="nil"/>
              <w:bottom w:val="nil"/>
              <w:right w:val="nil"/>
            </w:tcBorders>
            <w:shd w:val="clear" w:color="auto" w:fill="auto"/>
            <w:noWrap/>
            <w:vAlign w:val="bottom"/>
            <w:hideMark/>
          </w:tcPr>
          <w:p w14:paraId="5FAC998F"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Dodatna ulaganja na građevinskim objektima</w:t>
            </w:r>
          </w:p>
        </w:tc>
        <w:tc>
          <w:tcPr>
            <w:tcW w:w="1777" w:type="dxa"/>
            <w:tcBorders>
              <w:top w:val="nil"/>
              <w:left w:val="single" w:sz="8" w:space="0" w:color="auto"/>
              <w:bottom w:val="nil"/>
              <w:right w:val="single" w:sz="8" w:space="0" w:color="auto"/>
            </w:tcBorders>
            <w:shd w:val="clear" w:color="auto" w:fill="auto"/>
            <w:noWrap/>
            <w:vAlign w:val="bottom"/>
            <w:hideMark/>
          </w:tcPr>
          <w:p w14:paraId="7B8BF6A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400.000,00 </w:t>
            </w:r>
          </w:p>
        </w:tc>
        <w:tc>
          <w:tcPr>
            <w:tcW w:w="1644" w:type="dxa"/>
            <w:tcBorders>
              <w:top w:val="nil"/>
              <w:left w:val="nil"/>
              <w:bottom w:val="nil"/>
              <w:right w:val="single" w:sz="8" w:space="0" w:color="auto"/>
            </w:tcBorders>
            <w:shd w:val="clear" w:color="auto" w:fill="auto"/>
            <w:hideMark/>
          </w:tcPr>
          <w:p w14:paraId="4381B67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-400.000,00 </w:t>
            </w:r>
          </w:p>
        </w:tc>
        <w:tc>
          <w:tcPr>
            <w:tcW w:w="1715" w:type="dxa"/>
            <w:tcBorders>
              <w:top w:val="nil"/>
              <w:left w:val="nil"/>
              <w:bottom w:val="nil"/>
              <w:right w:val="single" w:sz="8" w:space="0" w:color="auto"/>
            </w:tcBorders>
            <w:shd w:val="clear" w:color="auto" w:fill="auto"/>
            <w:noWrap/>
            <w:vAlign w:val="bottom"/>
            <w:hideMark/>
          </w:tcPr>
          <w:p w14:paraId="6240BDD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38FB0FFE"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EA17DCF"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0421</w:t>
            </w:r>
          </w:p>
        </w:tc>
        <w:tc>
          <w:tcPr>
            <w:tcW w:w="3360" w:type="dxa"/>
            <w:gridSpan w:val="5"/>
            <w:tcBorders>
              <w:top w:val="nil"/>
              <w:left w:val="nil"/>
              <w:bottom w:val="nil"/>
              <w:right w:val="nil"/>
            </w:tcBorders>
            <w:shd w:val="clear" w:color="auto" w:fill="auto"/>
            <w:noWrap/>
            <w:vAlign w:val="bottom"/>
            <w:hideMark/>
          </w:tcPr>
          <w:p w14:paraId="64642EEF"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Poljoprivreda</w:t>
            </w:r>
          </w:p>
        </w:tc>
        <w:tc>
          <w:tcPr>
            <w:tcW w:w="1777" w:type="dxa"/>
            <w:tcBorders>
              <w:top w:val="nil"/>
              <w:left w:val="single" w:sz="8" w:space="0" w:color="auto"/>
              <w:bottom w:val="nil"/>
              <w:right w:val="single" w:sz="8" w:space="0" w:color="auto"/>
            </w:tcBorders>
            <w:shd w:val="clear" w:color="auto" w:fill="auto"/>
            <w:noWrap/>
            <w:vAlign w:val="bottom"/>
            <w:hideMark/>
          </w:tcPr>
          <w:p w14:paraId="726984A0"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115.000,00 </w:t>
            </w:r>
          </w:p>
        </w:tc>
        <w:tc>
          <w:tcPr>
            <w:tcW w:w="1644" w:type="dxa"/>
            <w:tcBorders>
              <w:top w:val="nil"/>
              <w:left w:val="nil"/>
              <w:bottom w:val="nil"/>
              <w:right w:val="nil"/>
            </w:tcBorders>
            <w:shd w:val="clear" w:color="auto" w:fill="auto"/>
            <w:noWrap/>
            <w:vAlign w:val="bottom"/>
            <w:hideMark/>
          </w:tcPr>
          <w:p w14:paraId="5511ED5A"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-15.000,00 </w:t>
            </w:r>
          </w:p>
        </w:tc>
        <w:tc>
          <w:tcPr>
            <w:tcW w:w="1715" w:type="dxa"/>
            <w:tcBorders>
              <w:top w:val="nil"/>
              <w:left w:val="single" w:sz="8" w:space="0" w:color="auto"/>
              <w:bottom w:val="nil"/>
              <w:right w:val="single" w:sz="8" w:space="0" w:color="auto"/>
            </w:tcBorders>
            <w:shd w:val="clear" w:color="auto" w:fill="auto"/>
            <w:noWrap/>
            <w:vAlign w:val="bottom"/>
            <w:hideMark/>
          </w:tcPr>
          <w:p w14:paraId="2BCB8005"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100.000,00 </w:t>
            </w:r>
          </w:p>
        </w:tc>
      </w:tr>
      <w:tr w:rsidR="007A318D" w:rsidRPr="007A318D" w14:paraId="491AD0E3"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12A1446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4FC95DE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7B2391B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Izrada Strategije razvoja poljoprivrede</w:t>
            </w:r>
          </w:p>
        </w:tc>
        <w:tc>
          <w:tcPr>
            <w:tcW w:w="1777" w:type="dxa"/>
            <w:tcBorders>
              <w:top w:val="nil"/>
              <w:left w:val="single" w:sz="8" w:space="0" w:color="auto"/>
              <w:bottom w:val="nil"/>
              <w:right w:val="single" w:sz="8" w:space="0" w:color="auto"/>
            </w:tcBorders>
            <w:shd w:val="clear" w:color="auto" w:fill="auto"/>
            <w:noWrap/>
            <w:vAlign w:val="center"/>
            <w:hideMark/>
          </w:tcPr>
          <w:p w14:paraId="1E9A524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90.000,00 </w:t>
            </w:r>
          </w:p>
        </w:tc>
        <w:tc>
          <w:tcPr>
            <w:tcW w:w="1644" w:type="dxa"/>
            <w:tcBorders>
              <w:top w:val="nil"/>
              <w:left w:val="nil"/>
              <w:bottom w:val="nil"/>
              <w:right w:val="single" w:sz="8" w:space="0" w:color="auto"/>
            </w:tcBorders>
            <w:shd w:val="clear" w:color="auto" w:fill="auto"/>
            <w:hideMark/>
          </w:tcPr>
          <w:p w14:paraId="21525EC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center"/>
            <w:hideMark/>
          </w:tcPr>
          <w:p w14:paraId="7009F57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90.000,00 </w:t>
            </w:r>
          </w:p>
        </w:tc>
      </w:tr>
      <w:tr w:rsidR="007A318D" w:rsidRPr="007A318D" w14:paraId="685CC95B"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4CC7BA5"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53B020F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352</w:t>
            </w:r>
          </w:p>
        </w:tc>
        <w:tc>
          <w:tcPr>
            <w:tcW w:w="2320" w:type="dxa"/>
            <w:gridSpan w:val="4"/>
            <w:tcBorders>
              <w:top w:val="nil"/>
              <w:left w:val="nil"/>
              <w:bottom w:val="nil"/>
              <w:right w:val="nil"/>
            </w:tcBorders>
            <w:shd w:val="clear" w:color="auto" w:fill="auto"/>
            <w:noWrap/>
            <w:vAlign w:val="bottom"/>
            <w:hideMark/>
          </w:tcPr>
          <w:p w14:paraId="26EE5EA8"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Subvencije poljoprivrednicima</w:t>
            </w:r>
          </w:p>
        </w:tc>
        <w:tc>
          <w:tcPr>
            <w:tcW w:w="1777" w:type="dxa"/>
            <w:tcBorders>
              <w:top w:val="nil"/>
              <w:left w:val="single" w:sz="8" w:space="0" w:color="auto"/>
              <w:bottom w:val="nil"/>
              <w:right w:val="single" w:sz="8" w:space="0" w:color="auto"/>
            </w:tcBorders>
            <w:shd w:val="clear" w:color="auto" w:fill="auto"/>
            <w:noWrap/>
            <w:vAlign w:val="bottom"/>
            <w:hideMark/>
          </w:tcPr>
          <w:p w14:paraId="21B2173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25.000,00 </w:t>
            </w:r>
          </w:p>
        </w:tc>
        <w:tc>
          <w:tcPr>
            <w:tcW w:w="1644" w:type="dxa"/>
            <w:tcBorders>
              <w:top w:val="nil"/>
              <w:left w:val="nil"/>
              <w:bottom w:val="nil"/>
              <w:right w:val="single" w:sz="8" w:space="0" w:color="auto"/>
            </w:tcBorders>
            <w:shd w:val="clear" w:color="auto" w:fill="auto"/>
            <w:hideMark/>
          </w:tcPr>
          <w:p w14:paraId="48317E0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-15.000,00 </w:t>
            </w:r>
          </w:p>
        </w:tc>
        <w:tc>
          <w:tcPr>
            <w:tcW w:w="1715" w:type="dxa"/>
            <w:tcBorders>
              <w:top w:val="nil"/>
              <w:left w:val="nil"/>
              <w:bottom w:val="nil"/>
              <w:right w:val="single" w:sz="8" w:space="0" w:color="auto"/>
            </w:tcBorders>
            <w:shd w:val="clear" w:color="auto" w:fill="auto"/>
            <w:noWrap/>
            <w:vAlign w:val="bottom"/>
            <w:hideMark/>
          </w:tcPr>
          <w:p w14:paraId="2DBDE09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 </w:t>
            </w:r>
          </w:p>
        </w:tc>
      </w:tr>
      <w:tr w:rsidR="007A318D" w:rsidRPr="007A318D" w14:paraId="2D75D02C"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AA5881E"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0435</w:t>
            </w:r>
          </w:p>
        </w:tc>
        <w:tc>
          <w:tcPr>
            <w:tcW w:w="3360" w:type="dxa"/>
            <w:gridSpan w:val="5"/>
            <w:tcBorders>
              <w:top w:val="nil"/>
              <w:left w:val="nil"/>
              <w:bottom w:val="nil"/>
              <w:right w:val="nil"/>
            </w:tcBorders>
            <w:shd w:val="clear" w:color="auto" w:fill="auto"/>
            <w:noWrap/>
            <w:vAlign w:val="bottom"/>
            <w:hideMark/>
          </w:tcPr>
          <w:p w14:paraId="4B63BB7E"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Električna energija</w:t>
            </w:r>
          </w:p>
        </w:tc>
        <w:tc>
          <w:tcPr>
            <w:tcW w:w="1777" w:type="dxa"/>
            <w:tcBorders>
              <w:top w:val="nil"/>
              <w:left w:val="single" w:sz="8" w:space="0" w:color="auto"/>
              <w:bottom w:val="nil"/>
              <w:right w:val="single" w:sz="8" w:space="0" w:color="auto"/>
            </w:tcBorders>
            <w:shd w:val="clear" w:color="auto" w:fill="auto"/>
            <w:noWrap/>
            <w:vAlign w:val="bottom"/>
            <w:hideMark/>
          </w:tcPr>
          <w:p w14:paraId="4C1CAD62"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170.000,00 </w:t>
            </w:r>
          </w:p>
        </w:tc>
        <w:tc>
          <w:tcPr>
            <w:tcW w:w="1644" w:type="dxa"/>
            <w:tcBorders>
              <w:top w:val="nil"/>
              <w:left w:val="nil"/>
              <w:bottom w:val="nil"/>
              <w:right w:val="nil"/>
            </w:tcBorders>
            <w:shd w:val="clear" w:color="auto" w:fill="auto"/>
            <w:noWrap/>
            <w:vAlign w:val="bottom"/>
            <w:hideMark/>
          </w:tcPr>
          <w:p w14:paraId="033475ED"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-20.000,00 </w:t>
            </w:r>
          </w:p>
        </w:tc>
        <w:tc>
          <w:tcPr>
            <w:tcW w:w="1715" w:type="dxa"/>
            <w:tcBorders>
              <w:top w:val="nil"/>
              <w:left w:val="single" w:sz="8" w:space="0" w:color="auto"/>
              <w:bottom w:val="nil"/>
              <w:right w:val="single" w:sz="8" w:space="0" w:color="auto"/>
            </w:tcBorders>
            <w:shd w:val="clear" w:color="auto" w:fill="auto"/>
            <w:noWrap/>
            <w:vAlign w:val="bottom"/>
            <w:hideMark/>
          </w:tcPr>
          <w:p w14:paraId="0E9CB91A"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150.000,00 </w:t>
            </w:r>
          </w:p>
        </w:tc>
      </w:tr>
      <w:tr w:rsidR="007A318D" w:rsidRPr="007A318D" w14:paraId="16DE98E1"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1BBFFB88"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2F21583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322</w:t>
            </w:r>
          </w:p>
        </w:tc>
        <w:tc>
          <w:tcPr>
            <w:tcW w:w="2320" w:type="dxa"/>
            <w:gridSpan w:val="4"/>
            <w:tcBorders>
              <w:top w:val="nil"/>
              <w:left w:val="nil"/>
              <w:bottom w:val="nil"/>
              <w:right w:val="nil"/>
            </w:tcBorders>
            <w:shd w:val="clear" w:color="auto" w:fill="auto"/>
            <w:noWrap/>
            <w:vAlign w:val="bottom"/>
            <w:hideMark/>
          </w:tcPr>
          <w:p w14:paraId="2D4103B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materijal i energiju</w:t>
            </w:r>
          </w:p>
        </w:tc>
        <w:tc>
          <w:tcPr>
            <w:tcW w:w="1777" w:type="dxa"/>
            <w:tcBorders>
              <w:top w:val="nil"/>
              <w:left w:val="single" w:sz="8" w:space="0" w:color="auto"/>
              <w:bottom w:val="nil"/>
              <w:right w:val="single" w:sz="8" w:space="0" w:color="auto"/>
            </w:tcBorders>
            <w:shd w:val="clear" w:color="auto" w:fill="auto"/>
            <w:noWrap/>
            <w:vAlign w:val="bottom"/>
            <w:hideMark/>
          </w:tcPr>
          <w:p w14:paraId="3238CBB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170.000,00 </w:t>
            </w:r>
          </w:p>
        </w:tc>
        <w:tc>
          <w:tcPr>
            <w:tcW w:w="1644" w:type="dxa"/>
            <w:tcBorders>
              <w:top w:val="nil"/>
              <w:left w:val="nil"/>
              <w:bottom w:val="nil"/>
              <w:right w:val="single" w:sz="8" w:space="0" w:color="auto"/>
            </w:tcBorders>
            <w:shd w:val="clear" w:color="auto" w:fill="auto"/>
            <w:hideMark/>
          </w:tcPr>
          <w:p w14:paraId="47EB05F7"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 </w:t>
            </w:r>
          </w:p>
        </w:tc>
        <w:tc>
          <w:tcPr>
            <w:tcW w:w="1715" w:type="dxa"/>
            <w:tcBorders>
              <w:top w:val="nil"/>
              <w:left w:val="nil"/>
              <w:bottom w:val="nil"/>
              <w:right w:val="single" w:sz="8" w:space="0" w:color="auto"/>
            </w:tcBorders>
            <w:shd w:val="clear" w:color="auto" w:fill="auto"/>
            <w:noWrap/>
            <w:vAlign w:val="bottom"/>
            <w:hideMark/>
          </w:tcPr>
          <w:p w14:paraId="1E50A53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150.000,00 </w:t>
            </w:r>
          </w:p>
        </w:tc>
      </w:tr>
      <w:tr w:rsidR="007A318D" w:rsidRPr="007A318D" w14:paraId="44126E33"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49BB32C"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0451</w:t>
            </w:r>
          </w:p>
        </w:tc>
        <w:tc>
          <w:tcPr>
            <w:tcW w:w="3360" w:type="dxa"/>
            <w:gridSpan w:val="5"/>
            <w:tcBorders>
              <w:top w:val="nil"/>
              <w:left w:val="nil"/>
              <w:bottom w:val="nil"/>
              <w:right w:val="nil"/>
            </w:tcBorders>
            <w:shd w:val="clear" w:color="auto" w:fill="auto"/>
            <w:noWrap/>
            <w:vAlign w:val="bottom"/>
            <w:hideMark/>
          </w:tcPr>
          <w:p w14:paraId="14358B1C"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Cestovni promet</w:t>
            </w:r>
          </w:p>
        </w:tc>
        <w:tc>
          <w:tcPr>
            <w:tcW w:w="1777" w:type="dxa"/>
            <w:tcBorders>
              <w:top w:val="nil"/>
              <w:left w:val="single" w:sz="8" w:space="0" w:color="auto"/>
              <w:bottom w:val="nil"/>
              <w:right w:val="single" w:sz="8" w:space="0" w:color="auto"/>
            </w:tcBorders>
            <w:shd w:val="clear" w:color="auto" w:fill="auto"/>
            <w:noWrap/>
            <w:vAlign w:val="bottom"/>
            <w:hideMark/>
          </w:tcPr>
          <w:p w14:paraId="652668D7"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2.285.000,00 </w:t>
            </w:r>
          </w:p>
        </w:tc>
        <w:tc>
          <w:tcPr>
            <w:tcW w:w="1644" w:type="dxa"/>
            <w:tcBorders>
              <w:top w:val="nil"/>
              <w:left w:val="nil"/>
              <w:bottom w:val="nil"/>
              <w:right w:val="nil"/>
            </w:tcBorders>
            <w:shd w:val="clear" w:color="auto" w:fill="auto"/>
            <w:noWrap/>
            <w:vAlign w:val="bottom"/>
            <w:hideMark/>
          </w:tcPr>
          <w:p w14:paraId="0D90FEBD"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-1.160.000,00 </w:t>
            </w:r>
          </w:p>
        </w:tc>
        <w:tc>
          <w:tcPr>
            <w:tcW w:w="1715" w:type="dxa"/>
            <w:tcBorders>
              <w:top w:val="nil"/>
              <w:left w:val="single" w:sz="8" w:space="0" w:color="auto"/>
              <w:bottom w:val="nil"/>
              <w:right w:val="single" w:sz="8" w:space="0" w:color="auto"/>
            </w:tcBorders>
            <w:shd w:val="clear" w:color="auto" w:fill="auto"/>
            <w:noWrap/>
            <w:vAlign w:val="bottom"/>
            <w:hideMark/>
          </w:tcPr>
          <w:p w14:paraId="0E894B17"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1.125.000,00 </w:t>
            </w:r>
          </w:p>
        </w:tc>
      </w:tr>
      <w:tr w:rsidR="007A318D" w:rsidRPr="007A318D" w14:paraId="4AB79D44"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121A60E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1903AD7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322</w:t>
            </w:r>
          </w:p>
        </w:tc>
        <w:tc>
          <w:tcPr>
            <w:tcW w:w="2320" w:type="dxa"/>
            <w:gridSpan w:val="4"/>
            <w:tcBorders>
              <w:top w:val="nil"/>
              <w:left w:val="nil"/>
              <w:bottom w:val="nil"/>
              <w:right w:val="nil"/>
            </w:tcBorders>
            <w:shd w:val="clear" w:color="auto" w:fill="auto"/>
            <w:noWrap/>
            <w:vAlign w:val="bottom"/>
            <w:hideMark/>
          </w:tcPr>
          <w:p w14:paraId="3D21C51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materijal i energiju</w:t>
            </w:r>
          </w:p>
        </w:tc>
        <w:tc>
          <w:tcPr>
            <w:tcW w:w="1777" w:type="dxa"/>
            <w:tcBorders>
              <w:top w:val="nil"/>
              <w:left w:val="single" w:sz="8" w:space="0" w:color="auto"/>
              <w:bottom w:val="nil"/>
              <w:right w:val="single" w:sz="8" w:space="0" w:color="auto"/>
            </w:tcBorders>
            <w:shd w:val="clear" w:color="auto" w:fill="auto"/>
            <w:noWrap/>
            <w:vAlign w:val="bottom"/>
            <w:hideMark/>
          </w:tcPr>
          <w:p w14:paraId="53937CB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305.000,00 </w:t>
            </w:r>
          </w:p>
        </w:tc>
        <w:tc>
          <w:tcPr>
            <w:tcW w:w="1644" w:type="dxa"/>
            <w:tcBorders>
              <w:top w:val="nil"/>
              <w:left w:val="nil"/>
              <w:bottom w:val="nil"/>
              <w:right w:val="single" w:sz="8" w:space="0" w:color="auto"/>
            </w:tcBorders>
            <w:shd w:val="clear" w:color="auto" w:fill="auto"/>
            <w:hideMark/>
          </w:tcPr>
          <w:p w14:paraId="5C24658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715" w:type="dxa"/>
            <w:tcBorders>
              <w:top w:val="nil"/>
              <w:left w:val="nil"/>
              <w:bottom w:val="nil"/>
              <w:right w:val="single" w:sz="8" w:space="0" w:color="auto"/>
            </w:tcBorders>
            <w:shd w:val="clear" w:color="auto" w:fill="auto"/>
            <w:noWrap/>
            <w:vAlign w:val="bottom"/>
            <w:hideMark/>
          </w:tcPr>
          <w:p w14:paraId="7B56C45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105.000,00 </w:t>
            </w:r>
          </w:p>
        </w:tc>
      </w:tr>
      <w:tr w:rsidR="007A318D" w:rsidRPr="007A318D" w14:paraId="0384C97E"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1191B30"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B34BFF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71B5B4D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usluge</w:t>
            </w:r>
          </w:p>
        </w:tc>
        <w:tc>
          <w:tcPr>
            <w:tcW w:w="1777" w:type="dxa"/>
            <w:tcBorders>
              <w:top w:val="nil"/>
              <w:left w:val="single" w:sz="8" w:space="0" w:color="auto"/>
              <w:bottom w:val="nil"/>
              <w:right w:val="single" w:sz="8" w:space="0" w:color="auto"/>
            </w:tcBorders>
            <w:shd w:val="clear" w:color="auto" w:fill="auto"/>
            <w:noWrap/>
            <w:vAlign w:val="bottom"/>
            <w:hideMark/>
          </w:tcPr>
          <w:p w14:paraId="62E8357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1.600.000,00 </w:t>
            </w:r>
          </w:p>
        </w:tc>
        <w:tc>
          <w:tcPr>
            <w:tcW w:w="1644" w:type="dxa"/>
            <w:tcBorders>
              <w:top w:val="nil"/>
              <w:left w:val="nil"/>
              <w:bottom w:val="nil"/>
              <w:right w:val="single" w:sz="8" w:space="0" w:color="auto"/>
            </w:tcBorders>
            <w:shd w:val="clear" w:color="auto" w:fill="auto"/>
            <w:hideMark/>
          </w:tcPr>
          <w:p w14:paraId="0157CC1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-580.000,00 </w:t>
            </w:r>
          </w:p>
        </w:tc>
        <w:tc>
          <w:tcPr>
            <w:tcW w:w="1715" w:type="dxa"/>
            <w:tcBorders>
              <w:top w:val="nil"/>
              <w:left w:val="nil"/>
              <w:bottom w:val="nil"/>
              <w:right w:val="single" w:sz="8" w:space="0" w:color="auto"/>
            </w:tcBorders>
            <w:shd w:val="clear" w:color="auto" w:fill="auto"/>
            <w:noWrap/>
            <w:vAlign w:val="bottom"/>
            <w:hideMark/>
          </w:tcPr>
          <w:p w14:paraId="203DF24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1.020.000,00 </w:t>
            </w:r>
          </w:p>
        </w:tc>
      </w:tr>
      <w:tr w:rsidR="007A318D" w:rsidRPr="007A318D" w14:paraId="3C0AE8E0"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1832A62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A1BF66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411</w:t>
            </w:r>
          </w:p>
        </w:tc>
        <w:tc>
          <w:tcPr>
            <w:tcW w:w="2320" w:type="dxa"/>
            <w:gridSpan w:val="4"/>
            <w:tcBorders>
              <w:top w:val="nil"/>
              <w:left w:val="nil"/>
              <w:bottom w:val="nil"/>
              <w:right w:val="nil"/>
            </w:tcBorders>
            <w:shd w:val="clear" w:color="auto" w:fill="auto"/>
            <w:noWrap/>
            <w:vAlign w:val="bottom"/>
            <w:hideMark/>
          </w:tcPr>
          <w:p w14:paraId="4DC978C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Zemljište</w:t>
            </w:r>
          </w:p>
        </w:tc>
        <w:tc>
          <w:tcPr>
            <w:tcW w:w="1777" w:type="dxa"/>
            <w:tcBorders>
              <w:top w:val="nil"/>
              <w:left w:val="single" w:sz="8" w:space="0" w:color="auto"/>
              <w:bottom w:val="nil"/>
              <w:right w:val="single" w:sz="8" w:space="0" w:color="auto"/>
            </w:tcBorders>
            <w:shd w:val="clear" w:color="auto" w:fill="auto"/>
            <w:noWrap/>
            <w:vAlign w:val="bottom"/>
            <w:hideMark/>
          </w:tcPr>
          <w:p w14:paraId="452BE6F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80.000,00 </w:t>
            </w:r>
          </w:p>
        </w:tc>
        <w:tc>
          <w:tcPr>
            <w:tcW w:w="1644" w:type="dxa"/>
            <w:tcBorders>
              <w:top w:val="nil"/>
              <w:left w:val="nil"/>
              <w:bottom w:val="nil"/>
              <w:right w:val="single" w:sz="8" w:space="0" w:color="auto"/>
            </w:tcBorders>
            <w:shd w:val="clear" w:color="auto" w:fill="auto"/>
            <w:hideMark/>
          </w:tcPr>
          <w:p w14:paraId="4047E50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-80.000,00 </w:t>
            </w:r>
          </w:p>
        </w:tc>
        <w:tc>
          <w:tcPr>
            <w:tcW w:w="1715" w:type="dxa"/>
            <w:tcBorders>
              <w:top w:val="nil"/>
              <w:left w:val="nil"/>
              <w:bottom w:val="nil"/>
              <w:right w:val="single" w:sz="8" w:space="0" w:color="auto"/>
            </w:tcBorders>
            <w:shd w:val="clear" w:color="auto" w:fill="auto"/>
            <w:noWrap/>
            <w:vAlign w:val="bottom"/>
            <w:hideMark/>
          </w:tcPr>
          <w:p w14:paraId="2128F9F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4E190521"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994B94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2994EC2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421</w:t>
            </w:r>
          </w:p>
        </w:tc>
        <w:tc>
          <w:tcPr>
            <w:tcW w:w="2320" w:type="dxa"/>
            <w:gridSpan w:val="4"/>
            <w:tcBorders>
              <w:top w:val="nil"/>
              <w:left w:val="nil"/>
              <w:bottom w:val="nil"/>
              <w:right w:val="nil"/>
            </w:tcBorders>
            <w:shd w:val="clear" w:color="auto" w:fill="auto"/>
            <w:noWrap/>
            <w:vAlign w:val="bottom"/>
            <w:hideMark/>
          </w:tcPr>
          <w:p w14:paraId="51355F3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Građevinski objekti</w:t>
            </w:r>
          </w:p>
        </w:tc>
        <w:tc>
          <w:tcPr>
            <w:tcW w:w="1777" w:type="dxa"/>
            <w:tcBorders>
              <w:top w:val="nil"/>
              <w:left w:val="single" w:sz="8" w:space="0" w:color="auto"/>
              <w:bottom w:val="nil"/>
              <w:right w:val="single" w:sz="8" w:space="0" w:color="auto"/>
            </w:tcBorders>
            <w:shd w:val="clear" w:color="auto" w:fill="auto"/>
            <w:noWrap/>
            <w:vAlign w:val="bottom"/>
            <w:hideMark/>
          </w:tcPr>
          <w:p w14:paraId="0792141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c>
          <w:tcPr>
            <w:tcW w:w="1644" w:type="dxa"/>
            <w:tcBorders>
              <w:top w:val="nil"/>
              <w:left w:val="nil"/>
              <w:bottom w:val="nil"/>
              <w:right w:val="single" w:sz="8" w:space="0" w:color="auto"/>
            </w:tcBorders>
            <w:shd w:val="clear" w:color="auto" w:fill="auto"/>
            <w:hideMark/>
          </w:tcPr>
          <w:p w14:paraId="0A19E47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715" w:type="dxa"/>
            <w:tcBorders>
              <w:top w:val="nil"/>
              <w:left w:val="nil"/>
              <w:bottom w:val="nil"/>
              <w:right w:val="single" w:sz="8" w:space="0" w:color="auto"/>
            </w:tcBorders>
            <w:shd w:val="clear" w:color="auto" w:fill="auto"/>
            <w:noWrap/>
            <w:vAlign w:val="bottom"/>
            <w:hideMark/>
          </w:tcPr>
          <w:p w14:paraId="1E5F6E5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58C6FFED"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0E690B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184997A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451</w:t>
            </w:r>
          </w:p>
        </w:tc>
        <w:tc>
          <w:tcPr>
            <w:tcW w:w="2320" w:type="dxa"/>
            <w:gridSpan w:val="4"/>
            <w:tcBorders>
              <w:top w:val="nil"/>
              <w:left w:val="nil"/>
              <w:bottom w:val="nil"/>
              <w:right w:val="nil"/>
            </w:tcBorders>
            <w:shd w:val="clear" w:color="auto" w:fill="auto"/>
            <w:noWrap/>
            <w:vAlign w:val="bottom"/>
            <w:hideMark/>
          </w:tcPr>
          <w:p w14:paraId="5A4B310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Dodatna ulaganja na građevinskim objektima</w:t>
            </w:r>
          </w:p>
        </w:tc>
        <w:tc>
          <w:tcPr>
            <w:tcW w:w="1777" w:type="dxa"/>
            <w:tcBorders>
              <w:top w:val="nil"/>
              <w:left w:val="single" w:sz="8" w:space="0" w:color="auto"/>
              <w:bottom w:val="nil"/>
              <w:right w:val="single" w:sz="8" w:space="0" w:color="auto"/>
            </w:tcBorders>
            <w:shd w:val="clear" w:color="auto" w:fill="auto"/>
            <w:noWrap/>
            <w:vAlign w:val="bottom"/>
            <w:hideMark/>
          </w:tcPr>
          <w:p w14:paraId="11A52AE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200.000,00 </w:t>
            </w:r>
          </w:p>
        </w:tc>
        <w:tc>
          <w:tcPr>
            <w:tcW w:w="1644" w:type="dxa"/>
            <w:tcBorders>
              <w:top w:val="nil"/>
              <w:left w:val="nil"/>
              <w:bottom w:val="nil"/>
              <w:right w:val="single" w:sz="8" w:space="0" w:color="auto"/>
            </w:tcBorders>
            <w:shd w:val="clear" w:color="auto" w:fill="auto"/>
            <w:hideMark/>
          </w:tcPr>
          <w:p w14:paraId="086B5A0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715" w:type="dxa"/>
            <w:tcBorders>
              <w:top w:val="nil"/>
              <w:left w:val="nil"/>
              <w:bottom w:val="nil"/>
              <w:right w:val="single" w:sz="8" w:space="0" w:color="auto"/>
            </w:tcBorders>
            <w:shd w:val="clear" w:color="auto" w:fill="auto"/>
            <w:noWrap/>
            <w:vAlign w:val="bottom"/>
            <w:hideMark/>
          </w:tcPr>
          <w:p w14:paraId="19687E6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113515CF"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5550940"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0454</w:t>
            </w:r>
          </w:p>
        </w:tc>
        <w:tc>
          <w:tcPr>
            <w:tcW w:w="3360" w:type="dxa"/>
            <w:gridSpan w:val="5"/>
            <w:tcBorders>
              <w:top w:val="nil"/>
              <w:left w:val="nil"/>
              <w:bottom w:val="nil"/>
              <w:right w:val="nil"/>
            </w:tcBorders>
            <w:shd w:val="clear" w:color="auto" w:fill="auto"/>
            <w:noWrap/>
            <w:vAlign w:val="bottom"/>
            <w:hideMark/>
          </w:tcPr>
          <w:p w14:paraId="0A50DA82"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Zračni promet</w:t>
            </w:r>
          </w:p>
        </w:tc>
        <w:tc>
          <w:tcPr>
            <w:tcW w:w="1777" w:type="dxa"/>
            <w:tcBorders>
              <w:top w:val="nil"/>
              <w:left w:val="single" w:sz="8" w:space="0" w:color="auto"/>
              <w:bottom w:val="nil"/>
              <w:right w:val="single" w:sz="8" w:space="0" w:color="auto"/>
            </w:tcBorders>
            <w:shd w:val="clear" w:color="auto" w:fill="auto"/>
            <w:noWrap/>
            <w:vAlign w:val="bottom"/>
            <w:hideMark/>
          </w:tcPr>
          <w:p w14:paraId="5ADB632C"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0,00 </w:t>
            </w:r>
          </w:p>
        </w:tc>
        <w:tc>
          <w:tcPr>
            <w:tcW w:w="1644" w:type="dxa"/>
            <w:tcBorders>
              <w:top w:val="nil"/>
              <w:left w:val="nil"/>
              <w:bottom w:val="nil"/>
              <w:right w:val="nil"/>
            </w:tcBorders>
            <w:shd w:val="clear" w:color="auto" w:fill="auto"/>
            <w:noWrap/>
            <w:vAlign w:val="bottom"/>
            <w:hideMark/>
          </w:tcPr>
          <w:p w14:paraId="2D7886CC"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0,00 </w:t>
            </w:r>
          </w:p>
        </w:tc>
        <w:tc>
          <w:tcPr>
            <w:tcW w:w="1715" w:type="dxa"/>
            <w:tcBorders>
              <w:top w:val="nil"/>
              <w:left w:val="single" w:sz="8" w:space="0" w:color="auto"/>
              <w:bottom w:val="nil"/>
              <w:right w:val="single" w:sz="8" w:space="0" w:color="auto"/>
            </w:tcBorders>
            <w:shd w:val="clear" w:color="auto" w:fill="auto"/>
            <w:noWrap/>
            <w:vAlign w:val="bottom"/>
            <w:hideMark/>
          </w:tcPr>
          <w:p w14:paraId="03D80499"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0,00 </w:t>
            </w:r>
          </w:p>
        </w:tc>
      </w:tr>
      <w:tr w:rsidR="007A318D" w:rsidRPr="007A318D" w14:paraId="01E749DF"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C9270D4"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58FF4B8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451</w:t>
            </w:r>
          </w:p>
        </w:tc>
        <w:tc>
          <w:tcPr>
            <w:tcW w:w="2320" w:type="dxa"/>
            <w:gridSpan w:val="4"/>
            <w:tcBorders>
              <w:top w:val="nil"/>
              <w:left w:val="nil"/>
              <w:bottom w:val="nil"/>
              <w:right w:val="nil"/>
            </w:tcBorders>
            <w:shd w:val="clear" w:color="auto" w:fill="auto"/>
            <w:noWrap/>
            <w:vAlign w:val="bottom"/>
            <w:hideMark/>
          </w:tcPr>
          <w:p w14:paraId="55027EE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Dodatna ulaganja na građevinskim objektima</w:t>
            </w:r>
          </w:p>
        </w:tc>
        <w:tc>
          <w:tcPr>
            <w:tcW w:w="1777" w:type="dxa"/>
            <w:tcBorders>
              <w:top w:val="nil"/>
              <w:left w:val="single" w:sz="8" w:space="0" w:color="auto"/>
              <w:bottom w:val="nil"/>
              <w:right w:val="single" w:sz="8" w:space="0" w:color="auto"/>
            </w:tcBorders>
            <w:shd w:val="clear" w:color="auto" w:fill="auto"/>
            <w:noWrap/>
            <w:vAlign w:val="bottom"/>
            <w:hideMark/>
          </w:tcPr>
          <w:p w14:paraId="5BCBF2A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c>
          <w:tcPr>
            <w:tcW w:w="1644" w:type="dxa"/>
            <w:tcBorders>
              <w:top w:val="nil"/>
              <w:left w:val="nil"/>
              <w:bottom w:val="nil"/>
              <w:right w:val="single" w:sz="8" w:space="0" w:color="auto"/>
            </w:tcBorders>
            <w:shd w:val="clear" w:color="auto" w:fill="auto"/>
            <w:hideMark/>
          </w:tcPr>
          <w:p w14:paraId="3A2814F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2EB8C84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6F02FE4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109A4D7"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0460</w:t>
            </w:r>
          </w:p>
        </w:tc>
        <w:tc>
          <w:tcPr>
            <w:tcW w:w="3360" w:type="dxa"/>
            <w:gridSpan w:val="5"/>
            <w:tcBorders>
              <w:top w:val="nil"/>
              <w:left w:val="nil"/>
              <w:bottom w:val="nil"/>
              <w:right w:val="nil"/>
            </w:tcBorders>
            <w:shd w:val="clear" w:color="auto" w:fill="auto"/>
            <w:noWrap/>
            <w:vAlign w:val="bottom"/>
            <w:hideMark/>
          </w:tcPr>
          <w:p w14:paraId="0A0581C3"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Komunikacije</w:t>
            </w:r>
          </w:p>
        </w:tc>
        <w:tc>
          <w:tcPr>
            <w:tcW w:w="1777" w:type="dxa"/>
            <w:tcBorders>
              <w:top w:val="nil"/>
              <w:left w:val="single" w:sz="8" w:space="0" w:color="auto"/>
              <w:bottom w:val="nil"/>
              <w:right w:val="single" w:sz="8" w:space="0" w:color="auto"/>
            </w:tcBorders>
            <w:shd w:val="clear" w:color="auto" w:fill="auto"/>
            <w:noWrap/>
            <w:vAlign w:val="bottom"/>
            <w:hideMark/>
          </w:tcPr>
          <w:p w14:paraId="104FBC0E"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40.000,00 </w:t>
            </w:r>
          </w:p>
        </w:tc>
        <w:tc>
          <w:tcPr>
            <w:tcW w:w="1644" w:type="dxa"/>
            <w:tcBorders>
              <w:top w:val="nil"/>
              <w:left w:val="nil"/>
              <w:bottom w:val="nil"/>
              <w:right w:val="nil"/>
            </w:tcBorders>
            <w:shd w:val="clear" w:color="auto" w:fill="auto"/>
            <w:noWrap/>
            <w:vAlign w:val="bottom"/>
            <w:hideMark/>
          </w:tcPr>
          <w:p w14:paraId="5DEE30FD"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0,00 </w:t>
            </w:r>
          </w:p>
        </w:tc>
        <w:tc>
          <w:tcPr>
            <w:tcW w:w="1715" w:type="dxa"/>
            <w:tcBorders>
              <w:top w:val="nil"/>
              <w:left w:val="single" w:sz="8" w:space="0" w:color="auto"/>
              <w:bottom w:val="nil"/>
              <w:right w:val="single" w:sz="8" w:space="0" w:color="auto"/>
            </w:tcBorders>
            <w:shd w:val="clear" w:color="auto" w:fill="auto"/>
            <w:noWrap/>
            <w:vAlign w:val="bottom"/>
            <w:hideMark/>
          </w:tcPr>
          <w:p w14:paraId="15DA33D4"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40.000,00 </w:t>
            </w:r>
          </w:p>
        </w:tc>
      </w:tr>
      <w:tr w:rsidR="007A318D" w:rsidRPr="007A318D" w14:paraId="2ED8BBDC"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0E2588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66A8EB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351</w:t>
            </w:r>
          </w:p>
        </w:tc>
        <w:tc>
          <w:tcPr>
            <w:tcW w:w="2320" w:type="dxa"/>
            <w:gridSpan w:val="4"/>
            <w:tcBorders>
              <w:top w:val="nil"/>
              <w:left w:val="nil"/>
              <w:bottom w:val="nil"/>
              <w:right w:val="nil"/>
            </w:tcBorders>
            <w:shd w:val="clear" w:color="auto" w:fill="auto"/>
            <w:noWrap/>
            <w:vAlign w:val="bottom"/>
            <w:hideMark/>
          </w:tcPr>
          <w:p w14:paraId="20F1658F"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Subvencije</w:t>
            </w:r>
          </w:p>
        </w:tc>
        <w:tc>
          <w:tcPr>
            <w:tcW w:w="1777" w:type="dxa"/>
            <w:tcBorders>
              <w:top w:val="nil"/>
              <w:left w:val="single" w:sz="8" w:space="0" w:color="auto"/>
              <w:bottom w:val="nil"/>
              <w:right w:val="single" w:sz="8" w:space="0" w:color="auto"/>
            </w:tcBorders>
            <w:shd w:val="clear" w:color="auto" w:fill="auto"/>
            <w:noWrap/>
            <w:vAlign w:val="bottom"/>
            <w:hideMark/>
          </w:tcPr>
          <w:p w14:paraId="67D1F47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40.000,00 </w:t>
            </w:r>
          </w:p>
        </w:tc>
        <w:tc>
          <w:tcPr>
            <w:tcW w:w="1644" w:type="dxa"/>
            <w:tcBorders>
              <w:top w:val="nil"/>
              <w:left w:val="nil"/>
              <w:bottom w:val="nil"/>
              <w:right w:val="single" w:sz="8" w:space="0" w:color="auto"/>
            </w:tcBorders>
            <w:shd w:val="clear" w:color="auto" w:fill="auto"/>
            <w:hideMark/>
          </w:tcPr>
          <w:p w14:paraId="7C9B768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732007D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40.000,00 </w:t>
            </w:r>
          </w:p>
        </w:tc>
      </w:tr>
      <w:tr w:rsidR="007A318D" w:rsidRPr="007A318D" w14:paraId="71396EDE"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BABC628"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0474</w:t>
            </w:r>
          </w:p>
        </w:tc>
        <w:tc>
          <w:tcPr>
            <w:tcW w:w="3360" w:type="dxa"/>
            <w:gridSpan w:val="5"/>
            <w:tcBorders>
              <w:top w:val="nil"/>
              <w:left w:val="nil"/>
              <w:bottom w:val="nil"/>
              <w:right w:val="nil"/>
            </w:tcBorders>
            <w:shd w:val="clear" w:color="auto" w:fill="auto"/>
            <w:noWrap/>
            <w:vAlign w:val="bottom"/>
            <w:hideMark/>
          </w:tcPr>
          <w:p w14:paraId="17DDC134"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Višenamjenski razvojni projekti</w:t>
            </w:r>
          </w:p>
        </w:tc>
        <w:tc>
          <w:tcPr>
            <w:tcW w:w="1777" w:type="dxa"/>
            <w:tcBorders>
              <w:top w:val="nil"/>
              <w:left w:val="single" w:sz="8" w:space="0" w:color="auto"/>
              <w:bottom w:val="nil"/>
              <w:right w:val="single" w:sz="8" w:space="0" w:color="auto"/>
            </w:tcBorders>
            <w:shd w:val="clear" w:color="auto" w:fill="auto"/>
            <w:noWrap/>
            <w:vAlign w:val="bottom"/>
            <w:hideMark/>
          </w:tcPr>
          <w:p w14:paraId="3149A51C"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252.500,00 </w:t>
            </w:r>
          </w:p>
        </w:tc>
        <w:tc>
          <w:tcPr>
            <w:tcW w:w="1644" w:type="dxa"/>
            <w:tcBorders>
              <w:top w:val="nil"/>
              <w:left w:val="nil"/>
              <w:bottom w:val="nil"/>
              <w:right w:val="nil"/>
            </w:tcBorders>
            <w:shd w:val="clear" w:color="auto" w:fill="auto"/>
            <w:noWrap/>
            <w:vAlign w:val="bottom"/>
            <w:hideMark/>
          </w:tcPr>
          <w:p w14:paraId="714FE601"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-175.000,00 </w:t>
            </w:r>
          </w:p>
        </w:tc>
        <w:tc>
          <w:tcPr>
            <w:tcW w:w="1715" w:type="dxa"/>
            <w:tcBorders>
              <w:top w:val="nil"/>
              <w:left w:val="single" w:sz="8" w:space="0" w:color="auto"/>
              <w:bottom w:val="nil"/>
              <w:right w:val="single" w:sz="8" w:space="0" w:color="auto"/>
            </w:tcBorders>
            <w:shd w:val="clear" w:color="auto" w:fill="auto"/>
            <w:noWrap/>
            <w:vAlign w:val="bottom"/>
            <w:hideMark/>
          </w:tcPr>
          <w:p w14:paraId="2137B578"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77.500,00 </w:t>
            </w:r>
          </w:p>
        </w:tc>
      </w:tr>
      <w:tr w:rsidR="007A318D" w:rsidRPr="007A318D" w14:paraId="16540DD2"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35F3648"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6B236E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6DF13872"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usluge</w:t>
            </w:r>
          </w:p>
        </w:tc>
        <w:tc>
          <w:tcPr>
            <w:tcW w:w="1777" w:type="dxa"/>
            <w:tcBorders>
              <w:top w:val="nil"/>
              <w:left w:val="single" w:sz="8" w:space="0" w:color="auto"/>
              <w:bottom w:val="nil"/>
              <w:right w:val="single" w:sz="8" w:space="0" w:color="auto"/>
            </w:tcBorders>
            <w:shd w:val="clear" w:color="auto" w:fill="auto"/>
            <w:noWrap/>
            <w:vAlign w:val="bottom"/>
            <w:hideMark/>
          </w:tcPr>
          <w:p w14:paraId="5A0F694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40.000,00 </w:t>
            </w:r>
          </w:p>
        </w:tc>
        <w:tc>
          <w:tcPr>
            <w:tcW w:w="1644" w:type="dxa"/>
            <w:tcBorders>
              <w:top w:val="nil"/>
              <w:left w:val="nil"/>
              <w:bottom w:val="nil"/>
              <w:right w:val="single" w:sz="8" w:space="0" w:color="auto"/>
            </w:tcBorders>
            <w:shd w:val="clear" w:color="auto" w:fill="auto"/>
            <w:hideMark/>
          </w:tcPr>
          <w:p w14:paraId="1C465FA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52D0262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40.000,00 </w:t>
            </w:r>
          </w:p>
        </w:tc>
      </w:tr>
      <w:tr w:rsidR="007A318D" w:rsidRPr="007A318D" w14:paraId="3C0DDCC3"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1A2E37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50FE271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366</w:t>
            </w:r>
          </w:p>
        </w:tc>
        <w:tc>
          <w:tcPr>
            <w:tcW w:w="2320" w:type="dxa"/>
            <w:gridSpan w:val="4"/>
            <w:tcBorders>
              <w:top w:val="nil"/>
              <w:left w:val="nil"/>
              <w:bottom w:val="nil"/>
              <w:right w:val="nil"/>
            </w:tcBorders>
            <w:shd w:val="clear" w:color="auto" w:fill="auto"/>
            <w:noWrap/>
            <w:vAlign w:val="bottom"/>
            <w:hideMark/>
          </w:tcPr>
          <w:p w14:paraId="412DD6A0"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Pomoći proračunskim korisnicima dr.prorač.</w:t>
            </w:r>
          </w:p>
        </w:tc>
        <w:tc>
          <w:tcPr>
            <w:tcW w:w="1777" w:type="dxa"/>
            <w:tcBorders>
              <w:top w:val="nil"/>
              <w:left w:val="single" w:sz="8" w:space="0" w:color="auto"/>
              <w:bottom w:val="nil"/>
              <w:right w:val="single" w:sz="8" w:space="0" w:color="auto"/>
            </w:tcBorders>
            <w:shd w:val="clear" w:color="auto" w:fill="auto"/>
            <w:noWrap/>
            <w:vAlign w:val="bottom"/>
            <w:hideMark/>
          </w:tcPr>
          <w:p w14:paraId="168F7FF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62.500,00 </w:t>
            </w:r>
          </w:p>
        </w:tc>
        <w:tc>
          <w:tcPr>
            <w:tcW w:w="1644" w:type="dxa"/>
            <w:tcBorders>
              <w:top w:val="nil"/>
              <w:left w:val="nil"/>
              <w:bottom w:val="nil"/>
              <w:right w:val="single" w:sz="8" w:space="0" w:color="auto"/>
            </w:tcBorders>
            <w:shd w:val="clear" w:color="auto" w:fill="auto"/>
            <w:hideMark/>
          </w:tcPr>
          <w:p w14:paraId="1A2DA17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-62.500,00 </w:t>
            </w:r>
          </w:p>
        </w:tc>
        <w:tc>
          <w:tcPr>
            <w:tcW w:w="1715" w:type="dxa"/>
            <w:tcBorders>
              <w:top w:val="nil"/>
              <w:left w:val="nil"/>
              <w:bottom w:val="nil"/>
              <w:right w:val="single" w:sz="8" w:space="0" w:color="auto"/>
            </w:tcBorders>
            <w:shd w:val="clear" w:color="auto" w:fill="auto"/>
            <w:noWrap/>
            <w:vAlign w:val="bottom"/>
            <w:hideMark/>
          </w:tcPr>
          <w:p w14:paraId="63973D0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6DD9DB68"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ADAF1C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C7AC12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426</w:t>
            </w:r>
          </w:p>
        </w:tc>
        <w:tc>
          <w:tcPr>
            <w:tcW w:w="2320" w:type="dxa"/>
            <w:gridSpan w:val="4"/>
            <w:tcBorders>
              <w:top w:val="nil"/>
              <w:left w:val="nil"/>
              <w:bottom w:val="nil"/>
              <w:right w:val="nil"/>
            </w:tcBorders>
            <w:shd w:val="clear" w:color="auto" w:fill="auto"/>
            <w:noWrap/>
            <w:vAlign w:val="bottom"/>
            <w:hideMark/>
          </w:tcPr>
          <w:p w14:paraId="4C4FD472"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Nematerijalna proizvedena imovina</w:t>
            </w:r>
          </w:p>
        </w:tc>
        <w:tc>
          <w:tcPr>
            <w:tcW w:w="1777" w:type="dxa"/>
            <w:tcBorders>
              <w:top w:val="nil"/>
              <w:left w:val="single" w:sz="8" w:space="0" w:color="auto"/>
              <w:bottom w:val="nil"/>
              <w:right w:val="single" w:sz="8" w:space="0" w:color="auto"/>
            </w:tcBorders>
            <w:shd w:val="clear" w:color="auto" w:fill="auto"/>
            <w:noWrap/>
            <w:vAlign w:val="bottom"/>
            <w:hideMark/>
          </w:tcPr>
          <w:p w14:paraId="2D9601D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150.000,00 </w:t>
            </w:r>
          </w:p>
        </w:tc>
        <w:tc>
          <w:tcPr>
            <w:tcW w:w="1644" w:type="dxa"/>
            <w:tcBorders>
              <w:top w:val="nil"/>
              <w:left w:val="nil"/>
              <w:bottom w:val="nil"/>
              <w:right w:val="single" w:sz="8" w:space="0" w:color="auto"/>
            </w:tcBorders>
            <w:shd w:val="clear" w:color="auto" w:fill="auto"/>
            <w:hideMark/>
          </w:tcPr>
          <w:p w14:paraId="6ED25D1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-112.500,00 </w:t>
            </w:r>
          </w:p>
        </w:tc>
        <w:tc>
          <w:tcPr>
            <w:tcW w:w="1715" w:type="dxa"/>
            <w:tcBorders>
              <w:top w:val="nil"/>
              <w:left w:val="nil"/>
              <w:bottom w:val="nil"/>
              <w:right w:val="single" w:sz="8" w:space="0" w:color="auto"/>
            </w:tcBorders>
            <w:shd w:val="clear" w:color="auto" w:fill="auto"/>
            <w:noWrap/>
            <w:vAlign w:val="bottom"/>
            <w:hideMark/>
          </w:tcPr>
          <w:p w14:paraId="1749309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37.500,00 </w:t>
            </w:r>
          </w:p>
        </w:tc>
      </w:tr>
      <w:tr w:rsidR="007A318D" w:rsidRPr="007A318D" w14:paraId="33FE22DC" w14:textId="77777777" w:rsidTr="007A318D">
        <w:trPr>
          <w:trHeight w:val="300"/>
        </w:trPr>
        <w:tc>
          <w:tcPr>
            <w:tcW w:w="556" w:type="dxa"/>
            <w:tcBorders>
              <w:top w:val="single" w:sz="4" w:space="0" w:color="auto"/>
              <w:left w:val="single" w:sz="4" w:space="0" w:color="auto"/>
              <w:bottom w:val="single" w:sz="4" w:space="0" w:color="auto"/>
              <w:right w:val="nil"/>
            </w:tcBorders>
            <w:shd w:val="clear" w:color="000000" w:fill="F2F2F2"/>
            <w:noWrap/>
            <w:vAlign w:val="bottom"/>
            <w:hideMark/>
          </w:tcPr>
          <w:p w14:paraId="59C31AB8"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05</w:t>
            </w:r>
          </w:p>
        </w:tc>
        <w:tc>
          <w:tcPr>
            <w:tcW w:w="3360" w:type="dxa"/>
            <w:gridSpan w:val="5"/>
            <w:tcBorders>
              <w:top w:val="single" w:sz="4" w:space="0" w:color="auto"/>
              <w:left w:val="nil"/>
              <w:bottom w:val="single" w:sz="4" w:space="0" w:color="auto"/>
              <w:right w:val="nil"/>
            </w:tcBorders>
            <w:shd w:val="clear" w:color="000000" w:fill="F2F2F2"/>
            <w:noWrap/>
            <w:vAlign w:val="bottom"/>
            <w:hideMark/>
          </w:tcPr>
          <w:p w14:paraId="2CE4DB16"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ZAŠTITA OKOLIŠA</w:t>
            </w:r>
          </w:p>
        </w:tc>
        <w:tc>
          <w:tcPr>
            <w:tcW w:w="1777"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62B5B774"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3.900.000,00 </w:t>
            </w:r>
          </w:p>
        </w:tc>
        <w:tc>
          <w:tcPr>
            <w:tcW w:w="1644" w:type="dxa"/>
            <w:tcBorders>
              <w:top w:val="single" w:sz="4" w:space="0" w:color="auto"/>
              <w:left w:val="nil"/>
              <w:bottom w:val="single" w:sz="4" w:space="0" w:color="auto"/>
              <w:right w:val="nil"/>
            </w:tcBorders>
            <w:shd w:val="clear" w:color="000000" w:fill="F2F2F2"/>
            <w:noWrap/>
            <w:vAlign w:val="bottom"/>
            <w:hideMark/>
          </w:tcPr>
          <w:p w14:paraId="704BBC86"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-3.637.000,00 </w:t>
            </w:r>
          </w:p>
        </w:tc>
        <w:tc>
          <w:tcPr>
            <w:tcW w:w="1715"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248C434A"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263.000,00 </w:t>
            </w:r>
          </w:p>
        </w:tc>
      </w:tr>
      <w:tr w:rsidR="007A318D" w:rsidRPr="007A318D" w14:paraId="7D2CED30"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78C1582"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0510</w:t>
            </w:r>
          </w:p>
        </w:tc>
        <w:tc>
          <w:tcPr>
            <w:tcW w:w="3360" w:type="dxa"/>
            <w:gridSpan w:val="5"/>
            <w:tcBorders>
              <w:top w:val="nil"/>
              <w:left w:val="nil"/>
              <w:bottom w:val="nil"/>
              <w:right w:val="nil"/>
            </w:tcBorders>
            <w:shd w:val="clear" w:color="auto" w:fill="auto"/>
            <w:noWrap/>
            <w:vAlign w:val="bottom"/>
            <w:hideMark/>
          </w:tcPr>
          <w:p w14:paraId="1421EFED"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Gospodarenje otpadom</w:t>
            </w:r>
          </w:p>
        </w:tc>
        <w:tc>
          <w:tcPr>
            <w:tcW w:w="1777" w:type="dxa"/>
            <w:tcBorders>
              <w:top w:val="nil"/>
              <w:left w:val="single" w:sz="8" w:space="0" w:color="auto"/>
              <w:bottom w:val="nil"/>
              <w:right w:val="single" w:sz="8" w:space="0" w:color="auto"/>
            </w:tcBorders>
            <w:shd w:val="clear" w:color="auto" w:fill="auto"/>
            <w:noWrap/>
            <w:vAlign w:val="bottom"/>
            <w:hideMark/>
          </w:tcPr>
          <w:p w14:paraId="74FE0673"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3.490.000,00 </w:t>
            </w:r>
          </w:p>
        </w:tc>
        <w:tc>
          <w:tcPr>
            <w:tcW w:w="1644" w:type="dxa"/>
            <w:tcBorders>
              <w:top w:val="nil"/>
              <w:left w:val="nil"/>
              <w:bottom w:val="nil"/>
              <w:right w:val="nil"/>
            </w:tcBorders>
            <w:shd w:val="clear" w:color="auto" w:fill="auto"/>
            <w:noWrap/>
            <w:vAlign w:val="bottom"/>
            <w:hideMark/>
          </w:tcPr>
          <w:p w14:paraId="504A6230"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-3.228.000,00 </w:t>
            </w:r>
          </w:p>
        </w:tc>
        <w:tc>
          <w:tcPr>
            <w:tcW w:w="1715" w:type="dxa"/>
            <w:tcBorders>
              <w:top w:val="nil"/>
              <w:left w:val="single" w:sz="8" w:space="0" w:color="auto"/>
              <w:bottom w:val="nil"/>
              <w:right w:val="single" w:sz="8" w:space="0" w:color="auto"/>
            </w:tcBorders>
            <w:shd w:val="clear" w:color="auto" w:fill="auto"/>
            <w:noWrap/>
            <w:vAlign w:val="bottom"/>
            <w:hideMark/>
          </w:tcPr>
          <w:p w14:paraId="50A5A161"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262.000,00 </w:t>
            </w:r>
          </w:p>
        </w:tc>
      </w:tr>
      <w:tr w:rsidR="007A318D" w:rsidRPr="007A318D" w14:paraId="4DE2337F"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F943A4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48DA38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38C6EF5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usluge</w:t>
            </w:r>
          </w:p>
        </w:tc>
        <w:tc>
          <w:tcPr>
            <w:tcW w:w="1777" w:type="dxa"/>
            <w:tcBorders>
              <w:top w:val="nil"/>
              <w:left w:val="single" w:sz="8" w:space="0" w:color="auto"/>
              <w:bottom w:val="nil"/>
              <w:right w:val="single" w:sz="8" w:space="0" w:color="auto"/>
            </w:tcBorders>
            <w:shd w:val="clear" w:color="auto" w:fill="auto"/>
            <w:noWrap/>
            <w:vAlign w:val="bottom"/>
            <w:hideMark/>
          </w:tcPr>
          <w:p w14:paraId="42D8EE7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2.050.000,00 </w:t>
            </w:r>
          </w:p>
        </w:tc>
        <w:tc>
          <w:tcPr>
            <w:tcW w:w="1644" w:type="dxa"/>
            <w:tcBorders>
              <w:top w:val="nil"/>
              <w:left w:val="nil"/>
              <w:bottom w:val="nil"/>
              <w:right w:val="single" w:sz="8" w:space="0" w:color="auto"/>
            </w:tcBorders>
            <w:shd w:val="clear" w:color="auto" w:fill="auto"/>
            <w:hideMark/>
          </w:tcPr>
          <w:p w14:paraId="1742245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-2.050.000,00 </w:t>
            </w:r>
          </w:p>
        </w:tc>
        <w:tc>
          <w:tcPr>
            <w:tcW w:w="1715" w:type="dxa"/>
            <w:tcBorders>
              <w:top w:val="nil"/>
              <w:left w:val="nil"/>
              <w:bottom w:val="nil"/>
              <w:right w:val="single" w:sz="8" w:space="0" w:color="auto"/>
            </w:tcBorders>
            <w:shd w:val="clear" w:color="auto" w:fill="auto"/>
            <w:noWrap/>
            <w:vAlign w:val="bottom"/>
            <w:hideMark/>
          </w:tcPr>
          <w:p w14:paraId="5F795C9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65AE2BED"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9DE67C6"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440128F"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351</w:t>
            </w:r>
          </w:p>
        </w:tc>
        <w:tc>
          <w:tcPr>
            <w:tcW w:w="2320" w:type="dxa"/>
            <w:gridSpan w:val="4"/>
            <w:tcBorders>
              <w:top w:val="nil"/>
              <w:left w:val="nil"/>
              <w:bottom w:val="nil"/>
              <w:right w:val="nil"/>
            </w:tcBorders>
            <w:shd w:val="clear" w:color="auto" w:fill="auto"/>
            <w:noWrap/>
            <w:vAlign w:val="bottom"/>
            <w:hideMark/>
          </w:tcPr>
          <w:p w14:paraId="0914ED1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Subvencije trgovačkim društvima u javnom s.</w:t>
            </w:r>
          </w:p>
        </w:tc>
        <w:tc>
          <w:tcPr>
            <w:tcW w:w="1777" w:type="dxa"/>
            <w:tcBorders>
              <w:top w:val="nil"/>
              <w:left w:val="single" w:sz="8" w:space="0" w:color="auto"/>
              <w:bottom w:val="nil"/>
              <w:right w:val="single" w:sz="8" w:space="0" w:color="auto"/>
            </w:tcBorders>
            <w:shd w:val="clear" w:color="auto" w:fill="auto"/>
            <w:noWrap/>
            <w:vAlign w:val="bottom"/>
            <w:hideMark/>
          </w:tcPr>
          <w:p w14:paraId="02D754F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c>
          <w:tcPr>
            <w:tcW w:w="1644" w:type="dxa"/>
            <w:tcBorders>
              <w:top w:val="nil"/>
              <w:left w:val="nil"/>
              <w:bottom w:val="nil"/>
              <w:right w:val="single" w:sz="8" w:space="0" w:color="auto"/>
            </w:tcBorders>
            <w:shd w:val="clear" w:color="auto" w:fill="auto"/>
            <w:hideMark/>
          </w:tcPr>
          <w:p w14:paraId="19E3F6A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597B2E5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r>
      <w:tr w:rsidR="007A318D" w:rsidRPr="007A318D" w14:paraId="53CA5634"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5D81F40"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2F33D9A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421</w:t>
            </w:r>
          </w:p>
        </w:tc>
        <w:tc>
          <w:tcPr>
            <w:tcW w:w="2320" w:type="dxa"/>
            <w:gridSpan w:val="4"/>
            <w:tcBorders>
              <w:top w:val="nil"/>
              <w:left w:val="nil"/>
              <w:bottom w:val="nil"/>
              <w:right w:val="nil"/>
            </w:tcBorders>
            <w:shd w:val="clear" w:color="auto" w:fill="auto"/>
            <w:noWrap/>
            <w:vAlign w:val="bottom"/>
            <w:hideMark/>
          </w:tcPr>
          <w:p w14:paraId="7330C73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Objekti</w:t>
            </w:r>
          </w:p>
        </w:tc>
        <w:tc>
          <w:tcPr>
            <w:tcW w:w="1777" w:type="dxa"/>
            <w:tcBorders>
              <w:top w:val="nil"/>
              <w:left w:val="single" w:sz="8" w:space="0" w:color="auto"/>
              <w:bottom w:val="nil"/>
              <w:right w:val="single" w:sz="8" w:space="0" w:color="auto"/>
            </w:tcBorders>
            <w:shd w:val="clear" w:color="auto" w:fill="auto"/>
            <w:noWrap/>
            <w:vAlign w:val="bottom"/>
            <w:hideMark/>
          </w:tcPr>
          <w:p w14:paraId="3158292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1.000.000,00 </w:t>
            </w:r>
          </w:p>
        </w:tc>
        <w:tc>
          <w:tcPr>
            <w:tcW w:w="1644" w:type="dxa"/>
            <w:tcBorders>
              <w:top w:val="nil"/>
              <w:left w:val="nil"/>
              <w:bottom w:val="nil"/>
              <w:right w:val="single" w:sz="8" w:space="0" w:color="auto"/>
            </w:tcBorders>
            <w:shd w:val="clear" w:color="auto" w:fill="auto"/>
            <w:hideMark/>
          </w:tcPr>
          <w:p w14:paraId="1E2FADC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-1.000.000,00 </w:t>
            </w:r>
          </w:p>
        </w:tc>
        <w:tc>
          <w:tcPr>
            <w:tcW w:w="1715" w:type="dxa"/>
            <w:tcBorders>
              <w:top w:val="nil"/>
              <w:left w:val="nil"/>
              <w:bottom w:val="nil"/>
              <w:right w:val="single" w:sz="8" w:space="0" w:color="auto"/>
            </w:tcBorders>
            <w:shd w:val="clear" w:color="auto" w:fill="auto"/>
            <w:noWrap/>
            <w:vAlign w:val="bottom"/>
            <w:hideMark/>
          </w:tcPr>
          <w:p w14:paraId="262AD21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729D1140"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1459FC48"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5B30258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422</w:t>
            </w:r>
          </w:p>
        </w:tc>
        <w:tc>
          <w:tcPr>
            <w:tcW w:w="2320" w:type="dxa"/>
            <w:gridSpan w:val="4"/>
            <w:tcBorders>
              <w:top w:val="nil"/>
              <w:left w:val="nil"/>
              <w:bottom w:val="nil"/>
              <w:right w:val="nil"/>
            </w:tcBorders>
            <w:shd w:val="clear" w:color="auto" w:fill="auto"/>
            <w:noWrap/>
            <w:vAlign w:val="bottom"/>
            <w:hideMark/>
          </w:tcPr>
          <w:p w14:paraId="611BAD6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Oprema</w:t>
            </w:r>
          </w:p>
        </w:tc>
        <w:tc>
          <w:tcPr>
            <w:tcW w:w="1777" w:type="dxa"/>
            <w:tcBorders>
              <w:top w:val="nil"/>
              <w:left w:val="single" w:sz="8" w:space="0" w:color="auto"/>
              <w:bottom w:val="nil"/>
              <w:right w:val="single" w:sz="8" w:space="0" w:color="auto"/>
            </w:tcBorders>
            <w:shd w:val="clear" w:color="auto" w:fill="auto"/>
            <w:noWrap/>
            <w:vAlign w:val="bottom"/>
            <w:hideMark/>
          </w:tcPr>
          <w:p w14:paraId="7DD8966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340.000,00 </w:t>
            </w:r>
          </w:p>
        </w:tc>
        <w:tc>
          <w:tcPr>
            <w:tcW w:w="1644" w:type="dxa"/>
            <w:tcBorders>
              <w:top w:val="nil"/>
              <w:left w:val="nil"/>
              <w:bottom w:val="nil"/>
              <w:right w:val="single" w:sz="8" w:space="0" w:color="auto"/>
            </w:tcBorders>
            <w:shd w:val="clear" w:color="auto" w:fill="auto"/>
            <w:hideMark/>
          </w:tcPr>
          <w:p w14:paraId="790E873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-178.000,00 </w:t>
            </w:r>
          </w:p>
        </w:tc>
        <w:tc>
          <w:tcPr>
            <w:tcW w:w="1715" w:type="dxa"/>
            <w:tcBorders>
              <w:top w:val="nil"/>
              <w:left w:val="nil"/>
              <w:bottom w:val="nil"/>
              <w:right w:val="single" w:sz="8" w:space="0" w:color="auto"/>
            </w:tcBorders>
            <w:shd w:val="clear" w:color="auto" w:fill="auto"/>
            <w:noWrap/>
            <w:vAlign w:val="bottom"/>
            <w:hideMark/>
          </w:tcPr>
          <w:p w14:paraId="3D654F3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162.000,00 </w:t>
            </w:r>
          </w:p>
        </w:tc>
      </w:tr>
      <w:tr w:rsidR="007A318D" w:rsidRPr="007A318D" w14:paraId="53078A9D"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EABB266"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0550</w:t>
            </w:r>
          </w:p>
        </w:tc>
        <w:tc>
          <w:tcPr>
            <w:tcW w:w="3360" w:type="dxa"/>
            <w:gridSpan w:val="5"/>
            <w:tcBorders>
              <w:top w:val="nil"/>
              <w:left w:val="nil"/>
              <w:bottom w:val="nil"/>
              <w:right w:val="nil"/>
            </w:tcBorders>
            <w:shd w:val="clear" w:color="auto" w:fill="auto"/>
            <w:noWrap/>
            <w:vAlign w:val="bottom"/>
            <w:hideMark/>
          </w:tcPr>
          <w:p w14:paraId="6BE7A721"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Istraživanje i razvoj - zaštita okoliša</w:t>
            </w:r>
          </w:p>
        </w:tc>
        <w:tc>
          <w:tcPr>
            <w:tcW w:w="1777" w:type="dxa"/>
            <w:tcBorders>
              <w:top w:val="nil"/>
              <w:left w:val="single" w:sz="8" w:space="0" w:color="auto"/>
              <w:bottom w:val="nil"/>
              <w:right w:val="single" w:sz="8" w:space="0" w:color="auto"/>
            </w:tcBorders>
            <w:shd w:val="clear" w:color="auto" w:fill="auto"/>
            <w:noWrap/>
            <w:vAlign w:val="bottom"/>
            <w:hideMark/>
          </w:tcPr>
          <w:p w14:paraId="3103800B"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410.000,00 </w:t>
            </w:r>
          </w:p>
        </w:tc>
        <w:tc>
          <w:tcPr>
            <w:tcW w:w="1644" w:type="dxa"/>
            <w:tcBorders>
              <w:top w:val="nil"/>
              <w:left w:val="nil"/>
              <w:bottom w:val="nil"/>
              <w:right w:val="nil"/>
            </w:tcBorders>
            <w:shd w:val="clear" w:color="auto" w:fill="auto"/>
            <w:noWrap/>
            <w:vAlign w:val="bottom"/>
            <w:hideMark/>
          </w:tcPr>
          <w:p w14:paraId="6E5404EE"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-409.000,00 </w:t>
            </w:r>
          </w:p>
        </w:tc>
        <w:tc>
          <w:tcPr>
            <w:tcW w:w="1715" w:type="dxa"/>
            <w:tcBorders>
              <w:top w:val="nil"/>
              <w:left w:val="single" w:sz="8" w:space="0" w:color="auto"/>
              <w:bottom w:val="nil"/>
              <w:right w:val="single" w:sz="8" w:space="0" w:color="auto"/>
            </w:tcBorders>
            <w:shd w:val="clear" w:color="auto" w:fill="auto"/>
            <w:noWrap/>
            <w:vAlign w:val="bottom"/>
            <w:hideMark/>
          </w:tcPr>
          <w:p w14:paraId="284DFD9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1.000,00 </w:t>
            </w:r>
          </w:p>
        </w:tc>
      </w:tr>
      <w:tr w:rsidR="007A318D" w:rsidRPr="007A318D" w14:paraId="0E3CFA58" w14:textId="77777777" w:rsidTr="007A318D">
        <w:trPr>
          <w:trHeight w:val="300"/>
        </w:trPr>
        <w:tc>
          <w:tcPr>
            <w:tcW w:w="556" w:type="dxa"/>
            <w:tcBorders>
              <w:top w:val="nil"/>
              <w:left w:val="nil"/>
              <w:bottom w:val="nil"/>
              <w:right w:val="nil"/>
            </w:tcBorders>
            <w:shd w:val="clear" w:color="auto" w:fill="auto"/>
            <w:noWrap/>
            <w:vAlign w:val="bottom"/>
            <w:hideMark/>
          </w:tcPr>
          <w:p w14:paraId="635D784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p>
        </w:tc>
        <w:tc>
          <w:tcPr>
            <w:tcW w:w="1040" w:type="dxa"/>
            <w:tcBorders>
              <w:top w:val="nil"/>
              <w:left w:val="nil"/>
              <w:bottom w:val="single" w:sz="4" w:space="0" w:color="auto"/>
              <w:right w:val="nil"/>
            </w:tcBorders>
            <w:shd w:val="clear" w:color="auto" w:fill="auto"/>
            <w:noWrap/>
            <w:vAlign w:val="bottom"/>
            <w:hideMark/>
          </w:tcPr>
          <w:p w14:paraId="13DD4F4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single" w:sz="4" w:space="0" w:color="auto"/>
              <w:right w:val="nil"/>
            </w:tcBorders>
            <w:shd w:val="clear" w:color="auto" w:fill="auto"/>
            <w:noWrap/>
            <w:vAlign w:val="bottom"/>
            <w:hideMark/>
          </w:tcPr>
          <w:p w14:paraId="2C375C2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usluge</w:t>
            </w:r>
          </w:p>
        </w:tc>
        <w:tc>
          <w:tcPr>
            <w:tcW w:w="1777" w:type="dxa"/>
            <w:tcBorders>
              <w:top w:val="nil"/>
              <w:left w:val="single" w:sz="8" w:space="0" w:color="auto"/>
              <w:bottom w:val="nil"/>
              <w:right w:val="single" w:sz="8" w:space="0" w:color="auto"/>
            </w:tcBorders>
            <w:shd w:val="clear" w:color="auto" w:fill="auto"/>
            <w:noWrap/>
            <w:vAlign w:val="bottom"/>
            <w:hideMark/>
          </w:tcPr>
          <w:p w14:paraId="62D79D6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410.000,00 </w:t>
            </w:r>
          </w:p>
        </w:tc>
        <w:tc>
          <w:tcPr>
            <w:tcW w:w="1644" w:type="dxa"/>
            <w:tcBorders>
              <w:top w:val="nil"/>
              <w:left w:val="nil"/>
              <w:bottom w:val="nil"/>
              <w:right w:val="single" w:sz="8" w:space="0" w:color="auto"/>
            </w:tcBorders>
            <w:shd w:val="clear" w:color="auto" w:fill="auto"/>
            <w:hideMark/>
          </w:tcPr>
          <w:p w14:paraId="04BDA88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-409.000,00 </w:t>
            </w:r>
          </w:p>
        </w:tc>
        <w:tc>
          <w:tcPr>
            <w:tcW w:w="1715" w:type="dxa"/>
            <w:tcBorders>
              <w:top w:val="nil"/>
              <w:left w:val="nil"/>
              <w:bottom w:val="nil"/>
              <w:right w:val="single" w:sz="8" w:space="0" w:color="auto"/>
            </w:tcBorders>
            <w:shd w:val="clear" w:color="auto" w:fill="auto"/>
            <w:noWrap/>
            <w:vAlign w:val="bottom"/>
            <w:hideMark/>
          </w:tcPr>
          <w:p w14:paraId="7AF7C49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 </w:t>
            </w:r>
          </w:p>
        </w:tc>
      </w:tr>
      <w:tr w:rsidR="007A318D" w:rsidRPr="007A318D" w14:paraId="082903DB" w14:textId="77777777" w:rsidTr="007A318D">
        <w:trPr>
          <w:trHeight w:val="300"/>
        </w:trPr>
        <w:tc>
          <w:tcPr>
            <w:tcW w:w="556" w:type="dxa"/>
            <w:tcBorders>
              <w:top w:val="single" w:sz="4" w:space="0" w:color="auto"/>
              <w:left w:val="single" w:sz="4" w:space="0" w:color="auto"/>
              <w:bottom w:val="single" w:sz="4" w:space="0" w:color="auto"/>
              <w:right w:val="nil"/>
            </w:tcBorders>
            <w:shd w:val="clear" w:color="000000" w:fill="F2F2F2"/>
            <w:noWrap/>
            <w:vAlign w:val="bottom"/>
            <w:hideMark/>
          </w:tcPr>
          <w:p w14:paraId="545CCB9F"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06</w:t>
            </w:r>
          </w:p>
        </w:tc>
        <w:tc>
          <w:tcPr>
            <w:tcW w:w="3360" w:type="dxa"/>
            <w:gridSpan w:val="5"/>
            <w:tcBorders>
              <w:top w:val="single" w:sz="4" w:space="0" w:color="auto"/>
              <w:left w:val="nil"/>
              <w:bottom w:val="single" w:sz="4" w:space="0" w:color="auto"/>
              <w:right w:val="nil"/>
            </w:tcBorders>
            <w:shd w:val="clear" w:color="000000" w:fill="F2F2F2"/>
            <w:noWrap/>
            <w:vAlign w:val="bottom"/>
            <w:hideMark/>
          </w:tcPr>
          <w:p w14:paraId="06FC81CF"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USLUGE UNAPRJEĐENJA STANOVANJA I ZAJEDNICE</w:t>
            </w:r>
          </w:p>
        </w:tc>
        <w:tc>
          <w:tcPr>
            <w:tcW w:w="1777"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200C9D05"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3.650.000,00 </w:t>
            </w:r>
          </w:p>
        </w:tc>
        <w:tc>
          <w:tcPr>
            <w:tcW w:w="1644" w:type="dxa"/>
            <w:tcBorders>
              <w:top w:val="single" w:sz="4" w:space="0" w:color="auto"/>
              <w:left w:val="nil"/>
              <w:bottom w:val="single" w:sz="4" w:space="0" w:color="auto"/>
              <w:right w:val="nil"/>
            </w:tcBorders>
            <w:shd w:val="clear" w:color="000000" w:fill="F2F2F2"/>
            <w:noWrap/>
            <w:vAlign w:val="bottom"/>
            <w:hideMark/>
          </w:tcPr>
          <w:p w14:paraId="1EF092D9"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-1.343.000,00 </w:t>
            </w:r>
          </w:p>
        </w:tc>
        <w:tc>
          <w:tcPr>
            <w:tcW w:w="1715"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0E3E53F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2.307.000,00 </w:t>
            </w:r>
          </w:p>
        </w:tc>
      </w:tr>
      <w:tr w:rsidR="007A318D" w:rsidRPr="007A318D" w14:paraId="3C7568BD"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8858E19"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0620</w:t>
            </w:r>
          </w:p>
        </w:tc>
        <w:tc>
          <w:tcPr>
            <w:tcW w:w="3360" w:type="dxa"/>
            <w:gridSpan w:val="5"/>
            <w:tcBorders>
              <w:top w:val="nil"/>
              <w:left w:val="nil"/>
              <w:bottom w:val="nil"/>
              <w:right w:val="nil"/>
            </w:tcBorders>
            <w:shd w:val="clear" w:color="auto" w:fill="auto"/>
            <w:noWrap/>
            <w:vAlign w:val="bottom"/>
            <w:hideMark/>
          </w:tcPr>
          <w:p w14:paraId="26A92EFF"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Razvoj zajednice</w:t>
            </w:r>
          </w:p>
        </w:tc>
        <w:tc>
          <w:tcPr>
            <w:tcW w:w="1777" w:type="dxa"/>
            <w:tcBorders>
              <w:top w:val="nil"/>
              <w:left w:val="single" w:sz="8" w:space="0" w:color="auto"/>
              <w:bottom w:val="nil"/>
              <w:right w:val="single" w:sz="8" w:space="0" w:color="auto"/>
            </w:tcBorders>
            <w:shd w:val="clear" w:color="auto" w:fill="auto"/>
            <w:noWrap/>
            <w:vAlign w:val="bottom"/>
            <w:hideMark/>
          </w:tcPr>
          <w:p w14:paraId="437CC547"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2.880.000,00 </w:t>
            </w:r>
          </w:p>
        </w:tc>
        <w:tc>
          <w:tcPr>
            <w:tcW w:w="1644" w:type="dxa"/>
            <w:tcBorders>
              <w:top w:val="nil"/>
              <w:left w:val="nil"/>
              <w:bottom w:val="nil"/>
              <w:right w:val="nil"/>
            </w:tcBorders>
            <w:shd w:val="clear" w:color="auto" w:fill="auto"/>
            <w:noWrap/>
            <w:vAlign w:val="bottom"/>
            <w:hideMark/>
          </w:tcPr>
          <w:p w14:paraId="24A90A10"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-1.218.000,00 </w:t>
            </w:r>
          </w:p>
        </w:tc>
        <w:tc>
          <w:tcPr>
            <w:tcW w:w="1715" w:type="dxa"/>
            <w:tcBorders>
              <w:top w:val="nil"/>
              <w:left w:val="single" w:sz="8" w:space="0" w:color="auto"/>
              <w:bottom w:val="nil"/>
              <w:right w:val="single" w:sz="8" w:space="0" w:color="auto"/>
            </w:tcBorders>
            <w:shd w:val="clear" w:color="auto" w:fill="auto"/>
            <w:noWrap/>
            <w:vAlign w:val="bottom"/>
            <w:hideMark/>
          </w:tcPr>
          <w:p w14:paraId="03F3D66B"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1.662.000,00 </w:t>
            </w:r>
          </w:p>
        </w:tc>
      </w:tr>
      <w:tr w:rsidR="007A318D" w:rsidRPr="007A318D" w14:paraId="23B57F63"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F3FF86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54291D7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322</w:t>
            </w:r>
          </w:p>
        </w:tc>
        <w:tc>
          <w:tcPr>
            <w:tcW w:w="2320" w:type="dxa"/>
            <w:gridSpan w:val="4"/>
            <w:tcBorders>
              <w:top w:val="nil"/>
              <w:left w:val="nil"/>
              <w:bottom w:val="nil"/>
              <w:right w:val="nil"/>
            </w:tcBorders>
            <w:shd w:val="clear" w:color="auto" w:fill="auto"/>
            <w:noWrap/>
            <w:vAlign w:val="bottom"/>
            <w:hideMark/>
          </w:tcPr>
          <w:p w14:paraId="485B87D7"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materijal i energiju</w:t>
            </w:r>
          </w:p>
        </w:tc>
        <w:tc>
          <w:tcPr>
            <w:tcW w:w="1777" w:type="dxa"/>
            <w:tcBorders>
              <w:top w:val="nil"/>
              <w:left w:val="single" w:sz="8" w:space="0" w:color="auto"/>
              <w:bottom w:val="nil"/>
              <w:right w:val="single" w:sz="8" w:space="0" w:color="auto"/>
            </w:tcBorders>
            <w:shd w:val="clear" w:color="auto" w:fill="auto"/>
            <w:noWrap/>
            <w:vAlign w:val="bottom"/>
            <w:hideMark/>
          </w:tcPr>
          <w:p w14:paraId="7A770C6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c>
          <w:tcPr>
            <w:tcW w:w="1644" w:type="dxa"/>
            <w:tcBorders>
              <w:top w:val="nil"/>
              <w:left w:val="nil"/>
              <w:bottom w:val="nil"/>
              <w:right w:val="single" w:sz="8" w:space="0" w:color="auto"/>
            </w:tcBorders>
            <w:shd w:val="clear" w:color="auto" w:fill="auto"/>
            <w:hideMark/>
          </w:tcPr>
          <w:p w14:paraId="4422FE2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-50.000,00 </w:t>
            </w:r>
          </w:p>
        </w:tc>
        <w:tc>
          <w:tcPr>
            <w:tcW w:w="1715" w:type="dxa"/>
            <w:tcBorders>
              <w:top w:val="nil"/>
              <w:left w:val="nil"/>
              <w:bottom w:val="nil"/>
              <w:right w:val="single" w:sz="8" w:space="0" w:color="auto"/>
            </w:tcBorders>
            <w:shd w:val="clear" w:color="auto" w:fill="auto"/>
            <w:noWrap/>
            <w:vAlign w:val="bottom"/>
            <w:hideMark/>
          </w:tcPr>
          <w:p w14:paraId="0D7D872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50.000,00 </w:t>
            </w:r>
          </w:p>
        </w:tc>
      </w:tr>
      <w:tr w:rsidR="007A318D" w:rsidRPr="007A318D" w14:paraId="16B0EF8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4E4CB9D"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586406E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106A711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usluge</w:t>
            </w:r>
          </w:p>
        </w:tc>
        <w:tc>
          <w:tcPr>
            <w:tcW w:w="1777" w:type="dxa"/>
            <w:tcBorders>
              <w:top w:val="nil"/>
              <w:left w:val="single" w:sz="8" w:space="0" w:color="auto"/>
              <w:bottom w:val="nil"/>
              <w:right w:val="single" w:sz="8" w:space="0" w:color="auto"/>
            </w:tcBorders>
            <w:shd w:val="clear" w:color="auto" w:fill="auto"/>
            <w:noWrap/>
            <w:vAlign w:val="bottom"/>
            <w:hideMark/>
          </w:tcPr>
          <w:p w14:paraId="5E82362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1.360.000,00 </w:t>
            </w:r>
          </w:p>
        </w:tc>
        <w:tc>
          <w:tcPr>
            <w:tcW w:w="1644" w:type="dxa"/>
            <w:tcBorders>
              <w:top w:val="nil"/>
              <w:left w:val="nil"/>
              <w:bottom w:val="nil"/>
              <w:right w:val="single" w:sz="8" w:space="0" w:color="auto"/>
            </w:tcBorders>
            <w:shd w:val="clear" w:color="auto" w:fill="auto"/>
            <w:hideMark/>
          </w:tcPr>
          <w:p w14:paraId="4464877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-760.000,00 </w:t>
            </w:r>
          </w:p>
        </w:tc>
        <w:tc>
          <w:tcPr>
            <w:tcW w:w="1715" w:type="dxa"/>
            <w:tcBorders>
              <w:top w:val="nil"/>
              <w:left w:val="nil"/>
              <w:bottom w:val="nil"/>
              <w:right w:val="single" w:sz="8" w:space="0" w:color="auto"/>
            </w:tcBorders>
            <w:shd w:val="clear" w:color="auto" w:fill="auto"/>
            <w:noWrap/>
            <w:vAlign w:val="bottom"/>
            <w:hideMark/>
          </w:tcPr>
          <w:p w14:paraId="5FAD4EB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600.000,00 </w:t>
            </w:r>
          </w:p>
        </w:tc>
      </w:tr>
      <w:tr w:rsidR="007A318D" w:rsidRPr="007A318D" w14:paraId="2D8BA575"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1CE231B0"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2C98FB6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342</w:t>
            </w:r>
          </w:p>
        </w:tc>
        <w:tc>
          <w:tcPr>
            <w:tcW w:w="2320" w:type="dxa"/>
            <w:gridSpan w:val="4"/>
            <w:tcBorders>
              <w:top w:val="nil"/>
              <w:left w:val="nil"/>
              <w:bottom w:val="nil"/>
              <w:right w:val="nil"/>
            </w:tcBorders>
            <w:shd w:val="clear" w:color="auto" w:fill="auto"/>
            <w:noWrap/>
            <w:vAlign w:val="bottom"/>
            <w:hideMark/>
          </w:tcPr>
          <w:p w14:paraId="03F0E5A0"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Financijski rashodi</w:t>
            </w:r>
          </w:p>
        </w:tc>
        <w:tc>
          <w:tcPr>
            <w:tcW w:w="1777" w:type="dxa"/>
            <w:tcBorders>
              <w:top w:val="nil"/>
              <w:left w:val="single" w:sz="8" w:space="0" w:color="auto"/>
              <w:bottom w:val="nil"/>
              <w:right w:val="single" w:sz="8" w:space="0" w:color="auto"/>
            </w:tcBorders>
            <w:shd w:val="clear" w:color="auto" w:fill="auto"/>
            <w:noWrap/>
            <w:vAlign w:val="bottom"/>
            <w:hideMark/>
          </w:tcPr>
          <w:p w14:paraId="4BA5EAB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45.000,00 </w:t>
            </w:r>
          </w:p>
        </w:tc>
        <w:tc>
          <w:tcPr>
            <w:tcW w:w="1644" w:type="dxa"/>
            <w:tcBorders>
              <w:top w:val="nil"/>
              <w:left w:val="nil"/>
              <w:bottom w:val="nil"/>
              <w:right w:val="single" w:sz="8" w:space="0" w:color="auto"/>
            </w:tcBorders>
            <w:shd w:val="clear" w:color="auto" w:fill="auto"/>
            <w:hideMark/>
          </w:tcPr>
          <w:p w14:paraId="372B36A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0FDD081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45.000,00 </w:t>
            </w:r>
          </w:p>
        </w:tc>
      </w:tr>
      <w:tr w:rsidR="007A318D" w:rsidRPr="007A318D" w14:paraId="69326932"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1574A3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CC6786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15067E4F"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Tekuće donacije</w:t>
            </w:r>
          </w:p>
        </w:tc>
        <w:tc>
          <w:tcPr>
            <w:tcW w:w="1777" w:type="dxa"/>
            <w:tcBorders>
              <w:top w:val="nil"/>
              <w:left w:val="single" w:sz="8" w:space="0" w:color="auto"/>
              <w:bottom w:val="nil"/>
              <w:right w:val="single" w:sz="8" w:space="0" w:color="auto"/>
            </w:tcBorders>
            <w:shd w:val="clear" w:color="auto" w:fill="auto"/>
            <w:noWrap/>
            <w:vAlign w:val="bottom"/>
            <w:hideMark/>
          </w:tcPr>
          <w:p w14:paraId="352863A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250.000,00 </w:t>
            </w:r>
          </w:p>
        </w:tc>
        <w:tc>
          <w:tcPr>
            <w:tcW w:w="1644" w:type="dxa"/>
            <w:tcBorders>
              <w:top w:val="nil"/>
              <w:left w:val="nil"/>
              <w:bottom w:val="nil"/>
              <w:right w:val="single" w:sz="8" w:space="0" w:color="auto"/>
            </w:tcBorders>
            <w:shd w:val="clear" w:color="auto" w:fill="auto"/>
            <w:hideMark/>
          </w:tcPr>
          <w:p w14:paraId="6983FE6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-160.000,00 </w:t>
            </w:r>
          </w:p>
        </w:tc>
        <w:tc>
          <w:tcPr>
            <w:tcW w:w="1715" w:type="dxa"/>
            <w:tcBorders>
              <w:top w:val="nil"/>
              <w:left w:val="nil"/>
              <w:bottom w:val="nil"/>
              <w:right w:val="single" w:sz="8" w:space="0" w:color="auto"/>
            </w:tcBorders>
            <w:shd w:val="clear" w:color="auto" w:fill="auto"/>
            <w:noWrap/>
            <w:vAlign w:val="bottom"/>
            <w:hideMark/>
          </w:tcPr>
          <w:p w14:paraId="07C344C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90.000,00 </w:t>
            </w:r>
          </w:p>
        </w:tc>
      </w:tr>
      <w:tr w:rsidR="007A318D" w:rsidRPr="007A318D" w14:paraId="04254A0B"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DFA9A60"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22012E5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386</w:t>
            </w:r>
          </w:p>
        </w:tc>
        <w:tc>
          <w:tcPr>
            <w:tcW w:w="2320" w:type="dxa"/>
            <w:gridSpan w:val="4"/>
            <w:tcBorders>
              <w:top w:val="nil"/>
              <w:left w:val="nil"/>
              <w:bottom w:val="nil"/>
              <w:right w:val="nil"/>
            </w:tcBorders>
            <w:shd w:val="clear" w:color="auto" w:fill="auto"/>
            <w:noWrap/>
            <w:vAlign w:val="bottom"/>
            <w:hideMark/>
          </w:tcPr>
          <w:p w14:paraId="225B94CD"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Kapitalne pomoći</w:t>
            </w:r>
          </w:p>
        </w:tc>
        <w:tc>
          <w:tcPr>
            <w:tcW w:w="1777" w:type="dxa"/>
            <w:tcBorders>
              <w:top w:val="nil"/>
              <w:left w:val="single" w:sz="8" w:space="0" w:color="auto"/>
              <w:bottom w:val="nil"/>
              <w:right w:val="single" w:sz="8" w:space="0" w:color="auto"/>
            </w:tcBorders>
            <w:shd w:val="clear" w:color="auto" w:fill="auto"/>
            <w:noWrap/>
            <w:vAlign w:val="bottom"/>
            <w:hideMark/>
          </w:tcPr>
          <w:p w14:paraId="2E68441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300.000,00 </w:t>
            </w:r>
          </w:p>
        </w:tc>
        <w:tc>
          <w:tcPr>
            <w:tcW w:w="1644" w:type="dxa"/>
            <w:tcBorders>
              <w:top w:val="nil"/>
              <w:left w:val="nil"/>
              <w:bottom w:val="nil"/>
              <w:right w:val="single" w:sz="8" w:space="0" w:color="auto"/>
            </w:tcBorders>
            <w:shd w:val="clear" w:color="auto" w:fill="auto"/>
            <w:hideMark/>
          </w:tcPr>
          <w:p w14:paraId="71098C2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2.000,00 </w:t>
            </w:r>
          </w:p>
        </w:tc>
        <w:tc>
          <w:tcPr>
            <w:tcW w:w="1715" w:type="dxa"/>
            <w:tcBorders>
              <w:top w:val="nil"/>
              <w:left w:val="nil"/>
              <w:bottom w:val="nil"/>
              <w:right w:val="single" w:sz="8" w:space="0" w:color="auto"/>
            </w:tcBorders>
            <w:shd w:val="clear" w:color="auto" w:fill="auto"/>
            <w:noWrap/>
            <w:vAlign w:val="bottom"/>
            <w:hideMark/>
          </w:tcPr>
          <w:p w14:paraId="1652DE4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302.000,00 </w:t>
            </w:r>
          </w:p>
        </w:tc>
      </w:tr>
      <w:tr w:rsidR="007A318D" w:rsidRPr="007A318D" w14:paraId="3F3E7F01"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5964716"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1131EE9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421</w:t>
            </w:r>
          </w:p>
        </w:tc>
        <w:tc>
          <w:tcPr>
            <w:tcW w:w="2320" w:type="dxa"/>
            <w:gridSpan w:val="4"/>
            <w:tcBorders>
              <w:top w:val="nil"/>
              <w:left w:val="nil"/>
              <w:bottom w:val="nil"/>
              <w:right w:val="nil"/>
            </w:tcBorders>
            <w:shd w:val="clear" w:color="auto" w:fill="auto"/>
            <w:noWrap/>
            <w:vAlign w:val="bottom"/>
            <w:hideMark/>
          </w:tcPr>
          <w:p w14:paraId="439AB0E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Građevinski objekti</w:t>
            </w:r>
          </w:p>
        </w:tc>
        <w:tc>
          <w:tcPr>
            <w:tcW w:w="1777" w:type="dxa"/>
            <w:tcBorders>
              <w:top w:val="nil"/>
              <w:left w:val="single" w:sz="8" w:space="0" w:color="auto"/>
              <w:bottom w:val="nil"/>
              <w:right w:val="single" w:sz="8" w:space="0" w:color="auto"/>
            </w:tcBorders>
            <w:shd w:val="clear" w:color="auto" w:fill="auto"/>
            <w:noWrap/>
            <w:vAlign w:val="bottom"/>
            <w:hideMark/>
          </w:tcPr>
          <w:p w14:paraId="20827C6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c>
          <w:tcPr>
            <w:tcW w:w="1644" w:type="dxa"/>
            <w:tcBorders>
              <w:top w:val="nil"/>
              <w:left w:val="nil"/>
              <w:bottom w:val="nil"/>
              <w:right w:val="single" w:sz="8" w:space="0" w:color="auto"/>
            </w:tcBorders>
            <w:shd w:val="clear" w:color="auto" w:fill="auto"/>
            <w:hideMark/>
          </w:tcPr>
          <w:p w14:paraId="48EAF1A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715" w:type="dxa"/>
            <w:tcBorders>
              <w:top w:val="nil"/>
              <w:left w:val="nil"/>
              <w:bottom w:val="nil"/>
              <w:right w:val="single" w:sz="8" w:space="0" w:color="auto"/>
            </w:tcBorders>
            <w:shd w:val="clear" w:color="auto" w:fill="auto"/>
            <w:noWrap/>
            <w:vAlign w:val="bottom"/>
            <w:hideMark/>
          </w:tcPr>
          <w:p w14:paraId="7846628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28EE8207"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B9B186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804662F"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451</w:t>
            </w:r>
          </w:p>
        </w:tc>
        <w:tc>
          <w:tcPr>
            <w:tcW w:w="2320" w:type="dxa"/>
            <w:gridSpan w:val="4"/>
            <w:tcBorders>
              <w:top w:val="nil"/>
              <w:left w:val="nil"/>
              <w:bottom w:val="nil"/>
              <w:right w:val="nil"/>
            </w:tcBorders>
            <w:shd w:val="clear" w:color="auto" w:fill="auto"/>
            <w:noWrap/>
            <w:vAlign w:val="bottom"/>
            <w:hideMark/>
          </w:tcPr>
          <w:p w14:paraId="0BD1047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Dodatna ulaganja na građevinskim objektima</w:t>
            </w:r>
          </w:p>
        </w:tc>
        <w:tc>
          <w:tcPr>
            <w:tcW w:w="1777" w:type="dxa"/>
            <w:tcBorders>
              <w:top w:val="nil"/>
              <w:left w:val="single" w:sz="8" w:space="0" w:color="auto"/>
              <w:bottom w:val="nil"/>
              <w:right w:val="single" w:sz="8" w:space="0" w:color="auto"/>
            </w:tcBorders>
            <w:shd w:val="clear" w:color="auto" w:fill="auto"/>
            <w:noWrap/>
            <w:vAlign w:val="bottom"/>
            <w:hideMark/>
          </w:tcPr>
          <w:p w14:paraId="6CA46E6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350.000,00 </w:t>
            </w:r>
          </w:p>
        </w:tc>
        <w:tc>
          <w:tcPr>
            <w:tcW w:w="1644" w:type="dxa"/>
            <w:tcBorders>
              <w:top w:val="nil"/>
              <w:left w:val="nil"/>
              <w:bottom w:val="nil"/>
              <w:right w:val="single" w:sz="8" w:space="0" w:color="auto"/>
            </w:tcBorders>
            <w:shd w:val="clear" w:color="auto" w:fill="auto"/>
            <w:hideMark/>
          </w:tcPr>
          <w:p w14:paraId="7B2CD30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-150.000,00 </w:t>
            </w:r>
          </w:p>
        </w:tc>
        <w:tc>
          <w:tcPr>
            <w:tcW w:w="1715" w:type="dxa"/>
            <w:tcBorders>
              <w:top w:val="nil"/>
              <w:left w:val="nil"/>
              <w:bottom w:val="nil"/>
              <w:right w:val="single" w:sz="8" w:space="0" w:color="auto"/>
            </w:tcBorders>
            <w:shd w:val="clear" w:color="auto" w:fill="auto"/>
            <w:noWrap/>
            <w:vAlign w:val="bottom"/>
            <w:hideMark/>
          </w:tcPr>
          <w:p w14:paraId="01A819B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200.000,00 </w:t>
            </w:r>
          </w:p>
        </w:tc>
      </w:tr>
      <w:tr w:rsidR="007A318D" w:rsidRPr="007A318D" w14:paraId="7CCF9DF4"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0FF218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6B54AD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544</w:t>
            </w:r>
          </w:p>
        </w:tc>
        <w:tc>
          <w:tcPr>
            <w:tcW w:w="2320" w:type="dxa"/>
            <w:gridSpan w:val="4"/>
            <w:tcBorders>
              <w:top w:val="nil"/>
              <w:left w:val="nil"/>
              <w:bottom w:val="nil"/>
              <w:right w:val="nil"/>
            </w:tcBorders>
            <w:shd w:val="clear" w:color="auto" w:fill="auto"/>
            <w:noWrap/>
            <w:vAlign w:val="bottom"/>
            <w:hideMark/>
          </w:tcPr>
          <w:p w14:paraId="6404C45D"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Izdaci za otplatu glavnice kredita</w:t>
            </w:r>
          </w:p>
        </w:tc>
        <w:tc>
          <w:tcPr>
            <w:tcW w:w="1777" w:type="dxa"/>
            <w:tcBorders>
              <w:top w:val="nil"/>
              <w:left w:val="single" w:sz="8" w:space="0" w:color="auto"/>
              <w:bottom w:val="nil"/>
              <w:right w:val="single" w:sz="8" w:space="0" w:color="auto"/>
            </w:tcBorders>
            <w:shd w:val="clear" w:color="auto" w:fill="auto"/>
            <w:noWrap/>
            <w:vAlign w:val="bottom"/>
            <w:hideMark/>
          </w:tcPr>
          <w:p w14:paraId="25EE0EB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375.000,00 </w:t>
            </w:r>
          </w:p>
        </w:tc>
        <w:tc>
          <w:tcPr>
            <w:tcW w:w="1644" w:type="dxa"/>
            <w:tcBorders>
              <w:top w:val="nil"/>
              <w:left w:val="nil"/>
              <w:bottom w:val="nil"/>
              <w:right w:val="single" w:sz="8" w:space="0" w:color="auto"/>
            </w:tcBorders>
            <w:shd w:val="clear" w:color="auto" w:fill="auto"/>
            <w:hideMark/>
          </w:tcPr>
          <w:p w14:paraId="38B7175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63061E9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375.000,00 </w:t>
            </w:r>
          </w:p>
        </w:tc>
      </w:tr>
      <w:tr w:rsidR="007A318D" w:rsidRPr="007A318D" w14:paraId="362D1F90"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3EB8E74"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0640</w:t>
            </w:r>
          </w:p>
        </w:tc>
        <w:tc>
          <w:tcPr>
            <w:tcW w:w="3360" w:type="dxa"/>
            <w:gridSpan w:val="5"/>
            <w:tcBorders>
              <w:top w:val="nil"/>
              <w:left w:val="nil"/>
              <w:bottom w:val="nil"/>
              <w:right w:val="nil"/>
            </w:tcBorders>
            <w:shd w:val="clear" w:color="auto" w:fill="auto"/>
            <w:noWrap/>
            <w:vAlign w:val="bottom"/>
            <w:hideMark/>
          </w:tcPr>
          <w:p w14:paraId="3EC4D8E0"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Ulična rasvjeta</w:t>
            </w:r>
          </w:p>
        </w:tc>
        <w:tc>
          <w:tcPr>
            <w:tcW w:w="1777" w:type="dxa"/>
            <w:tcBorders>
              <w:top w:val="nil"/>
              <w:left w:val="single" w:sz="8" w:space="0" w:color="auto"/>
              <w:bottom w:val="nil"/>
              <w:right w:val="single" w:sz="8" w:space="0" w:color="auto"/>
            </w:tcBorders>
            <w:shd w:val="clear" w:color="auto" w:fill="auto"/>
            <w:noWrap/>
            <w:vAlign w:val="bottom"/>
            <w:hideMark/>
          </w:tcPr>
          <w:p w14:paraId="20C0CFF6"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750.000,00 </w:t>
            </w:r>
          </w:p>
        </w:tc>
        <w:tc>
          <w:tcPr>
            <w:tcW w:w="1644" w:type="dxa"/>
            <w:tcBorders>
              <w:top w:val="nil"/>
              <w:left w:val="nil"/>
              <w:bottom w:val="nil"/>
              <w:right w:val="nil"/>
            </w:tcBorders>
            <w:shd w:val="clear" w:color="auto" w:fill="auto"/>
            <w:noWrap/>
            <w:vAlign w:val="bottom"/>
            <w:hideMark/>
          </w:tcPr>
          <w:p w14:paraId="1FF6C7E4"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-110.000,00 </w:t>
            </w:r>
          </w:p>
        </w:tc>
        <w:tc>
          <w:tcPr>
            <w:tcW w:w="1715" w:type="dxa"/>
            <w:tcBorders>
              <w:top w:val="nil"/>
              <w:left w:val="single" w:sz="8" w:space="0" w:color="auto"/>
              <w:bottom w:val="nil"/>
              <w:right w:val="single" w:sz="8" w:space="0" w:color="auto"/>
            </w:tcBorders>
            <w:shd w:val="clear" w:color="auto" w:fill="auto"/>
            <w:noWrap/>
            <w:vAlign w:val="bottom"/>
            <w:hideMark/>
          </w:tcPr>
          <w:p w14:paraId="595F4028"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640.000,00 </w:t>
            </w:r>
          </w:p>
        </w:tc>
      </w:tr>
      <w:tr w:rsidR="007A318D" w:rsidRPr="007A318D" w14:paraId="492A2E2F"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C20B9C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0E8387F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322</w:t>
            </w:r>
          </w:p>
        </w:tc>
        <w:tc>
          <w:tcPr>
            <w:tcW w:w="2320" w:type="dxa"/>
            <w:gridSpan w:val="4"/>
            <w:tcBorders>
              <w:top w:val="nil"/>
              <w:left w:val="nil"/>
              <w:bottom w:val="nil"/>
              <w:right w:val="nil"/>
            </w:tcBorders>
            <w:shd w:val="clear" w:color="auto" w:fill="auto"/>
            <w:noWrap/>
            <w:vAlign w:val="bottom"/>
            <w:hideMark/>
          </w:tcPr>
          <w:p w14:paraId="670400F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materijal i energiju</w:t>
            </w:r>
          </w:p>
        </w:tc>
        <w:tc>
          <w:tcPr>
            <w:tcW w:w="1777" w:type="dxa"/>
            <w:tcBorders>
              <w:top w:val="nil"/>
              <w:left w:val="single" w:sz="8" w:space="0" w:color="auto"/>
              <w:bottom w:val="nil"/>
              <w:right w:val="single" w:sz="8" w:space="0" w:color="auto"/>
            </w:tcBorders>
            <w:shd w:val="clear" w:color="auto" w:fill="auto"/>
            <w:noWrap/>
            <w:vAlign w:val="bottom"/>
            <w:hideMark/>
          </w:tcPr>
          <w:p w14:paraId="1FA7108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600.000,00 </w:t>
            </w:r>
          </w:p>
        </w:tc>
        <w:tc>
          <w:tcPr>
            <w:tcW w:w="1644" w:type="dxa"/>
            <w:tcBorders>
              <w:top w:val="nil"/>
              <w:left w:val="nil"/>
              <w:bottom w:val="nil"/>
              <w:right w:val="single" w:sz="8" w:space="0" w:color="auto"/>
            </w:tcBorders>
            <w:shd w:val="clear" w:color="auto" w:fill="auto"/>
            <w:hideMark/>
          </w:tcPr>
          <w:p w14:paraId="6732C9D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-160.000,00 </w:t>
            </w:r>
          </w:p>
        </w:tc>
        <w:tc>
          <w:tcPr>
            <w:tcW w:w="1715" w:type="dxa"/>
            <w:tcBorders>
              <w:top w:val="nil"/>
              <w:left w:val="nil"/>
              <w:bottom w:val="nil"/>
              <w:right w:val="single" w:sz="8" w:space="0" w:color="auto"/>
            </w:tcBorders>
            <w:shd w:val="clear" w:color="auto" w:fill="auto"/>
            <w:noWrap/>
            <w:vAlign w:val="bottom"/>
            <w:hideMark/>
          </w:tcPr>
          <w:p w14:paraId="2276F88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440.000,00 </w:t>
            </w:r>
          </w:p>
        </w:tc>
      </w:tr>
      <w:tr w:rsidR="007A318D" w:rsidRPr="007A318D" w14:paraId="19110B41"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23AAFA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507210D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42FD846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usluge</w:t>
            </w:r>
          </w:p>
        </w:tc>
        <w:tc>
          <w:tcPr>
            <w:tcW w:w="1777" w:type="dxa"/>
            <w:tcBorders>
              <w:top w:val="nil"/>
              <w:left w:val="single" w:sz="8" w:space="0" w:color="auto"/>
              <w:bottom w:val="nil"/>
              <w:right w:val="single" w:sz="8" w:space="0" w:color="auto"/>
            </w:tcBorders>
            <w:shd w:val="clear" w:color="auto" w:fill="auto"/>
            <w:noWrap/>
            <w:vAlign w:val="bottom"/>
            <w:hideMark/>
          </w:tcPr>
          <w:p w14:paraId="12CCBA3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50.000,00 </w:t>
            </w:r>
          </w:p>
        </w:tc>
        <w:tc>
          <w:tcPr>
            <w:tcW w:w="1644" w:type="dxa"/>
            <w:tcBorders>
              <w:top w:val="nil"/>
              <w:left w:val="nil"/>
              <w:bottom w:val="nil"/>
              <w:right w:val="single" w:sz="8" w:space="0" w:color="auto"/>
            </w:tcBorders>
            <w:shd w:val="clear" w:color="auto" w:fill="auto"/>
            <w:hideMark/>
          </w:tcPr>
          <w:p w14:paraId="531060D7"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50.000,00 </w:t>
            </w:r>
          </w:p>
        </w:tc>
        <w:tc>
          <w:tcPr>
            <w:tcW w:w="1715" w:type="dxa"/>
            <w:tcBorders>
              <w:top w:val="nil"/>
              <w:left w:val="nil"/>
              <w:bottom w:val="nil"/>
              <w:right w:val="single" w:sz="8" w:space="0" w:color="auto"/>
            </w:tcBorders>
            <w:shd w:val="clear" w:color="auto" w:fill="auto"/>
            <w:noWrap/>
            <w:vAlign w:val="bottom"/>
            <w:hideMark/>
          </w:tcPr>
          <w:p w14:paraId="365FECE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r>
      <w:tr w:rsidR="007A318D" w:rsidRPr="007A318D" w14:paraId="1F57F92B"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DE97735"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lastRenderedPageBreak/>
              <w:t> </w:t>
            </w:r>
          </w:p>
        </w:tc>
        <w:tc>
          <w:tcPr>
            <w:tcW w:w="1040" w:type="dxa"/>
            <w:tcBorders>
              <w:top w:val="nil"/>
              <w:left w:val="nil"/>
              <w:bottom w:val="nil"/>
              <w:right w:val="nil"/>
            </w:tcBorders>
            <w:shd w:val="clear" w:color="auto" w:fill="auto"/>
            <w:noWrap/>
            <w:vAlign w:val="bottom"/>
            <w:hideMark/>
          </w:tcPr>
          <w:p w14:paraId="408F07B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421</w:t>
            </w:r>
          </w:p>
        </w:tc>
        <w:tc>
          <w:tcPr>
            <w:tcW w:w="2320" w:type="dxa"/>
            <w:gridSpan w:val="4"/>
            <w:tcBorders>
              <w:top w:val="nil"/>
              <w:left w:val="nil"/>
              <w:bottom w:val="nil"/>
              <w:right w:val="nil"/>
            </w:tcBorders>
            <w:shd w:val="clear" w:color="auto" w:fill="auto"/>
            <w:noWrap/>
            <w:vAlign w:val="bottom"/>
            <w:hideMark/>
          </w:tcPr>
          <w:p w14:paraId="4A28D58C"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Građevinski objekti</w:t>
            </w:r>
          </w:p>
        </w:tc>
        <w:tc>
          <w:tcPr>
            <w:tcW w:w="1777" w:type="dxa"/>
            <w:tcBorders>
              <w:top w:val="nil"/>
              <w:left w:val="single" w:sz="8" w:space="0" w:color="auto"/>
              <w:bottom w:val="nil"/>
              <w:right w:val="single" w:sz="8" w:space="0" w:color="auto"/>
            </w:tcBorders>
            <w:shd w:val="clear" w:color="auto" w:fill="auto"/>
            <w:noWrap/>
            <w:vAlign w:val="bottom"/>
            <w:hideMark/>
          </w:tcPr>
          <w:p w14:paraId="1B95275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c>
          <w:tcPr>
            <w:tcW w:w="1644" w:type="dxa"/>
            <w:tcBorders>
              <w:top w:val="nil"/>
              <w:left w:val="nil"/>
              <w:bottom w:val="nil"/>
              <w:right w:val="single" w:sz="8" w:space="0" w:color="auto"/>
            </w:tcBorders>
            <w:shd w:val="clear" w:color="auto" w:fill="auto"/>
            <w:hideMark/>
          </w:tcPr>
          <w:p w14:paraId="4411FE8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015E726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r>
      <w:tr w:rsidR="007A318D" w:rsidRPr="007A318D" w14:paraId="42632D02"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CFEA3FE"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0660</w:t>
            </w:r>
          </w:p>
        </w:tc>
        <w:tc>
          <w:tcPr>
            <w:tcW w:w="3360" w:type="dxa"/>
            <w:gridSpan w:val="5"/>
            <w:tcBorders>
              <w:top w:val="nil"/>
              <w:left w:val="nil"/>
              <w:bottom w:val="nil"/>
              <w:right w:val="nil"/>
            </w:tcBorders>
            <w:shd w:val="clear" w:color="auto" w:fill="auto"/>
            <w:noWrap/>
            <w:vAlign w:val="bottom"/>
            <w:hideMark/>
          </w:tcPr>
          <w:p w14:paraId="1FE5FD30"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Rashodi vez.uz stanov.i kom.pogod.koji nisu drug.sv.</w:t>
            </w:r>
          </w:p>
        </w:tc>
        <w:tc>
          <w:tcPr>
            <w:tcW w:w="1777" w:type="dxa"/>
            <w:tcBorders>
              <w:top w:val="nil"/>
              <w:left w:val="single" w:sz="8" w:space="0" w:color="auto"/>
              <w:bottom w:val="nil"/>
              <w:right w:val="single" w:sz="8" w:space="0" w:color="auto"/>
            </w:tcBorders>
            <w:shd w:val="clear" w:color="auto" w:fill="auto"/>
            <w:noWrap/>
            <w:vAlign w:val="bottom"/>
            <w:hideMark/>
          </w:tcPr>
          <w:p w14:paraId="552ED538"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20.000,00 </w:t>
            </w:r>
          </w:p>
        </w:tc>
        <w:tc>
          <w:tcPr>
            <w:tcW w:w="1644" w:type="dxa"/>
            <w:tcBorders>
              <w:top w:val="nil"/>
              <w:left w:val="nil"/>
              <w:bottom w:val="nil"/>
              <w:right w:val="nil"/>
            </w:tcBorders>
            <w:shd w:val="clear" w:color="auto" w:fill="auto"/>
            <w:noWrap/>
            <w:vAlign w:val="bottom"/>
            <w:hideMark/>
          </w:tcPr>
          <w:p w14:paraId="00B69F13"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-15.000,00 </w:t>
            </w:r>
          </w:p>
        </w:tc>
        <w:tc>
          <w:tcPr>
            <w:tcW w:w="1715" w:type="dxa"/>
            <w:tcBorders>
              <w:top w:val="nil"/>
              <w:left w:val="single" w:sz="8" w:space="0" w:color="auto"/>
              <w:bottom w:val="nil"/>
              <w:right w:val="single" w:sz="8" w:space="0" w:color="auto"/>
            </w:tcBorders>
            <w:shd w:val="clear" w:color="auto" w:fill="auto"/>
            <w:noWrap/>
            <w:vAlign w:val="bottom"/>
            <w:hideMark/>
          </w:tcPr>
          <w:p w14:paraId="79014FE6"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5.000,00 </w:t>
            </w:r>
          </w:p>
        </w:tc>
      </w:tr>
      <w:tr w:rsidR="007A318D" w:rsidRPr="007A318D" w14:paraId="37ECD7B1"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1C26DE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4AFE4DD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18FE24AD"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Pomoći </w:t>
            </w:r>
          </w:p>
        </w:tc>
        <w:tc>
          <w:tcPr>
            <w:tcW w:w="1777" w:type="dxa"/>
            <w:tcBorders>
              <w:top w:val="nil"/>
              <w:left w:val="single" w:sz="8" w:space="0" w:color="auto"/>
              <w:bottom w:val="nil"/>
              <w:right w:val="single" w:sz="8" w:space="0" w:color="auto"/>
            </w:tcBorders>
            <w:shd w:val="clear" w:color="auto" w:fill="auto"/>
            <w:noWrap/>
            <w:vAlign w:val="bottom"/>
            <w:hideMark/>
          </w:tcPr>
          <w:p w14:paraId="68D1D15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20.000,00 </w:t>
            </w:r>
          </w:p>
        </w:tc>
        <w:tc>
          <w:tcPr>
            <w:tcW w:w="1644" w:type="dxa"/>
            <w:tcBorders>
              <w:top w:val="nil"/>
              <w:left w:val="nil"/>
              <w:bottom w:val="nil"/>
              <w:right w:val="single" w:sz="8" w:space="0" w:color="auto"/>
            </w:tcBorders>
            <w:shd w:val="clear" w:color="auto" w:fill="auto"/>
            <w:hideMark/>
          </w:tcPr>
          <w:p w14:paraId="545813C6"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-15.000,00 </w:t>
            </w:r>
          </w:p>
        </w:tc>
        <w:tc>
          <w:tcPr>
            <w:tcW w:w="1715" w:type="dxa"/>
            <w:tcBorders>
              <w:top w:val="nil"/>
              <w:left w:val="nil"/>
              <w:bottom w:val="nil"/>
              <w:right w:val="single" w:sz="8" w:space="0" w:color="auto"/>
            </w:tcBorders>
            <w:shd w:val="clear" w:color="auto" w:fill="auto"/>
            <w:noWrap/>
            <w:vAlign w:val="bottom"/>
            <w:hideMark/>
          </w:tcPr>
          <w:p w14:paraId="51FB7CB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5.000,00 </w:t>
            </w:r>
          </w:p>
        </w:tc>
      </w:tr>
      <w:tr w:rsidR="007A318D" w:rsidRPr="007A318D" w14:paraId="0DABC531" w14:textId="77777777" w:rsidTr="007A318D">
        <w:trPr>
          <w:trHeight w:val="300"/>
        </w:trPr>
        <w:tc>
          <w:tcPr>
            <w:tcW w:w="556" w:type="dxa"/>
            <w:tcBorders>
              <w:top w:val="single" w:sz="4" w:space="0" w:color="auto"/>
              <w:left w:val="single" w:sz="4" w:space="0" w:color="auto"/>
              <w:bottom w:val="single" w:sz="4" w:space="0" w:color="auto"/>
              <w:right w:val="nil"/>
            </w:tcBorders>
            <w:shd w:val="clear" w:color="000000" w:fill="F2F2F2"/>
            <w:noWrap/>
            <w:vAlign w:val="bottom"/>
            <w:hideMark/>
          </w:tcPr>
          <w:p w14:paraId="141B7F44"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07</w:t>
            </w:r>
          </w:p>
        </w:tc>
        <w:tc>
          <w:tcPr>
            <w:tcW w:w="3360" w:type="dxa"/>
            <w:gridSpan w:val="5"/>
            <w:tcBorders>
              <w:top w:val="single" w:sz="4" w:space="0" w:color="auto"/>
              <w:left w:val="nil"/>
              <w:bottom w:val="single" w:sz="4" w:space="0" w:color="auto"/>
              <w:right w:val="nil"/>
            </w:tcBorders>
            <w:shd w:val="clear" w:color="000000" w:fill="F2F2F2"/>
            <w:noWrap/>
            <w:vAlign w:val="bottom"/>
            <w:hideMark/>
          </w:tcPr>
          <w:p w14:paraId="7DEDFEA2"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ZDRAVSTVO</w:t>
            </w:r>
          </w:p>
        </w:tc>
        <w:tc>
          <w:tcPr>
            <w:tcW w:w="1777"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2E4E9021"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120.000,00 </w:t>
            </w:r>
          </w:p>
        </w:tc>
        <w:tc>
          <w:tcPr>
            <w:tcW w:w="1644" w:type="dxa"/>
            <w:tcBorders>
              <w:top w:val="single" w:sz="4" w:space="0" w:color="auto"/>
              <w:left w:val="nil"/>
              <w:bottom w:val="single" w:sz="4" w:space="0" w:color="auto"/>
              <w:right w:val="nil"/>
            </w:tcBorders>
            <w:shd w:val="clear" w:color="000000" w:fill="F2F2F2"/>
            <w:noWrap/>
            <w:vAlign w:val="bottom"/>
            <w:hideMark/>
          </w:tcPr>
          <w:p w14:paraId="16FBFE75"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0,00 </w:t>
            </w:r>
          </w:p>
        </w:tc>
        <w:tc>
          <w:tcPr>
            <w:tcW w:w="1715"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5C5D9862"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120.000,00 </w:t>
            </w:r>
          </w:p>
        </w:tc>
      </w:tr>
      <w:tr w:rsidR="007A318D" w:rsidRPr="007A318D" w14:paraId="011417C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11B89742"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0721</w:t>
            </w:r>
          </w:p>
        </w:tc>
        <w:tc>
          <w:tcPr>
            <w:tcW w:w="3360" w:type="dxa"/>
            <w:gridSpan w:val="5"/>
            <w:tcBorders>
              <w:top w:val="nil"/>
              <w:left w:val="nil"/>
              <w:bottom w:val="nil"/>
              <w:right w:val="nil"/>
            </w:tcBorders>
            <w:shd w:val="clear" w:color="auto" w:fill="auto"/>
            <w:noWrap/>
            <w:vAlign w:val="bottom"/>
            <w:hideMark/>
          </w:tcPr>
          <w:p w14:paraId="718F8A20"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Opće medicinske usluge</w:t>
            </w:r>
          </w:p>
        </w:tc>
        <w:tc>
          <w:tcPr>
            <w:tcW w:w="1777" w:type="dxa"/>
            <w:tcBorders>
              <w:top w:val="nil"/>
              <w:left w:val="single" w:sz="8" w:space="0" w:color="auto"/>
              <w:bottom w:val="nil"/>
              <w:right w:val="single" w:sz="8" w:space="0" w:color="auto"/>
            </w:tcBorders>
            <w:shd w:val="clear" w:color="auto" w:fill="auto"/>
            <w:noWrap/>
            <w:vAlign w:val="bottom"/>
            <w:hideMark/>
          </w:tcPr>
          <w:p w14:paraId="2AB2F4F2"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120.000,00 </w:t>
            </w:r>
          </w:p>
        </w:tc>
        <w:tc>
          <w:tcPr>
            <w:tcW w:w="1644" w:type="dxa"/>
            <w:tcBorders>
              <w:top w:val="nil"/>
              <w:left w:val="nil"/>
              <w:bottom w:val="nil"/>
              <w:right w:val="nil"/>
            </w:tcBorders>
            <w:shd w:val="clear" w:color="auto" w:fill="auto"/>
            <w:noWrap/>
            <w:vAlign w:val="bottom"/>
            <w:hideMark/>
          </w:tcPr>
          <w:p w14:paraId="2E6BC38E"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0,00 </w:t>
            </w:r>
          </w:p>
        </w:tc>
        <w:tc>
          <w:tcPr>
            <w:tcW w:w="1715" w:type="dxa"/>
            <w:tcBorders>
              <w:top w:val="nil"/>
              <w:left w:val="single" w:sz="8" w:space="0" w:color="auto"/>
              <w:bottom w:val="nil"/>
              <w:right w:val="single" w:sz="8" w:space="0" w:color="auto"/>
            </w:tcBorders>
            <w:shd w:val="clear" w:color="auto" w:fill="auto"/>
            <w:noWrap/>
            <w:vAlign w:val="bottom"/>
            <w:hideMark/>
          </w:tcPr>
          <w:p w14:paraId="7739D7AE"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120.000,00 </w:t>
            </w:r>
          </w:p>
        </w:tc>
      </w:tr>
      <w:tr w:rsidR="007A318D" w:rsidRPr="007A318D" w14:paraId="4543024E"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AE1514F"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0F934F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6372CBDD"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Pomoći zdravstvenim organizacijama</w:t>
            </w:r>
          </w:p>
        </w:tc>
        <w:tc>
          <w:tcPr>
            <w:tcW w:w="1777" w:type="dxa"/>
            <w:tcBorders>
              <w:top w:val="nil"/>
              <w:left w:val="single" w:sz="8" w:space="0" w:color="auto"/>
              <w:bottom w:val="nil"/>
              <w:right w:val="single" w:sz="8" w:space="0" w:color="auto"/>
            </w:tcBorders>
            <w:shd w:val="clear" w:color="auto" w:fill="auto"/>
            <w:noWrap/>
            <w:vAlign w:val="bottom"/>
            <w:hideMark/>
          </w:tcPr>
          <w:p w14:paraId="4603C41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120.000,00 </w:t>
            </w:r>
          </w:p>
        </w:tc>
        <w:tc>
          <w:tcPr>
            <w:tcW w:w="1644" w:type="dxa"/>
            <w:tcBorders>
              <w:top w:val="nil"/>
              <w:left w:val="nil"/>
              <w:bottom w:val="nil"/>
              <w:right w:val="single" w:sz="8" w:space="0" w:color="auto"/>
            </w:tcBorders>
            <w:shd w:val="clear" w:color="auto" w:fill="auto"/>
            <w:hideMark/>
          </w:tcPr>
          <w:p w14:paraId="198661ED"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5367841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120.000,00 </w:t>
            </w:r>
          </w:p>
        </w:tc>
      </w:tr>
      <w:tr w:rsidR="007A318D" w:rsidRPr="007A318D" w14:paraId="011FC155" w14:textId="77777777" w:rsidTr="007A318D">
        <w:trPr>
          <w:trHeight w:val="300"/>
        </w:trPr>
        <w:tc>
          <w:tcPr>
            <w:tcW w:w="556" w:type="dxa"/>
            <w:tcBorders>
              <w:top w:val="single" w:sz="4" w:space="0" w:color="auto"/>
              <w:left w:val="single" w:sz="4" w:space="0" w:color="auto"/>
              <w:bottom w:val="single" w:sz="4" w:space="0" w:color="auto"/>
              <w:right w:val="nil"/>
            </w:tcBorders>
            <w:shd w:val="clear" w:color="000000" w:fill="F2F2F2"/>
            <w:noWrap/>
            <w:vAlign w:val="bottom"/>
            <w:hideMark/>
          </w:tcPr>
          <w:p w14:paraId="36BC3AA9"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08</w:t>
            </w:r>
          </w:p>
        </w:tc>
        <w:tc>
          <w:tcPr>
            <w:tcW w:w="3360" w:type="dxa"/>
            <w:gridSpan w:val="5"/>
            <w:tcBorders>
              <w:top w:val="single" w:sz="4" w:space="0" w:color="auto"/>
              <w:left w:val="nil"/>
              <w:bottom w:val="single" w:sz="4" w:space="0" w:color="auto"/>
              <w:right w:val="nil"/>
            </w:tcBorders>
            <w:shd w:val="clear" w:color="000000" w:fill="F2F2F2"/>
            <w:noWrap/>
            <w:vAlign w:val="bottom"/>
            <w:hideMark/>
          </w:tcPr>
          <w:p w14:paraId="6E233471"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REKREACIJA, KULTURA I RELIGIJA</w:t>
            </w:r>
          </w:p>
        </w:tc>
        <w:tc>
          <w:tcPr>
            <w:tcW w:w="1777"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579FC517"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2.689.000,00 </w:t>
            </w:r>
          </w:p>
        </w:tc>
        <w:tc>
          <w:tcPr>
            <w:tcW w:w="1644" w:type="dxa"/>
            <w:tcBorders>
              <w:top w:val="single" w:sz="4" w:space="0" w:color="auto"/>
              <w:left w:val="nil"/>
              <w:bottom w:val="single" w:sz="4" w:space="0" w:color="auto"/>
              <w:right w:val="nil"/>
            </w:tcBorders>
            <w:shd w:val="clear" w:color="000000" w:fill="F2F2F2"/>
            <w:noWrap/>
            <w:vAlign w:val="bottom"/>
            <w:hideMark/>
          </w:tcPr>
          <w:p w14:paraId="2758EEE1"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-1.971.000,00 </w:t>
            </w:r>
          </w:p>
        </w:tc>
        <w:tc>
          <w:tcPr>
            <w:tcW w:w="1715"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19D0FA51"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718.000,00 </w:t>
            </w:r>
          </w:p>
        </w:tc>
      </w:tr>
      <w:tr w:rsidR="007A318D" w:rsidRPr="007A318D" w14:paraId="0A31D842"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A488D6E"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0810</w:t>
            </w:r>
          </w:p>
        </w:tc>
        <w:tc>
          <w:tcPr>
            <w:tcW w:w="3360" w:type="dxa"/>
            <w:gridSpan w:val="5"/>
            <w:tcBorders>
              <w:top w:val="nil"/>
              <w:left w:val="nil"/>
              <w:bottom w:val="nil"/>
              <w:right w:val="nil"/>
            </w:tcBorders>
            <w:shd w:val="clear" w:color="auto" w:fill="auto"/>
            <w:noWrap/>
            <w:vAlign w:val="bottom"/>
            <w:hideMark/>
          </w:tcPr>
          <w:p w14:paraId="0C668D9B"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Službe rekreacije i sporta</w:t>
            </w:r>
          </w:p>
        </w:tc>
        <w:tc>
          <w:tcPr>
            <w:tcW w:w="1777" w:type="dxa"/>
            <w:tcBorders>
              <w:top w:val="nil"/>
              <w:left w:val="single" w:sz="8" w:space="0" w:color="auto"/>
              <w:bottom w:val="nil"/>
              <w:right w:val="single" w:sz="8" w:space="0" w:color="auto"/>
            </w:tcBorders>
            <w:shd w:val="clear" w:color="auto" w:fill="auto"/>
            <w:noWrap/>
            <w:vAlign w:val="bottom"/>
            <w:hideMark/>
          </w:tcPr>
          <w:p w14:paraId="55532DAD"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600.000,00 </w:t>
            </w:r>
          </w:p>
        </w:tc>
        <w:tc>
          <w:tcPr>
            <w:tcW w:w="1644" w:type="dxa"/>
            <w:tcBorders>
              <w:top w:val="nil"/>
              <w:left w:val="nil"/>
              <w:bottom w:val="nil"/>
              <w:right w:val="nil"/>
            </w:tcBorders>
            <w:shd w:val="clear" w:color="auto" w:fill="auto"/>
            <w:noWrap/>
            <w:vAlign w:val="bottom"/>
            <w:hideMark/>
          </w:tcPr>
          <w:p w14:paraId="730C32CA"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-570.000,00 </w:t>
            </w:r>
          </w:p>
        </w:tc>
        <w:tc>
          <w:tcPr>
            <w:tcW w:w="1715" w:type="dxa"/>
            <w:tcBorders>
              <w:top w:val="nil"/>
              <w:left w:val="single" w:sz="8" w:space="0" w:color="auto"/>
              <w:bottom w:val="nil"/>
              <w:right w:val="single" w:sz="8" w:space="0" w:color="auto"/>
            </w:tcBorders>
            <w:shd w:val="clear" w:color="auto" w:fill="auto"/>
            <w:noWrap/>
            <w:vAlign w:val="bottom"/>
            <w:hideMark/>
          </w:tcPr>
          <w:p w14:paraId="360573A2"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30.000,00 </w:t>
            </w:r>
          </w:p>
        </w:tc>
      </w:tr>
      <w:tr w:rsidR="007A318D" w:rsidRPr="007A318D" w14:paraId="616AA7C4"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5421D9D"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4476EE5F"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21A3804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Tekuće donacije</w:t>
            </w:r>
          </w:p>
        </w:tc>
        <w:tc>
          <w:tcPr>
            <w:tcW w:w="1777" w:type="dxa"/>
            <w:tcBorders>
              <w:top w:val="nil"/>
              <w:left w:val="single" w:sz="8" w:space="0" w:color="auto"/>
              <w:bottom w:val="nil"/>
              <w:right w:val="single" w:sz="8" w:space="0" w:color="auto"/>
            </w:tcBorders>
            <w:shd w:val="clear" w:color="auto" w:fill="auto"/>
            <w:noWrap/>
            <w:vAlign w:val="bottom"/>
            <w:hideMark/>
          </w:tcPr>
          <w:p w14:paraId="187D5F3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c>
          <w:tcPr>
            <w:tcW w:w="1644" w:type="dxa"/>
            <w:tcBorders>
              <w:top w:val="nil"/>
              <w:left w:val="nil"/>
              <w:bottom w:val="nil"/>
              <w:right w:val="single" w:sz="8" w:space="0" w:color="auto"/>
            </w:tcBorders>
            <w:shd w:val="clear" w:color="auto" w:fill="auto"/>
            <w:hideMark/>
          </w:tcPr>
          <w:p w14:paraId="1CB9992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-70.000,00 </w:t>
            </w:r>
          </w:p>
        </w:tc>
        <w:tc>
          <w:tcPr>
            <w:tcW w:w="1715" w:type="dxa"/>
            <w:tcBorders>
              <w:top w:val="nil"/>
              <w:left w:val="nil"/>
              <w:bottom w:val="nil"/>
              <w:right w:val="single" w:sz="8" w:space="0" w:color="auto"/>
            </w:tcBorders>
            <w:shd w:val="clear" w:color="auto" w:fill="auto"/>
            <w:noWrap/>
            <w:vAlign w:val="bottom"/>
            <w:hideMark/>
          </w:tcPr>
          <w:p w14:paraId="1734D8B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30.000,00 </w:t>
            </w:r>
          </w:p>
        </w:tc>
      </w:tr>
      <w:tr w:rsidR="007A318D" w:rsidRPr="007A318D" w14:paraId="2E8E7A02"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3B2E86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118A042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421</w:t>
            </w:r>
          </w:p>
        </w:tc>
        <w:tc>
          <w:tcPr>
            <w:tcW w:w="2320" w:type="dxa"/>
            <w:gridSpan w:val="4"/>
            <w:tcBorders>
              <w:top w:val="nil"/>
              <w:left w:val="nil"/>
              <w:bottom w:val="nil"/>
              <w:right w:val="nil"/>
            </w:tcBorders>
            <w:shd w:val="clear" w:color="auto" w:fill="auto"/>
            <w:noWrap/>
            <w:vAlign w:val="bottom"/>
            <w:hideMark/>
          </w:tcPr>
          <w:p w14:paraId="76CEB62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Građevinski objekti</w:t>
            </w:r>
          </w:p>
        </w:tc>
        <w:tc>
          <w:tcPr>
            <w:tcW w:w="1777" w:type="dxa"/>
            <w:tcBorders>
              <w:top w:val="nil"/>
              <w:left w:val="single" w:sz="8" w:space="0" w:color="auto"/>
              <w:bottom w:val="nil"/>
              <w:right w:val="single" w:sz="8" w:space="0" w:color="auto"/>
            </w:tcBorders>
            <w:shd w:val="clear" w:color="auto" w:fill="auto"/>
            <w:noWrap/>
            <w:vAlign w:val="bottom"/>
            <w:hideMark/>
          </w:tcPr>
          <w:p w14:paraId="732F739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500.000,00 </w:t>
            </w:r>
          </w:p>
        </w:tc>
        <w:tc>
          <w:tcPr>
            <w:tcW w:w="1644" w:type="dxa"/>
            <w:tcBorders>
              <w:top w:val="nil"/>
              <w:left w:val="nil"/>
              <w:bottom w:val="nil"/>
              <w:right w:val="single" w:sz="8" w:space="0" w:color="auto"/>
            </w:tcBorders>
            <w:shd w:val="clear" w:color="auto" w:fill="auto"/>
            <w:hideMark/>
          </w:tcPr>
          <w:p w14:paraId="7E71B43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-500.000,00 </w:t>
            </w:r>
          </w:p>
        </w:tc>
        <w:tc>
          <w:tcPr>
            <w:tcW w:w="1715" w:type="dxa"/>
            <w:tcBorders>
              <w:top w:val="nil"/>
              <w:left w:val="nil"/>
              <w:bottom w:val="nil"/>
              <w:right w:val="single" w:sz="8" w:space="0" w:color="auto"/>
            </w:tcBorders>
            <w:shd w:val="clear" w:color="auto" w:fill="auto"/>
            <w:noWrap/>
            <w:vAlign w:val="bottom"/>
            <w:hideMark/>
          </w:tcPr>
          <w:p w14:paraId="6B1C0F9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21A23321"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AEB5F17"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0820</w:t>
            </w:r>
          </w:p>
        </w:tc>
        <w:tc>
          <w:tcPr>
            <w:tcW w:w="3360" w:type="dxa"/>
            <w:gridSpan w:val="5"/>
            <w:tcBorders>
              <w:top w:val="nil"/>
              <w:left w:val="nil"/>
              <w:bottom w:val="nil"/>
              <w:right w:val="nil"/>
            </w:tcBorders>
            <w:shd w:val="clear" w:color="auto" w:fill="auto"/>
            <w:noWrap/>
            <w:vAlign w:val="bottom"/>
            <w:hideMark/>
          </w:tcPr>
          <w:p w14:paraId="22ABD052"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Službe kulture</w:t>
            </w:r>
          </w:p>
        </w:tc>
        <w:tc>
          <w:tcPr>
            <w:tcW w:w="1777" w:type="dxa"/>
            <w:tcBorders>
              <w:top w:val="nil"/>
              <w:left w:val="single" w:sz="8" w:space="0" w:color="auto"/>
              <w:bottom w:val="nil"/>
              <w:right w:val="single" w:sz="8" w:space="0" w:color="auto"/>
            </w:tcBorders>
            <w:shd w:val="clear" w:color="auto" w:fill="auto"/>
            <w:noWrap/>
            <w:vAlign w:val="bottom"/>
            <w:hideMark/>
          </w:tcPr>
          <w:p w14:paraId="3463A0E6"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1.759.000,00 </w:t>
            </w:r>
          </w:p>
        </w:tc>
        <w:tc>
          <w:tcPr>
            <w:tcW w:w="1644" w:type="dxa"/>
            <w:tcBorders>
              <w:top w:val="nil"/>
              <w:left w:val="nil"/>
              <w:bottom w:val="nil"/>
              <w:right w:val="nil"/>
            </w:tcBorders>
            <w:shd w:val="clear" w:color="auto" w:fill="auto"/>
            <w:noWrap/>
            <w:vAlign w:val="bottom"/>
            <w:hideMark/>
          </w:tcPr>
          <w:p w14:paraId="6D20597D"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-1.186.000,00 </w:t>
            </w:r>
          </w:p>
        </w:tc>
        <w:tc>
          <w:tcPr>
            <w:tcW w:w="1715" w:type="dxa"/>
            <w:tcBorders>
              <w:top w:val="nil"/>
              <w:left w:val="single" w:sz="8" w:space="0" w:color="auto"/>
              <w:bottom w:val="nil"/>
              <w:right w:val="single" w:sz="8" w:space="0" w:color="auto"/>
            </w:tcBorders>
            <w:shd w:val="clear" w:color="auto" w:fill="auto"/>
            <w:noWrap/>
            <w:vAlign w:val="bottom"/>
            <w:hideMark/>
          </w:tcPr>
          <w:p w14:paraId="0D160A9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573.000,00 </w:t>
            </w:r>
          </w:p>
        </w:tc>
      </w:tr>
      <w:tr w:rsidR="007A318D" w:rsidRPr="007A318D" w14:paraId="3E8C8C56"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69049C2"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486A905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311</w:t>
            </w:r>
          </w:p>
        </w:tc>
        <w:tc>
          <w:tcPr>
            <w:tcW w:w="2320" w:type="dxa"/>
            <w:gridSpan w:val="4"/>
            <w:tcBorders>
              <w:top w:val="nil"/>
              <w:left w:val="nil"/>
              <w:bottom w:val="nil"/>
              <w:right w:val="nil"/>
            </w:tcBorders>
            <w:shd w:val="clear" w:color="auto" w:fill="auto"/>
            <w:noWrap/>
            <w:vAlign w:val="bottom"/>
            <w:hideMark/>
          </w:tcPr>
          <w:p w14:paraId="3B300C8F"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Plaće</w:t>
            </w:r>
          </w:p>
        </w:tc>
        <w:tc>
          <w:tcPr>
            <w:tcW w:w="1777" w:type="dxa"/>
            <w:tcBorders>
              <w:top w:val="nil"/>
              <w:left w:val="single" w:sz="8" w:space="0" w:color="auto"/>
              <w:bottom w:val="nil"/>
              <w:right w:val="single" w:sz="8" w:space="0" w:color="auto"/>
            </w:tcBorders>
            <w:shd w:val="clear" w:color="auto" w:fill="auto"/>
            <w:noWrap/>
            <w:vAlign w:val="bottom"/>
            <w:hideMark/>
          </w:tcPr>
          <w:p w14:paraId="3D5E913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170.000,00 </w:t>
            </w:r>
          </w:p>
        </w:tc>
        <w:tc>
          <w:tcPr>
            <w:tcW w:w="1644" w:type="dxa"/>
            <w:tcBorders>
              <w:top w:val="nil"/>
              <w:left w:val="nil"/>
              <w:bottom w:val="nil"/>
              <w:right w:val="single" w:sz="8" w:space="0" w:color="auto"/>
            </w:tcBorders>
            <w:shd w:val="clear" w:color="auto" w:fill="auto"/>
            <w:hideMark/>
          </w:tcPr>
          <w:p w14:paraId="6FF56E2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45.000,00 </w:t>
            </w:r>
          </w:p>
        </w:tc>
        <w:tc>
          <w:tcPr>
            <w:tcW w:w="1715" w:type="dxa"/>
            <w:tcBorders>
              <w:top w:val="nil"/>
              <w:left w:val="nil"/>
              <w:bottom w:val="nil"/>
              <w:right w:val="single" w:sz="8" w:space="0" w:color="auto"/>
            </w:tcBorders>
            <w:shd w:val="clear" w:color="auto" w:fill="auto"/>
            <w:noWrap/>
            <w:vAlign w:val="bottom"/>
            <w:hideMark/>
          </w:tcPr>
          <w:p w14:paraId="358EB39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215.000,00 </w:t>
            </w:r>
          </w:p>
        </w:tc>
      </w:tr>
      <w:tr w:rsidR="007A318D" w:rsidRPr="007A318D" w14:paraId="552EAA29"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0F088F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16C3881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312</w:t>
            </w:r>
          </w:p>
        </w:tc>
        <w:tc>
          <w:tcPr>
            <w:tcW w:w="2320" w:type="dxa"/>
            <w:gridSpan w:val="4"/>
            <w:tcBorders>
              <w:top w:val="nil"/>
              <w:left w:val="nil"/>
              <w:bottom w:val="nil"/>
              <w:right w:val="nil"/>
            </w:tcBorders>
            <w:shd w:val="clear" w:color="auto" w:fill="auto"/>
            <w:noWrap/>
            <w:vAlign w:val="bottom"/>
            <w:hideMark/>
          </w:tcPr>
          <w:p w14:paraId="664950D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Ostali rashodi za zaposlene</w:t>
            </w:r>
          </w:p>
        </w:tc>
        <w:tc>
          <w:tcPr>
            <w:tcW w:w="1777" w:type="dxa"/>
            <w:tcBorders>
              <w:top w:val="nil"/>
              <w:left w:val="single" w:sz="8" w:space="0" w:color="auto"/>
              <w:bottom w:val="nil"/>
              <w:right w:val="single" w:sz="8" w:space="0" w:color="auto"/>
            </w:tcBorders>
            <w:shd w:val="clear" w:color="auto" w:fill="auto"/>
            <w:noWrap/>
            <w:vAlign w:val="bottom"/>
            <w:hideMark/>
          </w:tcPr>
          <w:p w14:paraId="25B0456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7.000,00 </w:t>
            </w:r>
          </w:p>
        </w:tc>
        <w:tc>
          <w:tcPr>
            <w:tcW w:w="1644" w:type="dxa"/>
            <w:tcBorders>
              <w:top w:val="nil"/>
              <w:left w:val="nil"/>
              <w:bottom w:val="nil"/>
              <w:right w:val="single" w:sz="8" w:space="0" w:color="auto"/>
            </w:tcBorders>
            <w:shd w:val="clear" w:color="auto" w:fill="auto"/>
            <w:hideMark/>
          </w:tcPr>
          <w:p w14:paraId="7663DB8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 </w:t>
            </w:r>
          </w:p>
        </w:tc>
        <w:tc>
          <w:tcPr>
            <w:tcW w:w="1715" w:type="dxa"/>
            <w:tcBorders>
              <w:top w:val="nil"/>
              <w:left w:val="nil"/>
              <w:bottom w:val="nil"/>
              <w:right w:val="single" w:sz="8" w:space="0" w:color="auto"/>
            </w:tcBorders>
            <w:shd w:val="clear" w:color="auto" w:fill="auto"/>
            <w:noWrap/>
            <w:vAlign w:val="bottom"/>
            <w:hideMark/>
          </w:tcPr>
          <w:p w14:paraId="6FE8E88F"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5.000,00 </w:t>
            </w:r>
          </w:p>
        </w:tc>
      </w:tr>
      <w:tr w:rsidR="007A318D" w:rsidRPr="007A318D" w14:paraId="3551D301"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A42DC9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72160DD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313</w:t>
            </w:r>
          </w:p>
        </w:tc>
        <w:tc>
          <w:tcPr>
            <w:tcW w:w="2320" w:type="dxa"/>
            <w:gridSpan w:val="4"/>
            <w:tcBorders>
              <w:top w:val="nil"/>
              <w:left w:val="nil"/>
              <w:bottom w:val="nil"/>
              <w:right w:val="nil"/>
            </w:tcBorders>
            <w:shd w:val="clear" w:color="auto" w:fill="auto"/>
            <w:noWrap/>
            <w:vAlign w:val="bottom"/>
            <w:hideMark/>
          </w:tcPr>
          <w:p w14:paraId="531E8BF5"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Doprinosi</w:t>
            </w:r>
          </w:p>
        </w:tc>
        <w:tc>
          <w:tcPr>
            <w:tcW w:w="1777" w:type="dxa"/>
            <w:tcBorders>
              <w:top w:val="nil"/>
              <w:left w:val="single" w:sz="8" w:space="0" w:color="auto"/>
              <w:bottom w:val="nil"/>
              <w:right w:val="single" w:sz="8" w:space="0" w:color="auto"/>
            </w:tcBorders>
            <w:shd w:val="clear" w:color="auto" w:fill="auto"/>
            <w:noWrap/>
            <w:vAlign w:val="bottom"/>
            <w:hideMark/>
          </w:tcPr>
          <w:p w14:paraId="55EC2A8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77.000,00 </w:t>
            </w:r>
          </w:p>
        </w:tc>
        <w:tc>
          <w:tcPr>
            <w:tcW w:w="1644" w:type="dxa"/>
            <w:tcBorders>
              <w:top w:val="nil"/>
              <w:left w:val="nil"/>
              <w:bottom w:val="nil"/>
              <w:right w:val="single" w:sz="8" w:space="0" w:color="auto"/>
            </w:tcBorders>
            <w:shd w:val="clear" w:color="auto" w:fill="auto"/>
            <w:hideMark/>
          </w:tcPr>
          <w:p w14:paraId="6027F519"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-56.000,00 </w:t>
            </w:r>
          </w:p>
        </w:tc>
        <w:tc>
          <w:tcPr>
            <w:tcW w:w="1715" w:type="dxa"/>
            <w:tcBorders>
              <w:top w:val="nil"/>
              <w:left w:val="nil"/>
              <w:bottom w:val="nil"/>
              <w:right w:val="single" w:sz="8" w:space="0" w:color="auto"/>
            </w:tcBorders>
            <w:shd w:val="clear" w:color="auto" w:fill="auto"/>
            <w:noWrap/>
            <w:vAlign w:val="bottom"/>
            <w:hideMark/>
          </w:tcPr>
          <w:p w14:paraId="77F2B68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21.000,00 </w:t>
            </w:r>
          </w:p>
        </w:tc>
      </w:tr>
      <w:tr w:rsidR="007A318D" w:rsidRPr="007A318D" w14:paraId="0127989F"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1F18A568"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0F8E4AA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321</w:t>
            </w:r>
          </w:p>
        </w:tc>
        <w:tc>
          <w:tcPr>
            <w:tcW w:w="2320" w:type="dxa"/>
            <w:gridSpan w:val="4"/>
            <w:tcBorders>
              <w:top w:val="nil"/>
              <w:left w:val="nil"/>
              <w:bottom w:val="nil"/>
              <w:right w:val="nil"/>
            </w:tcBorders>
            <w:shd w:val="clear" w:color="auto" w:fill="auto"/>
            <w:noWrap/>
            <w:vAlign w:val="bottom"/>
            <w:hideMark/>
          </w:tcPr>
          <w:p w14:paraId="60D34B5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Materijalni rashodi</w:t>
            </w:r>
          </w:p>
        </w:tc>
        <w:tc>
          <w:tcPr>
            <w:tcW w:w="1777" w:type="dxa"/>
            <w:tcBorders>
              <w:top w:val="nil"/>
              <w:left w:val="single" w:sz="8" w:space="0" w:color="auto"/>
              <w:bottom w:val="nil"/>
              <w:right w:val="single" w:sz="8" w:space="0" w:color="auto"/>
            </w:tcBorders>
            <w:shd w:val="clear" w:color="auto" w:fill="auto"/>
            <w:noWrap/>
            <w:vAlign w:val="bottom"/>
            <w:hideMark/>
          </w:tcPr>
          <w:p w14:paraId="24FD9AC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4.000,00 </w:t>
            </w:r>
          </w:p>
        </w:tc>
        <w:tc>
          <w:tcPr>
            <w:tcW w:w="1644" w:type="dxa"/>
            <w:tcBorders>
              <w:top w:val="nil"/>
              <w:left w:val="nil"/>
              <w:bottom w:val="nil"/>
              <w:right w:val="single" w:sz="8" w:space="0" w:color="auto"/>
            </w:tcBorders>
            <w:shd w:val="clear" w:color="auto" w:fill="auto"/>
            <w:hideMark/>
          </w:tcPr>
          <w:p w14:paraId="30268B4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-3.000,00 </w:t>
            </w:r>
          </w:p>
        </w:tc>
        <w:tc>
          <w:tcPr>
            <w:tcW w:w="1715" w:type="dxa"/>
            <w:tcBorders>
              <w:top w:val="nil"/>
              <w:left w:val="nil"/>
              <w:bottom w:val="nil"/>
              <w:right w:val="single" w:sz="8" w:space="0" w:color="auto"/>
            </w:tcBorders>
            <w:shd w:val="clear" w:color="auto" w:fill="auto"/>
            <w:noWrap/>
            <w:vAlign w:val="bottom"/>
            <w:hideMark/>
          </w:tcPr>
          <w:p w14:paraId="51BAAA6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 </w:t>
            </w:r>
          </w:p>
        </w:tc>
      </w:tr>
      <w:tr w:rsidR="007A318D" w:rsidRPr="007A318D" w14:paraId="5E700334"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716BA8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DFE40F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322</w:t>
            </w:r>
          </w:p>
        </w:tc>
        <w:tc>
          <w:tcPr>
            <w:tcW w:w="2320" w:type="dxa"/>
            <w:gridSpan w:val="4"/>
            <w:tcBorders>
              <w:top w:val="nil"/>
              <w:left w:val="nil"/>
              <w:bottom w:val="nil"/>
              <w:right w:val="nil"/>
            </w:tcBorders>
            <w:shd w:val="clear" w:color="auto" w:fill="auto"/>
            <w:noWrap/>
            <w:vAlign w:val="bottom"/>
            <w:hideMark/>
          </w:tcPr>
          <w:p w14:paraId="4E0FB91F"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materijal i energiju</w:t>
            </w:r>
          </w:p>
        </w:tc>
        <w:tc>
          <w:tcPr>
            <w:tcW w:w="1777" w:type="dxa"/>
            <w:tcBorders>
              <w:top w:val="nil"/>
              <w:left w:val="single" w:sz="8" w:space="0" w:color="auto"/>
              <w:bottom w:val="nil"/>
              <w:right w:val="single" w:sz="8" w:space="0" w:color="auto"/>
            </w:tcBorders>
            <w:shd w:val="clear" w:color="auto" w:fill="auto"/>
            <w:noWrap/>
            <w:vAlign w:val="bottom"/>
            <w:hideMark/>
          </w:tcPr>
          <w:p w14:paraId="4C3DAF4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23.000,00 </w:t>
            </w:r>
          </w:p>
        </w:tc>
        <w:tc>
          <w:tcPr>
            <w:tcW w:w="1644" w:type="dxa"/>
            <w:tcBorders>
              <w:top w:val="nil"/>
              <w:left w:val="nil"/>
              <w:bottom w:val="nil"/>
              <w:right w:val="single" w:sz="8" w:space="0" w:color="auto"/>
            </w:tcBorders>
            <w:shd w:val="clear" w:color="auto" w:fill="auto"/>
            <w:hideMark/>
          </w:tcPr>
          <w:p w14:paraId="757B236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1009AE4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23.000,00 </w:t>
            </w:r>
          </w:p>
        </w:tc>
      </w:tr>
      <w:tr w:rsidR="007A318D" w:rsidRPr="007A318D" w14:paraId="37904408"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A37D62F"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1B2078F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47CD051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usluge</w:t>
            </w:r>
          </w:p>
        </w:tc>
        <w:tc>
          <w:tcPr>
            <w:tcW w:w="1777" w:type="dxa"/>
            <w:tcBorders>
              <w:top w:val="nil"/>
              <w:left w:val="single" w:sz="8" w:space="0" w:color="auto"/>
              <w:bottom w:val="nil"/>
              <w:right w:val="single" w:sz="8" w:space="0" w:color="auto"/>
            </w:tcBorders>
            <w:shd w:val="clear" w:color="auto" w:fill="auto"/>
            <w:noWrap/>
            <w:vAlign w:val="bottom"/>
            <w:hideMark/>
          </w:tcPr>
          <w:p w14:paraId="1F4995D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46.000,00 </w:t>
            </w:r>
          </w:p>
        </w:tc>
        <w:tc>
          <w:tcPr>
            <w:tcW w:w="1644" w:type="dxa"/>
            <w:tcBorders>
              <w:top w:val="nil"/>
              <w:left w:val="nil"/>
              <w:bottom w:val="nil"/>
              <w:right w:val="single" w:sz="8" w:space="0" w:color="auto"/>
            </w:tcBorders>
            <w:shd w:val="clear" w:color="auto" w:fill="auto"/>
            <w:hideMark/>
          </w:tcPr>
          <w:p w14:paraId="6505C89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29EE571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46.000,00 </w:t>
            </w:r>
          </w:p>
        </w:tc>
      </w:tr>
      <w:tr w:rsidR="007A318D" w:rsidRPr="007A318D" w14:paraId="34F47E3C"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48EBA9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2997BA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343</w:t>
            </w:r>
          </w:p>
        </w:tc>
        <w:tc>
          <w:tcPr>
            <w:tcW w:w="2320" w:type="dxa"/>
            <w:gridSpan w:val="4"/>
            <w:tcBorders>
              <w:top w:val="nil"/>
              <w:left w:val="nil"/>
              <w:bottom w:val="nil"/>
              <w:right w:val="nil"/>
            </w:tcBorders>
            <w:shd w:val="clear" w:color="auto" w:fill="auto"/>
            <w:noWrap/>
            <w:vAlign w:val="bottom"/>
            <w:hideMark/>
          </w:tcPr>
          <w:p w14:paraId="3529FAC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Ostali financijski rahodi</w:t>
            </w:r>
          </w:p>
        </w:tc>
        <w:tc>
          <w:tcPr>
            <w:tcW w:w="1777" w:type="dxa"/>
            <w:tcBorders>
              <w:top w:val="nil"/>
              <w:left w:val="single" w:sz="8" w:space="0" w:color="auto"/>
              <w:bottom w:val="nil"/>
              <w:right w:val="single" w:sz="8" w:space="0" w:color="auto"/>
            </w:tcBorders>
            <w:shd w:val="clear" w:color="auto" w:fill="auto"/>
            <w:noWrap/>
            <w:vAlign w:val="bottom"/>
            <w:hideMark/>
          </w:tcPr>
          <w:p w14:paraId="268786B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 </w:t>
            </w:r>
          </w:p>
        </w:tc>
        <w:tc>
          <w:tcPr>
            <w:tcW w:w="1644" w:type="dxa"/>
            <w:tcBorders>
              <w:top w:val="nil"/>
              <w:left w:val="nil"/>
              <w:bottom w:val="nil"/>
              <w:right w:val="single" w:sz="8" w:space="0" w:color="auto"/>
            </w:tcBorders>
            <w:shd w:val="clear" w:color="auto" w:fill="auto"/>
            <w:hideMark/>
          </w:tcPr>
          <w:p w14:paraId="3847876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2B213B8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 </w:t>
            </w:r>
          </w:p>
        </w:tc>
      </w:tr>
      <w:tr w:rsidR="007A318D" w:rsidRPr="007A318D" w14:paraId="253A5F5C"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29B8A62"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4418892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7C515AF3"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Tekuće donacije</w:t>
            </w:r>
          </w:p>
        </w:tc>
        <w:tc>
          <w:tcPr>
            <w:tcW w:w="1777" w:type="dxa"/>
            <w:tcBorders>
              <w:top w:val="nil"/>
              <w:left w:val="single" w:sz="8" w:space="0" w:color="auto"/>
              <w:bottom w:val="nil"/>
              <w:right w:val="single" w:sz="8" w:space="0" w:color="auto"/>
            </w:tcBorders>
            <w:shd w:val="clear" w:color="auto" w:fill="auto"/>
            <w:noWrap/>
            <w:vAlign w:val="bottom"/>
            <w:hideMark/>
          </w:tcPr>
          <w:p w14:paraId="581B23A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c>
          <w:tcPr>
            <w:tcW w:w="1644" w:type="dxa"/>
            <w:tcBorders>
              <w:top w:val="nil"/>
              <w:left w:val="nil"/>
              <w:bottom w:val="nil"/>
              <w:right w:val="single" w:sz="8" w:space="0" w:color="auto"/>
            </w:tcBorders>
            <w:shd w:val="clear" w:color="auto" w:fill="auto"/>
            <w:hideMark/>
          </w:tcPr>
          <w:p w14:paraId="2434600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-70.000,00 </w:t>
            </w:r>
          </w:p>
        </w:tc>
        <w:tc>
          <w:tcPr>
            <w:tcW w:w="1715" w:type="dxa"/>
            <w:tcBorders>
              <w:top w:val="nil"/>
              <w:left w:val="nil"/>
              <w:bottom w:val="nil"/>
              <w:right w:val="single" w:sz="8" w:space="0" w:color="auto"/>
            </w:tcBorders>
            <w:shd w:val="clear" w:color="auto" w:fill="auto"/>
            <w:noWrap/>
            <w:vAlign w:val="bottom"/>
            <w:hideMark/>
          </w:tcPr>
          <w:p w14:paraId="08544DD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30.000,00 </w:t>
            </w:r>
          </w:p>
        </w:tc>
      </w:tr>
      <w:tr w:rsidR="007A318D" w:rsidRPr="007A318D" w14:paraId="68EFE76C"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B691FB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1AF3954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422</w:t>
            </w:r>
          </w:p>
        </w:tc>
        <w:tc>
          <w:tcPr>
            <w:tcW w:w="2320" w:type="dxa"/>
            <w:gridSpan w:val="4"/>
            <w:tcBorders>
              <w:top w:val="nil"/>
              <w:left w:val="nil"/>
              <w:bottom w:val="nil"/>
              <w:right w:val="nil"/>
            </w:tcBorders>
            <w:shd w:val="clear" w:color="auto" w:fill="auto"/>
            <w:noWrap/>
            <w:vAlign w:val="center"/>
            <w:hideMark/>
          </w:tcPr>
          <w:p w14:paraId="0DB211FF"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Oprema</w:t>
            </w:r>
          </w:p>
        </w:tc>
        <w:tc>
          <w:tcPr>
            <w:tcW w:w="1777" w:type="dxa"/>
            <w:tcBorders>
              <w:top w:val="nil"/>
              <w:left w:val="single" w:sz="8" w:space="0" w:color="auto"/>
              <w:bottom w:val="nil"/>
              <w:right w:val="single" w:sz="8" w:space="0" w:color="auto"/>
            </w:tcBorders>
            <w:shd w:val="clear" w:color="auto" w:fill="auto"/>
            <w:noWrap/>
            <w:vAlign w:val="bottom"/>
            <w:hideMark/>
          </w:tcPr>
          <w:p w14:paraId="0369114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c>
          <w:tcPr>
            <w:tcW w:w="1644" w:type="dxa"/>
            <w:tcBorders>
              <w:top w:val="nil"/>
              <w:left w:val="nil"/>
              <w:bottom w:val="nil"/>
              <w:right w:val="single" w:sz="8" w:space="0" w:color="auto"/>
            </w:tcBorders>
            <w:shd w:val="clear" w:color="auto" w:fill="auto"/>
            <w:hideMark/>
          </w:tcPr>
          <w:p w14:paraId="70C84F4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715" w:type="dxa"/>
            <w:tcBorders>
              <w:top w:val="nil"/>
              <w:left w:val="nil"/>
              <w:bottom w:val="nil"/>
              <w:right w:val="single" w:sz="8" w:space="0" w:color="auto"/>
            </w:tcBorders>
            <w:shd w:val="clear" w:color="auto" w:fill="auto"/>
            <w:noWrap/>
            <w:vAlign w:val="bottom"/>
            <w:hideMark/>
          </w:tcPr>
          <w:p w14:paraId="4F96D82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51569AE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68E1976"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2473AE0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424</w:t>
            </w:r>
          </w:p>
        </w:tc>
        <w:tc>
          <w:tcPr>
            <w:tcW w:w="2320" w:type="dxa"/>
            <w:gridSpan w:val="4"/>
            <w:tcBorders>
              <w:top w:val="nil"/>
              <w:left w:val="nil"/>
              <w:bottom w:val="nil"/>
              <w:right w:val="nil"/>
            </w:tcBorders>
            <w:shd w:val="clear" w:color="auto" w:fill="auto"/>
            <w:noWrap/>
            <w:vAlign w:val="bottom"/>
            <w:hideMark/>
          </w:tcPr>
          <w:p w14:paraId="04E89E3D"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Knjige</w:t>
            </w:r>
          </w:p>
        </w:tc>
        <w:tc>
          <w:tcPr>
            <w:tcW w:w="1777" w:type="dxa"/>
            <w:tcBorders>
              <w:top w:val="nil"/>
              <w:left w:val="single" w:sz="8" w:space="0" w:color="auto"/>
              <w:bottom w:val="nil"/>
              <w:right w:val="single" w:sz="8" w:space="0" w:color="auto"/>
            </w:tcBorders>
            <w:shd w:val="clear" w:color="auto" w:fill="auto"/>
            <w:noWrap/>
            <w:vAlign w:val="bottom"/>
            <w:hideMark/>
          </w:tcPr>
          <w:p w14:paraId="6B0B2D2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30.000,00 </w:t>
            </w:r>
          </w:p>
        </w:tc>
        <w:tc>
          <w:tcPr>
            <w:tcW w:w="1644" w:type="dxa"/>
            <w:tcBorders>
              <w:top w:val="nil"/>
              <w:left w:val="nil"/>
              <w:bottom w:val="nil"/>
              <w:right w:val="single" w:sz="8" w:space="0" w:color="auto"/>
            </w:tcBorders>
            <w:shd w:val="clear" w:color="auto" w:fill="auto"/>
            <w:hideMark/>
          </w:tcPr>
          <w:p w14:paraId="26D00457"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1543491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30.000,00 </w:t>
            </w:r>
          </w:p>
        </w:tc>
      </w:tr>
      <w:tr w:rsidR="007A318D" w:rsidRPr="007A318D" w14:paraId="70ED3213"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281F46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4E88D9E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451</w:t>
            </w:r>
          </w:p>
        </w:tc>
        <w:tc>
          <w:tcPr>
            <w:tcW w:w="2320" w:type="dxa"/>
            <w:gridSpan w:val="4"/>
            <w:tcBorders>
              <w:top w:val="nil"/>
              <w:left w:val="nil"/>
              <w:bottom w:val="nil"/>
              <w:right w:val="nil"/>
            </w:tcBorders>
            <w:shd w:val="clear" w:color="auto" w:fill="auto"/>
            <w:noWrap/>
            <w:vAlign w:val="bottom"/>
            <w:hideMark/>
          </w:tcPr>
          <w:p w14:paraId="731C09EC"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Dodatna ulaganja na građevinskim objektima</w:t>
            </w:r>
          </w:p>
        </w:tc>
        <w:tc>
          <w:tcPr>
            <w:tcW w:w="1777" w:type="dxa"/>
            <w:tcBorders>
              <w:top w:val="nil"/>
              <w:left w:val="single" w:sz="8" w:space="0" w:color="auto"/>
              <w:bottom w:val="nil"/>
              <w:right w:val="single" w:sz="8" w:space="0" w:color="auto"/>
            </w:tcBorders>
            <w:shd w:val="clear" w:color="auto" w:fill="auto"/>
            <w:noWrap/>
            <w:vAlign w:val="bottom"/>
            <w:hideMark/>
          </w:tcPr>
          <w:p w14:paraId="15B58A8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1.200.000,00 </w:t>
            </w:r>
          </w:p>
        </w:tc>
        <w:tc>
          <w:tcPr>
            <w:tcW w:w="1644" w:type="dxa"/>
            <w:tcBorders>
              <w:top w:val="nil"/>
              <w:left w:val="nil"/>
              <w:bottom w:val="nil"/>
              <w:right w:val="single" w:sz="8" w:space="0" w:color="auto"/>
            </w:tcBorders>
            <w:shd w:val="clear" w:color="auto" w:fill="auto"/>
            <w:hideMark/>
          </w:tcPr>
          <w:p w14:paraId="708F8D1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-1.000.000,00 </w:t>
            </w:r>
          </w:p>
        </w:tc>
        <w:tc>
          <w:tcPr>
            <w:tcW w:w="1715" w:type="dxa"/>
            <w:tcBorders>
              <w:top w:val="nil"/>
              <w:left w:val="nil"/>
              <w:bottom w:val="nil"/>
              <w:right w:val="single" w:sz="8" w:space="0" w:color="auto"/>
            </w:tcBorders>
            <w:shd w:val="clear" w:color="auto" w:fill="auto"/>
            <w:noWrap/>
            <w:vAlign w:val="bottom"/>
            <w:hideMark/>
          </w:tcPr>
          <w:p w14:paraId="4E24B2D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200.000,00 </w:t>
            </w:r>
          </w:p>
        </w:tc>
      </w:tr>
      <w:tr w:rsidR="007A318D" w:rsidRPr="007A318D" w14:paraId="4095956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6A6F28B"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0830</w:t>
            </w:r>
          </w:p>
        </w:tc>
        <w:tc>
          <w:tcPr>
            <w:tcW w:w="3360" w:type="dxa"/>
            <w:gridSpan w:val="5"/>
            <w:tcBorders>
              <w:top w:val="nil"/>
              <w:left w:val="nil"/>
              <w:bottom w:val="nil"/>
              <w:right w:val="nil"/>
            </w:tcBorders>
            <w:shd w:val="clear" w:color="auto" w:fill="auto"/>
            <w:noWrap/>
            <w:vAlign w:val="bottom"/>
            <w:hideMark/>
          </w:tcPr>
          <w:p w14:paraId="5DB3B136"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Službe emitiranja i izdavanja</w:t>
            </w:r>
          </w:p>
        </w:tc>
        <w:tc>
          <w:tcPr>
            <w:tcW w:w="1777" w:type="dxa"/>
            <w:tcBorders>
              <w:top w:val="nil"/>
              <w:left w:val="single" w:sz="8" w:space="0" w:color="auto"/>
              <w:bottom w:val="nil"/>
              <w:right w:val="single" w:sz="8" w:space="0" w:color="auto"/>
            </w:tcBorders>
            <w:shd w:val="clear" w:color="auto" w:fill="auto"/>
            <w:noWrap/>
            <w:vAlign w:val="bottom"/>
            <w:hideMark/>
          </w:tcPr>
          <w:p w14:paraId="51A241FA"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10.000,00 </w:t>
            </w:r>
          </w:p>
        </w:tc>
        <w:tc>
          <w:tcPr>
            <w:tcW w:w="1644" w:type="dxa"/>
            <w:tcBorders>
              <w:top w:val="nil"/>
              <w:left w:val="nil"/>
              <w:bottom w:val="nil"/>
              <w:right w:val="nil"/>
            </w:tcBorders>
            <w:shd w:val="clear" w:color="auto" w:fill="auto"/>
            <w:noWrap/>
            <w:vAlign w:val="bottom"/>
            <w:hideMark/>
          </w:tcPr>
          <w:p w14:paraId="58C9FA19"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-8.000,00 </w:t>
            </w:r>
          </w:p>
        </w:tc>
        <w:tc>
          <w:tcPr>
            <w:tcW w:w="1715" w:type="dxa"/>
            <w:tcBorders>
              <w:top w:val="nil"/>
              <w:left w:val="single" w:sz="8" w:space="0" w:color="auto"/>
              <w:bottom w:val="nil"/>
              <w:right w:val="single" w:sz="8" w:space="0" w:color="auto"/>
            </w:tcBorders>
            <w:shd w:val="clear" w:color="auto" w:fill="auto"/>
            <w:noWrap/>
            <w:vAlign w:val="bottom"/>
            <w:hideMark/>
          </w:tcPr>
          <w:p w14:paraId="578C6899"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2.000,00 </w:t>
            </w:r>
          </w:p>
        </w:tc>
      </w:tr>
      <w:tr w:rsidR="007A318D" w:rsidRPr="007A318D" w14:paraId="445D4F1D"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591E98F"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09B9FBE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3F0278E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Tekuće donacije</w:t>
            </w:r>
          </w:p>
        </w:tc>
        <w:tc>
          <w:tcPr>
            <w:tcW w:w="1777" w:type="dxa"/>
            <w:tcBorders>
              <w:top w:val="nil"/>
              <w:left w:val="single" w:sz="8" w:space="0" w:color="auto"/>
              <w:bottom w:val="nil"/>
              <w:right w:val="single" w:sz="8" w:space="0" w:color="auto"/>
            </w:tcBorders>
            <w:shd w:val="clear" w:color="auto" w:fill="auto"/>
            <w:noWrap/>
            <w:vAlign w:val="bottom"/>
            <w:hideMark/>
          </w:tcPr>
          <w:p w14:paraId="5CE6276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 </w:t>
            </w:r>
          </w:p>
        </w:tc>
        <w:tc>
          <w:tcPr>
            <w:tcW w:w="1644" w:type="dxa"/>
            <w:tcBorders>
              <w:top w:val="nil"/>
              <w:left w:val="nil"/>
              <w:bottom w:val="nil"/>
              <w:right w:val="single" w:sz="8" w:space="0" w:color="auto"/>
            </w:tcBorders>
            <w:shd w:val="clear" w:color="auto" w:fill="auto"/>
            <w:hideMark/>
          </w:tcPr>
          <w:p w14:paraId="0481F48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-8.000,00 </w:t>
            </w:r>
          </w:p>
        </w:tc>
        <w:tc>
          <w:tcPr>
            <w:tcW w:w="1715" w:type="dxa"/>
            <w:tcBorders>
              <w:top w:val="nil"/>
              <w:left w:val="nil"/>
              <w:bottom w:val="nil"/>
              <w:right w:val="single" w:sz="8" w:space="0" w:color="auto"/>
            </w:tcBorders>
            <w:shd w:val="clear" w:color="auto" w:fill="auto"/>
            <w:noWrap/>
            <w:vAlign w:val="bottom"/>
            <w:hideMark/>
          </w:tcPr>
          <w:p w14:paraId="088DD62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 </w:t>
            </w:r>
          </w:p>
        </w:tc>
      </w:tr>
      <w:tr w:rsidR="007A318D" w:rsidRPr="007A318D" w14:paraId="6AB25E65"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AB0E72C"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0840</w:t>
            </w:r>
          </w:p>
        </w:tc>
        <w:tc>
          <w:tcPr>
            <w:tcW w:w="3360" w:type="dxa"/>
            <w:gridSpan w:val="5"/>
            <w:tcBorders>
              <w:top w:val="nil"/>
              <w:left w:val="nil"/>
              <w:bottom w:val="nil"/>
              <w:right w:val="nil"/>
            </w:tcBorders>
            <w:shd w:val="clear" w:color="auto" w:fill="auto"/>
            <w:noWrap/>
            <w:vAlign w:val="bottom"/>
            <w:hideMark/>
          </w:tcPr>
          <w:p w14:paraId="7FA16271"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Religijske i druge službe zajednice</w:t>
            </w:r>
          </w:p>
        </w:tc>
        <w:tc>
          <w:tcPr>
            <w:tcW w:w="1777" w:type="dxa"/>
            <w:tcBorders>
              <w:top w:val="nil"/>
              <w:left w:val="single" w:sz="8" w:space="0" w:color="auto"/>
              <w:bottom w:val="nil"/>
              <w:right w:val="single" w:sz="8" w:space="0" w:color="auto"/>
            </w:tcBorders>
            <w:shd w:val="clear" w:color="auto" w:fill="auto"/>
            <w:noWrap/>
            <w:vAlign w:val="bottom"/>
            <w:hideMark/>
          </w:tcPr>
          <w:p w14:paraId="6D4A729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320.000,00 </w:t>
            </w:r>
          </w:p>
        </w:tc>
        <w:tc>
          <w:tcPr>
            <w:tcW w:w="1644" w:type="dxa"/>
            <w:tcBorders>
              <w:top w:val="nil"/>
              <w:left w:val="nil"/>
              <w:bottom w:val="nil"/>
              <w:right w:val="nil"/>
            </w:tcBorders>
            <w:shd w:val="clear" w:color="auto" w:fill="auto"/>
            <w:noWrap/>
            <w:vAlign w:val="bottom"/>
            <w:hideMark/>
          </w:tcPr>
          <w:p w14:paraId="5C1C3B6A"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-207.000,00 </w:t>
            </w:r>
          </w:p>
        </w:tc>
        <w:tc>
          <w:tcPr>
            <w:tcW w:w="1715" w:type="dxa"/>
            <w:tcBorders>
              <w:top w:val="nil"/>
              <w:left w:val="single" w:sz="8" w:space="0" w:color="auto"/>
              <w:bottom w:val="nil"/>
              <w:right w:val="single" w:sz="8" w:space="0" w:color="auto"/>
            </w:tcBorders>
            <w:shd w:val="clear" w:color="auto" w:fill="auto"/>
            <w:noWrap/>
            <w:vAlign w:val="bottom"/>
            <w:hideMark/>
          </w:tcPr>
          <w:p w14:paraId="422042E0"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113.000,00 </w:t>
            </w:r>
          </w:p>
        </w:tc>
      </w:tr>
      <w:tr w:rsidR="007A318D" w:rsidRPr="007A318D" w14:paraId="63BBFBE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7DC2C6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4A0FC0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1EF0AB3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Tekuće donacije</w:t>
            </w:r>
          </w:p>
        </w:tc>
        <w:tc>
          <w:tcPr>
            <w:tcW w:w="1777" w:type="dxa"/>
            <w:tcBorders>
              <w:top w:val="nil"/>
              <w:left w:val="single" w:sz="8" w:space="0" w:color="auto"/>
              <w:bottom w:val="nil"/>
              <w:right w:val="single" w:sz="8" w:space="0" w:color="auto"/>
            </w:tcBorders>
            <w:shd w:val="clear" w:color="auto" w:fill="auto"/>
            <w:noWrap/>
            <w:vAlign w:val="bottom"/>
            <w:hideMark/>
          </w:tcPr>
          <w:p w14:paraId="11E5830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20.000,00 </w:t>
            </w:r>
          </w:p>
        </w:tc>
        <w:tc>
          <w:tcPr>
            <w:tcW w:w="1644" w:type="dxa"/>
            <w:tcBorders>
              <w:top w:val="nil"/>
              <w:left w:val="nil"/>
              <w:bottom w:val="nil"/>
              <w:right w:val="single" w:sz="8" w:space="0" w:color="auto"/>
            </w:tcBorders>
            <w:shd w:val="clear" w:color="auto" w:fill="auto"/>
            <w:hideMark/>
          </w:tcPr>
          <w:p w14:paraId="2CE04470"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-17.000,00 </w:t>
            </w:r>
          </w:p>
        </w:tc>
        <w:tc>
          <w:tcPr>
            <w:tcW w:w="1715" w:type="dxa"/>
            <w:tcBorders>
              <w:top w:val="nil"/>
              <w:left w:val="nil"/>
              <w:bottom w:val="nil"/>
              <w:right w:val="single" w:sz="8" w:space="0" w:color="auto"/>
            </w:tcBorders>
            <w:shd w:val="clear" w:color="auto" w:fill="auto"/>
            <w:noWrap/>
            <w:vAlign w:val="bottom"/>
            <w:hideMark/>
          </w:tcPr>
          <w:p w14:paraId="32AE4C9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 </w:t>
            </w:r>
          </w:p>
        </w:tc>
      </w:tr>
      <w:tr w:rsidR="007A318D" w:rsidRPr="007A318D" w14:paraId="213BBE84"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DBC246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75CDB94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382</w:t>
            </w:r>
          </w:p>
        </w:tc>
        <w:tc>
          <w:tcPr>
            <w:tcW w:w="2320" w:type="dxa"/>
            <w:gridSpan w:val="4"/>
            <w:tcBorders>
              <w:top w:val="nil"/>
              <w:left w:val="nil"/>
              <w:bottom w:val="nil"/>
              <w:right w:val="nil"/>
            </w:tcBorders>
            <w:shd w:val="clear" w:color="auto" w:fill="auto"/>
            <w:noWrap/>
            <w:vAlign w:val="bottom"/>
            <w:hideMark/>
          </w:tcPr>
          <w:p w14:paraId="70495FD5"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Kapitalne donacije</w:t>
            </w:r>
          </w:p>
        </w:tc>
        <w:tc>
          <w:tcPr>
            <w:tcW w:w="1777" w:type="dxa"/>
            <w:tcBorders>
              <w:top w:val="nil"/>
              <w:left w:val="single" w:sz="8" w:space="0" w:color="auto"/>
              <w:bottom w:val="nil"/>
              <w:right w:val="single" w:sz="8" w:space="0" w:color="auto"/>
            </w:tcBorders>
            <w:shd w:val="clear" w:color="auto" w:fill="auto"/>
            <w:noWrap/>
            <w:vAlign w:val="bottom"/>
            <w:hideMark/>
          </w:tcPr>
          <w:p w14:paraId="49EE719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300.000,00 </w:t>
            </w:r>
          </w:p>
        </w:tc>
        <w:tc>
          <w:tcPr>
            <w:tcW w:w="1644" w:type="dxa"/>
            <w:tcBorders>
              <w:top w:val="nil"/>
              <w:left w:val="nil"/>
              <w:bottom w:val="nil"/>
              <w:right w:val="single" w:sz="8" w:space="0" w:color="auto"/>
            </w:tcBorders>
            <w:shd w:val="clear" w:color="auto" w:fill="auto"/>
            <w:hideMark/>
          </w:tcPr>
          <w:p w14:paraId="5B8816B4"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-190.000,00 </w:t>
            </w:r>
          </w:p>
        </w:tc>
        <w:tc>
          <w:tcPr>
            <w:tcW w:w="1715" w:type="dxa"/>
            <w:tcBorders>
              <w:top w:val="nil"/>
              <w:left w:val="nil"/>
              <w:bottom w:val="nil"/>
              <w:right w:val="single" w:sz="8" w:space="0" w:color="auto"/>
            </w:tcBorders>
            <w:shd w:val="clear" w:color="auto" w:fill="auto"/>
            <w:noWrap/>
            <w:vAlign w:val="bottom"/>
            <w:hideMark/>
          </w:tcPr>
          <w:p w14:paraId="0EDBCC5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110.000,00 </w:t>
            </w:r>
          </w:p>
        </w:tc>
      </w:tr>
      <w:tr w:rsidR="007A318D" w:rsidRPr="007A318D" w14:paraId="690EA43E" w14:textId="77777777" w:rsidTr="007A318D">
        <w:trPr>
          <w:trHeight w:val="300"/>
        </w:trPr>
        <w:tc>
          <w:tcPr>
            <w:tcW w:w="556" w:type="dxa"/>
            <w:tcBorders>
              <w:top w:val="single" w:sz="4" w:space="0" w:color="auto"/>
              <w:left w:val="single" w:sz="4" w:space="0" w:color="auto"/>
              <w:bottom w:val="single" w:sz="4" w:space="0" w:color="auto"/>
              <w:right w:val="nil"/>
            </w:tcBorders>
            <w:shd w:val="clear" w:color="000000" w:fill="F2F2F2"/>
            <w:noWrap/>
            <w:vAlign w:val="bottom"/>
            <w:hideMark/>
          </w:tcPr>
          <w:p w14:paraId="0C08804F"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09</w:t>
            </w:r>
          </w:p>
        </w:tc>
        <w:tc>
          <w:tcPr>
            <w:tcW w:w="3360" w:type="dxa"/>
            <w:gridSpan w:val="5"/>
            <w:tcBorders>
              <w:top w:val="single" w:sz="4" w:space="0" w:color="auto"/>
              <w:left w:val="nil"/>
              <w:bottom w:val="single" w:sz="4" w:space="0" w:color="auto"/>
              <w:right w:val="nil"/>
            </w:tcBorders>
            <w:shd w:val="clear" w:color="000000" w:fill="F2F2F2"/>
            <w:noWrap/>
            <w:vAlign w:val="bottom"/>
            <w:hideMark/>
          </w:tcPr>
          <w:p w14:paraId="3D2F0C93"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PREDŠKOLSKO I OSNOVNO OBRAZOVANJE</w:t>
            </w:r>
          </w:p>
        </w:tc>
        <w:tc>
          <w:tcPr>
            <w:tcW w:w="1777"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51022DE1"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2.925.000,00 </w:t>
            </w:r>
          </w:p>
        </w:tc>
        <w:tc>
          <w:tcPr>
            <w:tcW w:w="1644" w:type="dxa"/>
            <w:tcBorders>
              <w:top w:val="single" w:sz="4" w:space="0" w:color="auto"/>
              <w:left w:val="nil"/>
              <w:bottom w:val="single" w:sz="4" w:space="0" w:color="auto"/>
              <w:right w:val="nil"/>
            </w:tcBorders>
            <w:shd w:val="clear" w:color="000000" w:fill="F2F2F2"/>
            <w:noWrap/>
            <w:vAlign w:val="bottom"/>
            <w:hideMark/>
          </w:tcPr>
          <w:p w14:paraId="5BA6FFB5"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-43.000,00 </w:t>
            </w:r>
          </w:p>
        </w:tc>
        <w:tc>
          <w:tcPr>
            <w:tcW w:w="1715"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0AC9CF8"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2.882.000,00 </w:t>
            </w:r>
          </w:p>
        </w:tc>
      </w:tr>
      <w:tr w:rsidR="007A318D" w:rsidRPr="007A318D" w14:paraId="3B069EB2"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1BFC9AB"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0911</w:t>
            </w:r>
          </w:p>
        </w:tc>
        <w:tc>
          <w:tcPr>
            <w:tcW w:w="3360" w:type="dxa"/>
            <w:gridSpan w:val="5"/>
            <w:tcBorders>
              <w:top w:val="nil"/>
              <w:left w:val="nil"/>
              <w:bottom w:val="nil"/>
              <w:right w:val="nil"/>
            </w:tcBorders>
            <w:shd w:val="clear" w:color="auto" w:fill="auto"/>
            <w:noWrap/>
            <w:vAlign w:val="bottom"/>
            <w:hideMark/>
          </w:tcPr>
          <w:p w14:paraId="65A89B95"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Predškolsko obrazovanje</w:t>
            </w:r>
          </w:p>
        </w:tc>
        <w:tc>
          <w:tcPr>
            <w:tcW w:w="1777" w:type="dxa"/>
            <w:tcBorders>
              <w:top w:val="nil"/>
              <w:left w:val="single" w:sz="8" w:space="0" w:color="auto"/>
              <w:bottom w:val="nil"/>
              <w:right w:val="single" w:sz="8" w:space="0" w:color="auto"/>
            </w:tcBorders>
            <w:shd w:val="clear" w:color="auto" w:fill="auto"/>
            <w:noWrap/>
            <w:vAlign w:val="bottom"/>
            <w:hideMark/>
          </w:tcPr>
          <w:p w14:paraId="106583B7"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2.583.000,00 </w:t>
            </w:r>
          </w:p>
        </w:tc>
        <w:tc>
          <w:tcPr>
            <w:tcW w:w="1644" w:type="dxa"/>
            <w:tcBorders>
              <w:top w:val="nil"/>
              <w:left w:val="nil"/>
              <w:bottom w:val="nil"/>
              <w:right w:val="nil"/>
            </w:tcBorders>
            <w:shd w:val="clear" w:color="auto" w:fill="auto"/>
            <w:noWrap/>
            <w:vAlign w:val="bottom"/>
            <w:hideMark/>
          </w:tcPr>
          <w:p w14:paraId="217ABC21"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90.000,00 </w:t>
            </w:r>
          </w:p>
        </w:tc>
        <w:tc>
          <w:tcPr>
            <w:tcW w:w="1715" w:type="dxa"/>
            <w:tcBorders>
              <w:top w:val="nil"/>
              <w:left w:val="single" w:sz="8" w:space="0" w:color="auto"/>
              <w:bottom w:val="nil"/>
              <w:right w:val="single" w:sz="8" w:space="0" w:color="auto"/>
            </w:tcBorders>
            <w:shd w:val="clear" w:color="auto" w:fill="auto"/>
            <w:noWrap/>
            <w:vAlign w:val="bottom"/>
            <w:hideMark/>
          </w:tcPr>
          <w:p w14:paraId="7C8FFDC0"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2.673.000,00 </w:t>
            </w:r>
          </w:p>
        </w:tc>
      </w:tr>
      <w:tr w:rsidR="007A318D" w:rsidRPr="007A318D" w14:paraId="28A60FB2"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802D488"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FA00BE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311</w:t>
            </w:r>
          </w:p>
        </w:tc>
        <w:tc>
          <w:tcPr>
            <w:tcW w:w="2320" w:type="dxa"/>
            <w:gridSpan w:val="4"/>
            <w:tcBorders>
              <w:top w:val="nil"/>
              <w:left w:val="nil"/>
              <w:bottom w:val="nil"/>
              <w:right w:val="nil"/>
            </w:tcBorders>
            <w:shd w:val="clear" w:color="auto" w:fill="auto"/>
            <w:noWrap/>
            <w:vAlign w:val="bottom"/>
            <w:hideMark/>
          </w:tcPr>
          <w:p w14:paraId="69F61E25"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Plaće</w:t>
            </w:r>
          </w:p>
        </w:tc>
        <w:tc>
          <w:tcPr>
            <w:tcW w:w="1777" w:type="dxa"/>
            <w:tcBorders>
              <w:top w:val="nil"/>
              <w:left w:val="single" w:sz="8" w:space="0" w:color="auto"/>
              <w:bottom w:val="nil"/>
              <w:right w:val="single" w:sz="8" w:space="0" w:color="auto"/>
            </w:tcBorders>
            <w:shd w:val="clear" w:color="auto" w:fill="auto"/>
            <w:noWrap/>
            <w:vAlign w:val="bottom"/>
            <w:hideMark/>
          </w:tcPr>
          <w:p w14:paraId="21EF615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370.000,00 </w:t>
            </w:r>
          </w:p>
        </w:tc>
        <w:tc>
          <w:tcPr>
            <w:tcW w:w="1644" w:type="dxa"/>
            <w:tcBorders>
              <w:top w:val="nil"/>
              <w:left w:val="nil"/>
              <w:bottom w:val="nil"/>
              <w:right w:val="single" w:sz="8" w:space="0" w:color="auto"/>
            </w:tcBorders>
            <w:shd w:val="clear" w:color="auto" w:fill="auto"/>
            <w:hideMark/>
          </w:tcPr>
          <w:p w14:paraId="7774F4C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80.000,00 </w:t>
            </w:r>
          </w:p>
        </w:tc>
        <w:tc>
          <w:tcPr>
            <w:tcW w:w="1715" w:type="dxa"/>
            <w:tcBorders>
              <w:top w:val="nil"/>
              <w:left w:val="nil"/>
              <w:bottom w:val="nil"/>
              <w:right w:val="single" w:sz="8" w:space="0" w:color="auto"/>
            </w:tcBorders>
            <w:shd w:val="clear" w:color="auto" w:fill="auto"/>
            <w:noWrap/>
            <w:vAlign w:val="bottom"/>
            <w:hideMark/>
          </w:tcPr>
          <w:p w14:paraId="5CE06C4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450.000,00 </w:t>
            </w:r>
          </w:p>
        </w:tc>
      </w:tr>
      <w:tr w:rsidR="007A318D" w:rsidRPr="007A318D" w14:paraId="67066818"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5B4F2D7"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09D4C70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312</w:t>
            </w:r>
          </w:p>
        </w:tc>
        <w:tc>
          <w:tcPr>
            <w:tcW w:w="2320" w:type="dxa"/>
            <w:gridSpan w:val="4"/>
            <w:tcBorders>
              <w:top w:val="nil"/>
              <w:left w:val="nil"/>
              <w:bottom w:val="nil"/>
              <w:right w:val="nil"/>
            </w:tcBorders>
            <w:shd w:val="clear" w:color="auto" w:fill="auto"/>
            <w:noWrap/>
            <w:vAlign w:val="bottom"/>
            <w:hideMark/>
          </w:tcPr>
          <w:p w14:paraId="42E4DFE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Ostali rashodi za zaposlene</w:t>
            </w:r>
          </w:p>
        </w:tc>
        <w:tc>
          <w:tcPr>
            <w:tcW w:w="1777" w:type="dxa"/>
            <w:tcBorders>
              <w:top w:val="nil"/>
              <w:left w:val="single" w:sz="8" w:space="0" w:color="auto"/>
              <w:bottom w:val="nil"/>
              <w:right w:val="single" w:sz="8" w:space="0" w:color="auto"/>
            </w:tcBorders>
            <w:shd w:val="clear" w:color="auto" w:fill="auto"/>
            <w:noWrap/>
            <w:vAlign w:val="bottom"/>
            <w:hideMark/>
          </w:tcPr>
          <w:p w14:paraId="616E011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18.000,00 </w:t>
            </w:r>
          </w:p>
        </w:tc>
        <w:tc>
          <w:tcPr>
            <w:tcW w:w="1644" w:type="dxa"/>
            <w:tcBorders>
              <w:top w:val="nil"/>
              <w:left w:val="nil"/>
              <w:bottom w:val="nil"/>
              <w:right w:val="single" w:sz="8" w:space="0" w:color="auto"/>
            </w:tcBorders>
            <w:shd w:val="clear" w:color="auto" w:fill="auto"/>
            <w:hideMark/>
          </w:tcPr>
          <w:p w14:paraId="542C082C"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38426AC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18.000,00 </w:t>
            </w:r>
          </w:p>
        </w:tc>
      </w:tr>
      <w:tr w:rsidR="007A318D" w:rsidRPr="007A318D" w14:paraId="222ED72C"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BD455D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1BEDA28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313</w:t>
            </w:r>
          </w:p>
        </w:tc>
        <w:tc>
          <w:tcPr>
            <w:tcW w:w="2320" w:type="dxa"/>
            <w:gridSpan w:val="4"/>
            <w:tcBorders>
              <w:top w:val="nil"/>
              <w:left w:val="nil"/>
              <w:bottom w:val="nil"/>
              <w:right w:val="nil"/>
            </w:tcBorders>
            <w:shd w:val="clear" w:color="auto" w:fill="auto"/>
            <w:noWrap/>
            <w:vAlign w:val="bottom"/>
            <w:hideMark/>
          </w:tcPr>
          <w:p w14:paraId="0681AA82"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Doprinosi</w:t>
            </w:r>
          </w:p>
        </w:tc>
        <w:tc>
          <w:tcPr>
            <w:tcW w:w="1777" w:type="dxa"/>
            <w:tcBorders>
              <w:top w:val="nil"/>
              <w:left w:val="single" w:sz="8" w:space="0" w:color="auto"/>
              <w:bottom w:val="nil"/>
              <w:right w:val="single" w:sz="8" w:space="0" w:color="auto"/>
            </w:tcBorders>
            <w:shd w:val="clear" w:color="auto" w:fill="auto"/>
            <w:noWrap/>
            <w:vAlign w:val="bottom"/>
            <w:hideMark/>
          </w:tcPr>
          <w:p w14:paraId="3776E1F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170.000,00 </w:t>
            </w:r>
          </w:p>
        </w:tc>
        <w:tc>
          <w:tcPr>
            <w:tcW w:w="1644" w:type="dxa"/>
            <w:tcBorders>
              <w:top w:val="nil"/>
              <w:left w:val="nil"/>
              <w:bottom w:val="nil"/>
              <w:right w:val="single" w:sz="8" w:space="0" w:color="auto"/>
            </w:tcBorders>
            <w:shd w:val="clear" w:color="auto" w:fill="auto"/>
            <w:hideMark/>
          </w:tcPr>
          <w:p w14:paraId="66C6B48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-90.000,00 </w:t>
            </w:r>
          </w:p>
        </w:tc>
        <w:tc>
          <w:tcPr>
            <w:tcW w:w="1715" w:type="dxa"/>
            <w:tcBorders>
              <w:top w:val="nil"/>
              <w:left w:val="nil"/>
              <w:bottom w:val="nil"/>
              <w:right w:val="single" w:sz="8" w:space="0" w:color="auto"/>
            </w:tcBorders>
            <w:shd w:val="clear" w:color="auto" w:fill="auto"/>
            <w:noWrap/>
            <w:vAlign w:val="bottom"/>
            <w:hideMark/>
          </w:tcPr>
          <w:p w14:paraId="7008F1B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80.000,00 </w:t>
            </w:r>
          </w:p>
        </w:tc>
      </w:tr>
      <w:tr w:rsidR="007A318D" w:rsidRPr="007A318D" w14:paraId="5426A521"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A018208"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26E65EF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321</w:t>
            </w:r>
          </w:p>
        </w:tc>
        <w:tc>
          <w:tcPr>
            <w:tcW w:w="2320" w:type="dxa"/>
            <w:gridSpan w:val="4"/>
            <w:tcBorders>
              <w:top w:val="nil"/>
              <w:left w:val="nil"/>
              <w:bottom w:val="nil"/>
              <w:right w:val="nil"/>
            </w:tcBorders>
            <w:shd w:val="clear" w:color="auto" w:fill="auto"/>
            <w:noWrap/>
            <w:vAlign w:val="bottom"/>
            <w:hideMark/>
          </w:tcPr>
          <w:p w14:paraId="6ED5556F"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Materijalni rashodi</w:t>
            </w:r>
          </w:p>
        </w:tc>
        <w:tc>
          <w:tcPr>
            <w:tcW w:w="1777" w:type="dxa"/>
            <w:tcBorders>
              <w:top w:val="nil"/>
              <w:left w:val="single" w:sz="8" w:space="0" w:color="auto"/>
              <w:bottom w:val="nil"/>
              <w:right w:val="single" w:sz="8" w:space="0" w:color="auto"/>
            </w:tcBorders>
            <w:shd w:val="clear" w:color="auto" w:fill="auto"/>
            <w:noWrap/>
            <w:vAlign w:val="bottom"/>
            <w:hideMark/>
          </w:tcPr>
          <w:p w14:paraId="093B764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22.000,00 </w:t>
            </w:r>
          </w:p>
        </w:tc>
        <w:tc>
          <w:tcPr>
            <w:tcW w:w="1644" w:type="dxa"/>
            <w:tcBorders>
              <w:top w:val="nil"/>
              <w:left w:val="nil"/>
              <w:bottom w:val="nil"/>
              <w:right w:val="single" w:sz="8" w:space="0" w:color="auto"/>
            </w:tcBorders>
            <w:shd w:val="clear" w:color="auto" w:fill="auto"/>
            <w:hideMark/>
          </w:tcPr>
          <w:p w14:paraId="4934DAC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0BB905F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22.000,00 </w:t>
            </w:r>
          </w:p>
        </w:tc>
      </w:tr>
      <w:tr w:rsidR="007A318D" w:rsidRPr="007A318D" w14:paraId="6A447112"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999B90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495B494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322</w:t>
            </w:r>
          </w:p>
        </w:tc>
        <w:tc>
          <w:tcPr>
            <w:tcW w:w="2320" w:type="dxa"/>
            <w:gridSpan w:val="4"/>
            <w:tcBorders>
              <w:top w:val="nil"/>
              <w:left w:val="nil"/>
              <w:bottom w:val="nil"/>
              <w:right w:val="nil"/>
            </w:tcBorders>
            <w:shd w:val="clear" w:color="auto" w:fill="auto"/>
            <w:noWrap/>
            <w:vAlign w:val="bottom"/>
            <w:hideMark/>
          </w:tcPr>
          <w:p w14:paraId="4E173AE7"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materijal i energiju</w:t>
            </w:r>
          </w:p>
        </w:tc>
        <w:tc>
          <w:tcPr>
            <w:tcW w:w="1777" w:type="dxa"/>
            <w:tcBorders>
              <w:top w:val="nil"/>
              <w:left w:val="single" w:sz="8" w:space="0" w:color="auto"/>
              <w:bottom w:val="nil"/>
              <w:right w:val="single" w:sz="8" w:space="0" w:color="auto"/>
            </w:tcBorders>
            <w:shd w:val="clear" w:color="auto" w:fill="auto"/>
            <w:noWrap/>
            <w:vAlign w:val="bottom"/>
            <w:hideMark/>
          </w:tcPr>
          <w:p w14:paraId="6C3B916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93.000,00 </w:t>
            </w:r>
          </w:p>
        </w:tc>
        <w:tc>
          <w:tcPr>
            <w:tcW w:w="1644" w:type="dxa"/>
            <w:tcBorders>
              <w:top w:val="nil"/>
              <w:left w:val="nil"/>
              <w:bottom w:val="nil"/>
              <w:right w:val="single" w:sz="8" w:space="0" w:color="auto"/>
            </w:tcBorders>
            <w:shd w:val="clear" w:color="auto" w:fill="auto"/>
            <w:hideMark/>
          </w:tcPr>
          <w:p w14:paraId="4445DBF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4714210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93.000,00 </w:t>
            </w:r>
          </w:p>
        </w:tc>
      </w:tr>
      <w:tr w:rsidR="007A318D" w:rsidRPr="007A318D" w14:paraId="5C7A47E7"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EB2A3B7"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063F9E1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519FABF2"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Rashodi za usluge</w:t>
            </w:r>
          </w:p>
        </w:tc>
        <w:tc>
          <w:tcPr>
            <w:tcW w:w="1777" w:type="dxa"/>
            <w:tcBorders>
              <w:top w:val="nil"/>
              <w:left w:val="single" w:sz="8" w:space="0" w:color="auto"/>
              <w:bottom w:val="nil"/>
              <w:right w:val="single" w:sz="8" w:space="0" w:color="auto"/>
            </w:tcBorders>
            <w:shd w:val="clear" w:color="auto" w:fill="auto"/>
            <w:noWrap/>
            <w:vAlign w:val="bottom"/>
            <w:hideMark/>
          </w:tcPr>
          <w:p w14:paraId="75943E7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54.000,00 </w:t>
            </w:r>
          </w:p>
        </w:tc>
        <w:tc>
          <w:tcPr>
            <w:tcW w:w="1644" w:type="dxa"/>
            <w:tcBorders>
              <w:top w:val="nil"/>
              <w:left w:val="nil"/>
              <w:bottom w:val="nil"/>
              <w:right w:val="single" w:sz="8" w:space="0" w:color="auto"/>
            </w:tcBorders>
            <w:shd w:val="clear" w:color="auto" w:fill="auto"/>
            <w:hideMark/>
          </w:tcPr>
          <w:p w14:paraId="532DA6C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196540F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54.000,00 </w:t>
            </w:r>
          </w:p>
        </w:tc>
      </w:tr>
      <w:tr w:rsidR="007A318D" w:rsidRPr="007A318D" w14:paraId="73AD4DEF"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A2552A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4E042B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343</w:t>
            </w:r>
          </w:p>
        </w:tc>
        <w:tc>
          <w:tcPr>
            <w:tcW w:w="2320" w:type="dxa"/>
            <w:gridSpan w:val="4"/>
            <w:tcBorders>
              <w:top w:val="nil"/>
              <w:left w:val="nil"/>
              <w:bottom w:val="nil"/>
              <w:right w:val="nil"/>
            </w:tcBorders>
            <w:shd w:val="clear" w:color="auto" w:fill="auto"/>
            <w:noWrap/>
            <w:vAlign w:val="bottom"/>
            <w:hideMark/>
          </w:tcPr>
          <w:p w14:paraId="0A6CE205"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Ostali financijski rashodi</w:t>
            </w:r>
          </w:p>
        </w:tc>
        <w:tc>
          <w:tcPr>
            <w:tcW w:w="1777" w:type="dxa"/>
            <w:tcBorders>
              <w:top w:val="nil"/>
              <w:left w:val="single" w:sz="8" w:space="0" w:color="auto"/>
              <w:bottom w:val="nil"/>
              <w:right w:val="single" w:sz="8" w:space="0" w:color="auto"/>
            </w:tcBorders>
            <w:shd w:val="clear" w:color="auto" w:fill="auto"/>
            <w:noWrap/>
            <w:vAlign w:val="bottom"/>
            <w:hideMark/>
          </w:tcPr>
          <w:p w14:paraId="0E27846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 </w:t>
            </w:r>
          </w:p>
        </w:tc>
        <w:tc>
          <w:tcPr>
            <w:tcW w:w="1644" w:type="dxa"/>
            <w:tcBorders>
              <w:top w:val="nil"/>
              <w:left w:val="nil"/>
              <w:bottom w:val="nil"/>
              <w:right w:val="single" w:sz="8" w:space="0" w:color="auto"/>
            </w:tcBorders>
            <w:shd w:val="clear" w:color="auto" w:fill="auto"/>
            <w:hideMark/>
          </w:tcPr>
          <w:p w14:paraId="1D0E374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456CA2C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 </w:t>
            </w:r>
          </w:p>
        </w:tc>
      </w:tr>
      <w:tr w:rsidR="007A318D" w:rsidRPr="007A318D" w14:paraId="05427005"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A93B90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702DBD9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372</w:t>
            </w:r>
          </w:p>
        </w:tc>
        <w:tc>
          <w:tcPr>
            <w:tcW w:w="2320" w:type="dxa"/>
            <w:gridSpan w:val="4"/>
            <w:tcBorders>
              <w:top w:val="nil"/>
              <w:left w:val="nil"/>
              <w:bottom w:val="nil"/>
              <w:right w:val="nil"/>
            </w:tcBorders>
            <w:shd w:val="clear" w:color="auto" w:fill="auto"/>
            <w:noWrap/>
            <w:vAlign w:val="bottom"/>
            <w:hideMark/>
          </w:tcPr>
          <w:p w14:paraId="25CE723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Ostale naknade iz proračuna</w:t>
            </w:r>
          </w:p>
        </w:tc>
        <w:tc>
          <w:tcPr>
            <w:tcW w:w="1777" w:type="dxa"/>
            <w:tcBorders>
              <w:top w:val="nil"/>
              <w:left w:val="single" w:sz="8" w:space="0" w:color="auto"/>
              <w:bottom w:val="nil"/>
              <w:right w:val="single" w:sz="8" w:space="0" w:color="auto"/>
            </w:tcBorders>
            <w:shd w:val="clear" w:color="auto" w:fill="auto"/>
            <w:noWrap/>
            <w:vAlign w:val="bottom"/>
            <w:hideMark/>
          </w:tcPr>
          <w:p w14:paraId="7BFF87DB"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108.000,00 </w:t>
            </w:r>
          </w:p>
        </w:tc>
        <w:tc>
          <w:tcPr>
            <w:tcW w:w="1644" w:type="dxa"/>
            <w:tcBorders>
              <w:top w:val="nil"/>
              <w:left w:val="nil"/>
              <w:bottom w:val="nil"/>
              <w:right w:val="single" w:sz="8" w:space="0" w:color="auto"/>
            </w:tcBorders>
            <w:shd w:val="clear" w:color="auto" w:fill="auto"/>
            <w:hideMark/>
          </w:tcPr>
          <w:p w14:paraId="150BD665"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022CA1A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108.000,00 </w:t>
            </w:r>
          </w:p>
        </w:tc>
      </w:tr>
      <w:tr w:rsidR="007A318D" w:rsidRPr="007A318D" w14:paraId="4975F23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0D015F5"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29E733EF"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25C01D82"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Tekuće donacije</w:t>
            </w:r>
          </w:p>
        </w:tc>
        <w:tc>
          <w:tcPr>
            <w:tcW w:w="1777" w:type="dxa"/>
            <w:tcBorders>
              <w:top w:val="nil"/>
              <w:left w:val="single" w:sz="8" w:space="0" w:color="auto"/>
              <w:bottom w:val="nil"/>
              <w:right w:val="single" w:sz="8" w:space="0" w:color="auto"/>
            </w:tcBorders>
            <w:shd w:val="clear" w:color="auto" w:fill="auto"/>
            <w:noWrap/>
            <w:vAlign w:val="bottom"/>
            <w:hideMark/>
          </w:tcPr>
          <w:p w14:paraId="5638DB3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25.000,00 </w:t>
            </w:r>
          </w:p>
        </w:tc>
        <w:tc>
          <w:tcPr>
            <w:tcW w:w="1644" w:type="dxa"/>
            <w:tcBorders>
              <w:top w:val="nil"/>
              <w:left w:val="nil"/>
              <w:bottom w:val="nil"/>
              <w:right w:val="single" w:sz="8" w:space="0" w:color="auto"/>
            </w:tcBorders>
            <w:shd w:val="clear" w:color="auto" w:fill="auto"/>
            <w:hideMark/>
          </w:tcPr>
          <w:p w14:paraId="5E3EC8C3"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29A8BD6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25.000,00 </w:t>
            </w:r>
          </w:p>
        </w:tc>
      </w:tr>
      <w:tr w:rsidR="007A318D" w:rsidRPr="007A318D" w14:paraId="55CC06AB"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CDA798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7476184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421</w:t>
            </w:r>
          </w:p>
        </w:tc>
        <w:tc>
          <w:tcPr>
            <w:tcW w:w="2320" w:type="dxa"/>
            <w:gridSpan w:val="4"/>
            <w:tcBorders>
              <w:top w:val="nil"/>
              <w:left w:val="nil"/>
              <w:bottom w:val="nil"/>
              <w:right w:val="nil"/>
            </w:tcBorders>
            <w:shd w:val="clear" w:color="auto" w:fill="auto"/>
            <w:noWrap/>
            <w:vAlign w:val="bottom"/>
            <w:hideMark/>
          </w:tcPr>
          <w:p w14:paraId="718F020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Građevinskiobjekti</w:t>
            </w:r>
          </w:p>
        </w:tc>
        <w:tc>
          <w:tcPr>
            <w:tcW w:w="1777" w:type="dxa"/>
            <w:tcBorders>
              <w:top w:val="nil"/>
              <w:left w:val="single" w:sz="8" w:space="0" w:color="auto"/>
              <w:bottom w:val="nil"/>
              <w:right w:val="single" w:sz="8" w:space="0" w:color="auto"/>
            </w:tcBorders>
            <w:shd w:val="clear" w:color="auto" w:fill="auto"/>
            <w:noWrap/>
            <w:vAlign w:val="bottom"/>
            <w:hideMark/>
          </w:tcPr>
          <w:p w14:paraId="164DF8C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1.500.000,00 </w:t>
            </w:r>
          </w:p>
        </w:tc>
        <w:tc>
          <w:tcPr>
            <w:tcW w:w="1644" w:type="dxa"/>
            <w:tcBorders>
              <w:top w:val="nil"/>
              <w:left w:val="nil"/>
              <w:bottom w:val="nil"/>
              <w:right w:val="single" w:sz="8" w:space="0" w:color="auto"/>
            </w:tcBorders>
            <w:shd w:val="clear" w:color="auto" w:fill="auto"/>
            <w:hideMark/>
          </w:tcPr>
          <w:p w14:paraId="484E88BE"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300.000,00 </w:t>
            </w:r>
          </w:p>
        </w:tc>
        <w:tc>
          <w:tcPr>
            <w:tcW w:w="1715" w:type="dxa"/>
            <w:tcBorders>
              <w:top w:val="nil"/>
              <w:left w:val="nil"/>
              <w:bottom w:val="nil"/>
              <w:right w:val="single" w:sz="8" w:space="0" w:color="auto"/>
            </w:tcBorders>
            <w:shd w:val="clear" w:color="auto" w:fill="auto"/>
            <w:noWrap/>
            <w:vAlign w:val="bottom"/>
            <w:hideMark/>
          </w:tcPr>
          <w:p w14:paraId="07E0CAA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1.800.000,00 </w:t>
            </w:r>
          </w:p>
        </w:tc>
      </w:tr>
      <w:tr w:rsidR="007A318D" w:rsidRPr="007A318D" w14:paraId="3CBA7284"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F28B45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279AA4B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422</w:t>
            </w:r>
          </w:p>
        </w:tc>
        <w:tc>
          <w:tcPr>
            <w:tcW w:w="2320" w:type="dxa"/>
            <w:gridSpan w:val="4"/>
            <w:tcBorders>
              <w:top w:val="nil"/>
              <w:left w:val="nil"/>
              <w:bottom w:val="nil"/>
              <w:right w:val="nil"/>
            </w:tcBorders>
            <w:shd w:val="clear" w:color="auto" w:fill="auto"/>
            <w:noWrap/>
            <w:vAlign w:val="bottom"/>
            <w:hideMark/>
          </w:tcPr>
          <w:p w14:paraId="72AD4AF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Postrojenja i oprema</w:t>
            </w:r>
          </w:p>
        </w:tc>
        <w:tc>
          <w:tcPr>
            <w:tcW w:w="1777" w:type="dxa"/>
            <w:tcBorders>
              <w:top w:val="nil"/>
              <w:left w:val="single" w:sz="8" w:space="0" w:color="auto"/>
              <w:bottom w:val="nil"/>
              <w:right w:val="single" w:sz="8" w:space="0" w:color="auto"/>
            </w:tcBorders>
            <w:shd w:val="clear" w:color="auto" w:fill="auto"/>
            <w:noWrap/>
            <w:vAlign w:val="bottom"/>
            <w:hideMark/>
          </w:tcPr>
          <w:p w14:paraId="7D2264D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220.000,00 </w:t>
            </w:r>
          </w:p>
        </w:tc>
        <w:tc>
          <w:tcPr>
            <w:tcW w:w="1644" w:type="dxa"/>
            <w:tcBorders>
              <w:top w:val="nil"/>
              <w:left w:val="nil"/>
              <w:bottom w:val="nil"/>
              <w:right w:val="single" w:sz="8" w:space="0" w:color="auto"/>
            </w:tcBorders>
            <w:shd w:val="clear" w:color="auto" w:fill="auto"/>
            <w:hideMark/>
          </w:tcPr>
          <w:p w14:paraId="2B84387F"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-200.000,00 </w:t>
            </w:r>
          </w:p>
        </w:tc>
        <w:tc>
          <w:tcPr>
            <w:tcW w:w="1715" w:type="dxa"/>
            <w:tcBorders>
              <w:top w:val="nil"/>
              <w:left w:val="nil"/>
              <w:bottom w:val="nil"/>
              <w:right w:val="single" w:sz="8" w:space="0" w:color="auto"/>
            </w:tcBorders>
            <w:shd w:val="clear" w:color="auto" w:fill="auto"/>
            <w:noWrap/>
            <w:vAlign w:val="bottom"/>
            <w:hideMark/>
          </w:tcPr>
          <w:p w14:paraId="0A781B42"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20.000,00 </w:t>
            </w:r>
          </w:p>
        </w:tc>
      </w:tr>
      <w:tr w:rsidR="007A318D" w:rsidRPr="007A318D" w14:paraId="1F962272"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7C80CFD"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0912</w:t>
            </w:r>
          </w:p>
        </w:tc>
        <w:tc>
          <w:tcPr>
            <w:tcW w:w="3360" w:type="dxa"/>
            <w:gridSpan w:val="5"/>
            <w:tcBorders>
              <w:top w:val="nil"/>
              <w:left w:val="nil"/>
              <w:bottom w:val="nil"/>
              <w:right w:val="nil"/>
            </w:tcBorders>
            <w:shd w:val="clear" w:color="auto" w:fill="auto"/>
            <w:noWrap/>
            <w:vAlign w:val="bottom"/>
            <w:hideMark/>
          </w:tcPr>
          <w:p w14:paraId="30A73A5A"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Osnovno obrazovanje</w:t>
            </w:r>
          </w:p>
        </w:tc>
        <w:tc>
          <w:tcPr>
            <w:tcW w:w="1777" w:type="dxa"/>
            <w:tcBorders>
              <w:top w:val="nil"/>
              <w:left w:val="single" w:sz="8" w:space="0" w:color="auto"/>
              <w:bottom w:val="nil"/>
              <w:right w:val="single" w:sz="8" w:space="0" w:color="auto"/>
            </w:tcBorders>
            <w:shd w:val="clear" w:color="auto" w:fill="auto"/>
            <w:noWrap/>
            <w:vAlign w:val="bottom"/>
            <w:hideMark/>
          </w:tcPr>
          <w:p w14:paraId="1A764C84"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130.000,00 </w:t>
            </w:r>
          </w:p>
        </w:tc>
        <w:tc>
          <w:tcPr>
            <w:tcW w:w="1644" w:type="dxa"/>
            <w:tcBorders>
              <w:top w:val="nil"/>
              <w:left w:val="nil"/>
              <w:bottom w:val="nil"/>
              <w:right w:val="nil"/>
            </w:tcBorders>
            <w:shd w:val="clear" w:color="auto" w:fill="auto"/>
            <w:noWrap/>
            <w:vAlign w:val="bottom"/>
            <w:hideMark/>
          </w:tcPr>
          <w:p w14:paraId="476211C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-93.000,00 </w:t>
            </w:r>
          </w:p>
        </w:tc>
        <w:tc>
          <w:tcPr>
            <w:tcW w:w="1715" w:type="dxa"/>
            <w:tcBorders>
              <w:top w:val="nil"/>
              <w:left w:val="single" w:sz="8" w:space="0" w:color="auto"/>
              <w:bottom w:val="nil"/>
              <w:right w:val="single" w:sz="8" w:space="0" w:color="auto"/>
            </w:tcBorders>
            <w:shd w:val="clear" w:color="auto" w:fill="auto"/>
            <w:noWrap/>
            <w:vAlign w:val="bottom"/>
            <w:hideMark/>
          </w:tcPr>
          <w:p w14:paraId="18521256"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37.000,00 </w:t>
            </w:r>
          </w:p>
        </w:tc>
      </w:tr>
      <w:tr w:rsidR="007A318D" w:rsidRPr="007A318D" w14:paraId="57C22DBB"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DB4218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27798D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372</w:t>
            </w:r>
          </w:p>
        </w:tc>
        <w:tc>
          <w:tcPr>
            <w:tcW w:w="2320" w:type="dxa"/>
            <w:gridSpan w:val="4"/>
            <w:tcBorders>
              <w:top w:val="nil"/>
              <w:left w:val="nil"/>
              <w:bottom w:val="nil"/>
              <w:right w:val="nil"/>
            </w:tcBorders>
            <w:shd w:val="clear" w:color="auto" w:fill="auto"/>
            <w:noWrap/>
            <w:vAlign w:val="bottom"/>
            <w:hideMark/>
          </w:tcPr>
          <w:p w14:paraId="212ED3DC"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Ostale naknade iz proračuna</w:t>
            </w:r>
          </w:p>
        </w:tc>
        <w:tc>
          <w:tcPr>
            <w:tcW w:w="1777" w:type="dxa"/>
            <w:tcBorders>
              <w:top w:val="nil"/>
              <w:left w:val="single" w:sz="8" w:space="0" w:color="auto"/>
              <w:bottom w:val="nil"/>
              <w:right w:val="single" w:sz="8" w:space="0" w:color="auto"/>
            </w:tcBorders>
            <w:shd w:val="clear" w:color="auto" w:fill="auto"/>
            <w:noWrap/>
            <w:vAlign w:val="bottom"/>
            <w:hideMark/>
          </w:tcPr>
          <w:p w14:paraId="1C826668"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30.000,00 </w:t>
            </w:r>
          </w:p>
        </w:tc>
        <w:tc>
          <w:tcPr>
            <w:tcW w:w="1644" w:type="dxa"/>
            <w:tcBorders>
              <w:top w:val="nil"/>
              <w:left w:val="nil"/>
              <w:bottom w:val="nil"/>
              <w:right w:val="single" w:sz="8" w:space="0" w:color="auto"/>
            </w:tcBorders>
            <w:shd w:val="clear" w:color="auto" w:fill="auto"/>
            <w:hideMark/>
          </w:tcPr>
          <w:p w14:paraId="519F6232"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7.000,00 </w:t>
            </w:r>
          </w:p>
        </w:tc>
        <w:tc>
          <w:tcPr>
            <w:tcW w:w="1715" w:type="dxa"/>
            <w:tcBorders>
              <w:top w:val="nil"/>
              <w:left w:val="nil"/>
              <w:bottom w:val="nil"/>
              <w:right w:val="single" w:sz="8" w:space="0" w:color="auto"/>
            </w:tcBorders>
            <w:shd w:val="clear" w:color="auto" w:fill="auto"/>
            <w:noWrap/>
            <w:vAlign w:val="bottom"/>
            <w:hideMark/>
          </w:tcPr>
          <w:p w14:paraId="6A86FDC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37.000,00 </w:t>
            </w:r>
          </w:p>
        </w:tc>
      </w:tr>
      <w:tr w:rsidR="007A318D" w:rsidRPr="007A318D" w14:paraId="7B6BBD4F"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F613D7E"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080ED7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451</w:t>
            </w:r>
          </w:p>
        </w:tc>
        <w:tc>
          <w:tcPr>
            <w:tcW w:w="2320" w:type="dxa"/>
            <w:gridSpan w:val="4"/>
            <w:tcBorders>
              <w:top w:val="nil"/>
              <w:left w:val="nil"/>
              <w:bottom w:val="nil"/>
              <w:right w:val="nil"/>
            </w:tcBorders>
            <w:shd w:val="clear" w:color="auto" w:fill="auto"/>
            <w:noWrap/>
            <w:vAlign w:val="bottom"/>
            <w:hideMark/>
          </w:tcPr>
          <w:p w14:paraId="4D225D72"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Dodatna ulaganja na građevinskim objektima</w:t>
            </w:r>
          </w:p>
        </w:tc>
        <w:tc>
          <w:tcPr>
            <w:tcW w:w="1777" w:type="dxa"/>
            <w:tcBorders>
              <w:top w:val="nil"/>
              <w:left w:val="single" w:sz="8" w:space="0" w:color="auto"/>
              <w:bottom w:val="nil"/>
              <w:right w:val="single" w:sz="8" w:space="0" w:color="auto"/>
            </w:tcBorders>
            <w:shd w:val="clear" w:color="auto" w:fill="auto"/>
            <w:noWrap/>
            <w:vAlign w:val="bottom"/>
            <w:hideMark/>
          </w:tcPr>
          <w:p w14:paraId="3A67C43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100.000,00 </w:t>
            </w:r>
          </w:p>
        </w:tc>
        <w:tc>
          <w:tcPr>
            <w:tcW w:w="1644" w:type="dxa"/>
            <w:tcBorders>
              <w:top w:val="nil"/>
              <w:left w:val="nil"/>
              <w:bottom w:val="nil"/>
              <w:right w:val="single" w:sz="8" w:space="0" w:color="auto"/>
            </w:tcBorders>
            <w:shd w:val="clear" w:color="auto" w:fill="auto"/>
            <w:hideMark/>
          </w:tcPr>
          <w:p w14:paraId="39E0529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-100.000,00 </w:t>
            </w:r>
          </w:p>
        </w:tc>
        <w:tc>
          <w:tcPr>
            <w:tcW w:w="1715" w:type="dxa"/>
            <w:tcBorders>
              <w:top w:val="nil"/>
              <w:left w:val="nil"/>
              <w:bottom w:val="nil"/>
              <w:right w:val="single" w:sz="8" w:space="0" w:color="auto"/>
            </w:tcBorders>
            <w:shd w:val="clear" w:color="auto" w:fill="auto"/>
            <w:noWrap/>
            <w:vAlign w:val="bottom"/>
            <w:hideMark/>
          </w:tcPr>
          <w:p w14:paraId="6DCD636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0,00 </w:t>
            </w:r>
          </w:p>
        </w:tc>
      </w:tr>
      <w:tr w:rsidR="007A318D" w:rsidRPr="007A318D" w14:paraId="5001D80D"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F4A7DCD"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0950</w:t>
            </w:r>
          </w:p>
        </w:tc>
        <w:tc>
          <w:tcPr>
            <w:tcW w:w="3360" w:type="dxa"/>
            <w:gridSpan w:val="5"/>
            <w:tcBorders>
              <w:top w:val="nil"/>
              <w:left w:val="nil"/>
              <w:bottom w:val="nil"/>
              <w:right w:val="nil"/>
            </w:tcBorders>
            <w:shd w:val="clear" w:color="auto" w:fill="auto"/>
            <w:noWrap/>
            <w:vAlign w:val="bottom"/>
            <w:hideMark/>
          </w:tcPr>
          <w:p w14:paraId="17C9164A"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Srednjoškolsko i visoko obrazovanje</w:t>
            </w:r>
          </w:p>
        </w:tc>
        <w:tc>
          <w:tcPr>
            <w:tcW w:w="1777" w:type="dxa"/>
            <w:tcBorders>
              <w:top w:val="nil"/>
              <w:left w:val="single" w:sz="8" w:space="0" w:color="auto"/>
              <w:bottom w:val="nil"/>
              <w:right w:val="single" w:sz="8" w:space="0" w:color="auto"/>
            </w:tcBorders>
            <w:shd w:val="clear" w:color="auto" w:fill="auto"/>
            <w:noWrap/>
            <w:vAlign w:val="bottom"/>
            <w:hideMark/>
          </w:tcPr>
          <w:p w14:paraId="1868CF41"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212.000,00 </w:t>
            </w:r>
          </w:p>
        </w:tc>
        <w:tc>
          <w:tcPr>
            <w:tcW w:w="1644" w:type="dxa"/>
            <w:tcBorders>
              <w:top w:val="nil"/>
              <w:left w:val="nil"/>
              <w:bottom w:val="nil"/>
              <w:right w:val="nil"/>
            </w:tcBorders>
            <w:shd w:val="clear" w:color="auto" w:fill="auto"/>
            <w:noWrap/>
            <w:vAlign w:val="bottom"/>
            <w:hideMark/>
          </w:tcPr>
          <w:p w14:paraId="07E3B733"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-40.000,00 </w:t>
            </w:r>
          </w:p>
        </w:tc>
        <w:tc>
          <w:tcPr>
            <w:tcW w:w="1715" w:type="dxa"/>
            <w:tcBorders>
              <w:top w:val="nil"/>
              <w:left w:val="single" w:sz="8" w:space="0" w:color="auto"/>
              <w:bottom w:val="nil"/>
              <w:right w:val="single" w:sz="8" w:space="0" w:color="auto"/>
            </w:tcBorders>
            <w:shd w:val="clear" w:color="auto" w:fill="auto"/>
            <w:noWrap/>
            <w:vAlign w:val="bottom"/>
            <w:hideMark/>
          </w:tcPr>
          <w:p w14:paraId="45F7D70D"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172.000,00 </w:t>
            </w:r>
          </w:p>
        </w:tc>
      </w:tr>
      <w:tr w:rsidR="007A318D" w:rsidRPr="007A318D" w14:paraId="376EC814"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71CA4BC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78C90D91"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372</w:t>
            </w:r>
          </w:p>
        </w:tc>
        <w:tc>
          <w:tcPr>
            <w:tcW w:w="2320" w:type="dxa"/>
            <w:gridSpan w:val="4"/>
            <w:tcBorders>
              <w:top w:val="nil"/>
              <w:left w:val="nil"/>
              <w:bottom w:val="nil"/>
              <w:right w:val="nil"/>
            </w:tcBorders>
            <w:shd w:val="clear" w:color="auto" w:fill="auto"/>
            <w:noWrap/>
            <w:vAlign w:val="bottom"/>
            <w:hideMark/>
          </w:tcPr>
          <w:p w14:paraId="541A6797"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Ostale naknade iz proračuna</w:t>
            </w:r>
          </w:p>
        </w:tc>
        <w:tc>
          <w:tcPr>
            <w:tcW w:w="1777" w:type="dxa"/>
            <w:tcBorders>
              <w:top w:val="nil"/>
              <w:left w:val="single" w:sz="8" w:space="0" w:color="auto"/>
              <w:bottom w:val="nil"/>
              <w:right w:val="single" w:sz="8" w:space="0" w:color="auto"/>
            </w:tcBorders>
            <w:shd w:val="clear" w:color="auto" w:fill="auto"/>
            <w:noWrap/>
            <w:vAlign w:val="bottom"/>
            <w:hideMark/>
          </w:tcPr>
          <w:p w14:paraId="1404E5B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212.000,00 </w:t>
            </w:r>
          </w:p>
        </w:tc>
        <w:tc>
          <w:tcPr>
            <w:tcW w:w="1644" w:type="dxa"/>
            <w:tcBorders>
              <w:top w:val="nil"/>
              <w:left w:val="nil"/>
              <w:bottom w:val="nil"/>
              <w:right w:val="single" w:sz="8" w:space="0" w:color="auto"/>
            </w:tcBorders>
            <w:shd w:val="clear" w:color="auto" w:fill="auto"/>
            <w:hideMark/>
          </w:tcPr>
          <w:p w14:paraId="1AECAF57"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FF0000"/>
                <w:sz w:val="16"/>
                <w:szCs w:val="16"/>
                <w:lang w:eastAsia="hr-HR"/>
              </w:rPr>
              <w:t xml:space="preserve">-40.000,00 </w:t>
            </w:r>
          </w:p>
        </w:tc>
        <w:tc>
          <w:tcPr>
            <w:tcW w:w="1715" w:type="dxa"/>
            <w:tcBorders>
              <w:top w:val="nil"/>
              <w:left w:val="nil"/>
              <w:bottom w:val="nil"/>
              <w:right w:val="single" w:sz="8" w:space="0" w:color="auto"/>
            </w:tcBorders>
            <w:shd w:val="clear" w:color="auto" w:fill="auto"/>
            <w:noWrap/>
            <w:vAlign w:val="bottom"/>
            <w:hideMark/>
          </w:tcPr>
          <w:p w14:paraId="050F4FA3"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172.000,00 </w:t>
            </w:r>
          </w:p>
        </w:tc>
      </w:tr>
      <w:tr w:rsidR="007A318D" w:rsidRPr="007A318D" w14:paraId="230A2C98" w14:textId="77777777" w:rsidTr="007A318D">
        <w:trPr>
          <w:trHeight w:val="315"/>
        </w:trPr>
        <w:tc>
          <w:tcPr>
            <w:tcW w:w="556" w:type="dxa"/>
            <w:tcBorders>
              <w:top w:val="single" w:sz="4" w:space="0" w:color="auto"/>
              <w:left w:val="single" w:sz="4" w:space="0" w:color="auto"/>
              <w:bottom w:val="single" w:sz="4" w:space="0" w:color="auto"/>
              <w:right w:val="nil"/>
            </w:tcBorders>
            <w:shd w:val="clear" w:color="000000" w:fill="F2F2F2"/>
            <w:noWrap/>
            <w:vAlign w:val="bottom"/>
            <w:hideMark/>
          </w:tcPr>
          <w:p w14:paraId="2FFE7305"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10</w:t>
            </w:r>
          </w:p>
        </w:tc>
        <w:tc>
          <w:tcPr>
            <w:tcW w:w="3360" w:type="dxa"/>
            <w:gridSpan w:val="5"/>
            <w:tcBorders>
              <w:top w:val="single" w:sz="4" w:space="0" w:color="auto"/>
              <w:left w:val="nil"/>
              <w:bottom w:val="single" w:sz="4" w:space="0" w:color="auto"/>
              <w:right w:val="nil"/>
            </w:tcBorders>
            <w:shd w:val="clear" w:color="000000" w:fill="F2F2F2"/>
            <w:noWrap/>
            <w:vAlign w:val="bottom"/>
            <w:hideMark/>
          </w:tcPr>
          <w:p w14:paraId="4F8F52CB"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SOCIJALNA ZAŠTITA</w:t>
            </w:r>
          </w:p>
        </w:tc>
        <w:tc>
          <w:tcPr>
            <w:tcW w:w="1777" w:type="dxa"/>
            <w:tcBorders>
              <w:top w:val="single" w:sz="4" w:space="0" w:color="auto"/>
              <w:left w:val="single" w:sz="8" w:space="0" w:color="auto"/>
              <w:bottom w:val="nil"/>
              <w:right w:val="single" w:sz="8" w:space="0" w:color="auto"/>
            </w:tcBorders>
            <w:shd w:val="clear" w:color="000000" w:fill="F2F2F2"/>
            <w:noWrap/>
            <w:vAlign w:val="bottom"/>
            <w:hideMark/>
          </w:tcPr>
          <w:p w14:paraId="486816A1"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829.000,00 </w:t>
            </w:r>
          </w:p>
        </w:tc>
        <w:tc>
          <w:tcPr>
            <w:tcW w:w="1644" w:type="dxa"/>
            <w:tcBorders>
              <w:top w:val="single" w:sz="4" w:space="0" w:color="auto"/>
              <w:left w:val="nil"/>
              <w:bottom w:val="single" w:sz="4" w:space="0" w:color="auto"/>
              <w:right w:val="nil"/>
            </w:tcBorders>
            <w:shd w:val="clear" w:color="000000" w:fill="F2F2F2"/>
            <w:noWrap/>
            <w:vAlign w:val="bottom"/>
            <w:hideMark/>
          </w:tcPr>
          <w:p w14:paraId="5C38F302"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12.000,00 </w:t>
            </w:r>
          </w:p>
        </w:tc>
        <w:tc>
          <w:tcPr>
            <w:tcW w:w="1715"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0FCF695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841.000,00 </w:t>
            </w:r>
          </w:p>
        </w:tc>
      </w:tr>
      <w:tr w:rsidR="007A318D" w:rsidRPr="007A318D" w14:paraId="3ED6159B"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85D76D8"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lastRenderedPageBreak/>
              <w:t>1012</w:t>
            </w:r>
          </w:p>
        </w:tc>
        <w:tc>
          <w:tcPr>
            <w:tcW w:w="3360" w:type="dxa"/>
            <w:gridSpan w:val="5"/>
            <w:tcBorders>
              <w:top w:val="nil"/>
              <w:left w:val="nil"/>
              <w:bottom w:val="nil"/>
              <w:right w:val="nil"/>
            </w:tcBorders>
            <w:shd w:val="clear" w:color="auto" w:fill="auto"/>
            <w:noWrap/>
            <w:vAlign w:val="bottom"/>
            <w:hideMark/>
          </w:tcPr>
          <w:p w14:paraId="14A51C15"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Invaliditet</w:t>
            </w:r>
          </w:p>
        </w:tc>
        <w:tc>
          <w:tcPr>
            <w:tcW w:w="1777" w:type="dxa"/>
            <w:tcBorders>
              <w:top w:val="single" w:sz="8" w:space="0" w:color="auto"/>
              <w:left w:val="single" w:sz="8" w:space="0" w:color="auto"/>
              <w:bottom w:val="nil"/>
              <w:right w:val="single" w:sz="8" w:space="0" w:color="auto"/>
            </w:tcBorders>
            <w:shd w:val="clear" w:color="auto" w:fill="auto"/>
            <w:noWrap/>
            <w:vAlign w:val="bottom"/>
            <w:hideMark/>
          </w:tcPr>
          <w:p w14:paraId="1D32FC6A"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10.000,00 </w:t>
            </w:r>
          </w:p>
        </w:tc>
        <w:tc>
          <w:tcPr>
            <w:tcW w:w="1644" w:type="dxa"/>
            <w:tcBorders>
              <w:top w:val="nil"/>
              <w:left w:val="nil"/>
              <w:bottom w:val="nil"/>
              <w:right w:val="nil"/>
            </w:tcBorders>
            <w:shd w:val="clear" w:color="auto" w:fill="auto"/>
            <w:noWrap/>
            <w:vAlign w:val="bottom"/>
            <w:hideMark/>
          </w:tcPr>
          <w:p w14:paraId="480A3D7B"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0,00 </w:t>
            </w:r>
          </w:p>
        </w:tc>
        <w:tc>
          <w:tcPr>
            <w:tcW w:w="1715" w:type="dxa"/>
            <w:tcBorders>
              <w:top w:val="nil"/>
              <w:left w:val="single" w:sz="8" w:space="0" w:color="auto"/>
              <w:bottom w:val="nil"/>
              <w:right w:val="single" w:sz="8" w:space="0" w:color="auto"/>
            </w:tcBorders>
            <w:shd w:val="clear" w:color="auto" w:fill="auto"/>
            <w:noWrap/>
            <w:vAlign w:val="bottom"/>
            <w:hideMark/>
          </w:tcPr>
          <w:p w14:paraId="4BE582C1"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10.000,00 </w:t>
            </w:r>
          </w:p>
        </w:tc>
      </w:tr>
      <w:tr w:rsidR="007A318D" w:rsidRPr="007A318D" w14:paraId="562CAF33"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607BFF0"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25B31D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372</w:t>
            </w:r>
          </w:p>
        </w:tc>
        <w:tc>
          <w:tcPr>
            <w:tcW w:w="2320" w:type="dxa"/>
            <w:gridSpan w:val="4"/>
            <w:tcBorders>
              <w:top w:val="nil"/>
              <w:left w:val="nil"/>
              <w:bottom w:val="nil"/>
              <w:right w:val="nil"/>
            </w:tcBorders>
            <w:shd w:val="clear" w:color="auto" w:fill="auto"/>
            <w:noWrap/>
            <w:vAlign w:val="bottom"/>
            <w:hideMark/>
          </w:tcPr>
          <w:p w14:paraId="5F9465F7"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Ostale naknade iz proračuna</w:t>
            </w:r>
          </w:p>
        </w:tc>
        <w:tc>
          <w:tcPr>
            <w:tcW w:w="1777" w:type="dxa"/>
            <w:tcBorders>
              <w:top w:val="nil"/>
              <w:left w:val="single" w:sz="8" w:space="0" w:color="auto"/>
              <w:bottom w:val="nil"/>
              <w:right w:val="single" w:sz="8" w:space="0" w:color="auto"/>
            </w:tcBorders>
            <w:shd w:val="clear" w:color="auto" w:fill="auto"/>
            <w:noWrap/>
            <w:vAlign w:val="bottom"/>
            <w:hideMark/>
          </w:tcPr>
          <w:p w14:paraId="5B18928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 </w:t>
            </w:r>
          </w:p>
        </w:tc>
        <w:tc>
          <w:tcPr>
            <w:tcW w:w="1644" w:type="dxa"/>
            <w:tcBorders>
              <w:top w:val="nil"/>
              <w:left w:val="nil"/>
              <w:bottom w:val="nil"/>
              <w:right w:val="single" w:sz="8" w:space="0" w:color="auto"/>
            </w:tcBorders>
            <w:shd w:val="clear" w:color="auto" w:fill="auto"/>
            <w:hideMark/>
          </w:tcPr>
          <w:p w14:paraId="58BAA1D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0AE033B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10.000,00 </w:t>
            </w:r>
          </w:p>
        </w:tc>
      </w:tr>
      <w:tr w:rsidR="007A318D" w:rsidRPr="007A318D" w14:paraId="3A09F72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B4A0874"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1020</w:t>
            </w:r>
          </w:p>
        </w:tc>
        <w:tc>
          <w:tcPr>
            <w:tcW w:w="3360" w:type="dxa"/>
            <w:gridSpan w:val="5"/>
            <w:tcBorders>
              <w:top w:val="nil"/>
              <w:left w:val="nil"/>
              <w:bottom w:val="nil"/>
              <w:right w:val="nil"/>
            </w:tcBorders>
            <w:shd w:val="clear" w:color="auto" w:fill="auto"/>
            <w:noWrap/>
            <w:vAlign w:val="bottom"/>
            <w:hideMark/>
          </w:tcPr>
          <w:p w14:paraId="32330436"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Starost</w:t>
            </w:r>
          </w:p>
        </w:tc>
        <w:tc>
          <w:tcPr>
            <w:tcW w:w="1777" w:type="dxa"/>
            <w:tcBorders>
              <w:top w:val="nil"/>
              <w:left w:val="single" w:sz="8" w:space="0" w:color="auto"/>
              <w:bottom w:val="nil"/>
              <w:right w:val="single" w:sz="8" w:space="0" w:color="auto"/>
            </w:tcBorders>
            <w:shd w:val="clear" w:color="auto" w:fill="auto"/>
            <w:noWrap/>
            <w:vAlign w:val="bottom"/>
            <w:hideMark/>
          </w:tcPr>
          <w:p w14:paraId="6A355CB0"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286.000,00 </w:t>
            </w:r>
          </w:p>
        </w:tc>
        <w:tc>
          <w:tcPr>
            <w:tcW w:w="1644" w:type="dxa"/>
            <w:tcBorders>
              <w:top w:val="nil"/>
              <w:left w:val="nil"/>
              <w:bottom w:val="nil"/>
              <w:right w:val="nil"/>
            </w:tcBorders>
            <w:shd w:val="clear" w:color="auto" w:fill="auto"/>
            <w:noWrap/>
            <w:vAlign w:val="bottom"/>
            <w:hideMark/>
          </w:tcPr>
          <w:p w14:paraId="1C31BA4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0,00 </w:t>
            </w:r>
          </w:p>
        </w:tc>
        <w:tc>
          <w:tcPr>
            <w:tcW w:w="1715" w:type="dxa"/>
            <w:tcBorders>
              <w:top w:val="nil"/>
              <w:left w:val="single" w:sz="8" w:space="0" w:color="auto"/>
              <w:bottom w:val="nil"/>
              <w:right w:val="single" w:sz="8" w:space="0" w:color="auto"/>
            </w:tcBorders>
            <w:shd w:val="clear" w:color="auto" w:fill="auto"/>
            <w:noWrap/>
            <w:vAlign w:val="bottom"/>
            <w:hideMark/>
          </w:tcPr>
          <w:p w14:paraId="3AC53188"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286.000,00 </w:t>
            </w:r>
          </w:p>
        </w:tc>
      </w:tr>
      <w:tr w:rsidR="007A318D" w:rsidRPr="007A318D" w14:paraId="11D8491C"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B5BC80C"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7B163A44"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372</w:t>
            </w:r>
          </w:p>
        </w:tc>
        <w:tc>
          <w:tcPr>
            <w:tcW w:w="2320" w:type="dxa"/>
            <w:gridSpan w:val="4"/>
            <w:tcBorders>
              <w:top w:val="nil"/>
              <w:left w:val="nil"/>
              <w:bottom w:val="nil"/>
              <w:right w:val="nil"/>
            </w:tcBorders>
            <w:shd w:val="clear" w:color="auto" w:fill="auto"/>
            <w:noWrap/>
            <w:vAlign w:val="bottom"/>
            <w:hideMark/>
          </w:tcPr>
          <w:p w14:paraId="1EC62E9A"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Ostale naknade iz proračuna</w:t>
            </w:r>
          </w:p>
        </w:tc>
        <w:tc>
          <w:tcPr>
            <w:tcW w:w="1777" w:type="dxa"/>
            <w:tcBorders>
              <w:top w:val="nil"/>
              <w:left w:val="single" w:sz="8" w:space="0" w:color="auto"/>
              <w:bottom w:val="nil"/>
              <w:right w:val="single" w:sz="8" w:space="0" w:color="auto"/>
            </w:tcBorders>
            <w:shd w:val="clear" w:color="auto" w:fill="auto"/>
            <w:noWrap/>
            <w:vAlign w:val="bottom"/>
            <w:hideMark/>
          </w:tcPr>
          <w:p w14:paraId="33F6930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286.000,00 </w:t>
            </w:r>
          </w:p>
        </w:tc>
        <w:tc>
          <w:tcPr>
            <w:tcW w:w="1644" w:type="dxa"/>
            <w:tcBorders>
              <w:top w:val="nil"/>
              <w:left w:val="nil"/>
              <w:bottom w:val="nil"/>
              <w:right w:val="single" w:sz="8" w:space="0" w:color="auto"/>
            </w:tcBorders>
            <w:shd w:val="clear" w:color="auto" w:fill="auto"/>
            <w:hideMark/>
          </w:tcPr>
          <w:p w14:paraId="157244A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5BC0E32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286.000,00 </w:t>
            </w:r>
          </w:p>
        </w:tc>
      </w:tr>
      <w:tr w:rsidR="007A318D" w:rsidRPr="007A318D" w14:paraId="3FDBBB54"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31797224"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1040</w:t>
            </w:r>
          </w:p>
        </w:tc>
        <w:tc>
          <w:tcPr>
            <w:tcW w:w="3360" w:type="dxa"/>
            <w:gridSpan w:val="5"/>
            <w:tcBorders>
              <w:top w:val="nil"/>
              <w:left w:val="nil"/>
              <w:bottom w:val="nil"/>
              <w:right w:val="nil"/>
            </w:tcBorders>
            <w:shd w:val="clear" w:color="auto" w:fill="auto"/>
            <w:noWrap/>
            <w:vAlign w:val="bottom"/>
            <w:hideMark/>
          </w:tcPr>
          <w:p w14:paraId="1B1CA70C"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Obitelj i djeca</w:t>
            </w:r>
          </w:p>
        </w:tc>
        <w:tc>
          <w:tcPr>
            <w:tcW w:w="1777" w:type="dxa"/>
            <w:tcBorders>
              <w:top w:val="nil"/>
              <w:left w:val="single" w:sz="8" w:space="0" w:color="auto"/>
              <w:bottom w:val="nil"/>
              <w:right w:val="single" w:sz="8" w:space="0" w:color="auto"/>
            </w:tcBorders>
            <w:shd w:val="clear" w:color="auto" w:fill="auto"/>
            <w:noWrap/>
            <w:vAlign w:val="bottom"/>
            <w:hideMark/>
          </w:tcPr>
          <w:p w14:paraId="35413447"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500.000,00 </w:t>
            </w:r>
          </w:p>
        </w:tc>
        <w:tc>
          <w:tcPr>
            <w:tcW w:w="1644" w:type="dxa"/>
            <w:tcBorders>
              <w:top w:val="nil"/>
              <w:left w:val="nil"/>
              <w:bottom w:val="nil"/>
              <w:right w:val="nil"/>
            </w:tcBorders>
            <w:shd w:val="clear" w:color="auto" w:fill="auto"/>
            <w:noWrap/>
            <w:vAlign w:val="bottom"/>
            <w:hideMark/>
          </w:tcPr>
          <w:p w14:paraId="217F551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0,00 </w:t>
            </w:r>
          </w:p>
        </w:tc>
        <w:tc>
          <w:tcPr>
            <w:tcW w:w="1715" w:type="dxa"/>
            <w:tcBorders>
              <w:top w:val="nil"/>
              <w:left w:val="single" w:sz="8" w:space="0" w:color="auto"/>
              <w:bottom w:val="nil"/>
              <w:right w:val="single" w:sz="8" w:space="0" w:color="auto"/>
            </w:tcBorders>
            <w:shd w:val="clear" w:color="auto" w:fill="auto"/>
            <w:noWrap/>
            <w:vAlign w:val="bottom"/>
            <w:hideMark/>
          </w:tcPr>
          <w:p w14:paraId="2CF14B1F"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500.000,00 </w:t>
            </w:r>
          </w:p>
        </w:tc>
      </w:tr>
      <w:tr w:rsidR="007A318D" w:rsidRPr="007A318D" w14:paraId="445FAD41"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6BAE61E6"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1BEEB35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323</w:t>
            </w:r>
          </w:p>
        </w:tc>
        <w:tc>
          <w:tcPr>
            <w:tcW w:w="2320" w:type="dxa"/>
            <w:gridSpan w:val="4"/>
            <w:tcBorders>
              <w:top w:val="nil"/>
              <w:left w:val="nil"/>
              <w:bottom w:val="nil"/>
              <w:right w:val="nil"/>
            </w:tcBorders>
            <w:shd w:val="clear" w:color="auto" w:fill="auto"/>
            <w:noWrap/>
            <w:vAlign w:val="bottom"/>
            <w:hideMark/>
          </w:tcPr>
          <w:p w14:paraId="2F62AA9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Održavanje dječjih igrališta</w:t>
            </w:r>
          </w:p>
        </w:tc>
        <w:tc>
          <w:tcPr>
            <w:tcW w:w="1777" w:type="dxa"/>
            <w:tcBorders>
              <w:top w:val="nil"/>
              <w:left w:val="single" w:sz="8" w:space="0" w:color="auto"/>
              <w:bottom w:val="nil"/>
              <w:right w:val="single" w:sz="8" w:space="0" w:color="auto"/>
            </w:tcBorders>
            <w:shd w:val="clear" w:color="auto" w:fill="auto"/>
            <w:noWrap/>
            <w:vAlign w:val="bottom"/>
            <w:hideMark/>
          </w:tcPr>
          <w:p w14:paraId="7737D74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50.000,00 </w:t>
            </w:r>
          </w:p>
        </w:tc>
        <w:tc>
          <w:tcPr>
            <w:tcW w:w="1644" w:type="dxa"/>
            <w:tcBorders>
              <w:top w:val="nil"/>
              <w:left w:val="nil"/>
              <w:bottom w:val="nil"/>
              <w:right w:val="single" w:sz="8" w:space="0" w:color="auto"/>
            </w:tcBorders>
            <w:shd w:val="clear" w:color="auto" w:fill="auto"/>
            <w:hideMark/>
          </w:tcPr>
          <w:p w14:paraId="344A5F8A"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243FF326"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50.000,00 </w:t>
            </w:r>
          </w:p>
        </w:tc>
      </w:tr>
      <w:tr w:rsidR="007A318D" w:rsidRPr="007A318D" w14:paraId="77BF4F76"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25867626"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326F59FC"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372</w:t>
            </w:r>
          </w:p>
        </w:tc>
        <w:tc>
          <w:tcPr>
            <w:tcW w:w="2320" w:type="dxa"/>
            <w:gridSpan w:val="4"/>
            <w:tcBorders>
              <w:top w:val="nil"/>
              <w:left w:val="nil"/>
              <w:bottom w:val="nil"/>
              <w:right w:val="nil"/>
            </w:tcBorders>
            <w:shd w:val="clear" w:color="auto" w:fill="auto"/>
            <w:noWrap/>
            <w:vAlign w:val="bottom"/>
            <w:hideMark/>
          </w:tcPr>
          <w:p w14:paraId="74DBEBA4"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Ostale naknade iz proračuna</w:t>
            </w:r>
          </w:p>
        </w:tc>
        <w:tc>
          <w:tcPr>
            <w:tcW w:w="1777" w:type="dxa"/>
            <w:tcBorders>
              <w:top w:val="nil"/>
              <w:left w:val="single" w:sz="8" w:space="0" w:color="auto"/>
              <w:bottom w:val="nil"/>
              <w:right w:val="single" w:sz="8" w:space="0" w:color="auto"/>
            </w:tcBorders>
            <w:shd w:val="clear" w:color="auto" w:fill="auto"/>
            <w:noWrap/>
            <w:vAlign w:val="bottom"/>
            <w:hideMark/>
          </w:tcPr>
          <w:p w14:paraId="33EBDD4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450.000,00 </w:t>
            </w:r>
          </w:p>
        </w:tc>
        <w:tc>
          <w:tcPr>
            <w:tcW w:w="1644" w:type="dxa"/>
            <w:tcBorders>
              <w:top w:val="nil"/>
              <w:left w:val="nil"/>
              <w:bottom w:val="nil"/>
              <w:right w:val="single" w:sz="8" w:space="0" w:color="auto"/>
            </w:tcBorders>
            <w:shd w:val="clear" w:color="auto" w:fill="auto"/>
            <w:hideMark/>
          </w:tcPr>
          <w:p w14:paraId="7A94B971"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369B1D49"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450.000,00 </w:t>
            </w:r>
          </w:p>
        </w:tc>
      </w:tr>
      <w:tr w:rsidR="007A318D" w:rsidRPr="007A318D" w14:paraId="1C5060F6"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015848D3"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1060</w:t>
            </w:r>
          </w:p>
        </w:tc>
        <w:tc>
          <w:tcPr>
            <w:tcW w:w="3360" w:type="dxa"/>
            <w:gridSpan w:val="5"/>
            <w:tcBorders>
              <w:top w:val="nil"/>
              <w:left w:val="nil"/>
              <w:bottom w:val="nil"/>
              <w:right w:val="nil"/>
            </w:tcBorders>
            <w:shd w:val="clear" w:color="auto" w:fill="auto"/>
            <w:noWrap/>
            <w:vAlign w:val="bottom"/>
            <w:hideMark/>
          </w:tcPr>
          <w:p w14:paraId="32EE69F2"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Stanovanje</w:t>
            </w:r>
          </w:p>
        </w:tc>
        <w:tc>
          <w:tcPr>
            <w:tcW w:w="1777" w:type="dxa"/>
            <w:tcBorders>
              <w:top w:val="nil"/>
              <w:left w:val="single" w:sz="8" w:space="0" w:color="auto"/>
              <w:bottom w:val="nil"/>
              <w:right w:val="single" w:sz="8" w:space="0" w:color="auto"/>
            </w:tcBorders>
            <w:shd w:val="clear" w:color="auto" w:fill="auto"/>
            <w:noWrap/>
            <w:vAlign w:val="bottom"/>
            <w:hideMark/>
          </w:tcPr>
          <w:p w14:paraId="7F633198"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3.000,00 </w:t>
            </w:r>
          </w:p>
        </w:tc>
        <w:tc>
          <w:tcPr>
            <w:tcW w:w="1644" w:type="dxa"/>
            <w:tcBorders>
              <w:top w:val="nil"/>
              <w:left w:val="nil"/>
              <w:bottom w:val="nil"/>
              <w:right w:val="nil"/>
            </w:tcBorders>
            <w:shd w:val="clear" w:color="auto" w:fill="auto"/>
            <w:noWrap/>
            <w:vAlign w:val="bottom"/>
            <w:hideMark/>
          </w:tcPr>
          <w:p w14:paraId="1B7280E8"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0,00 </w:t>
            </w:r>
          </w:p>
        </w:tc>
        <w:tc>
          <w:tcPr>
            <w:tcW w:w="1715" w:type="dxa"/>
            <w:tcBorders>
              <w:top w:val="nil"/>
              <w:left w:val="single" w:sz="8" w:space="0" w:color="auto"/>
              <w:bottom w:val="nil"/>
              <w:right w:val="single" w:sz="8" w:space="0" w:color="auto"/>
            </w:tcBorders>
            <w:shd w:val="clear" w:color="auto" w:fill="auto"/>
            <w:noWrap/>
            <w:vAlign w:val="bottom"/>
            <w:hideMark/>
          </w:tcPr>
          <w:p w14:paraId="12C7F6B6"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3.000,00 </w:t>
            </w:r>
          </w:p>
        </w:tc>
      </w:tr>
      <w:tr w:rsidR="007A318D" w:rsidRPr="007A318D" w14:paraId="4236B443"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2A483B9"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0C5E3F8E"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372</w:t>
            </w:r>
          </w:p>
        </w:tc>
        <w:tc>
          <w:tcPr>
            <w:tcW w:w="2320" w:type="dxa"/>
            <w:gridSpan w:val="4"/>
            <w:tcBorders>
              <w:top w:val="nil"/>
              <w:left w:val="nil"/>
              <w:bottom w:val="nil"/>
              <w:right w:val="nil"/>
            </w:tcBorders>
            <w:shd w:val="clear" w:color="auto" w:fill="auto"/>
            <w:noWrap/>
            <w:vAlign w:val="bottom"/>
            <w:hideMark/>
          </w:tcPr>
          <w:p w14:paraId="16B8DAEB"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Ostale naknade iz proračuna</w:t>
            </w:r>
          </w:p>
        </w:tc>
        <w:tc>
          <w:tcPr>
            <w:tcW w:w="1777" w:type="dxa"/>
            <w:tcBorders>
              <w:top w:val="nil"/>
              <w:left w:val="single" w:sz="8" w:space="0" w:color="auto"/>
              <w:bottom w:val="nil"/>
              <w:right w:val="single" w:sz="8" w:space="0" w:color="auto"/>
            </w:tcBorders>
            <w:shd w:val="clear" w:color="auto" w:fill="auto"/>
            <w:noWrap/>
            <w:vAlign w:val="bottom"/>
            <w:hideMark/>
          </w:tcPr>
          <w:p w14:paraId="4CB322EA"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 </w:t>
            </w:r>
          </w:p>
        </w:tc>
        <w:tc>
          <w:tcPr>
            <w:tcW w:w="1644" w:type="dxa"/>
            <w:tcBorders>
              <w:top w:val="nil"/>
              <w:left w:val="nil"/>
              <w:bottom w:val="nil"/>
              <w:right w:val="single" w:sz="8" w:space="0" w:color="auto"/>
            </w:tcBorders>
            <w:shd w:val="clear" w:color="auto" w:fill="auto"/>
            <w:hideMark/>
          </w:tcPr>
          <w:p w14:paraId="0F4F5808"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0,00 </w:t>
            </w:r>
          </w:p>
        </w:tc>
        <w:tc>
          <w:tcPr>
            <w:tcW w:w="1715" w:type="dxa"/>
            <w:tcBorders>
              <w:top w:val="nil"/>
              <w:left w:val="nil"/>
              <w:bottom w:val="nil"/>
              <w:right w:val="single" w:sz="8" w:space="0" w:color="auto"/>
            </w:tcBorders>
            <w:shd w:val="clear" w:color="auto" w:fill="auto"/>
            <w:noWrap/>
            <w:vAlign w:val="bottom"/>
            <w:hideMark/>
          </w:tcPr>
          <w:p w14:paraId="71F0E965"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 </w:t>
            </w:r>
          </w:p>
        </w:tc>
      </w:tr>
      <w:tr w:rsidR="007A318D" w:rsidRPr="007A318D" w14:paraId="4CBEF7CA"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47AE4FD2"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1090</w:t>
            </w:r>
          </w:p>
        </w:tc>
        <w:tc>
          <w:tcPr>
            <w:tcW w:w="3360" w:type="dxa"/>
            <w:gridSpan w:val="5"/>
            <w:tcBorders>
              <w:top w:val="nil"/>
              <w:left w:val="nil"/>
              <w:bottom w:val="nil"/>
              <w:right w:val="nil"/>
            </w:tcBorders>
            <w:shd w:val="clear" w:color="auto" w:fill="auto"/>
            <w:noWrap/>
            <w:vAlign w:val="bottom"/>
            <w:hideMark/>
          </w:tcPr>
          <w:p w14:paraId="05391132"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Aktivnosti socijalne zaštite koje nisu svrstane</w:t>
            </w:r>
          </w:p>
        </w:tc>
        <w:tc>
          <w:tcPr>
            <w:tcW w:w="1777" w:type="dxa"/>
            <w:tcBorders>
              <w:top w:val="nil"/>
              <w:left w:val="single" w:sz="8" w:space="0" w:color="auto"/>
              <w:bottom w:val="nil"/>
              <w:right w:val="single" w:sz="8" w:space="0" w:color="auto"/>
            </w:tcBorders>
            <w:shd w:val="clear" w:color="auto" w:fill="auto"/>
            <w:noWrap/>
            <w:vAlign w:val="bottom"/>
            <w:hideMark/>
          </w:tcPr>
          <w:p w14:paraId="79555FD6"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30.000,00 </w:t>
            </w:r>
          </w:p>
        </w:tc>
        <w:tc>
          <w:tcPr>
            <w:tcW w:w="1644" w:type="dxa"/>
            <w:tcBorders>
              <w:top w:val="nil"/>
              <w:left w:val="nil"/>
              <w:bottom w:val="nil"/>
              <w:right w:val="nil"/>
            </w:tcBorders>
            <w:shd w:val="clear" w:color="auto" w:fill="auto"/>
            <w:noWrap/>
            <w:vAlign w:val="bottom"/>
            <w:hideMark/>
          </w:tcPr>
          <w:p w14:paraId="5B4A892E"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12.000,00 </w:t>
            </w:r>
          </w:p>
        </w:tc>
        <w:tc>
          <w:tcPr>
            <w:tcW w:w="1715" w:type="dxa"/>
            <w:tcBorders>
              <w:top w:val="nil"/>
              <w:left w:val="single" w:sz="8" w:space="0" w:color="auto"/>
              <w:bottom w:val="nil"/>
              <w:right w:val="single" w:sz="8" w:space="0" w:color="auto"/>
            </w:tcBorders>
            <w:shd w:val="clear" w:color="auto" w:fill="auto"/>
            <w:noWrap/>
            <w:vAlign w:val="bottom"/>
            <w:hideMark/>
          </w:tcPr>
          <w:p w14:paraId="557D8E0A"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42.000,00 </w:t>
            </w:r>
          </w:p>
        </w:tc>
      </w:tr>
      <w:tr w:rsidR="007A318D" w:rsidRPr="007A318D" w14:paraId="175BD773" w14:textId="77777777" w:rsidTr="007A318D">
        <w:trPr>
          <w:trHeight w:val="300"/>
        </w:trPr>
        <w:tc>
          <w:tcPr>
            <w:tcW w:w="556" w:type="dxa"/>
            <w:tcBorders>
              <w:top w:val="nil"/>
              <w:left w:val="single" w:sz="8" w:space="0" w:color="auto"/>
              <w:bottom w:val="nil"/>
              <w:right w:val="nil"/>
            </w:tcBorders>
            <w:shd w:val="clear" w:color="auto" w:fill="auto"/>
            <w:noWrap/>
            <w:vAlign w:val="bottom"/>
            <w:hideMark/>
          </w:tcPr>
          <w:p w14:paraId="5534D846"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6759D1BD"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381</w:t>
            </w:r>
          </w:p>
        </w:tc>
        <w:tc>
          <w:tcPr>
            <w:tcW w:w="2320" w:type="dxa"/>
            <w:gridSpan w:val="4"/>
            <w:tcBorders>
              <w:top w:val="nil"/>
              <w:left w:val="nil"/>
              <w:bottom w:val="nil"/>
              <w:right w:val="nil"/>
            </w:tcBorders>
            <w:shd w:val="clear" w:color="auto" w:fill="auto"/>
            <w:noWrap/>
            <w:vAlign w:val="bottom"/>
            <w:hideMark/>
          </w:tcPr>
          <w:p w14:paraId="7BD03778"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Tekuće donacije</w:t>
            </w:r>
          </w:p>
        </w:tc>
        <w:tc>
          <w:tcPr>
            <w:tcW w:w="1777" w:type="dxa"/>
            <w:tcBorders>
              <w:top w:val="nil"/>
              <w:left w:val="single" w:sz="8" w:space="0" w:color="auto"/>
              <w:bottom w:val="nil"/>
              <w:right w:val="single" w:sz="8" w:space="0" w:color="auto"/>
            </w:tcBorders>
            <w:shd w:val="clear" w:color="auto" w:fill="auto"/>
            <w:noWrap/>
            <w:vAlign w:val="bottom"/>
            <w:hideMark/>
          </w:tcPr>
          <w:p w14:paraId="7DECE170"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30.000,00 </w:t>
            </w:r>
          </w:p>
        </w:tc>
        <w:tc>
          <w:tcPr>
            <w:tcW w:w="1644" w:type="dxa"/>
            <w:tcBorders>
              <w:top w:val="nil"/>
              <w:left w:val="nil"/>
              <w:bottom w:val="nil"/>
              <w:right w:val="single" w:sz="8" w:space="0" w:color="auto"/>
            </w:tcBorders>
            <w:shd w:val="clear" w:color="auto" w:fill="auto"/>
            <w:hideMark/>
          </w:tcPr>
          <w:p w14:paraId="039186CB" w14:textId="77777777" w:rsidR="007A318D" w:rsidRPr="007A318D" w:rsidRDefault="007A318D" w:rsidP="007A318D">
            <w:pPr>
              <w:spacing w:line="240" w:lineRule="auto"/>
              <w:jc w:val="right"/>
              <w:rPr>
                <w:rFonts w:eastAsia="Times New Roman"/>
                <w:noProof w:val="0"/>
                <w:color w:val="000000"/>
                <w:sz w:val="16"/>
                <w:szCs w:val="16"/>
                <w:lang w:eastAsia="hr-HR"/>
              </w:rPr>
            </w:pPr>
            <w:r w:rsidRPr="007A318D">
              <w:rPr>
                <w:rFonts w:eastAsia="Times New Roman"/>
                <w:noProof w:val="0"/>
                <w:color w:val="000000"/>
                <w:sz w:val="16"/>
                <w:szCs w:val="16"/>
                <w:lang w:eastAsia="hr-HR"/>
              </w:rPr>
              <w:t xml:space="preserve">12.000,00 </w:t>
            </w:r>
          </w:p>
        </w:tc>
        <w:tc>
          <w:tcPr>
            <w:tcW w:w="1715" w:type="dxa"/>
            <w:tcBorders>
              <w:top w:val="nil"/>
              <w:left w:val="nil"/>
              <w:bottom w:val="nil"/>
              <w:right w:val="single" w:sz="8" w:space="0" w:color="auto"/>
            </w:tcBorders>
            <w:shd w:val="clear" w:color="auto" w:fill="auto"/>
            <w:noWrap/>
            <w:vAlign w:val="bottom"/>
            <w:hideMark/>
          </w:tcPr>
          <w:p w14:paraId="00ECCC07" w14:textId="77777777" w:rsidR="007A318D" w:rsidRPr="007A318D" w:rsidRDefault="007A318D" w:rsidP="007A318D">
            <w:pPr>
              <w:spacing w:line="240" w:lineRule="auto"/>
              <w:jc w:val="righ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xml:space="preserve">42.000,00 </w:t>
            </w:r>
          </w:p>
        </w:tc>
      </w:tr>
      <w:tr w:rsidR="007A318D" w:rsidRPr="007A318D" w14:paraId="2E3D6633" w14:textId="77777777" w:rsidTr="007A318D">
        <w:trPr>
          <w:trHeight w:val="315"/>
        </w:trPr>
        <w:tc>
          <w:tcPr>
            <w:tcW w:w="556" w:type="dxa"/>
            <w:tcBorders>
              <w:top w:val="nil"/>
              <w:left w:val="single" w:sz="8" w:space="0" w:color="auto"/>
              <w:bottom w:val="nil"/>
              <w:right w:val="nil"/>
            </w:tcBorders>
            <w:shd w:val="clear" w:color="auto" w:fill="auto"/>
            <w:noWrap/>
            <w:vAlign w:val="bottom"/>
            <w:hideMark/>
          </w:tcPr>
          <w:p w14:paraId="39652561"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040" w:type="dxa"/>
            <w:tcBorders>
              <w:top w:val="nil"/>
              <w:left w:val="nil"/>
              <w:bottom w:val="nil"/>
              <w:right w:val="nil"/>
            </w:tcBorders>
            <w:shd w:val="clear" w:color="auto" w:fill="auto"/>
            <w:noWrap/>
            <w:vAlign w:val="bottom"/>
            <w:hideMark/>
          </w:tcPr>
          <w:p w14:paraId="7857CDF8"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p>
        </w:tc>
        <w:tc>
          <w:tcPr>
            <w:tcW w:w="616" w:type="dxa"/>
            <w:tcBorders>
              <w:top w:val="nil"/>
              <w:left w:val="nil"/>
              <w:bottom w:val="nil"/>
              <w:right w:val="nil"/>
            </w:tcBorders>
            <w:shd w:val="clear" w:color="auto" w:fill="auto"/>
            <w:noWrap/>
            <w:vAlign w:val="bottom"/>
            <w:hideMark/>
          </w:tcPr>
          <w:p w14:paraId="5B858F70" w14:textId="77777777" w:rsidR="007A318D" w:rsidRPr="007A318D" w:rsidRDefault="007A318D" w:rsidP="007A318D">
            <w:pPr>
              <w:spacing w:line="240" w:lineRule="auto"/>
              <w:jc w:val="left"/>
              <w:rPr>
                <w:rFonts w:eastAsia="Times New Roman"/>
                <w:noProof w:val="0"/>
                <w:sz w:val="20"/>
                <w:szCs w:val="20"/>
                <w:lang w:eastAsia="hr-HR"/>
              </w:rPr>
            </w:pPr>
          </w:p>
        </w:tc>
        <w:tc>
          <w:tcPr>
            <w:tcW w:w="616" w:type="dxa"/>
            <w:tcBorders>
              <w:top w:val="nil"/>
              <w:left w:val="nil"/>
              <w:bottom w:val="nil"/>
              <w:right w:val="nil"/>
            </w:tcBorders>
            <w:shd w:val="clear" w:color="auto" w:fill="auto"/>
            <w:noWrap/>
            <w:vAlign w:val="bottom"/>
            <w:hideMark/>
          </w:tcPr>
          <w:p w14:paraId="2DDCAEB4" w14:textId="77777777" w:rsidR="007A318D" w:rsidRPr="007A318D" w:rsidRDefault="007A318D" w:rsidP="007A318D">
            <w:pPr>
              <w:spacing w:line="240" w:lineRule="auto"/>
              <w:jc w:val="left"/>
              <w:rPr>
                <w:rFonts w:eastAsia="Times New Roman"/>
                <w:noProof w:val="0"/>
                <w:sz w:val="20"/>
                <w:szCs w:val="20"/>
                <w:lang w:eastAsia="hr-HR"/>
              </w:rPr>
            </w:pPr>
          </w:p>
        </w:tc>
        <w:tc>
          <w:tcPr>
            <w:tcW w:w="616" w:type="dxa"/>
            <w:tcBorders>
              <w:top w:val="nil"/>
              <w:left w:val="nil"/>
              <w:bottom w:val="nil"/>
              <w:right w:val="nil"/>
            </w:tcBorders>
            <w:shd w:val="clear" w:color="auto" w:fill="auto"/>
            <w:noWrap/>
            <w:vAlign w:val="bottom"/>
            <w:hideMark/>
          </w:tcPr>
          <w:p w14:paraId="06270244" w14:textId="77777777" w:rsidR="007A318D" w:rsidRPr="007A318D" w:rsidRDefault="007A318D" w:rsidP="007A318D">
            <w:pPr>
              <w:spacing w:line="240" w:lineRule="auto"/>
              <w:jc w:val="left"/>
              <w:rPr>
                <w:rFonts w:eastAsia="Times New Roman"/>
                <w:noProof w:val="0"/>
                <w:sz w:val="20"/>
                <w:szCs w:val="20"/>
                <w:lang w:eastAsia="hr-HR"/>
              </w:rPr>
            </w:pPr>
          </w:p>
        </w:tc>
        <w:tc>
          <w:tcPr>
            <w:tcW w:w="472" w:type="dxa"/>
            <w:tcBorders>
              <w:top w:val="nil"/>
              <w:left w:val="nil"/>
              <w:bottom w:val="nil"/>
              <w:right w:val="nil"/>
            </w:tcBorders>
            <w:shd w:val="clear" w:color="auto" w:fill="auto"/>
            <w:noWrap/>
            <w:vAlign w:val="bottom"/>
            <w:hideMark/>
          </w:tcPr>
          <w:p w14:paraId="218E9A23" w14:textId="77777777" w:rsidR="007A318D" w:rsidRPr="007A318D" w:rsidRDefault="007A318D" w:rsidP="007A318D">
            <w:pPr>
              <w:spacing w:line="240" w:lineRule="auto"/>
              <w:jc w:val="left"/>
              <w:rPr>
                <w:rFonts w:eastAsia="Times New Roman"/>
                <w:noProof w:val="0"/>
                <w:sz w:val="20"/>
                <w:szCs w:val="20"/>
                <w:lang w:eastAsia="hr-HR"/>
              </w:rPr>
            </w:pPr>
          </w:p>
        </w:tc>
        <w:tc>
          <w:tcPr>
            <w:tcW w:w="1777" w:type="dxa"/>
            <w:tcBorders>
              <w:top w:val="nil"/>
              <w:left w:val="single" w:sz="8" w:space="0" w:color="auto"/>
              <w:bottom w:val="single" w:sz="8" w:space="0" w:color="auto"/>
              <w:right w:val="single" w:sz="8" w:space="0" w:color="auto"/>
            </w:tcBorders>
            <w:shd w:val="clear" w:color="auto" w:fill="auto"/>
            <w:noWrap/>
            <w:vAlign w:val="bottom"/>
            <w:hideMark/>
          </w:tcPr>
          <w:p w14:paraId="76BBE35D"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c>
          <w:tcPr>
            <w:tcW w:w="1644" w:type="dxa"/>
            <w:tcBorders>
              <w:top w:val="nil"/>
              <w:left w:val="nil"/>
              <w:bottom w:val="nil"/>
              <w:right w:val="nil"/>
            </w:tcBorders>
            <w:shd w:val="clear" w:color="auto" w:fill="auto"/>
            <w:noWrap/>
            <w:vAlign w:val="bottom"/>
            <w:hideMark/>
          </w:tcPr>
          <w:p w14:paraId="210E5EE6"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p>
        </w:tc>
        <w:tc>
          <w:tcPr>
            <w:tcW w:w="1715" w:type="dxa"/>
            <w:tcBorders>
              <w:top w:val="nil"/>
              <w:left w:val="single" w:sz="8" w:space="0" w:color="auto"/>
              <w:bottom w:val="nil"/>
              <w:right w:val="single" w:sz="8" w:space="0" w:color="auto"/>
            </w:tcBorders>
            <w:shd w:val="clear" w:color="auto" w:fill="auto"/>
            <w:noWrap/>
            <w:vAlign w:val="bottom"/>
            <w:hideMark/>
          </w:tcPr>
          <w:p w14:paraId="3F5B57A0" w14:textId="77777777" w:rsidR="007A318D" w:rsidRPr="007A318D" w:rsidRDefault="007A318D" w:rsidP="007A318D">
            <w:pPr>
              <w:spacing w:line="240" w:lineRule="auto"/>
              <w:jc w:val="left"/>
              <w:rPr>
                <w:rFonts w:ascii="Calibri" w:eastAsia="Times New Roman" w:hAnsi="Calibri" w:cs="Calibri"/>
                <w:noProof w:val="0"/>
                <w:color w:val="000000"/>
                <w:sz w:val="16"/>
                <w:szCs w:val="16"/>
                <w:lang w:eastAsia="hr-HR"/>
              </w:rPr>
            </w:pPr>
            <w:r w:rsidRPr="007A318D">
              <w:rPr>
                <w:rFonts w:ascii="Calibri" w:eastAsia="Times New Roman" w:hAnsi="Calibri" w:cs="Calibri"/>
                <w:noProof w:val="0"/>
                <w:color w:val="000000"/>
                <w:sz w:val="16"/>
                <w:szCs w:val="16"/>
                <w:lang w:eastAsia="hr-HR"/>
              </w:rPr>
              <w:t> </w:t>
            </w:r>
          </w:p>
        </w:tc>
      </w:tr>
      <w:tr w:rsidR="007A318D" w:rsidRPr="007A318D" w14:paraId="55DE7F9E" w14:textId="77777777" w:rsidTr="007A318D">
        <w:trPr>
          <w:trHeight w:val="315"/>
        </w:trPr>
        <w:tc>
          <w:tcPr>
            <w:tcW w:w="3916" w:type="dxa"/>
            <w:gridSpan w:val="6"/>
            <w:tcBorders>
              <w:top w:val="single" w:sz="8" w:space="0" w:color="auto"/>
              <w:left w:val="single" w:sz="8" w:space="0" w:color="auto"/>
              <w:bottom w:val="single" w:sz="8" w:space="0" w:color="auto"/>
              <w:right w:val="nil"/>
            </w:tcBorders>
            <w:shd w:val="clear" w:color="000000" w:fill="BFBFBF"/>
            <w:noWrap/>
            <w:vAlign w:val="bottom"/>
            <w:hideMark/>
          </w:tcPr>
          <w:p w14:paraId="04867A8A" w14:textId="77777777" w:rsidR="007A318D" w:rsidRPr="007A318D" w:rsidRDefault="007A318D" w:rsidP="007A318D">
            <w:pPr>
              <w:spacing w:line="240" w:lineRule="auto"/>
              <w:jc w:val="lef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Ukupno izdaci po funkcijskoj klasifikaciji</w:t>
            </w:r>
          </w:p>
        </w:tc>
        <w:tc>
          <w:tcPr>
            <w:tcW w:w="1777" w:type="dxa"/>
            <w:tcBorders>
              <w:top w:val="nil"/>
              <w:left w:val="single" w:sz="8" w:space="0" w:color="auto"/>
              <w:bottom w:val="single" w:sz="8" w:space="0" w:color="auto"/>
              <w:right w:val="single" w:sz="8" w:space="0" w:color="auto"/>
            </w:tcBorders>
            <w:shd w:val="clear" w:color="000000" w:fill="BFBFBF"/>
            <w:noWrap/>
            <w:vAlign w:val="bottom"/>
            <w:hideMark/>
          </w:tcPr>
          <w:p w14:paraId="3617A29A"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21.110.500,00 </w:t>
            </w:r>
          </w:p>
        </w:tc>
        <w:tc>
          <w:tcPr>
            <w:tcW w:w="1644" w:type="dxa"/>
            <w:tcBorders>
              <w:top w:val="single" w:sz="8" w:space="0" w:color="auto"/>
              <w:left w:val="nil"/>
              <w:bottom w:val="single" w:sz="8" w:space="0" w:color="auto"/>
              <w:right w:val="single" w:sz="8" w:space="0" w:color="auto"/>
            </w:tcBorders>
            <w:shd w:val="clear" w:color="000000" w:fill="BFBFBF"/>
            <w:noWrap/>
            <w:vAlign w:val="bottom"/>
            <w:hideMark/>
          </w:tcPr>
          <w:p w14:paraId="43C5B6B3"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FF0000"/>
                <w:sz w:val="16"/>
                <w:szCs w:val="16"/>
                <w:lang w:eastAsia="hr-HR"/>
              </w:rPr>
              <w:t xml:space="preserve">-9.250.500,00 </w:t>
            </w:r>
          </w:p>
        </w:tc>
        <w:tc>
          <w:tcPr>
            <w:tcW w:w="1715" w:type="dxa"/>
            <w:tcBorders>
              <w:top w:val="single" w:sz="8" w:space="0" w:color="auto"/>
              <w:left w:val="nil"/>
              <w:bottom w:val="single" w:sz="8" w:space="0" w:color="auto"/>
              <w:right w:val="single" w:sz="8" w:space="0" w:color="auto"/>
            </w:tcBorders>
            <w:shd w:val="clear" w:color="000000" w:fill="BFBFBF"/>
            <w:noWrap/>
            <w:vAlign w:val="bottom"/>
            <w:hideMark/>
          </w:tcPr>
          <w:p w14:paraId="12FED92E" w14:textId="77777777" w:rsidR="007A318D" w:rsidRPr="007A318D" w:rsidRDefault="007A318D" w:rsidP="007A318D">
            <w:pPr>
              <w:spacing w:line="240" w:lineRule="auto"/>
              <w:jc w:val="right"/>
              <w:rPr>
                <w:rFonts w:ascii="Calibri" w:eastAsia="Times New Roman" w:hAnsi="Calibri" w:cs="Calibri"/>
                <w:b/>
                <w:bCs/>
                <w:noProof w:val="0"/>
                <w:color w:val="000000"/>
                <w:sz w:val="16"/>
                <w:szCs w:val="16"/>
                <w:lang w:eastAsia="hr-HR"/>
              </w:rPr>
            </w:pPr>
            <w:r w:rsidRPr="007A318D">
              <w:rPr>
                <w:rFonts w:ascii="Calibri" w:eastAsia="Times New Roman" w:hAnsi="Calibri" w:cs="Calibri"/>
                <w:b/>
                <w:bCs/>
                <w:noProof w:val="0"/>
                <w:color w:val="000000"/>
                <w:sz w:val="16"/>
                <w:szCs w:val="16"/>
                <w:lang w:eastAsia="hr-HR"/>
              </w:rPr>
              <w:t xml:space="preserve">11.860.000,00 </w:t>
            </w:r>
          </w:p>
        </w:tc>
      </w:tr>
    </w:tbl>
    <w:p w14:paraId="6D2BAC0F" w14:textId="3F74B9EE" w:rsidR="00E95E2D" w:rsidRDefault="00E95E2D" w:rsidP="00D7025C">
      <w:pPr>
        <w:rPr>
          <w:rFonts w:ascii="Arial" w:hAnsi="Arial" w:cs="Arial"/>
          <w:sz w:val="22"/>
          <w:szCs w:val="22"/>
        </w:rPr>
      </w:pPr>
    </w:p>
    <w:p w14:paraId="7C0DAA50" w14:textId="334BAA83" w:rsidR="00E95E2D" w:rsidRDefault="00E95E2D" w:rsidP="00D7025C">
      <w:pPr>
        <w:rPr>
          <w:rFonts w:ascii="Arial" w:hAnsi="Arial" w:cs="Arial"/>
          <w:sz w:val="22"/>
          <w:szCs w:val="22"/>
        </w:rPr>
      </w:pPr>
    </w:p>
    <w:p w14:paraId="78D92958" w14:textId="3E14194B" w:rsidR="00E95E2D" w:rsidRDefault="00E95E2D" w:rsidP="00D7025C">
      <w:pPr>
        <w:rPr>
          <w:rFonts w:ascii="Arial" w:hAnsi="Arial" w:cs="Arial"/>
          <w:sz w:val="22"/>
          <w:szCs w:val="22"/>
        </w:rPr>
      </w:pPr>
    </w:p>
    <w:tbl>
      <w:tblPr>
        <w:tblW w:w="10290" w:type="dxa"/>
        <w:tblLook w:val="04A0" w:firstRow="1" w:lastRow="0" w:firstColumn="1" w:lastColumn="0" w:noHBand="0" w:noVBand="1"/>
      </w:tblPr>
      <w:tblGrid>
        <w:gridCol w:w="842"/>
        <w:gridCol w:w="842"/>
        <w:gridCol w:w="842"/>
        <w:gridCol w:w="842"/>
        <w:gridCol w:w="842"/>
        <w:gridCol w:w="842"/>
        <w:gridCol w:w="922"/>
        <w:gridCol w:w="902"/>
        <w:gridCol w:w="888"/>
        <w:gridCol w:w="842"/>
        <w:gridCol w:w="842"/>
        <w:gridCol w:w="842"/>
      </w:tblGrid>
      <w:tr w:rsidR="00C258FF" w:rsidRPr="00C258FF" w14:paraId="6F396F02" w14:textId="77777777" w:rsidTr="00C258FF">
        <w:trPr>
          <w:trHeight w:val="300"/>
        </w:trPr>
        <w:tc>
          <w:tcPr>
            <w:tcW w:w="10290" w:type="dxa"/>
            <w:gridSpan w:val="12"/>
            <w:tcBorders>
              <w:top w:val="nil"/>
              <w:left w:val="nil"/>
              <w:bottom w:val="nil"/>
              <w:right w:val="nil"/>
            </w:tcBorders>
            <w:shd w:val="clear" w:color="auto" w:fill="auto"/>
            <w:noWrap/>
            <w:vAlign w:val="center"/>
            <w:hideMark/>
          </w:tcPr>
          <w:p w14:paraId="1AD818BB" w14:textId="77777777" w:rsidR="00C258FF" w:rsidRPr="00C258FF" w:rsidRDefault="00C258FF" w:rsidP="00C258FF">
            <w:pPr>
              <w:spacing w:line="240" w:lineRule="auto"/>
              <w:jc w:val="center"/>
              <w:rPr>
                <w:rFonts w:ascii="Calibri" w:eastAsia="Times New Roman" w:hAnsi="Calibri" w:cs="Calibri"/>
                <w:noProof w:val="0"/>
                <w:color w:val="000000"/>
                <w:sz w:val="22"/>
                <w:szCs w:val="22"/>
                <w:lang w:eastAsia="hr-HR"/>
              </w:rPr>
            </w:pPr>
            <w:r w:rsidRPr="00C258FF">
              <w:rPr>
                <w:rFonts w:ascii="Calibri" w:eastAsia="Times New Roman" w:hAnsi="Calibri" w:cs="Calibri"/>
                <w:noProof w:val="0"/>
                <w:color w:val="000000"/>
                <w:sz w:val="22"/>
                <w:szCs w:val="22"/>
                <w:lang w:eastAsia="hr-HR"/>
              </w:rPr>
              <w:t>Članak 4.</w:t>
            </w:r>
          </w:p>
        </w:tc>
      </w:tr>
      <w:tr w:rsidR="00C258FF" w:rsidRPr="00C258FF" w14:paraId="4CED0C8B" w14:textId="77777777" w:rsidTr="00C258FF">
        <w:trPr>
          <w:trHeight w:val="735"/>
        </w:trPr>
        <w:tc>
          <w:tcPr>
            <w:tcW w:w="8606" w:type="dxa"/>
            <w:gridSpan w:val="10"/>
            <w:tcBorders>
              <w:top w:val="nil"/>
              <w:left w:val="nil"/>
              <w:bottom w:val="nil"/>
              <w:right w:val="nil"/>
            </w:tcBorders>
            <w:shd w:val="clear" w:color="auto" w:fill="auto"/>
            <w:vAlign w:val="center"/>
            <w:hideMark/>
          </w:tcPr>
          <w:p w14:paraId="09649EF5" w14:textId="77777777" w:rsidR="00C258FF" w:rsidRPr="00C258FF" w:rsidRDefault="00C258FF" w:rsidP="00C258FF">
            <w:pPr>
              <w:spacing w:line="240" w:lineRule="auto"/>
              <w:jc w:val="left"/>
              <w:rPr>
                <w:rFonts w:ascii="Calibri" w:eastAsia="Times New Roman" w:hAnsi="Calibri" w:cs="Calibri"/>
                <w:noProof w:val="0"/>
                <w:color w:val="000000"/>
                <w:sz w:val="22"/>
                <w:szCs w:val="22"/>
                <w:lang w:eastAsia="hr-HR"/>
              </w:rPr>
            </w:pPr>
            <w:r w:rsidRPr="00C258FF">
              <w:rPr>
                <w:rFonts w:ascii="Calibri" w:eastAsia="Times New Roman" w:hAnsi="Calibri" w:cs="Calibri"/>
                <w:noProof w:val="0"/>
                <w:color w:val="000000"/>
                <w:sz w:val="22"/>
                <w:szCs w:val="22"/>
                <w:lang w:eastAsia="hr-HR"/>
              </w:rPr>
              <w:t>Izmjene i dopune Proračuna Općine Sali za 2021. sa projekcijama za 2022. i 2023. godinu stupaju na snagu danom donošenja, a objaviti će se u "Službenom glasniku Općine Sali".</w:t>
            </w:r>
          </w:p>
        </w:tc>
        <w:tc>
          <w:tcPr>
            <w:tcW w:w="842" w:type="dxa"/>
            <w:tcBorders>
              <w:top w:val="nil"/>
              <w:left w:val="nil"/>
              <w:bottom w:val="nil"/>
              <w:right w:val="nil"/>
            </w:tcBorders>
            <w:shd w:val="clear" w:color="auto" w:fill="auto"/>
            <w:noWrap/>
            <w:vAlign w:val="bottom"/>
            <w:hideMark/>
          </w:tcPr>
          <w:p w14:paraId="7432E0F6" w14:textId="77777777" w:rsidR="00C258FF" w:rsidRPr="00C258FF" w:rsidRDefault="00C258FF" w:rsidP="00C258FF">
            <w:pPr>
              <w:spacing w:line="240" w:lineRule="auto"/>
              <w:jc w:val="left"/>
              <w:rPr>
                <w:rFonts w:ascii="Calibri" w:eastAsia="Times New Roman" w:hAnsi="Calibri" w:cs="Calibri"/>
                <w:noProof w:val="0"/>
                <w:color w:val="000000"/>
                <w:sz w:val="22"/>
                <w:szCs w:val="22"/>
                <w:lang w:eastAsia="hr-HR"/>
              </w:rPr>
            </w:pPr>
          </w:p>
        </w:tc>
        <w:tc>
          <w:tcPr>
            <w:tcW w:w="842" w:type="dxa"/>
            <w:tcBorders>
              <w:top w:val="nil"/>
              <w:left w:val="nil"/>
              <w:bottom w:val="nil"/>
              <w:right w:val="nil"/>
            </w:tcBorders>
            <w:shd w:val="clear" w:color="auto" w:fill="auto"/>
            <w:noWrap/>
            <w:vAlign w:val="bottom"/>
            <w:hideMark/>
          </w:tcPr>
          <w:p w14:paraId="5EED33E7" w14:textId="77777777" w:rsidR="00C258FF" w:rsidRPr="00C258FF" w:rsidRDefault="00C258FF" w:rsidP="00C258FF">
            <w:pPr>
              <w:spacing w:line="240" w:lineRule="auto"/>
              <w:jc w:val="left"/>
              <w:rPr>
                <w:rFonts w:eastAsia="Times New Roman"/>
                <w:noProof w:val="0"/>
                <w:sz w:val="20"/>
                <w:szCs w:val="20"/>
                <w:lang w:eastAsia="hr-HR"/>
              </w:rPr>
            </w:pPr>
          </w:p>
        </w:tc>
      </w:tr>
      <w:tr w:rsidR="00C258FF" w:rsidRPr="00C258FF" w14:paraId="746F94EE" w14:textId="77777777" w:rsidTr="00C258FF">
        <w:trPr>
          <w:trHeight w:val="300"/>
        </w:trPr>
        <w:tc>
          <w:tcPr>
            <w:tcW w:w="842" w:type="dxa"/>
            <w:tcBorders>
              <w:top w:val="nil"/>
              <w:left w:val="nil"/>
              <w:bottom w:val="nil"/>
              <w:right w:val="nil"/>
            </w:tcBorders>
            <w:shd w:val="clear" w:color="auto" w:fill="auto"/>
            <w:noWrap/>
            <w:vAlign w:val="bottom"/>
            <w:hideMark/>
          </w:tcPr>
          <w:p w14:paraId="3D07125A"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5357E913"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6E956AB2"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752B24F9"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13365D78"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27AC858F" w14:textId="77777777" w:rsidR="00C258FF" w:rsidRPr="00C258FF" w:rsidRDefault="00C258FF" w:rsidP="00C258FF">
            <w:pPr>
              <w:spacing w:line="240" w:lineRule="auto"/>
              <w:jc w:val="left"/>
              <w:rPr>
                <w:rFonts w:eastAsia="Times New Roman"/>
                <w:noProof w:val="0"/>
                <w:sz w:val="20"/>
                <w:szCs w:val="20"/>
                <w:lang w:eastAsia="hr-HR"/>
              </w:rPr>
            </w:pPr>
          </w:p>
        </w:tc>
        <w:tc>
          <w:tcPr>
            <w:tcW w:w="922" w:type="dxa"/>
            <w:tcBorders>
              <w:top w:val="nil"/>
              <w:left w:val="nil"/>
              <w:bottom w:val="nil"/>
              <w:right w:val="nil"/>
            </w:tcBorders>
            <w:shd w:val="clear" w:color="auto" w:fill="auto"/>
            <w:noWrap/>
            <w:vAlign w:val="bottom"/>
            <w:hideMark/>
          </w:tcPr>
          <w:p w14:paraId="208C84EF" w14:textId="77777777" w:rsidR="00C258FF" w:rsidRPr="00C258FF" w:rsidRDefault="00C258FF" w:rsidP="00C258FF">
            <w:pPr>
              <w:spacing w:line="240" w:lineRule="auto"/>
              <w:jc w:val="left"/>
              <w:rPr>
                <w:rFonts w:eastAsia="Times New Roman"/>
                <w:noProof w:val="0"/>
                <w:sz w:val="20"/>
                <w:szCs w:val="20"/>
                <w:lang w:eastAsia="hr-HR"/>
              </w:rPr>
            </w:pPr>
          </w:p>
        </w:tc>
        <w:tc>
          <w:tcPr>
            <w:tcW w:w="902" w:type="dxa"/>
            <w:tcBorders>
              <w:top w:val="nil"/>
              <w:left w:val="nil"/>
              <w:bottom w:val="nil"/>
              <w:right w:val="nil"/>
            </w:tcBorders>
            <w:shd w:val="clear" w:color="auto" w:fill="auto"/>
            <w:noWrap/>
            <w:vAlign w:val="bottom"/>
            <w:hideMark/>
          </w:tcPr>
          <w:p w14:paraId="49D49153" w14:textId="77777777" w:rsidR="00C258FF" w:rsidRPr="00C258FF" w:rsidRDefault="00C258FF" w:rsidP="00C258FF">
            <w:pPr>
              <w:spacing w:line="240" w:lineRule="auto"/>
              <w:jc w:val="left"/>
              <w:rPr>
                <w:rFonts w:eastAsia="Times New Roman"/>
                <w:noProof w:val="0"/>
                <w:sz w:val="20"/>
                <w:szCs w:val="20"/>
                <w:lang w:eastAsia="hr-HR"/>
              </w:rPr>
            </w:pPr>
          </w:p>
        </w:tc>
        <w:tc>
          <w:tcPr>
            <w:tcW w:w="888" w:type="dxa"/>
            <w:tcBorders>
              <w:top w:val="nil"/>
              <w:left w:val="nil"/>
              <w:bottom w:val="nil"/>
              <w:right w:val="nil"/>
            </w:tcBorders>
            <w:shd w:val="clear" w:color="auto" w:fill="auto"/>
            <w:noWrap/>
            <w:vAlign w:val="bottom"/>
            <w:hideMark/>
          </w:tcPr>
          <w:p w14:paraId="7AD80872"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4CC901D0"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565760E7"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712D5DAC" w14:textId="77777777" w:rsidR="00C258FF" w:rsidRPr="00C258FF" w:rsidRDefault="00C258FF" w:rsidP="00C258FF">
            <w:pPr>
              <w:spacing w:line="240" w:lineRule="auto"/>
              <w:jc w:val="left"/>
              <w:rPr>
                <w:rFonts w:eastAsia="Times New Roman"/>
                <w:noProof w:val="0"/>
                <w:sz w:val="20"/>
                <w:szCs w:val="20"/>
                <w:lang w:eastAsia="hr-HR"/>
              </w:rPr>
            </w:pPr>
          </w:p>
        </w:tc>
      </w:tr>
      <w:tr w:rsidR="00C258FF" w:rsidRPr="00C258FF" w14:paraId="58501977" w14:textId="77777777" w:rsidTr="00C258FF">
        <w:trPr>
          <w:trHeight w:val="300"/>
        </w:trPr>
        <w:tc>
          <w:tcPr>
            <w:tcW w:w="842" w:type="dxa"/>
            <w:tcBorders>
              <w:top w:val="nil"/>
              <w:left w:val="nil"/>
              <w:bottom w:val="nil"/>
              <w:right w:val="nil"/>
            </w:tcBorders>
            <w:shd w:val="clear" w:color="auto" w:fill="auto"/>
            <w:noWrap/>
            <w:vAlign w:val="bottom"/>
            <w:hideMark/>
          </w:tcPr>
          <w:p w14:paraId="77B15BA1"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6A15225A"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47D3C211"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21C8EB2E"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33F317DB"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0FE705BA" w14:textId="77777777" w:rsidR="00C258FF" w:rsidRPr="00C258FF" w:rsidRDefault="00C258FF" w:rsidP="00C258FF">
            <w:pPr>
              <w:spacing w:line="240" w:lineRule="auto"/>
              <w:jc w:val="left"/>
              <w:rPr>
                <w:rFonts w:eastAsia="Times New Roman"/>
                <w:noProof w:val="0"/>
                <w:sz w:val="20"/>
                <w:szCs w:val="20"/>
                <w:lang w:eastAsia="hr-HR"/>
              </w:rPr>
            </w:pPr>
          </w:p>
        </w:tc>
        <w:tc>
          <w:tcPr>
            <w:tcW w:w="922" w:type="dxa"/>
            <w:tcBorders>
              <w:top w:val="nil"/>
              <w:left w:val="nil"/>
              <w:bottom w:val="nil"/>
              <w:right w:val="nil"/>
            </w:tcBorders>
            <w:shd w:val="clear" w:color="auto" w:fill="auto"/>
            <w:noWrap/>
            <w:vAlign w:val="bottom"/>
            <w:hideMark/>
          </w:tcPr>
          <w:p w14:paraId="2CD369E4" w14:textId="77777777" w:rsidR="00C258FF" w:rsidRPr="00C258FF" w:rsidRDefault="00C258FF" w:rsidP="00C258FF">
            <w:pPr>
              <w:spacing w:line="240" w:lineRule="auto"/>
              <w:jc w:val="left"/>
              <w:rPr>
                <w:rFonts w:eastAsia="Times New Roman"/>
                <w:noProof w:val="0"/>
                <w:sz w:val="20"/>
                <w:szCs w:val="20"/>
                <w:lang w:eastAsia="hr-HR"/>
              </w:rPr>
            </w:pPr>
          </w:p>
        </w:tc>
        <w:tc>
          <w:tcPr>
            <w:tcW w:w="902" w:type="dxa"/>
            <w:tcBorders>
              <w:top w:val="nil"/>
              <w:left w:val="nil"/>
              <w:bottom w:val="nil"/>
              <w:right w:val="nil"/>
            </w:tcBorders>
            <w:shd w:val="clear" w:color="auto" w:fill="auto"/>
            <w:noWrap/>
            <w:vAlign w:val="bottom"/>
            <w:hideMark/>
          </w:tcPr>
          <w:p w14:paraId="459227F2" w14:textId="77777777" w:rsidR="00C258FF" w:rsidRPr="00C258FF" w:rsidRDefault="00C258FF" w:rsidP="00C258FF">
            <w:pPr>
              <w:spacing w:line="240" w:lineRule="auto"/>
              <w:jc w:val="left"/>
              <w:rPr>
                <w:rFonts w:eastAsia="Times New Roman"/>
                <w:noProof w:val="0"/>
                <w:sz w:val="20"/>
                <w:szCs w:val="20"/>
                <w:lang w:eastAsia="hr-HR"/>
              </w:rPr>
            </w:pPr>
          </w:p>
        </w:tc>
        <w:tc>
          <w:tcPr>
            <w:tcW w:w="888" w:type="dxa"/>
            <w:tcBorders>
              <w:top w:val="nil"/>
              <w:left w:val="nil"/>
              <w:bottom w:val="nil"/>
              <w:right w:val="nil"/>
            </w:tcBorders>
            <w:shd w:val="clear" w:color="auto" w:fill="auto"/>
            <w:noWrap/>
            <w:vAlign w:val="bottom"/>
            <w:hideMark/>
          </w:tcPr>
          <w:p w14:paraId="131339C5"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639BFFA6"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72AB6F46"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35D8C6D1" w14:textId="77777777" w:rsidR="00C258FF" w:rsidRPr="00C258FF" w:rsidRDefault="00C258FF" w:rsidP="00C258FF">
            <w:pPr>
              <w:spacing w:line="240" w:lineRule="auto"/>
              <w:jc w:val="left"/>
              <w:rPr>
                <w:rFonts w:eastAsia="Times New Roman"/>
                <w:noProof w:val="0"/>
                <w:sz w:val="20"/>
                <w:szCs w:val="20"/>
                <w:lang w:eastAsia="hr-HR"/>
              </w:rPr>
            </w:pPr>
          </w:p>
        </w:tc>
      </w:tr>
      <w:tr w:rsidR="00C258FF" w:rsidRPr="00C258FF" w14:paraId="5C6D8A39" w14:textId="77777777" w:rsidTr="00C258FF">
        <w:trPr>
          <w:trHeight w:val="300"/>
        </w:trPr>
        <w:tc>
          <w:tcPr>
            <w:tcW w:w="3368" w:type="dxa"/>
            <w:gridSpan w:val="4"/>
            <w:tcBorders>
              <w:top w:val="nil"/>
              <w:left w:val="nil"/>
              <w:bottom w:val="nil"/>
              <w:right w:val="nil"/>
            </w:tcBorders>
            <w:shd w:val="clear" w:color="auto" w:fill="auto"/>
            <w:noWrap/>
            <w:vAlign w:val="center"/>
            <w:hideMark/>
          </w:tcPr>
          <w:p w14:paraId="13EDC665" w14:textId="77777777" w:rsidR="00C258FF" w:rsidRPr="00C258FF" w:rsidRDefault="00C258FF" w:rsidP="00C258FF">
            <w:pPr>
              <w:spacing w:line="240" w:lineRule="auto"/>
              <w:jc w:val="left"/>
              <w:rPr>
                <w:rFonts w:ascii="Calibri" w:eastAsia="Times New Roman" w:hAnsi="Calibri" w:cs="Calibri"/>
                <w:noProof w:val="0"/>
                <w:color w:val="000000"/>
                <w:sz w:val="22"/>
                <w:szCs w:val="22"/>
                <w:lang w:eastAsia="hr-HR"/>
              </w:rPr>
            </w:pPr>
            <w:r w:rsidRPr="00C258FF">
              <w:rPr>
                <w:rFonts w:ascii="Calibri" w:eastAsia="Times New Roman" w:hAnsi="Calibri" w:cs="Calibri"/>
                <w:noProof w:val="0"/>
                <w:color w:val="000000"/>
                <w:sz w:val="22"/>
                <w:szCs w:val="22"/>
                <w:lang w:eastAsia="hr-HR"/>
              </w:rPr>
              <w:t>KLASA: 400-01/20-01/05</w:t>
            </w:r>
          </w:p>
        </w:tc>
        <w:tc>
          <w:tcPr>
            <w:tcW w:w="842" w:type="dxa"/>
            <w:tcBorders>
              <w:top w:val="nil"/>
              <w:left w:val="nil"/>
              <w:bottom w:val="nil"/>
              <w:right w:val="nil"/>
            </w:tcBorders>
            <w:shd w:val="clear" w:color="auto" w:fill="auto"/>
            <w:noWrap/>
            <w:vAlign w:val="bottom"/>
            <w:hideMark/>
          </w:tcPr>
          <w:p w14:paraId="23E0D434" w14:textId="77777777" w:rsidR="00C258FF" w:rsidRPr="00C258FF" w:rsidRDefault="00C258FF" w:rsidP="00C258FF">
            <w:pPr>
              <w:spacing w:line="240" w:lineRule="auto"/>
              <w:jc w:val="left"/>
              <w:rPr>
                <w:rFonts w:ascii="Calibri" w:eastAsia="Times New Roman" w:hAnsi="Calibri" w:cs="Calibri"/>
                <w:noProof w:val="0"/>
                <w:color w:val="000000"/>
                <w:sz w:val="22"/>
                <w:szCs w:val="22"/>
                <w:lang w:eastAsia="hr-HR"/>
              </w:rPr>
            </w:pPr>
          </w:p>
        </w:tc>
        <w:tc>
          <w:tcPr>
            <w:tcW w:w="842" w:type="dxa"/>
            <w:tcBorders>
              <w:top w:val="nil"/>
              <w:left w:val="nil"/>
              <w:bottom w:val="nil"/>
              <w:right w:val="nil"/>
            </w:tcBorders>
            <w:shd w:val="clear" w:color="auto" w:fill="auto"/>
            <w:noWrap/>
            <w:vAlign w:val="bottom"/>
            <w:hideMark/>
          </w:tcPr>
          <w:p w14:paraId="03399B9F" w14:textId="77777777" w:rsidR="00C258FF" w:rsidRPr="00C258FF" w:rsidRDefault="00C258FF" w:rsidP="00C258FF">
            <w:pPr>
              <w:spacing w:line="240" w:lineRule="auto"/>
              <w:jc w:val="left"/>
              <w:rPr>
                <w:rFonts w:eastAsia="Times New Roman"/>
                <w:noProof w:val="0"/>
                <w:sz w:val="20"/>
                <w:szCs w:val="20"/>
                <w:lang w:eastAsia="hr-HR"/>
              </w:rPr>
            </w:pPr>
          </w:p>
        </w:tc>
        <w:tc>
          <w:tcPr>
            <w:tcW w:w="922" w:type="dxa"/>
            <w:tcBorders>
              <w:top w:val="nil"/>
              <w:left w:val="nil"/>
              <w:bottom w:val="nil"/>
              <w:right w:val="nil"/>
            </w:tcBorders>
            <w:shd w:val="clear" w:color="auto" w:fill="auto"/>
            <w:noWrap/>
            <w:vAlign w:val="bottom"/>
            <w:hideMark/>
          </w:tcPr>
          <w:p w14:paraId="5413D63D" w14:textId="77777777" w:rsidR="00C258FF" w:rsidRPr="00C258FF" w:rsidRDefault="00C258FF" w:rsidP="00C258FF">
            <w:pPr>
              <w:spacing w:line="240" w:lineRule="auto"/>
              <w:jc w:val="left"/>
              <w:rPr>
                <w:rFonts w:eastAsia="Times New Roman"/>
                <w:noProof w:val="0"/>
                <w:sz w:val="20"/>
                <w:szCs w:val="20"/>
                <w:lang w:eastAsia="hr-HR"/>
              </w:rPr>
            </w:pPr>
          </w:p>
        </w:tc>
        <w:tc>
          <w:tcPr>
            <w:tcW w:w="902" w:type="dxa"/>
            <w:tcBorders>
              <w:top w:val="nil"/>
              <w:left w:val="nil"/>
              <w:bottom w:val="nil"/>
              <w:right w:val="nil"/>
            </w:tcBorders>
            <w:shd w:val="clear" w:color="auto" w:fill="auto"/>
            <w:noWrap/>
            <w:vAlign w:val="bottom"/>
            <w:hideMark/>
          </w:tcPr>
          <w:p w14:paraId="180EB3D6" w14:textId="77777777" w:rsidR="00C258FF" w:rsidRPr="00C258FF" w:rsidRDefault="00C258FF" w:rsidP="00C258FF">
            <w:pPr>
              <w:spacing w:line="240" w:lineRule="auto"/>
              <w:jc w:val="left"/>
              <w:rPr>
                <w:rFonts w:eastAsia="Times New Roman"/>
                <w:noProof w:val="0"/>
                <w:sz w:val="20"/>
                <w:szCs w:val="20"/>
                <w:lang w:eastAsia="hr-HR"/>
              </w:rPr>
            </w:pPr>
          </w:p>
        </w:tc>
        <w:tc>
          <w:tcPr>
            <w:tcW w:w="888" w:type="dxa"/>
            <w:tcBorders>
              <w:top w:val="nil"/>
              <w:left w:val="nil"/>
              <w:bottom w:val="nil"/>
              <w:right w:val="nil"/>
            </w:tcBorders>
            <w:shd w:val="clear" w:color="auto" w:fill="auto"/>
            <w:noWrap/>
            <w:vAlign w:val="bottom"/>
            <w:hideMark/>
          </w:tcPr>
          <w:p w14:paraId="0715E2C6"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6DA98B16"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1C49BDEF"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540845E0" w14:textId="77777777" w:rsidR="00C258FF" w:rsidRPr="00C258FF" w:rsidRDefault="00C258FF" w:rsidP="00C258FF">
            <w:pPr>
              <w:spacing w:line="240" w:lineRule="auto"/>
              <w:jc w:val="left"/>
              <w:rPr>
                <w:rFonts w:eastAsia="Times New Roman"/>
                <w:noProof w:val="0"/>
                <w:sz w:val="20"/>
                <w:szCs w:val="20"/>
                <w:lang w:eastAsia="hr-HR"/>
              </w:rPr>
            </w:pPr>
          </w:p>
        </w:tc>
      </w:tr>
      <w:tr w:rsidR="00C258FF" w:rsidRPr="00C258FF" w14:paraId="54E6C04E" w14:textId="77777777" w:rsidTr="00C258FF">
        <w:trPr>
          <w:trHeight w:val="300"/>
        </w:trPr>
        <w:tc>
          <w:tcPr>
            <w:tcW w:w="3368" w:type="dxa"/>
            <w:gridSpan w:val="4"/>
            <w:tcBorders>
              <w:top w:val="nil"/>
              <w:left w:val="nil"/>
              <w:bottom w:val="nil"/>
              <w:right w:val="nil"/>
            </w:tcBorders>
            <w:shd w:val="clear" w:color="auto" w:fill="auto"/>
            <w:noWrap/>
            <w:vAlign w:val="center"/>
            <w:hideMark/>
          </w:tcPr>
          <w:p w14:paraId="715CA377" w14:textId="77777777" w:rsidR="00C258FF" w:rsidRPr="00C258FF" w:rsidRDefault="00C258FF" w:rsidP="00C258FF">
            <w:pPr>
              <w:spacing w:line="240" w:lineRule="auto"/>
              <w:jc w:val="left"/>
              <w:rPr>
                <w:rFonts w:ascii="Calibri" w:eastAsia="Times New Roman" w:hAnsi="Calibri" w:cs="Calibri"/>
                <w:noProof w:val="0"/>
                <w:color w:val="000000"/>
                <w:sz w:val="22"/>
                <w:szCs w:val="22"/>
                <w:lang w:eastAsia="hr-HR"/>
              </w:rPr>
            </w:pPr>
            <w:r w:rsidRPr="00C258FF">
              <w:rPr>
                <w:rFonts w:ascii="Calibri" w:eastAsia="Times New Roman" w:hAnsi="Calibri" w:cs="Calibri"/>
                <w:noProof w:val="0"/>
                <w:color w:val="000000"/>
                <w:sz w:val="22"/>
                <w:szCs w:val="22"/>
                <w:lang w:eastAsia="hr-HR"/>
              </w:rPr>
              <w:t>URBROJ: 2198/15-01-21-5</w:t>
            </w:r>
          </w:p>
        </w:tc>
        <w:tc>
          <w:tcPr>
            <w:tcW w:w="842" w:type="dxa"/>
            <w:tcBorders>
              <w:top w:val="nil"/>
              <w:left w:val="nil"/>
              <w:bottom w:val="nil"/>
              <w:right w:val="nil"/>
            </w:tcBorders>
            <w:shd w:val="clear" w:color="auto" w:fill="auto"/>
            <w:noWrap/>
            <w:vAlign w:val="bottom"/>
            <w:hideMark/>
          </w:tcPr>
          <w:p w14:paraId="09F8089D" w14:textId="77777777" w:rsidR="00C258FF" w:rsidRPr="00C258FF" w:rsidRDefault="00C258FF" w:rsidP="00C258FF">
            <w:pPr>
              <w:spacing w:line="240" w:lineRule="auto"/>
              <w:jc w:val="left"/>
              <w:rPr>
                <w:rFonts w:ascii="Calibri" w:eastAsia="Times New Roman" w:hAnsi="Calibri" w:cs="Calibri"/>
                <w:noProof w:val="0"/>
                <w:color w:val="000000"/>
                <w:sz w:val="22"/>
                <w:szCs w:val="22"/>
                <w:lang w:eastAsia="hr-HR"/>
              </w:rPr>
            </w:pPr>
          </w:p>
        </w:tc>
        <w:tc>
          <w:tcPr>
            <w:tcW w:w="842" w:type="dxa"/>
            <w:tcBorders>
              <w:top w:val="nil"/>
              <w:left w:val="nil"/>
              <w:bottom w:val="nil"/>
              <w:right w:val="nil"/>
            </w:tcBorders>
            <w:shd w:val="clear" w:color="auto" w:fill="auto"/>
            <w:noWrap/>
            <w:vAlign w:val="bottom"/>
            <w:hideMark/>
          </w:tcPr>
          <w:p w14:paraId="0B6F3698" w14:textId="77777777" w:rsidR="00C258FF" w:rsidRPr="00C258FF" w:rsidRDefault="00C258FF" w:rsidP="00C258FF">
            <w:pPr>
              <w:spacing w:line="240" w:lineRule="auto"/>
              <w:jc w:val="left"/>
              <w:rPr>
                <w:rFonts w:eastAsia="Times New Roman"/>
                <w:noProof w:val="0"/>
                <w:sz w:val="20"/>
                <w:szCs w:val="20"/>
                <w:lang w:eastAsia="hr-HR"/>
              </w:rPr>
            </w:pPr>
          </w:p>
        </w:tc>
        <w:tc>
          <w:tcPr>
            <w:tcW w:w="922" w:type="dxa"/>
            <w:tcBorders>
              <w:top w:val="nil"/>
              <w:left w:val="nil"/>
              <w:bottom w:val="nil"/>
              <w:right w:val="nil"/>
            </w:tcBorders>
            <w:shd w:val="clear" w:color="auto" w:fill="auto"/>
            <w:noWrap/>
            <w:vAlign w:val="bottom"/>
            <w:hideMark/>
          </w:tcPr>
          <w:p w14:paraId="448E2A9A" w14:textId="77777777" w:rsidR="00C258FF" w:rsidRPr="00C258FF" w:rsidRDefault="00C258FF" w:rsidP="00C258FF">
            <w:pPr>
              <w:spacing w:line="240" w:lineRule="auto"/>
              <w:jc w:val="left"/>
              <w:rPr>
                <w:rFonts w:eastAsia="Times New Roman"/>
                <w:noProof w:val="0"/>
                <w:sz w:val="20"/>
                <w:szCs w:val="20"/>
                <w:lang w:eastAsia="hr-HR"/>
              </w:rPr>
            </w:pPr>
          </w:p>
        </w:tc>
        <w:tc>
          <w:tcPr>
            <w:tcW w:w="902" w:type="dxa"/>
            <w:tcBorders>
              <w:top w:val="nil"/>
              <w:left w:val="nil"/>
              <w:bottom w:val="nil"/>
              <w:right w:val="nil"/>
            </w:tcBorders>
            <w:shd w:val="clear" w:color="auto" w:fill="auto"/>
            <w:noWrap/>
            <w:vAlign w:val="bottom"/>
            <w:hideMark/>
          </w:tcPr>
          <w:p w14:paraId="1D05376E" w14:textId="77777777" w:rsidR="00C258FF" w:rsidRPr="00C258FF" w:rsidRDefault="00C258FF" w:rsidP="00C258FF">
            <w:pPr>
              <w:spacing w:line="240" w:lineRule="auto"/>
              <w:jc w:val="left"/>
              <w:rPr>
                <w:rFonts w:eastAsia="Times New Roman"/>
                <w:noProof w:val="0"/>
                <w:sz w:val="20"/>
                <w:szCs w:val="20"/>
                <w:lang w:eastAsia="hr-HR"/>
              </w:rPr>
            </w:pPr>
          </w:p>
        </w:tc>
        <w:tc>
          <w:tcPr>
            <w:tcW w:w="888" w:type="dxa"/>
            <w:tcBorders>
              <w:top w:val="nil"/>
              <w:left w:val="nil"/>
              <w:bottom w:val="nil"/>
              <w:right w:val="nil"/>
            </w:tcBorders>
            <w:shd w:val="clear" w:color="auto" w:fill="auto"/>
            <w:noWrap/>
            <w:vAlign w:val="bottom"/>
            <w:hideMark/>
          </w:tcPr>
          <w:p w14:paraId="6C2C367F"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7733A789"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13AF2749"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4182E061" w14:textId="77777777" w:rsidR="00C258FF" w:rsidRPr="00C258FF" w:rsidRDefault="00C258FF" w:rsidP="00C258FF">
            <w:pPr>
              <w:spacing w:line="240" w:lineRule="auto"/>
              <w:jc w:val="left"/>
              <w:rPr>
                <w:rFonts w:eastAsia="Times New Roman"/>
                <w:noProof w:val="0"/>
                <w:sz w:val="20"/>
                <w:szCs w:val="20"/>
                <w:lang w:eastAsia="hr-HR"/>
              </w:rPr>
            </w:pPr>
          </w:p>
        </w:tc>
      </w:tr>
      <w:tr w:rsidR="00C258FF" w:rsidRPr="00C258FF" w14:paraId="1E32B693" w14:textId="77777777" w:rsidTr="00C258FF">
        <w:trPr>
          <w:trHeight w:val="300"/>
        </w:trPr>
        <w:tc>
          <w:tcPr>
            <w:tcW w:w="3368" w:type="dxa"/>
            <w:gridSpan w:val="4"/>
            <w:tcBorders>
              <w:top w:val="nil"/>
              <w:left w:val="nil"/>
              <w:bottom w:val="nil"/>
              <w:right w:val="nil"/>
            </w:tcBorders>
            <w:shd w:val="clear" w:color="auto" w:fill="auto"/>
            <w:noWrap/>
            <w:vAlign w:val="center"/>
            <w:hideMark/>
          </w:tcPr>
          <w:p w14:paraId="336C4CB9" w14:textId="77777777" w:rsidR="00C258FF" w:rsidRPr="00C258FF" w:rsidRDefault="00C258FF" w:rsidP="00C258FF">
            <w:pPr>
              <w:spacing w:line="240" w:lineRule="auto"/>
              <w:jc w:val="left"/>
              <w:rPr>
                <w:rFonts w:ascii="Calibri" w:eastAsia="Times New Roman" w:hAnsi="Calibri" w:cs="Calibri"/>
                <w:noProof w:val="0"/>
                <w:color w:val="000000"/>
                <w:sz w:val="22"/>
                <w:szCs w:val="22"/>
                <w:lang w:eastAsia="hr-HR"/>
              </w:rPr>
            </w:pPr>
            <w:r w:rsidRPr="00C258FF">
              <w:rPr>
                <w:rFonts w:ascii="Calibri" w:eastAsia="Times New Roman" w:hAnsi="Calibri" w:cs="Calibri"/>
                <w:noProof w:val="0"/>
                <w:color w:val="000000"/>
                <w:sz w:val="22"/>
                <w:szCs w:val="22"/>
                <w:lang w:eastAsia="hr-HR"/>
              </w:rPr>
              <w:t>Sali, 20. prosinca 2021.</w:t>
            </w:r>
          </w:p>
        </w:tc>
        <w:tc>
          <w:tcPr>
            <w:tcW w:w="842" w:type="dxa"/>
            <w:tcBorders>
              <w:top w:val="nil"/>
              <w:left w:val="nil"/>
              <w:bottom w:val="nil"/>
              <w:right w:val="nil"/>
            </w:tcBorders>
            <w:shd w:val="clear" w:color="auto" w:fill="auto"/>
            <w:noWrap/>
            <w:vAlign w:val="bottom"/>
            <w:hideMark/>
          </w:tcPr>
          <w:p w14:paraId="5CC82D9F" w14:textId="77777777" w:rsidR="00C258FF" w:rsidRPr="00C258FF" w:rsidRDefault="00C258FF" w:rsidP="00C258FF">
            <w:pPr>
              <w:spacing w:line="240" w:lineRule="auto"/>
              <w:jc w:val="left"/>
              <w:rPr>
                <w:rFonts w:ascii="Calibri" w:eastAsia="Times New Roman" w:hAnsi="Calibri" w:cs="Calibri"/>
                <w:noProof w:val="0"/>
                <w:color w:val="000000"/>
                <w:sz w:val="22"/>
                <w:szCs w:val="22"/>
                <w:lang w:eastAsia="hr-HR"/>
              </w:rPr>
            </w:pPr>
          </w:p>
        </w:tc>
        <w:tc>
          <w:tcPr>
            <w:tcW w:w="842" w:type="dxa"/>
            <w:tcBorders>
              <w:top w:val="nil"/>
              <w:left w:val="nil"/>
              <w:bottom w:val="nil"/>
              <w:right w:val="nil"/>
            </w:tcBorders>
            <w:shd w:val="clear" w:color="auto" w:fill="auto"/>
            <w:noWrap/>
            <w:vAlign w:val="bottom"/>
            <w:hideMark/>
          </w:tcPr>
          <w:p w14:paraId="068B137E" w14:textId="77777777" w:rsidR="00C258FF" w:rsidRPr="00C258FF" w:rsidRDefault="00C258FF" w:rsidP="00C258FF">
            <w:pPr>
              <w:spacing w:line="240" w:lineRule="auto"/>
              <w:jc w:val="left"/>
              <w:rPr>
                <w:rFonts w:eastAsia="Times New Roman"/>
                <w:noProof w:val="0"/>
                <w:sz w:val="20"/>
                <w:szCs w:val="20"/>
                <w:lang w:eastAsia="hr-HR"/>
              </w:rPr>
            </w:pPr>
          </w:p>
        </w:tc>
        <w:tc>
          <w:tcPr>
            <w:tcW w:w="922" w:type="dxa"/>
            <w:tcBorders>
              <w:top w:val="nil"/>
              <w:left w:val="nil"/>
              <w:bottom w:val="nil"/>
              <w:right w:val="nil"/>
            </w:tcBorders>
            <w:shd w:val="clear" w:color="auto" w:fill="auto"/>
            <w:noWrap/>
            <w:vAlign w:val="bottom"/>
            <w:hideMark/>
          </w:tcPr>
          <w:p w14:paraId="20777D60" w14:textId="77777777" w:rsidR="00C258FF" w:rsidRPr="00C258FF" w:rsidRDefault="00C258FF" w:rsidP="00C258FF">
            <w:pPr>
              <w:spacing w:line="240" w:lineRule="auto"/>
              <w:jc w:val="left"/>
              <w:rPr>
                <w:rFonts w:eastAsia="Times New Roman"/>
                <w:noProof w:val="0"/>
                <w:sz w:val="20"/>
                <w:szCs w:val="20"/>
                <w:lang w:eastAsia="hr-HR"/>
              </w:rPr>
            </w:pPr>
          </w:p>
        </w:tc>
        <w:tc>
          <w:tcPr>
            <w:tcW w:w="902" w:type="dxa"/>
            <w:tcBorders>
              <w:top w:val="nil"/>
              <w:left w:val="nil"/>
              <w:bottom w:val="nil"/>
              <w:right w:val="nil"/>
            </w:tcBorders>
            <w:shd w:val="clear" w:color="auto" w:fill="auto"/>
            <w:noWrap/>
            <w:vAlign w:val="bottom"/>
            <w:hideMark/>
          </w:tcPr>
          <w:p w14:paraId="231192FC" w14:textId="77777777" w:rsidR="00C258FF" w:rsidRPr="00C258FF" w:rsidRDefault="00C258FF" w:rsidP="00C258FF">
            <w:pPr>
              <w:spacing w:line="240" w:lineRule="auto"/>
              <w:jc w:val="left"/>
              <w:rPr>
                <w:rFonts w:eastAsia="Times New Roman"/>
                <w:noProof w:val="0"/>
                <w:sz w:val="20"/>
                <w:szCs w:val="20"/>
                <w:lang w:eastAsia="hr-HR"/>
              </w:rPr>
            </w:pPr>
          </w:p>
        </w:tc>
        <w:tc>
          <w:tcPr>
            <w:tcW w:w="888" w:type="dxa"/>
            <w:tcBorders>
              <w:top w:val="nil"/>
              <w:left w:val="nil"/>
              <w:bottom w:val="nil"/>
              <w:right w:val="nil"/>
            </w:tcBorders>
            <w:shd w:val="clear" w:color="auto" w:fill="auto"/>
            <w:noWrap/>
            <w:vAlign w:val="bottom"/>
            <w:hideMark/>
          </w:tcPr>
          <w:p w14:paraId="74408F7B"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6BCD5BE4"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404B1D8F"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1CB9C7CD" w14:textId="77777777" w:rsidR="00C258FF" w:rsidRPr="00C258FF" w:rsidRDefault="00C258FF" w:rsidP="00C258FF">
            <w:pPr>
              <w:spacing w:line="240" w:lineRule="auto"/>
              <w:jc w:val="left"/>
              <w:rPr>
                <w:rFonts w:eastAsia="Times New Roman"/>
                <w:noProof w:val="0"/>
                <w:sz w:val="20"/>
                <w:szCs w:val="20"/>
                <w:lang w:eastAsia="hr-HR"/>
              </w:rPr>
            </w:pPr>
          </w:p>
        </w:tc>
      </w:tr>
      <w:tr w:rsidR="00C258FF" w:rsidRPr="00C258FF" w14:paraId="52DB33BC" w14:textId="77777777" w:rsidTr="00C258FF">
        <w:trPr>
          <w:trHeight w:val="300"/>
        </w:trPr>
        <w:tc>
          <w:tcPr>
            <w:tcW w:w="842" w:type="dxa"/>
            <w:tcBorders>
              <w:top w:val="nil"/>
              <w:left w:val="nil"/>
              <w:bottom w:val="nil"/>
              <w:right w:val="nil"/>
            </w:tcBorders>
            <w:shd w:val="clear" w:color="auto" w:fill="auto"/>
            <w:noWrap/>
            <w:vAlign w:val="bottom"/>
            <w:hideMark/>
          </w:tcPr>
          <w:p w14:paraId="1A92FA99"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13A48737"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29E41556"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2E133B3E"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32D47970"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1C439535" w14:textId="77777777" w:rsidR="00C258FF" w:rsidRPr="00C258FF" w:rsidRDefault="00C258FF" w:rsidP="00C258FF">
            <w:pPr>
              <w:spacing w:line="240" w:lineRule="auto"/>
              <w:jc w:val="left"/>
              <w:rPr>
                <w:rFonts w:eastAsia="Times New Roman"/>
                <w:noProof w:val="0"/>
                <w:sz w:val="20"/>
                <w:szCs w:val="20"/>
                <w:lang w:eastAsia="hr-HR"/>
              </w:rPr>
            </w:pPr>
          </w:p>
        </w:tc>
        <w:tc>
          <w:tcPr>
            <w:tcW w:w="922" w:type="dxa"/>
            <w:tcBorders>
              <w:top w:val="nil"/>
              <w:left w:val="nil"/>
              <w:bottom w:val="nil"/>
              <w:right w:val="nil"/>
            </w:tcBorders>
            <w:shd w:val="clear" w:color="auto" w:fill="auto"/>
            <w:noWrap/>
            <w:vAlign w:val="bottom"/>
            <w:hideMark/>
          </w:tcPr>
          <w:p w14:paraId="67BFCBB9" w14:textId="77777777" w:rsidR="00C258FF" w:rsidRPr="00C258FF" w:rsidRDefault="00C258FF" w:rsidP="00C258FF">
            <w:pPr>
              <w:spacing w:line="240" w:lineRule="auto"/>
              <w:jc w:val="left"/>
              <w:rPr>
                <w:rFonts w:eastAsia="Times New Roman"/>
                <w:noProof w:val="0"/>
                <w:sz w:val="20"/>
                <w:szCs w:val="20"/>
                <w:lang w:eastAsia="hr-HR"/>
              </w:rPr>
            </w:pPr>
          </w:p>
        </w:tc>
        <w:tc>
          <w:tcPr>
            <w:tcW w:w="902" w:type="dxa"/>
            <w:tcBorders>
              <w:top w:val="nil"/>
              <w:left w:val="nil"/>
              <w:bottom w:val="nil"/>
              <w:right w:val="nil"/>
            </w:tcBorders>
            <w:shd w:val="clear" w:color="auto" w:fill="auto"/>
            <w:noWrap/>
            <w:vAlign w:val="bottom"/>
            <w:hideMark/>
          </w:tcPr>
          <w:p w14:paraId="43F75E42" w14:textId="77777777" w:rsidR="00C258FF" w:rsidRPr="00C258FF" w:rsidRDefault="00C258FF" w:rsidP="00C258FF">
            <w:pPr>
              <w:spacing w:line="240" w:lineRule="auto"/>
              <w:jc w:val="left"/>
              <w:rPr>
                <w:rFonts w:eastAsia="Times New Roman"/>
                <w:noProof w:val="0"/>
                <w:sz w:val="20"/>
                <w:szCs w:val="20"/>
                <w:lang w:eastAsia="hr-HR"/>
              </w:rPr>
            </w:pPr>
          </w:p>
        </w:tc>
        <w:tc>
          <w:tcPr>
            <w:tcW w:w="888" w:type="dxa"/>
            <w:tcBorders>
              <w:top w:val="nil"/>
              <w:left w:val="nil"/>
              <w:bottom w:val="nil"/>
              <w:right w:val="nil"/>
            </w:tcBorders>
            <w:shd w:val="clear" w:color="auto" w:fill="auto"/>
            <w:noWrap/>
            <w:vAlign w:val="bottom"/>
            <w:hideMark/>
          </w:tcPr>
          <w:p w14:paraId="03E7F2F5"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74604079"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2B9646E3"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3F2A3FB7" w14:textId="77777777" w:rsidR="00C258FF" w:rsidRPr="00C258FF" w:rsidRDefault="00C258FF" w:rsidP="00C258FF">
            <w:pPr>
              <w:spacing w:line="240" w:lineRule="auto"/>
              <w:jc w:val="left"/>
              <w:rPr>
                <w:rFonts w:eastAsia="Times New Roman"/>
                <w:noProof w:val="0"/>
                <w:sz w:val="20"/>
                <w:szCs w:val="20"/>
                <w:lang w:eastAsia="hr-HR"/>
              </w:rPr>
            </w:pPr>
          </w:p>
        </w:tc>
      </w:tr>
      <w:tr w:rsidR="00C258FF" w:rsidRPr="00C258FF" w14:paraId="120B821F" w14:textId="77777777" w:rsidTr="00C258FF">
        <w:trPr>
          <w:trHeight w:val="300"/>
        </w:trPr>
        <w:tc>
          <w:tcPr>
            <w:tcW w:w="842" w:type="dxa"/>
            <w:tcBorders>
              <w:top w:val="nil"/>
              <w:left w:val="nil"/>
              <w:bottom w:val="nil"/>
              <w:right w:val="nil"/>
            </w:tcBorders>
            <w:shd w:val="clear" w:color="auto" w:fill="auto"/>
            <w:noWrap/>
            <w:vAlign w:val="bottom"/>
            <w:hideMark/>
          </w:tcPr>
          <w:p w14:paraId="3E5C8E7C"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7FD3070E"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5DC2A662"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0F75F903"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3BDEA1C9"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66F1709D" w14:textId="77777777" w:rsidR="00C258FF" w:rsidRPr="00C258FF" w:rsidRDefault="00C258FF" w:rsidP="00C258FF">
            <w:pPr>
              <w:spacing w:line="240" w:lineRule="auto"/>
              <w:jc w:val="left"/>
              <w:rPr>
                <w:rFonts w:eastAsia="Times New Roman"/>
                <w:noProof w:val="0"/>
                <w:sz w:val="20"/>
                <w:szCs w:val="20"/>
                <w:lang w:eastAsia="hr-HR"/>
              </w:rPr>
            </w:pPr>
          </w:p>
        </w:tc>
        <w:tc>
          <w:tcPr>
            <w:tcW w:w="922" w:type="dxa"/>
            <w:tcBorders>
              <w:top w:val="nil"/>
              <w:left w:val="nil"/>
              <w:bottom w:val="nil"/>
              <w:right w:val="nil"/>
            </w:tcBorders>
            <w:shd w:val="clear" w:color="auto" w:fill="auto"/>
            <w:noWrap/>
            <w:vAlign w:val="bottom"/>
            <w:hideMark/>
          </w:tcPr>
          <w:p w14:paraId="577A13A5" w14:textId="77777777" w:rsidR="00C258FF" w:rsidRPr="00C258FF" w:rsidRDefault="00C258FF" w:rsidP="00C258FF">
            <w:pPr>
              <w:spacing w:line="240" w:lineRule="auto"/>
              <w:jc w:val="left"/>
              <w:rPr>
                <w:rFonts w:eastAsia="Times New Roman"/>
                <w:noProof w:val="0"/>
                <w:sz w:val="20"/>
                <w:szCs w:val="20"/>
                <w:lang w:eastAsia="hr-HR"/>
              </w:rPr>
            </w:pPr>
          </w:p>
        </w:tc>
        <w:tc>
          <w:tcPr>
            <w:tcW w:w="902" w:type="dxa"/>
            <w:tcBorders>
              <w:top w:val="nil"/>
              <w:left w:val="nil"/>
              <w:bottom w:val="nil"/>
              <w:right w:val="nil"/>
            </w:tcBorders>
            <w:shd w:val="clear" w:color="auto" w:fill="auto"/>
            <w:noWrap/>
            <w:vAlign w:val="bottom"/>
            <w:hideMark/>
          </w:tcPr>
          <w:p w14:paraId="01508E44" w14:textId="77777777" w:rsidR="00C258FF" w:rsidRPr="00C258FF" w:rsidRDefault="00C258FF" w:rsidP="00C258FF">
            <w:pPr>
              <w:spacing w:line="240" w:lineRule="auto"/>
              <w:jc w:val="left"/>
              <w:rPr>
                <w:rFonts w:eastAsia="Times New Roman"/>
                <w:noProof w:val="0"/>
                <w:sz w:val="20"/>
                <w:szCs w:val="20"/>
                <w:lang w:eastAsia="hr-HR"/>
              </w:rPr>
            </w:pPr>
          </w:p>
        </w:tc>
        <w:tc>
          <w:tcPr>
            <w:tcW w:w="888" w:type="dxa"/>
            <w:tcBorders>
              <w:top w:val="nil"/>
              <w:left w:val="nil"/>
              <w:bottom w:val="nil"/>
              <w:right w:val="nil"/>
            </w:tcBorders>
            <w:shd w:val="clear" w:color="auto" w:fill="auto"/>
            <w:noWrap/>
            <w:vAlign w:val="bottom"/>
            <w:hideMark/>
          </w:tcPr>
          <w:p w14:paraId="0A6E7AB5"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4B66277A"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290561BB"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4E82FC07" w14:textId="77777777" w:rsidR="00C258FF" w:rsidRPr="00C258FF" w:rsidRDefault="00C258FF" w:rsidP="00C258FF">
            <w:pPr>
              <w:spacing w:line="240" w:lineRule="auto"/>
              <w:jc w:val="left"/>
              <w:rPr>
                <w:rFonts w:eastAsia="Times New Roman"/>
                <w:noProof w:val="0"/>
                <w:sz w:val="20"/>
                <w:szCs w:val="20"/>
                <w:lang w:eastAsia="hr-HR"/>
              </w:rPr>
            </w:pPr>
          </w:p>
        </w:tc>
      </w:tr>
      <w:tr w:rsidR="00C258FF" w:rsidRPr="00C258FF" w14:paraId="05FF8D84" w14:textId="77777777" w:rsidTr="00C258FF">
        <w:trPr>
          <w:trHeight w:val="300"/>
        </w:trPr>
        <w:tc>
          <w:tcPr>
            <w:tcW w:w="842" w:type="dxa"/>
            <w:tcBorders>
              <w:top w:val="nil"/>
              <w:left w:val="nil"/>
              <w:bottom w:val="nil"/>
              <w:right w:val="nil"/>
            </w:tcBorders>
            <w:shd w:val="clear" w:color="auto" w:fill="auto"/>
            <w:noWrap/>
            <w:vAlign w:val="bottom"/>
            <w:hideMark/>
          </w:tcPr>
          <w:p w14:paraId="5E8B901D"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2B2492DC"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3522D219"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13E2CA33"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7E73B415"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37D07441" w14:textId="77777777" w:rsidR="00C258FF" w:rsidRPr="00C258FF" w:rsidRDefault="00C258FF" w:rsidP="00C258FF">
            <w:pPr>
              <w:spacing w:line="240" w:lineRule="auto"/>
              <w:jc w:val="left"/>
              <w:rPr>
                <w:rFonts w:eastAsia="Times New Roman"/>
                <w:noProof w:val="0"/>
                <w:sz w:val="20"/>
                <w:szCs w:val="20"/>
                <w:lang w:eastAsia="hr-HR"/>
              </w:rPr>
            </w:pPr>
          </w:p>
        </w:tc>
        <w:tc>
          <w:tcPr>
            <w:tcW w:w="2712" w:type="dxa"/>
            <w:gridSpan w:val="3"/>
            <w:tcBorders>
              <w:top w:val="nil"/>
              <w:left w:val="nil"/>
              <w:bottom w:val="nil"/>
              <w:right w:val="nil"/>
            </w:tcBorders>
            <w:shd w:val="clear" w:color="auto" w:fill="auto"/>
            <w:noWrap/>
            <w:vAlign w:val="center"/>
            <w:hideMark/>
          </w:tcPr>
          <w:p w14:paraId="5308A75F" w14:textId="4F9F63E2" w:rsidR="00C258FF" w:rsidRPr="00C258FF" w:rsidRDefault="00C258FF" w:rsidP="00C258FF">
            <w:pPr>
              <w:spacing w:line="240" w:lineRule="auto"/>
              <w:jc w:val="center"/>
              <w:rPr>
                <w:rFonts w:ascii="Calibri" w:eastAsia="Times New Roman" w:hAnsi="Calibri" w:cs="Calibri"/>
                <w:noProof w:val="0"/>
                <w:color w:val="000000"/>
                <w:sz w:val="22"/>
                <w:szCs w:val="22"/>
                <w:lang w:eastAsia="hr-HR"/>
              </w:rPr>
            </w:pPr>
            <w:r w:rsidRPr="00C258FF">
              <w:rPr>
                <w:rFonts w:ascii="Calibri" w:eastAsia="Times New Roman" w:hAnsi="Calibri" w:cs="Calibri"/>
                <w:noProof w:val="0"/>
                <w:color w:val="000000"/>
                <w:sz w:val="22"/>
                <w:szCs w:val="22"/>
                <w:lang w:eastAsia="hr-HR"/>
              </w:rPr>
              <w:t>Predsjednica Općinsko</w:t>
            </w:r>
            <w:r>
              <w:rPr>
                <w:rFonts w:ascii="Calibri" w:eastAsia="Times New Roman" w:hAnsi="Calibri" w:cs="Calibri"/>
                <w:noProof w:val="0"/>
                <w:color w:val="000000"/>
                <w:sz w:val="22"/>
                <w:szCs w:val="22"/>
                <w:lang w:eastAsia="hr-HR"/>
              </w:rPr>
              <w:t xml:space="preserve">g </w:t>
            </w:r>
            <w:r w:rsidRPr="00C258FF">
              <w:rPr>
                <w:rFonts w:ascii="Calibri" w:eastAsia="Times New Roman" w:hAnsi="Calibri" w:cs="Calibri"/>
                <w:noProof w:val="0"/>
                <w:color w:val="000000"/>
                <w:sz w:val="22"/>
                <w:szCs w:val="22"/>
                <w:lang w:eastAsia="hr-HR"/>
              </w:rPr>
              <w:t>vijeća</w:t>
            </w:r>
          </w:p>
        </w:tc>
        <w:tc>
          <w:tcPr>
            <w:tcW w:w="842" w:type="dxa"/>
            <w:tcBorders>
              <w:top w:val="nil"/>
              <w:left w:val="nil"/>
              <w:bottom w:val="nil"/>
              <w:right w:val="nil"/>
            </w:tcBorders>
            <w:shd w:val="clear" w:color="auto" w:fill="auto"/>
            <w:noWrap/>
            <w:vAlign w:val="bottom"/>
            <w:hideMark/>
          </w:tcPr>
          <w:p w14:paraId="0E09C57A" w14:textId="77777777" w:rsidR="00C258FF" w:rsidRPr="00C258FF" w:rsidRDefault="00C258FF" w:rsidP="00C258FF">
            <w:pPr>
              <w:spacing w:line="240" w:lineRule="auto"/>
              <w:jc w:val="center"/>
              <w:rPr>
                <w:rFonts w:ascii="Calibri" w:eastAsia="Times New Roman" w:hAnsi="Calibri" w:cs="Calibri"/>
                <w:noProof w:val="0"/>
                <w:color w:val="000000"/>
                <w:sz w:val="22"/>
                <w:szCs w:val="22"/>
                <w:lang w:eastAsia="hr-HR"/>
              </w:rPr>
            </w:pPr>
          </w:p>
        </w:tc>
        <w:tc>
          <w:tcPr>
            <w:tcW w:w="842" w:type="dxa"/>
            <w:tcBorders>
              <w:top w:val="nil"/>
              <w:left w:val="nil"/>
              <w:bottom w:val="nil"/>
              <w:right w:val="nil"/>
            </w:tcBorders>
            <w:shd w:val="clear" w:color="auto" w:fill="auto"/>
            <w:noWrap/>
            <w:vAlign w:val="bottom"/>
            <w:hideMark/>
          </w:tcPr>
          <w:p w14:paraId="27E98442"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44838E86" w14:textId="77777777" w:rsidR="00C258FF" w:rsidRPr="00C258FF" w:rsidRDefault="00C258FF" w:rsidP="00C258FF">
            <w:pPr>
              <w:spacing w:line="240" w:lineRule="auto"/>
              <w:jc w:val="left"/>
              <w:rPr>
                <w:rFonts w:eastAsia="Times New Roman"/>
                <w:noProof w:val="0"/>
                <w:sz w:val="20"/>
                <w:szCs w:val="20"/>
                <w:lang w:eastAsia="hr-HR"/>
              </w:rPr>
            </w:pPr>
          </w:p>
        </w:tc>
      </w:tr>
      <w:tr w:rsidR="00C258FF" w:rsidRPr="00C258FF" w14:paraId="74931189" w14:textId="77777777" w:rsidTr="00C258FF">
        <w:trPr>
          <w:trHeight w:val="300"/>
        </w:trPr>
        <w:tc>
          <w:tcPr>
            <w:tcW w:w="842" w:type="dxa"/>
            <w:tcBorders>
              <w:top w:val="nil"/>
              <w:left w:val="nil"/>
              <w:bottom w:val="nil"/>
              <w:right w:val="nil"/>
            </w:tcBorders>
            <w:shd w:val="clear" w:color="auto" w:fill="auto"/>
            <w:noWrap/>
            <w:vAlign w:val="bottom"/>
            <w:hideMark/>
          </w:tcPr>
          <w:p w14:paraId="37E4A478"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59866D2E"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15175288"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3AC5F68F"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5790ACE8"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64461BC4" w14:textId="77777777" w:rsidR="00C258FF" w:rsidRPr="00C258FF" w:rsidRDefault="00C258FF" w:rsidP="00C258FF">
            <w:pPr>
              <w:spacing w:line="240" w:lineRule="auto"/>
              <w:jc w:val="left"/>
              <w:rPr>
                <w:rFonts w:eastAsia="Times New Roman"/>
                <w:noProof w:val="0"/>
                <w:sz w:val="20"/>
                <w:szCs w:val="20"/>
                <w:lang w:eastAsia="hr-HR"/>
              </w:rPr>
            </w:pPr>
          </w:p>
        </w:tc>
        <w:tc>
          <w:tcPr>
            <w:tcW w:w="2712" w:type="dxa"/>
            <w:gridSpan w:val="3"/>
            <w:tcBorders>
              <w:top w:val="nil"/>
              <w:left w:val="nil"/>
              <w:bottom w:val="nil"/>
              <w:right w:val="nil"/>
            </w:tcBorders>
            <w:shd w:val="clear" w:color="auto" w:fill="auto"/>
            <w:noWrap/>
            <w:vAlign w:val="bottom"/>
            <w:hideMark/>
          </w:tcPr>
          <w:p w14:paraId="70A42616" w14:textId="77777777" w:rsidR="00C258FF" w:rsidRPr="00C258FF" w:rsidRDefault="00C258FF" w:rsidP="00C258FF">
            <w:pPr>
              <w:spacing w:line="240" w:lineRule="auto"/>
              <w:jc w:val="center"/>
              <w:rPr>
                <w:rFonts w:ascii="Calibri" w:eastAsia="Times New Roman" w:hAnsi="Calibri" w:cs="Calibri"/>
                <w:noProof w:val="0"/>
                <w:color w:val="000000"/>
                <w:sz w:val="22"/>
                <w:szCs w:val="22"/>
                <w:lang w:eastAsia="hr-HR"/>
              </w:rPr>
            </w:pPr>
            <w:r w:rsidRPr="00C258FF">
              <w:rPr>
                <w:rFonts w:ascii="Calibri" w:eastAsia="Times New Roman" w:hAnsi="Calibri" w:cs="Calibri"/>
                <w:noProof w:val="0"/>
                <w:color w:val="000000"/>
                <w:sz w:val="22"/>
                <w:szCs w:val="22"/>
                <w:lang w:eastAsia="hr-HR"/>
              </w:rPr>
              <w:t>Ivana Kirinić Frka</w:t>
            </w:r>
          </w:p>
        </w:tc>
        <w:tc>
          <w:tcPr>
            <w:tcW w:w="842" w:type="dxa"/>
            <w:tcBorders>
              <w:top w:val="nil"/>
              <w:left w:val="nil"/>
              <w:bottom w:val="nil"/>
              <w:right w:val="nil"/>
            </w:tcBorders>
            <w:shd w:val="clear" w:color="auto" w:fill="auto"/>
            <w:noWrap/>
            <w:vAlign w:val="bottom"/>
            <w:hideMark/>
          </w:tcPr>
          <w:p w14:paraId="64560BCE" w14:textId="77777777" w:rsidR="00C258FF" w:rsidRPr="00C258FF" w:rsidRDefault="00C258FF" w:rsidP="00C258FF">
            <w:pPr>
              <w:spacing w:line="240" w:lineRule="auto"/>
              <w:jc w:val="center"/>
              <w:rPr>
                <w:rFonts w:ascii="Calibri" w:eastAsia="Times New Roman" w:hAnsi="Calibri" w:cs="Calibri"/>
                <w:noProof w:val="0"/>
                <w:color w:val="000000"/>
                <w:sz w:val="22"/>
                <w:szCs w:val="22"/>
                <w:lang w:eastAsia="hr-HR"/>
              </w:rPr>
            </w:pPr>
          </w:p>
        </w:tc>
        <w:tc>
          <w:tcPr>
            <w:tcW w:w="842" w:type="dxa"/>
            <w:tcBorders>
              <w:top w:val="nil"/>
              <w:left w:val="nil"/>
              <w:bottom w:val="nil"/>
              <w:right w:val="nil"/>
            </w:tcBorders>
            <w:shd w:val="clear" w:color="auto" w:fill="auto"/>
            <w:noWrap/>
            <w:vAlign w:val="bottom"/>
            <w:hideMark/>
          </w:tcPr>
          <w:p w14:paraId="540FDABE" w14:textId="77777777" w:rsidR="00C258FF" w:rsidRPr="00C258FF" w:rsidRDefault="00C258FF" w:rsidP="00C258FF">
            <w:pPr>
              <w:spacing w:line="240" w:lineRule="auto"/>
              <w:jc w:val="left"/>
              <w:rPr>
                <w:rFonts w:eastAsia="Times New Roman"/>
                <w:noProof w:val="0"/>
                <w:sz w:val="20"/>
                <w:szCs w:val="20"/>
                <w:lang w:eastAsia="hr-HR"/>
              </w:rPr>
            </w:pPr>
          </w:p>
        </w:tc>
        <w:tc>
          <w:tcPr>
            <w:tcW w:w="842" w:type="dxa"/>
            <w:tcBorders>
              <w:top w:val="nil"/>
              <w:left w:val="nil"/>
              <w:bottom w:val="nil"/>
              <w:right w:val="nil"/>
            </w:tcBorders>
            <w:shd w:val="clear" w:color="auto" w:fill="auto"/>
            <w:noWrap/>
            <w:vAlign w:val="bottom"/>
            <w:hideMark/>
          </w:tcPr>
          <w:p w14:paraId="7F477CFE" w14:textId="77777777" w:rsidR="00C258FF" w:rsidRPr="00C258FF" w:rsidRDefault="00C258FF" w:rsidP="00C258FF">
            <w:pPr>
              <w:spacing w:line="240" w:lineRule="auto"/>
              <w:jc w:val="left"/>
              <w:rPr>
                <w:rFonts w:eastAsia="Times New Roman"/>
                <w:noProof w:val="0"/>
                <w:sz w:val="20"/>
                <w:szCs w:val="20"/>
                <w:lang w:eastAsia="hr-HR"/>
              </w:rPr>
            </w:pPr>
          </w:p>
        </w:tc>
      </w:tr>
    </w:tbl>
    <w:p w14:paraId="241B23B2" w14:textId="40352826" w:rsidR="00E95E2D" w:rsidRDefault="00E95E2D" w:rsidP="00D7025C">
      <w:pPr>
        <w:rPr>
          <w:rFonts w:ascii="Arial" w:hAnsi="Arial" w:cs="Arial"/>
          <w:sz w:val="22"/>
          <w:szCs w:val="22"/>
        </w:rPr>
      </w:pPr>
    </w:p>
    <w:p w14:paraId="52521464" w14:textId="31E53152" w:rsidR="00E95E2D" w:rsidRDefault="00E95E2D" w:rsidP="00D7025C">
      <w:pPr>
        <w:rPr>
          <w:rFonts w:ascii="Arial" w:hAnsi="Arial" w:cs="Arial"/>
          <w:sz w:val="22"/>
          <w:szCs w:val="22"/>
        </w:rPr>
      </w:pPr>
    </w:p>
    <w:p w14:paraId="40A1ED55" w14:textId="1F1AA7DA" w:rsidR="00E95E2D" w:rsidRDefault="00E95E2D" w:rsidP="00D7025C">
      <w:pPr>
        <w:rPr>
          <w:rFonts w:ascii="Arial" w:hAnsi="Arial" w:cs="Arial"/>
          <w:sz w:val="22"/>
          <w:szCs w:val="22"/>
        </w:rPr>
      </w:pPr>
    </w:p>
    <w:p w14:paraId="5CA62518" w14:textId="6CE9EDD2" w:rsidR="00E95E2D" w:rsidRDefault="00E95E2D" w:rsidP="00D7025C">
      <w:pPr>
        <w:rPr>
          <w:rFonts w:ascii="Arial" w:hAnsi="Arial" w:cs="Arial"/>
          <w:sz w:val="22"/>
          <w:szCs w:val="22"/>
        </w:rPr>
      </w:pPr>
    </w:p>
    <w:p w14:paraId="655584E7" w14:textId="1CD87640" w:rsidR="00E95E2D" w:rsidRDefault="00E95E2D" w:rsidP="00D7025C">
      <w:pPr>
        <w:rPr>
          <w:rFonts w:ascii="Arial" w:hAnsi="Arial" w:cs="Arial"/>
          <w:sz w:val="22"/>
          <w:szCs w:val="22"/>
        </w:rPr>
      </w:pPr>
    </w:p>
    <w:p w14:paraId="373D310B" w14:textId="418F4AE3" w:rsidR="00E95E2D" w:rsidRDefault="00E95E2D" w:rsidP="00D7025C">
      <w:pPr>
        <w:rPr>
          <w:rFonts w:ascii="Arial" w:hAnsi="Arial" w:cs="Arial"/>
          <w:sz w:val="22"/>
          <w:szCs w:val="22"/>
        </w:rPr>
      </w:pPr>
    </w:p>
    <w:p w14:paraId="3138C2C7" w14:textId="4A180BC8" w:rsidR="00E95E2D" w:rsidRDefault="00E95E2D" w:rsidP="00D7025C">
      <w:pPr>
        <w:rPr>
          <w:rFonts w:ascii="Arial" w:hAnsi="Arial" w:cs="Arial"/>
          <w:sz w:val="22"/>
          <w:szCs w:val="22"/>
        </w:rPr>
      </w:pPr>
    </w:p>
    <w:p w14:paraId="1788E534" w14:textId="79CDC4CB" w:rsidR="00F22F8C" w:rsidRDefault="00F22F8C" w:rsidP="00D7025C">
      <w:pPr>
        <w:rPr>
          <w:rFonts w:ascii="Arial" w:hAnsi="Arial" w:cs="Arial"/>
          <w:sz w:val="22"/>
          <w:szCs w:val="22"/>
        </w:rPr>
      </w:pPr>
    </w:p>
    <w:p w14:paraId="660395D5" w14:textId="3297F069" w:rsidR="00F22F8C" w:rsidRDefault="00F22F8C" w:rsidP="00D7025C">
      <w:pPr>
        <w:rPr>
          <w:rFonts w:ascii="Arial" w:hAnsi="Arial" w:cs="Arial"/>
          <w:sz w:val="22"/>
          <w:szCs w:val="22"/>
        </w:rPr>
      </w:pPr>
    </w:p>
    <w:p w14:paraId="09EEB26E" w14:textId="253FE7FA" w:rsidR="00F22F8C" w:rsidRDefault="00F22F8C" w:rsidP="00D7025C">
      <w:pPr>
        <w:rPr>
          <w:rFonts w:ascii="Arial" w:hAnsi="Arial" w:cs="Arial"/>
          <w:sz w:val="22"/>
          <w:szCs w:val="22"/>
        </w:rPr>
      </w:pPr>
    </w:p>
    <w:p w14:paraId="1FB31646" w14:textId="346A349A" w:rsidR="00F22F8C" w:rsidRDefault="00F22F8C" w:rsidP="00D7025C">
      <w:pPr>
        <w:rPr>
          <w:rFonts w:ascii="Arial" w:hAnsi="Arial" w:cs="Arial"/>
          <w:sz w:val="22"/>
          <w:szCs w:val="22"/>
        </w:rPr>
      </w:pPr>
    </w:p>
    <w:p w14:paraId="6970C21F" w14:textId="25D418B9" w:rsidR="00F22F8C" w:rsidRDefault="00F22F8C" w:rsidP="00D7025C">
      <w:pPr>
        <w:rPr>
          <w:rFonts w:ascii="Arial" w:hAnsi="Arial" w:cs="Arial"/>
          <w:sz w:val="22"/>
          <w:szCs w:val="22"/>
        </w:rPr>
      </w:pPr>
    </w:p>
    <w:p w14:paraId="26279EAD" w14:textId="77777777" w:rsidR="00F22F8C" w:rsidRDefault="00F22F8C" w:rsidP="00D7025C">
      <w:pPr>
        <w:rPr>
          <w:rFonts w:ascii="Arial" w:hAnsi="Arial" w:cs="Arial"/>
          <w:sz w:val="22"/>
          <w:szCs w:val="22"/>
        </w:rPr>
      </w:pPr>
    </w:p>
    <w:p w14:paraId="18A2C683" w14:textId="37A643D1" w:rsidR="00E95E2D" w:rsidRDefault="00E95E2D" w:rsidP="00D7025C">
      <w:pPr>
        <w:rPr>
          <w:rFonts w:ascii="Arial" w:hAnsi="Arial" w:cs="Arial"/>
          <w:sz w:val="22"/>
          <w:szCs w:val="22"/>
        </w:rPr>
      </w:pPr>
    </w:p>
    <w:p w14:paraId="0084738F" w14:textId="26CB2BAD" w:rsidR="00E95E2D" w:rsidRDefault="00E95E2D" w:rsidP="00D7025C">
      <w:pPr>
        <w:rPr>
          <w:rFonts w:ascii="Arial" w:hAnsi="Arial" w:cs="Arial"/>
          <w:sz w:val="22"/>
          <w:szCs w:val="22"/>
        </w:rPr>
      </w:pPr>
    </w:p>
    <w:p w14:paraId="5B575D38" w14:textId="41A01139" w:rsidR="005B6845" w:rsidRDefault="005B6845" w:rsidP="00D7025C">
      <w:pPr>
        <w:rPr>
          <w:rFonts w:ascii="Arial" w:hAnsi="Arial" w:cs="Arial"/>
          <w:sz w:val="22"/>
          <w:szCs w:val="22"/>
        </w:rPr>
      </w:pPr>
    </w:p>
    <w:p w14:paraId="34C1966B" w14:textId="01B45121" w:rsidR="005B6845" w:rsidRDefault="005B6845" w:rsidP="00D7025C">
      <w:pPr>
        <w:rPr>
          <w:rFonts w:ascii="Arial" w:hAnsi="Arial" w:cs="Arial"/>
          <w:sz w:val="22"/>
          <w:szCs w:val="22"/>
        </w:rPr>
      </w:pPr>
    </w:p>
    <w:p w14:paraId="49B155A9" w14:textId="77777777" w:rsidR="005B6845" w:rsidRPr="004F2C05" w:rsidRDefault="005B6845" w:rsidP="005B6845">
      <w:pPr>
        <w:rPr>
          <w:rFonts w:cstheme="minorHAnsi"/>
        </w:rPr>
      </w:pPr>
      <w:r w:rsidRPr="004F2C05">
        <w:rPr>
          <w:rFonts w:cstheme="minorHAnsi"/>
        </w:rPr>
        <w:lastRenderedPageBreak/>
        <w:t>Na temelju članka 67. Zakona o komunalnom gospodarstvu („Narodne novine“ broj 68/18, 110/18 i 32/20) i članka 30. Statuta Općine Sali („Službeni glasnik Općine Sali“ broj 2/16 – pročišćeni tekst), Općin</w:t>
      </w:r>
      <w:r>
        <w:rPr>
          <w:rFonts w:cstheme="minorHAnsi"/>
        </w:rPr>
        <w:t>sko vijeće Općine Sali na 4.</w:t>
      </w:r>
      <w:r w:rsidRPr="004F2C05">
        <w:rPr>
          <w:rFonts w:cstheme="minorHAnsi"/>
        </w:rPr>
        <w:t xml:space="preserve"> sjednici održanoj </w:t>
      </w:r>
      <w:r>
        <w:rPr>
          <w:rFonts w:cstheme="minorHAnsi"/>
        </w:rPr>
        <w:t>dana 20. prosinca 2021.</w:t>
      </w:r>
      <w:r w:rsidRPr="004F2C05">
        <w:rPr>
          <w:rFonts w:cstheme="minorHAnsi"/>
        </w:rPr>
        <w:t xml:space="preserve"> godine, donosi</w:t>
      </w:r>
    </w:p>
    <w:p w14:paraId="333010B5" w14:textId="77777777" w:rsidR="005B6845" w:rsidRPr="004F2C05" w:rsidRDefault="005B6845" w:rsidP="005B6845">
      <w:pPr>
        <w:rPr>
          <w:rFonts w:cstheme="minorHAnsi"/>
        </w:rPr>
      </w:pPr>
    </w:p>
    <w:p w14:paraId="55FDC133" w14:textId="77777777" w:rsidR="005B6845" w:rsidRPr="004F2C05" w:rsidRDefault="005B6845" w:rsidP="005B6845">
      <w:pPr>
        <w:jc w:val="center"/>
        <w:rPr>
          <w:rFonts w:cstheme="minorHAnsi"/>
          <w:b/>
        </w:rPr>
      </w:pPr>
      <w:r>
        <w:rPr>
          <w:rFonts w:cstheme="minorHAnsi"/>
          <w:b/>
        </w:rPr>
        <w:t xml:space="preserve">IZMJENE I DOPUNE </w:t>
      </w:r>
      <w:r w:rsidRPr="004F2C05">
        <w:rPr>
          <w:rFonts w:cstheme="minorHAnsi"/>
          <w:b/>
        </w:rPr>
        <w:t>PROGRAM</w:t>
      </w:r>
      <w:r>
        <w:rPr>
          <w:rFonts w:cstheme="minorHAnsi"/>
          <w:b/>
        </w:rPr>
        <w:t>A</w:t>
      </w:r>
    </w:p>
    <w:p w14:paraId="02E9AC61" w14:textId="77777777" w:rsidR="005B6845" w:rsidRPr="004F2C05" w:rsidRDefault="005B6845" w:rsidP="005B6845">
      <w:pPr>
        <w:jc w:val="center"/>
        <w:rPr>
          <w:rFonts w:cstheme="minorHAnsi"/>
          <w:b/>
        </w:rPr>
      </w:pPr>
      <w:r w:rsidRPr="004F2C05">
        <w:rPr>
          <w:rFonts w:cstheme="minorHAnsi"/>
          <w:b/>
        </w:rPr>
        <w:t>građenja komunalne infrastrukture</w:t>
      </w:r>
    </w:p>
    <w:p w14:paraId="5986B976" w14:textId="77777777" w:rsidR="005B6845" w:rsidRPr="004F2C05" w:rsidRDefault="005B6845" w:rsidP="005B6845">
      <w:pPr>
        <w:jc w:val="center"/>
        <w:rPr>
          <w:rFonts w:cstheme="minorHAnsi"/>
          <w:b/>
        </w:rPr>
      </w:pPr>
      <w:r w:rsidRPr="004F2C05">
        <w:rPr>
          <w:rFonts w:cstheme="minorHAnsi"/>
          <w:b/>
        </w:rPr>
        <w:t>na području Općine Sali za 2021. godinu</w:t>
      </w:r>
    </w:p>
    <w:p w14:paraId="2085D4DD" w14:textId="77777777" w:rsidR="005B6845" w:rsidRPr="004F2C05" w:rsidRDefault="005B6845" w:rsidP="005B6845">
      <w:pPr>
        <w:jc w:val="center"/>
        <w:rPr>
          <w:rFonts w:cstheme="minorHAnsi"/>
          <w:b/>
        </w:rPr>
      </w:pPr>
    </w:p>
    <w:p w14:paraId="4943E977" w14:textId="77777777" w:rsidR="005B6845" w:rsidRDefault="005B6845" w:rsidP="005B6845">
      <w:pPr>
        <w:jc w:val="center"/>
        <w:rPr>
          <w:rFonts w:cstheme="minorHAnsi"/>
          <w:b/>
        </w:rPr>
      </w:pPr>
    </w:p>
    <w:p w14:paraId="4D606980" w14:textId="77777777" w:rsidR="005B6845" w:rsidRDefault="005B6845" w:rsidP="005B6845">
      <w:pPr>
        <w:jc w:val="center"/>
      </w:pPr>
      <w:r>
        <w:t>Članak 1.</w:t>
      </w:r>
    </w:p>
    <w:p w14:paraId="06BC233A" w14:textId="77777777" w:rsidR="005B6845" w:rsidRPr="00FC6836" w:rsidRDefault="005B6845" w:rsidP="005B6845">
      <w:r>
        <w:t>Članak 3. Programa</w:t>
      </w:r>
      <w:r w:rsidRPr="00FC6836">
        <w:rPr>
          <w:b/>
        </w:rPr>
        <w:t xml:space="preserve"> </w:t>
      </w:r>
      <w:r w:rsidRPr="00FC6836">
        <w:t>gradnje objekata i uređaja komunalne infrastrukture</w:t>
      </w:r>
      <w:r>
        <w:t xml:space="preserve"> na području Općine Sali za 2021</w:t>
      </w:r>
      <w:r w:rsidRPr="00FC6836">
        <w:t>. godinu</w:t>
      </w:r>
      <w:r>
        <w:t xml:space="preserve"> („Službeni glasnik Općine Sali“ broj </w:t>
      </w:r>
      <w:r w:rsidRPr="00282A08">
        <w:t>1/202</w:t>
      </w:r>
      <w:r>
        <w:t>1</w:t>
      </w:r>
      <w:r w:rsidRPr="00282A08">
        <w:t>)</w:t>
      </w:r>
      <w:r>
        <w:t xml:space="preserve"> mijenja se i glasi:</w:t>
      </w:r>
    </w:p>
    <w:p w14:paraId="7AA025BC" w14:textId="77777777" w:rsidR="005B6845" w:rsidRPr="004F2C05" w:rsidRDefault="005B6845" w:rsidP="005B6845">
      <w:pPr>
        <w:jc w:val="center"/>
        <w:rPr>
          <w:rFonts w:cstheme="minorHAnsi"/>
        </w:rPr>
      </w:pPr>
    </w:p>
    <w:p w14:paraId="6CD489F1" w14:textId="77777777" w:rsidR="005B6845" w:rsidRPr="004F2C05" w:rsidRDefault="005B6845" w:rsidP="005B6845">
      <w:pPr>
        <w:pStyle w:val="Odlomakpopisa"/>
        <w:ind w:left="360"/>
        <w:rPr>
          <w:rFonts w:asciiTheme="minorHAnsi" w:hAnsiTheme="minorHAnsi" w:cstheme="minorHAnsi"/>
        </w:rPr>
      </w:pPr>
    </w:p>
    <w:p w14:paraId="30BCCB14" w14:textId="77777777" w:rsidR="005B6845" w:rsidRPr="004F2C05" w:rsidRDefault="005B6845" w:rsidP="005B6845">
      <w:pPr>
        <w:rPr>
          <w:rFonts w:cstheme="minorHAnsi"/>
        </w:rPr>
      </w:pPr>
      <w:r w:rsidRPr="004F2C05">
        <w:rPr>
          <w:rFonts w:cstheme="minorHAnsi"/>
        </w:rPr>
        <w:t>U 2021. godini predviđena gradnja objekata i uređaja komunalne infrastrukture obuhvaća:</w:t>
      </w:r>
    </w:p>
    <w:p w14:paraId="55C780BA" w14:textId="77777777" w:rsidR="005B6845" w:rsidRPr="004F2C05" w:rsidRDefault="005B6845" w:rsidP="008B7528">
      <w:pPr>
        <w:pStyle w:val="Tijeloteksta"/>
        <w:widowControl/>
        <w:numPr>
          <w:ilvl w:val="0"/>
          <w:numId w:val="6"/>
        </w:numPr>
        <w:tabs>
          <w:tab w:val="clear" w:pos="1247"/>
        </w:tabs>
        <w:autoSpaceDE/>
        <w:autoSpaceDN/>
        <w:adjustRightInd/>
        <w:jc w:val="both"/>
        <w:rPr>
          <w:rFonts w:asciiTheme="minorHAnsi" w:hAnsiTheme="minorHAnsi" w:cstheme="minorHAnsi"/>
          <w:b/>
        </w:rPr>
      </w:pPr>
      <w:r w:rsidRPr="004F2C05">
        <w:rPr>
          <w:rFonts w:asciiTheme="minorHAnsi" w:hAnsiTheme="minorHAnsi" w:cstheme="minorHAnsi"/>
        </w:rPr>
        <w:t>Javn</w:t>
      </w:r>
      <w:r>
        <w:rPr>
          <w:rFonts w:asciiTheme="minorHAnsi" w:hAnsiTheme="minorHAnsi" w:cstheme="minorHAnsi"/>
        </w:rPr>
        <w:t>u</w:t>
      </w:r>
      <w:r w:rsidRPr="004F2C05">
        <w:rPr>
          <w:rFonts w:asciiTheme="minorHAnsi" w:hAnsiTheme="minorHAnsi" w:cstheme="minorHAnsi"/>
        </w:rPr>
        <w:t xml:space="preserve"> rasvjet</w:t>
      </w:r>
      <w:r>
        <w:rPr>
          <w:rFonts w:asciiTheme="minorHAnsi" w:hAnsiTheme="minorHAnsi" w:cstheme="minorHAnsi"/>
        </w:rPr>
        <w:t>u</w:t>
      </w:r>
      <w:r w:rsidRPr="004F2C05">
        <w:rPr>
          <w:rFonts w:asciiTheme="minorHAnsi" w:hAnsiTheme="minorHAnsi" w:cstheme="minorHAnsi"/>
        </w:rPr>
        <w:t>,</w:t>
      </w:r>
    </w:p>
    <w:p w14:paraId="61A23DD4" w14:textId="77777777" w:rsidR="005B6845" w:rsidRPr="004F2C05" w:rsidRDefault="005B6845" w:rsidP="008B7528">
      <w:pPr>
        <w:pStyle w:val="Tijeloteksta"/>
        <w:widowControl/>
        <w:numPr>
          <w:ilvl w:val="0"/>
          <w:numId w:val="6"/>
        </w:numPr>
        <w:tabs>
          <w:tab w:val="clear" w:pos="1247"/>
        </w:tabs>
        <w:autoSpaceDE/>
        <w:autoSpaceDN/>
        <w:adjustRightInd/>
        <w:jc w:val="both"/>
        <w:rPr>
          <w:rFonts w:asciiTheme="minorHAnsi" w:hAnsiTheme="minorHAnsi" w:cstheme="minorHAnsi"/>
          <w:b/>
        </w:rPr>
      </w:pPr>
      <w:r w:rsidRPr="004F2C05">
        <w:rPr>
          <w:rFonts w:asciiTheme="minorHAnsi" w:hAnsiTheme="minorHAnsi" w:cstheme="minorHAnsi"/>
        </w:rPr>
        <w:t>Građevine i uređaji javne namjene,</w:t>
      </w:r>
    </w:p>
    <w:p w14:paraId="282ADB30" w14:textId="77777777" w:rsidR="005B6845" w:rsidRPr="004F2C05" w:rsidRDefault="005B6845" w:rsidP="005B6845">
      <w:pPr>
        <w:pStyle w:val="Tijeloteksta"/>
        <w:ind w:left="1080"/>
        <w:rPr>
          <w:rFonts w:asciiTheme="minorHAnsi" w:hAnsiTheme="minorHAnsi" w:cstheme="minorHAnsi"/>
          <w:b/>
        </w:rPr>
      </w:pPr>
    </w:p>
    <w:p w14:paraId="0F278CDE" w14:textId="77777777" w:rsidR="005B6845" w:rsidRPr="004F2C05" w:rsidRDefault="005B6845" w:rsidP="005B6845">
      <w:pPr>
        <w:pStyle w:val="Tijeloteksta"/>
        <w:ind w:left="1080"/>
        <w:rPr>
          <w:rFonts w:asciiTheme="minorHAnsi" w:hAnsiTheme="minorHAnsi" w:cstheme="minorHAnsi"/>
          <w:b/>
        </w:rPr>
      </w:pPr>
    </w:p>
    <w:p w14:paraId="7B53DE9C" w14:textId="77777777" w:rsidR="005B6845" w:rsidRPr="004B3376" w:rsidRDefault="005B6845" w:rsidP="008B7528">
      <w:pPr>
        <w:pStyle w:val="Odlomakpopisa"/>
        <w:numPr>
          <w:ilvl w:val="0"/>
          <w:numId w:val="7"/>
        </w:numPr>
        <w:spacing w:line="240" w:lineRule="auto"/>
        <w:rPr>
          <w:rFonts w:asciiTheme="minorHAnsi" w:hAnsiTheme="minorHAnsi" w:cstheme="minorHAnsi"/>
          <w:b/>
        </w:rPr>
      </w:pPr>
      <w:r w:rsidRPr="004B3376">
        <w:rPr>
          <w:rFonts w:asciiTheme="minorHAnsi" w:hAnsiTheme="minorHAnsi" w:cstheme="minorHAnsi"/>
          <w:b/>
        </w:rPr>
        <w:t>Javna rasvjeta</w:t>
      </w:r>
    </w:p>
    <w:p w14:paraId="5B900F31" w14:textId="77777777" w:rsidR="005B6845" w:rsidRPr="004B3376" w:rsidRDefault="005B6845" w:rsidP="005B6845">
      <w:pPr>
        <w:pStyle w:val="Odlomakpopisa"/>
        <w:spacing w:line="240" w:lineRule="auto"/>
        <w:ind w:left="1080"/>
        <w:rPr>
          <w:rFonts w:asciiTheme="minorHAnsi" w:hAnsiTheme="minorHAnsi" w:cstheme="minorHAnsi"/>
          <w:b/>
        </w:rPr>
      </w:pPr>
    </w:p>
    <w:tbl>
      <w:tblPr>
        <w:tblStyle w:val="Reetkatablice"/>
        <w:tblW w:w="0" w:type="auto"/>
        <w:tblInd w:w="-5" w:type="dxa"/>
        <w:tblLook w:val="04A0" w:firstRow="1" w:lastRow="0" w:firstColumn="1" w:lastColumn="0" w:noHBand="0" w:noVBand="1"/>
      </w:tblPr>
      <w:tblGrid>
        <w:gridCol w:w="965"/>
        <w:gridCol w:w="5380"/>
        <w:gridCol w:w="1356"/>
        <w:gridCol w:w="1366"/>
      </w:tblGrid>
      <w:tr w:rsidR="005B6845" w:rsidRPr="004B3376" w14:paraId="23A58B15" w14:textId="77777777" w:rsidTr="006B303D">
        <w:tc>
          <w:tcPr>
            <w:tcW w:w="965" w:type="dxa"/>
          </w:tcPr>
          <w:p w14:paraId="40A3A2D8" w14:textId="77777777" w:rsidR="005B6845" w:rsidRPr="004B3376" w:rsidRDefault="005B6845" w:rsidP="006B303D">
            <w:pPr>
              <w:pStyle w:val="Odlomakpopisa"/>
              <w:ind w:left="0"/>
              <w:rPr>
                <w:rFonts w:asciiTheme="minorHAnsi" w:hAnsiTheme="minorHAnsi" w:cstheme="minorHAnsi"/>
                <w:sz w:val="22"/>
              </w:rPr>
            </w:pPr>
            <w:r w:rsidRPr="004B3376">
              <w:rPr>
                <w:rFonts w:asciiTheme="minorHAnsi" w:hAnsiTheme="minorHAnsi" w:cstheme="minorHAnsi"/>
                <w:sz w:val="22"/>
              </w:rPr>
              <w:t>Redni</w:t>
            </w:r>
          </w:p>
          <w:p w14:paraId="60AAFC5A" w14:textId="77777777" w:rsidR="005B6845" w:rsidRPr="004B3376" w:rsidRDefault="005B6845" w:rsidP="006B303D">
            <w:pPr>
              <w:pStyle w:val="Odlomakpopisa"/>
              <w:ind w:left="0"/>
              <w:rPr>
                <w:rFonts w:asciiTheme="minorHAnsi" w:hAnsiTheme="minorHAnsi" w:cstheme="minorHAnsi"/>
                <w:sz w:val="22"/>
              </w:rPr>
            </w:pPr>
            <w:r w:rsidRPr="004B3376">
              <w:rPr>
                <w:rFonts w:asciiTheme="minorHAnsi" w:hAnsiTheme="minorHAnsi" w:cstheme="minorHAnsi"/>
                <w:sz w:val="22"/>
              </w:rPr>
              <w:t>broj</w:t>
            </w:r>
          </w:p>
        </w:tc>
        <w:tc>
          <w:tcPr>
            <w:tcW w:w="5380" w:type="dxa"/>
          </w:tcPr>
          <w:p w14:paraId="1A9FF844" w14:textId="77777777" w:rsidR="005B6845" w:rsidRPr="004B3376" w:rsidRDefault="005B6845" w:rsidP="006B303D">
            <w:pPr>
              <w:pStyle w:val="Odlomakpopisa"/>
              <w:ind w:left="0"/>
              <w:rPr>
                <w:rFonts w:asciiTheme="minorHAnsi" w:hAnsiTheme="minorHAnsi" w:cstheme="minorHAnsi"/>
                <w:sz w:val="22"/>
              </w:rPr>
            </w:pPr>
            <w:r w:rsidRPr="004B3376">
              <w:rPr>
                <w:rFonts w:asciiTheme="minorHAnsi" w:hAnsiTheme="minorHAnsi" w:cstheme="minorHAnsi"/>
                <w:sz w:val="22"/>
              </w:rPr>
              <w:t>Komunalna infrastruktura</w:t>
            </w:r>
          </w:p>
        </w:tc>
        <w:tc>
          <w:tcPr>
            <w:tcW w:w="1356" w:type="dxa"/>
          </w:tcPr>
          <w:p w14:paraId="06040DF1" w14:textId="77777777" w:rsidR="005B6845" w:rsidRPr="004B3376" w:rsidRDefault="005B6845" w:rsidP="006B303D">
            <w:pPr>
              <w:pStyle w:val="Odlomakpopisa"/>
              <w:ind w:left="0"/>
              <w:jc w:val="center"/>
              <w:rPr>
                <w:rFonts w:asciiTheme="minorHAnsi" w:hAnsiTheme="minorHAnsi" w:cstheme="minorHAnsi"/>
                <w:sz w:val="22"/>
              </w:rPr>
            </w:pPr>
            <w:r w:rsidRPr="004B3376">
              <w:rPr>
                <w:rFonts w:asciiTheme="minorHAnsi" w:hAnsiTheme="minorHAnsi" w:cstheme="minorHAnsi"/>
                <w:sz w:val="22"/>
              </w:rPr>
              <w:t>Procjena troškova</w:t>
            </w:r>
          </w:p>
        </w:tc>
        <w:tc>
          <w:tcPr>
            <w:tcW w:w="1366" w:type="dxa"/>
          </w:tcPr>
          <w:p w14:paraId="649783BB" w14:textId="77777777" w:rsidR="005B6845" w:rsidRPr="004B3376" w:rsidRDefault="005B6845" w:rsidP="006B303D">
            <w:pPr>
              <w:pStyle w:val="Odlomakpopisa"/>
              <w:ind w:left="0"/>
              <w:jc w:val="center"/>
              <w:rPr>
                <w:rFonts w:asciiTheme="minorHAnsi" w:hAnsiTheme="minorHAnsi" w:cstheme="minorHAnsi"/>
                <w:sz w:val="22"/>
              </w:rPr>
            </w:pPr>
            <w:r w:rsidRPr="004B3376">
              <w:rPr>
                <w:rFonts w:asciiTheme="minorHAnsi" w:hAnsiTheme="minorHAnsi" w:cstheme="minorHAnsi"/>
                <w:sz w:val="22"/>
              </w:rPr>
              <w:t>Izvor financiranja</w:t>
            </w:r>
          </w:p>
        </w:tc>
      </w:tr>
      <w:tr w:rsidR="005B6845" w:rsidRPr="004B3376" w14:paraId="0599261C" w14:textId="77777777" w:rsidTr="006B303D">
        <w:tc>
          <w:tcPr>
            <w:tcW w:w="965" w:type="dxa"/>
          </w:tcPr>
          <w:p w14:paraId="20D5588E" w14:textId="77777777" w:rsidR="005B6845" w:rsidRPr="004B3376" w:rsidRDefault="005B6845" w:rsidP="006B303D">
            <w:pPr>
              <w:pStyle w:val="Odlomakpopisa"/>
              <w:ind w:left="0"/>
              <w:rPr>
                <w:rFonts w:asciiTheme="minorHAnsi" w:hAnsiTheme="minorHAnsi" w:cstheme="minorHAnsi"/>
                <w:sz w:val="22"/>
              </w:rPr>
            </w:pPr>
            <w:r w:rsidRPr="004B3376">
              <w:rPr>
                <w:rFonts w:asciiTheme="minorHAnsi" w:hAnsiTheme="minorHAnsi" w:cstheme="minorHAnsi"/>
                <w:sz w:val="22"/>
              </w:rPr>
              <w:t xml:space="preserve"> 1.</w:t>
            </w:r>
          </w:p>
        </w:tc>
        <w:tc>
          <w:tcPr>
            <w:tcW w:w="5380" w:type="dxa"/>
          </w:tcPr>
          <w:p w14:paraId="33B314B5" w14:textId="77777777" w:rsidR="005B6845" w:rsidRPr="004B3376" w:rsidRDefault="005B6845" w:rsidP="006B303D">
            <w:pPr>
              <w:pStyle w:val="Odlomakpopisa"/>
              <w:ind w:left="0"/>
              <w:rPr>
                <w:rFonts w:asciiTheme="minorHAnsi" w:hAnsiTheme="minorHAnsi" w:cstheme="minorHAnsi"/>
                <w:sz w:val="22"/>
              </w:rPr>
            </w:pPr>
            <w:r w:rsidRPr="004B3376">
              <w:rPr>
                <w:rFonts w:asciiTheme="minorHAnsi" w:hAnsiTheme="minorHAnsi" w:cstheme="minorHAnsi"/>
                <w:sz w:val="22"/>
              </w:rPr>
              <w:t xml:space="preserve">Nabava rasvjetnih stupova </w:t>
            </w:r>
          </w:p>
        </w:tc>
        <w:tc>
          <w:tcPr>
            <w:tcW w:w="1356" w:type="dxa"/>
            <w:vAlign w:val="center"/>
          </w:tcPr>
          <w:p w14:paraId="782E246A" w14:textId="77777777" w:rsidR="005B6845" w:rsidRPr="004B3376" w:rsidRDefault="005B6845" w:rsidP="006B303D">
            <w:pPr>
              <w:pStyle w:val="Odlomakpopisa"/>
              <w:ind w:left="0"/>
              <w:jc w:val="right"/>
              <w:rPr>
                <w:rFonts w:asciiTheme="minorHAnsi" w:hAnsiTheme="minorHAnsi" w:cstheme="minorHAnsi"/>
                <w:sz w:val="22"/>
              </w:rPr>
            </w:pPr>
            <w:r w:rsidRPr="004B3376">
              <w:rPr>
                <w:rFonts w:asciiTheme="minorHAnsi" w:hAnsiTheme="minorHAnsi" w:cstheme="minorHAnsi"/>
                <w:sz w:val="22"/>
              </w:rPr>
              <w:t>100.000,00</w:t>
            </w:r>
          </w:p>
        </w:tc>
        <w:tc>
          <w:tcPr>
            <w:tcW w:w="1366" w:type="dxa"/>
            <w:vAlign w:val="center"/>
          </w:tcPr>
          <w:p w14:paraId="1D37ED59" w14:textId="77777777" w:rsidR="005B6845" w:rsidRPr="004B3376" w:rsidRDefault="005B6845" w:rsidP="006B303D">
            <w:pPr>
              <w:pStyle w:val="Odlomakpopisa"/>
              <w:ind w:left="0"/>
              <w:jc w:val="center"/>
              <w:rPr>
                <w:rFonts w:asciiTheme="minorHAnsi" w:hAnsiTheme="minorHAnsi" w:cstheme="minorHAnsi"/>
                <w:sz w:val="22"/>
              </w:rPr>
            </w:pPr>
            <w:r w:rsidRPr="004B3376">
              <w:rPr>
                <w:rFonts w:asciiTheme="minorHAnsi" w:hAnsiTheme="minorHAnsi" w:cstheme="minorHAnsi"/>
                <w:sz w:val="22"/>
              </w:rPr>
              <w:t>Komunalni doprinos</w:t>
            </w:r>
          </w:p>
        </w:tc>
      </w:tr>
      <w:tr w:rsidR="005B6845" w:rsidRPr="0039695B" w14:paraId="2AF6B287" w14:textId="77777777" w:rsidTr="006B303D">
        <w:tc>
          <w:tcPr>
            <w:tcW w:w="965" w:type="dxa"/>
          </w:tcPr>
          <w:p w14:paraId="5F57AB2E" w14:textId="77777777" w:rsidR="005B6845" w:rsidRPr="004B3376" w:rsidRDefault="005B6845" w:rsidP="006B303D">
            <w:pPr>
              <w:pStyle w:val="Odlomakpopisa"/>
              <w:ind w:left="0"/>
              <w:rPr>
                <w:rFonts w:asciiTheme="minorHAnsi" w:hAnsiTheme="minorHAnsi" w:cstheme="minorHAnsi"/>
                <w:b/>
                <w:sz w:val="22"/>
              </w:rPr>
            </w:pPr>
            <w:r w:rsidRPr="004B3376">
              <w:rPr>
                <w:rFonts w:asciiTheme="minorHAnsi" w:hAnsiTheme="minorHAnsi" w:cstheme="minorHAnsi"/>
                <w:b/>
                <w:sz w:val="22"/>
              </w:rPr>
              <w:t>Ukupno</w:t>
            </w:r>
          </w:p>
        </w:tc>
        <w:tc>
          <w:tcPr>
            <w:tcW w:w="5380" w:type="dxa"/>
          </w:tcPr>
          <w:p w14:paraId="414EE797" w14:textId="77777777" w:rsidR="005B6845" w:rsidRPr="004B3376" w:rsidRDefault="005B6845" w:rsidP="006B303D">
            <w:pPr>
              <w:pStyle w:val="Odlomakpopisa"/>
              <w:ind w:left="0"/>
              <w:rPr>
                <w:rFonts w:asciiTheme="minorHAnsi" w:hAnsiTheme="minorHAnsi" w:cstheme="minorHAnsi"/>
                <w:sz w:val="22"/>
              </w:rPr>
            </w:pPr>
          </w:p>
        </w:tc>
        <w:tc>
          <w:tcPr>
            <w:tcW w:w="1356" w:type="dxa"/>
            <w:vAlign w:val="center"/>
          </w:tcPr>
          <w:p w14:paraId="0B176A92" w14:textId="77777777" w:rsidR="005B6845" w:rsidRPr="004B3376" w:rsidRDefault="005B6845" w:rsidP="006B303D">
            <w:pPr>
              <w:pStyle w:val="Odlomakpopisa"/>
              <w:ind w:left="0"/>
              <w:jc w:val="right"/>
              <w:rPr>
                <w:rFonts w:asciiTheme="minorHAnsi" w:hAnsiTheme="minorHAnsi" w:cstheme="minorHAnsi"/>
                <w:b/>
                <w:sz w:val="22"/>
              </w:rPr>
            </w:pPr>
            <w:r w:rsidRPr="004B3376">
              <w:rPr>
                <w:rFonts w:asciiTheme="minorHAnsi" w:hAnsiTheme="minorHAnsi" w:cstheme="minorHAnsi"/>
                <w:b/>
                <w:sz w:val="22"/>
              </w:rPr>
              <w:t>100.000,00</w:t>
            </w:r>
          </w:p>
        </w:tc>
        <w:tc>
          <w:tcPr>
            <w:tcW w:w="1366" w:type="dxa"/>
            <w:vAlign w:val="center"/>
          </w:tcPr>
          <w:p w14:paraId="1C6006EF" w14:textId="77777777" w:rsidR="005B6845" w:rsidRPr="004B3376" w:rsidRDefault="005B6845" w:rsidP="006B303D">
            <w:pPr>
              <w:pStyle w:val="Odlomakpopisa"/>
              <w:ind w:left="0"/>
              <w:jc w:val="center"/>
              <w:rPr>
                <w:rFonts w:asciiTheme="minorHAnsi" w:hAnsiTheme="minorHAnsi" w:cstheme="minorHAnsi"/>
                <w:b/>
                <w:sz w:val="22"/>
              </w:rPr>
            </w:pPr>
          </w:p>
        </w:tc>
      </w:tr>
    </w:tbl>
    <w:p w14:paraId="552BA541" w14:textId="77777777" w:rsidR="005B6845" w:rsidRPr="0039695B" w:rsidRDefault="005B6845" w:rsidP="005B6845">
      <w:pPr>
        <w:rPr>
          <w:rFonts w:cstheme="minorHAnsi"/>
          <w:b/>
          <w:highlight w:val="cyan"/>
        </w:rPr>
      </w:pPr>
    </w:p>
    <w:p w14:paraId="066FA202" w14:textId="77777777" w:rsidR="005B6845" w:rsidRPr="004B3376" w:rsidRDefault="005B6845" w:rsidP="008B7528">
      <w:pPr>
        <w:pStyle w:val="Odlomakpopisa"/>
        <w:numPr>
          <w:ilvl w:val="0"/>
          <w:numId w:val="7"/>
        </w:numPr>
        <w:spacing w:after="160" w:line="259" w:lineRule="auto"/>
        <w:jc w:val="left"/>
        <w:rPr>
          <w:rFonts w:asciiTheme="minorHAnsi" w:hAnsiTheme="minorHAnsi" w:cstheme="minorHAnsi"/>
          <w:b/>
        </w:rPr>
      </w:pPr>
      <w:r w:rsidRPr="004B3376">
        <w:rPr>
          <w:rFonts w:asciiTheme="minorHAnsi" w:hAnsiTheme="minorHAnsi" w:cstheme="minorHAnsi"/>
          <w:b/>
        </w:rPr>
        <w:t>Građevine i uređaji javne namjene</w:t>
      </w:r>
    </w:p>
    <w:p w14:paraId="03A6CFB7" w14:textId="77777777" w:rsidR="005B6845" w:rsidRPr="004B3376" w:rsidRDefault="005B6845" w:rsidP="005B6845">
      <w:pPr>
        <w:pStyle w:val="Odlomakpopisa"/>
        <w:ind w:left="1080"/>
        <w:rPr>
          <w:rFonts w:asciiTheme="minorHAnsi" w:hAnsiTheme="minorHAnsi" w:cstheme="minorHAnsi"/>
          <w:b/>
        </w:rPr>
      </w:pPr>
    </w:p>
    <w:tbl>
      <w:tblPr>
        <w:tblStyle w:val="Reetkatablice"/>
        <w:tblW w:w="0" w:type="auto"/>
        <w:tblInd w:w="-5" w:type="dxa"/>
        <w:tblLook w:val="04A0" w:firstRow="1" w:lastRow="0" w:firstColumn="1" w:lastColumn="0" w:noHBand="0" w:noVBand="1"/>
      </w:tblPr>
      <w:tblGrid>
        <w:gridCol w:w="966"/>
        <w:gridCol w:w="5433"/>
        <w:gridCol w:w="1398"/>
        <w:gridCol w:w="1270"/>
      </w:tblGrid>
      <w:tr w:rsidR="005B6845" w:rsidRPr="004B3376" w14:paraId="161381B4" w14:textId="77777777" w:rsidTr="006B303D">
        <w:tc>
          <w:tcPr>
            <w:tcW w:w="966" w:type="dxa"/>
          </w:tcPr>
          <w:p w14:paraId="317B60AB" w14:textId="77777777" w:rsidR="005B6845" w:rsidRPr="004B3376" w:rsidRDefault="005B6845" w:rsidP="006B303D">
            <w:pPr>
              <w:pStyle w:val="Odlomakpopisa"/>
              <w:ind w:left="0"/>
              <w:rPr>
                <w:rFonts w:asciiTheme="minorHAnsi" w:hAnsiTheme="minorHAnsi" w:cstheme="minorHAnsi"/>
                <w:sz w:val="22"/>
              </w:rPr>
            </w:pPr>
            <w:r w:rsidRPr="004B3376">
              <w:rPr>
                <w:rFonts w:asciiTheme="minorHAnsi" w:hAnsiTheme="minorHAnsi" w:cstheme="minorHAnsi"/>
                <w:sz w:val="22"/>
              </w:rPr>
              <w:t>Redni</w:t>
            </w:r>
          </w:p>
          <w:p w14:paraId="65385B02" w14:textId="77777777" w:rsidR="005B6845" w:rsidRPr="004B3376" w:rsidRDefault="005B6845" w:rsidP="006B303D">
            <w:pPr>
              <w:pStyle w:val="Odlomakpopisa"/>
              <w:ind w:left="0"/>
              <w:rPr>
                <w:rFonts w:asciiTheme="minorHAnsi" w:hAnsiTheme="minorHAnsi" w:cstheme="minorHAnsi"/>
                <w:sz w:val="22"/>
              </w:rPr>
            </w:pPr>
            <w:r w:rsidRPr="004B3376">
              <w:rPr>
                <w:rFonts w:asciiTheme="minorHAnsi" w:hAnsiTheme="minorHAnsi" w:cstheme="minorHAnsi"/>
                <w:sz w:val="22"/>
              </w:rPr>
              <w:t>broj</w:t>
            </w:r>
          </w:p>
        </w:tc>
        <w:tc>
          <w:tcPr>
            <w:tcW w:w="5433" w:type="dxa"/>
          </w:tcPr>
          <w:p w14:paraId="3E08423B" w14:textId="77777777" w:rsidR="005B6845" w:rsidRPr="004B3376" w:rsidRDefault="005B6845" w:rsidP="006B303D">
            <w:pPr>
              <w:pStyle w:val="Odlomakpopisa"/>
              <w:ind w:left="0"/>
              <w:rPr>
                <w:rFonts w:asciiTheme="minorHAnsi" w:hAnsiTheme="minorHAnsi" w:cstheme="minorHAnsi"/>
                <w:sz w:val="22"/>
              </w:rPr>
            </w:pPr>
            <w:r w:rsidRPr="004B3376">
              <w:rPr>
                <w:rFonts w:asciiTheme="minorHAnsi" w:hAnsiTheme="minorHAnsi" w:cstheme="minorHAnsi"/>
                <w:sz w:val="22"/>
              </w:rPr>
              <w:t>Komunalna infrastruktura</w:t>
            </w:r>
          </w:p>
        </w:tc>
        <w:tc>
          <w:tcPr>
            <w:tcW w:w="1398" w:type="dxa"/>
          </w:tcPr>
          <w:p w14:paraId="5DE1977D" w14:textId="77777777" w:rsidR="005B6845" w:rsidRPr="004B3376" w:rsidRDefault="005B6845" w:rsidP="006B303D">
            <w:pPr>
              <w:pStyle w:val="Odlomakpopisa"/>
              <w:ind w:left="0"/>
              <w:jc w:val="center"/>
              <w:rPr>
                <w:rFonts w:asciiTheme="minorHAnsi" w:hAnsiTheme="minorHAnsi" w:cstheme="minorHAnsi"/>
                <w:sz w:val="22"/>
              </w:rPr>
            </w:pPr>
            <w:r w:rsidRPr="004B3376">
              <w:rPr>
                <w:rFonts w:asciiTheme="minorHAnsi" w:hAnsiTheme="minorHAnsi" w:cstheme="minorHAnsi"/>
                <w:sz w:val="22"/>
              </w:rPr>
              <w:t>Procjena troškova</w:t>
            </w:r>
          </w:p>
        </w:tc>
        <w:tc>
          <w:tcPr>
            <w:tcW w:w="1270" w:type="dxa"/>
          </w:tcPr>
          <w:p w14:paraId="327D903F" w14:textId="77777777" w:rsidR="005B6845" w:rsidRPr="004B3376" w:rsidRDefault="005B6845" w:rsidP="006B303D">
            <w:pPr>
              <w:pStyle w:val="Odlomakpopisa"/>
              <w:ind w:left="0"/>
              <w:jc w:val="center"/>
              <w:rPr>
                <w:rFonts w:asciiTheme="minorHAnsi" w:hAnsiTheme="minorHAnsi" w:cstheme="minorHAnsi"/>
                <w:sz w:val="22"/>
              </w:rPr>
            </w:pPr>
            <w:r w:rsidRPr="004B3376">
              <w:rPr>
                <w:rFonts w:asciiTheme="minorHAnsi" w:hAnsiTheme="minorHAnsi" w:cstheme="minorHAnsi"/>
                <w:sz w:val="22"/>
              </w:rPr>
              <w:t>Izvor financiranja</w:t>
            </w:r>
          </w:p>
        </w:tc>
      </w:tr>
      <w:tr w:rsidR="005B6845" w:rsidRPr="004B3376" w14:paraId="22238073" w14:textId="77777777" w:rsidTr="006B303D">
        <w:trPr>
          <w:trHeight w:val="277"/>
        </w:trPr>
        <w:tc>
          <w:tcPr>
            <w:tcW w:w="966" w:type="dxa"/>
            <w:vAlign w:val="center"/>
          </w:tcPr>
          <w:p w14:paraId="05638E71" w14:textId="77777777" w:rsidR="005B6845" w:rsidRPr="004B3376" w:rsidRDefault="005B6845" w:rsidP="006B303D">
            <w:pPr>
              <w:pStyle w:val="Odlomakpopisa"/>
              <w:ind w:left="0"/>
              <w:rPr>
                <w:rFonts w:asciiTheme="minorHAnsi" w:hAnsiTheme="minorHAnsi" w:cstheme="minorHAnsi"/>
                <w:sz w:val="22"/>
              </w:rPr>
            </w:pPr>
            <w:r>
              <w:rPr>
                <w:rFonts w:asciiTheme="minorHAnsi" w:hAnsiTheme="minorHAnsi" w:cstheme="minorHAnsi"/>
                <w:sz w:val="22"/>
              </w:rPr>
              <w:t>1</w:t>
            </w:r>
            <w:r w:rsidRPr="004B3376">
              <w:rPr>
                <w:rFonts w:asciiTheme="minorHAnsi" w:hAnsiTheme="minorHAnsi" w:cstheme="minorHAnsi"/>
                <w:sz w:val="22"/>
              </w:rPr>
              <w:t>.</w:t>
            </w:r>
          </w:p>
        </w:tc>
        <w:tc>
          <w:tcPr>
            <w:tcW w:w="5433" w:type="dxa"/>
          </w:tcPr>
          <w:p w14:paraId="575C336E" w14:textId="77777777" w:rsidR="005B6845" w:rsidRPr="004B3376" w:rsidRDefault="005B6845" w:rsidP="006B303D">
            <w:pPr>
              <w:pStyle w:val="Odlomakpopisa"/>
              <w:ind w:left="0"/>
              <w:rPr>
                <w:rFonts w:asciiTheme="minorHAnsi" w:hAnsiTheme="minorHAnsi" w:cstheme="minorHAnsi"/>
                <w:sz w:val="22"/>
              </w:rPr>
            </w:pPr>
            <w:r w:rsidRPr="004B3376">
              <w:rPr>
                <w:rFonts w:asciiTheme="minorHAnsi" w:hAnsiTheme="minorHAnsi" w:cstheme="minorHAnsi"/>
                <w:sz w:val="22"/>
              </w:rPr>
              <w:t>Mobilno reciklažno dvorište</w:t>
            </w:r>
          </w:p>
        </w:tc>
        <w:tc>
          <w:tcPr>
            <w:tcW w:w="1398" w:type="dxa"/>
            <w:vAlign w:val="center"/>
          </w:tcPr>
          <w:p w14:paraId="072DED83" w14:textId="77777777" w:rsidR="005B6845" w:rsidRPr="004B3376" w:rsidRDefault="005B6845" w:rsidP="006B303D">
            <w:pPr>
              <w:pStyle w:val="Odlomakpopisa"/>
              <w:ind w:left="0"/>
              <w:jc w:val="right"/>
              <w:rPr>
                <w:rFonts w:asciiTheme="minorHAnsi" w:hAnsiTheme="minorHAnsi" w:cstheme="minorHAnsi"/>
                <w:sz w:val="22"/>
              </w:rPr>
            </w:pPr>
            <w:r>
              <w:rPr>
                <w:rFonts w:asciiTheme="minorHAnsi" w:hAnsiTheme="minorHAnsi" w:cstheme="minorHAnsi"/>
                <w:sz w:val="22"/>
              </w:rPr>
              <w:t>102.000,00</w:t>
            </w:r>
          </w:p>
        </w:tc>
        <w:tc>
          <w:tcPr>
            <w:tcW w:w="1270" w:type="dxa"/>
            <w:vAlign w:val="center"/>
          </w:tcPr>
          <w:p w14:paraId="07FD794F" w14:textId="77777777" w:rsidR="005B6845" w:rsidRPr="004B3376" w:rsidRDefault="005B6845" w:rsidP="006B303D">
            <w:pPr>
              <w:pStyle w:val="Odlomakpopisa"/>
              <w:ind w:left="0"/>
              <w:jc w:val="center"/>
              <w:rPr>
                <w:rFonts w:asciiTheme="minorHAnsi" w:hAnsiTheme="minorHAnsi" w:cstheme="minorHAnsi"/>
                <w:sz w:val="22"/>
              </w:rPr>
            </w:pPr>
            <w:r w:rsidRPr="004B3376">
              <w:rPr>
                <w:rFonts w:asciiTheme="minorHAnsi" w:hAnsiTheme="minorHAnsi" w:cstheme="minorHAnsi"/>
                <w:sz w:val="22"/>
              </w:rPr>
              <w:t>Pomoći</w:t>
            </w:r>
          </w:p>
        </w:tc>
      </w:tr>
      <w:tr w:rsidR="005B6845" w:rsidRPr="004B3376" w14:paraId="281CD1A9" w14:textId="77777777" w:rsidTr="006B303D">
        <w:trPr>
          <w:trHeight w:val="277"/>
        </w:trPr>
        <w:tc>
          <w:tcPr>
            <w:tcW w:w="966" w:type="dxa"/>
            <w:vAlign w:val="center"/>
          </w:tcPr>
          <w:p w14:paraId="470390D2" w14:textId="77777777" w:rsidR="005B6845" w:rsidRPr="004B3376" w:rsidRDefault="005B6845" w:rsidP="006B303D">
            <w:pPr>
              <w:pStyle w:val="Odlomakpopisa"/>
              <w:ind w:left="0"/>
              <w:jc w:val="left"/>
              <w:rPr>
                <w:rFonts w:asciiTheme="minorHAnsi" w:hAnsiTheme="minorHAnsi" w:cstheme="minorHAnsi"/>
                <w:sz w:val="22"/>
              </w:rPr>
            </w:pPr>
            <w:r>
              <w:rPr>
                <w:rFonts w:asciiTheme="minorHAnsi" w:hAnsiTheme="minorHAnsi" w:cstheme="minorHAnsi"/>
                <w:sz w:val="22"/>
              </w:rPr>
              <w:t>2</w:t>
            </w:r>
            <w:r w:rsidRPr="004B3376">
              <w:rPr>
                <w:rFonts w:asciiTheme="minorHAnsi" w:hAnsiTheme="minorHAnsi" w:cstheme="minorHAnsi"/>
                <w:sz w:val="22"/>
              </w:rPr>
              <w:t>.</w:t>
            </w:r>
          </w:p>
        </w:tc>
        <w:tc>
          <w:tcPr>
            <w:tcW w:w="5433" w:type="dxa"/>
          </w:tcPr>
          <w:p w14:paraId="6ED7A858" w14:textId="77777777" w:rsidR="005B6845" w:rsidRPr="004B3376" w:rsidRDefault="005B6845" w:rsidP="006B303D">
            <w:pPr>
              <w:pStyle w:val="Odlomakpopisa"/>
              <w:ind w:left="0"/>
              <w:rPr>
                <w:rFonts w:asciiTheme="minorHAnsi" w:hAnsiTheme="minorHAnsi" w:cstheme="minorHAnsi"/>
                <w:sz w:val="22"/>
              </w:rPr>
            </w:pPr>
            <w:r w:rsidRPr="004B3376">
              <w:rPr>
                <w:rFonts w:asciiTheme="minorHAnsi" w:hAnsiTheme="minorHAnsi" w:cstheme="minorHAnsi"/>
                <w:sz w:val="22"/>
              </w:rPr>
              <w:t>Rekonstrukcija zgrade škole u Brbinju</w:t>
            </w:r>
          </w:p>
        </w:tc>
        <w:tc>
          <w:tcPr>
            <w:tcW w:w="1398" w:type="dxa"/>
            <w:vAlign w:val="center"/>
          </w:tcPr>
          <w:p w14:paraId="626232ED" w14:textId="77777777" w:rsidR="005B6845" w:rsidRPr="004B3376" w:rsidRDefault="005B6845" w:rsidP="006B303D">
            <w:pPr>
              <w:pStyle w:val="Odlomakpopisa"/>
              <w:ind w:left="0"/>
              <w:jc w:val="right"/>
              <w:rPr>
                <w:rFonts w:asciiTheme="minorHAnsi" w:hAnsiTheme="minorHAnsi" w:cstheme="minorHAnsi"/>
                <w:sz w:val="22"/>
              </w:rPr>
            </w:pPr>
            <w:r>
              <w:rPr>
                <w:rFonts w:asciiTheme="minorHAnsi" w:hAnsiTheme="minorHAnsi" w:cstheme="minorHAnsi"/>
                <w:sz w:val="22"/>
              </w:rPr>
              <w:t>9</w:t>
            </w:r>
            <w:r w:rsidRPr="004B3376">
              <w:rPr>
                <w:rFonts w:asciiTheme="minorHAnsi" w:hAnsiTheme="minorHAnsi" w:cstheme="minorHAnsi"/>
                <w:sz w:val="22"/>
              </w:rPr>
              <w:t>00.000,00</w:t>
            </w:r>
          </w:p>
        </w:tc>
        <w:tc>
          <w:tcPr>
            <w:tcW w:w="1270" w:type="dxa"/>
            <w:vAlign w:val="center"/>
          </w:tcPr>
          <w:p w14:paraId="6C488AC8" w14:textId="77777777" w:rsidR="005B6845" w:rsidRPr="004B3376" w:rsidRDefault="005B6845" w:rsidP="006B303D">
            <w:pPr>
              <w:pStyle w:val="Odlomakpopisa"/>
              <w:ind w:left="0"/>
              <w:jc w:val="center"/>
              <w:rPr>
                <w:rFonts w:asciiTheme="minorHAnsi" w:hAnsiTheme="minorHAnsi" w:cstheme="minorHAnsi"/>
                <w:sz w:val="16"/>
                <w:szCs w:val="16"/>
              </w:rPr>
            </w:pPr>
            <w:r w:rsidRPr="004B3376">
              <w:rPr>
                <w:rFonts w:asciiTheme="minorHAnsi" w:hAnsiTheme="minorHAnsi" w:cstheme="minorHAnsi"/>
                <w:sz w:val="16"/>
                <w:szCs w:val="16"/>
              </w:rPr>
              <w:t>Naknada od koncesija</w:t>
            </w:r>
          </w:p>
          <w:p w14:paraId="36010EF2" w14:textId="77777777" w:rsidR="005B6845" w:rsidRDefault="005B6845" w:rsidP="006B303D">
            <w:pPr>
              <w:pStyle w:val="Odlomakpopisa"/>
              <w:ind w:left="0"/>
              <w:jc w:val="center"/>
              <w:rPr>
                <w:rFonts w:asciiTheme="minorHAnsi" w:hAnsiTheme="minorHAnsi" w:cstheme="minorHAnsi"/>
                <w:sz w:val="16"/>
                <w:szCs w:val="16"/>
              </w:rPr>
            </w:pPr>
            <w:r w:rsidRPr="004B3376">
              <w:rPr>
                <w:rFonts w:asciiTheme="minorHAnsi" w:hAnsiTheme="minorHAnsi" w:cstheme="minorHAnsi"/>
                <w:sz w:val="16"/>
                <w:szCs w:val="16"/>
              </w:rPr>
              <w:t>Pomoći</w:t>
            </w:r>
          </w:p>
          <w:p w14:paraId="61A73028" w14:textId="77777777" w:rsidR="005B6845" w:rsidRDefault="005B6845" w:rsidP="006B303D">
            <w:pPr>
              <w:pStyle w:val="Odlomakpopisa"/>
              <w:ind w:left="0"/>
              <w:jc w:val="center"/>
              <w:rPr>
                <w:rFonts w:asciiTheme="minorHAnsi" w:hAnsiTheme="minorHAnsi" w:cstheme="minorHAnsi"/>
                <w:sz w:val="16"/>
                <w:szCs w:val="16"/>
              </w:rPr>
            </w:pPr>
            <w:r>
              <w:rPr>
                <w:rFonts w:asciiTheme="minorHAnsi" w:hAnsiTheme="minorHAnsi" w:cstheme="minorHAnsi"/>
                <w:sz w:val="16"/>
                <w:szCs w:val="16"/>
              </w:rPr>
              <w:t>Prihod od prodaje</w:t>
            </w:r>
          </w:p>
          <w:p w14:paraId="65EF4AFE" w14:textId="77777777" w:rsidR="005B6845" w:rsidRPr="004B3376" w:rsidRDefault="005B6845" w:rsidP="006B303D">
            <w:pPr>
              <w:pStyle w:val="Odlomakpopisa"/>
              <w:ind w:left="0"/>
              <w:jc w:val="center"/>
              <w:rPr>
                <w:rFonts w:asciiTheme="minorHAnsi" w:hAnsiTheme="minorHAnsi" w:cstheme="minorHAnsi"/>
                <w:sz w:val="22"/>
              </w:rPr>
            </w:pPr>
            <w:r>
              <w:rPr>
                <w:rFonts w:asciiTheme="minorHAnsi" w:hAnsiTheme="minorHAnsi" w:cstheme="minorHAnsi"/>
                <w:sz w:val="16"/>
                <w:szCs w:val="16"/>
              </w:rPr>
              <w:t>Namjenski primici</w:t>
            </w:r>
          </w:p>
        </w:tc>
      </w:tr>
      <w:tr w:rsidR="005B6845" w:rsidRPr="0039695B" w14:paraId="40B54A9C" w14:textId="77777777" w:rsidTr="006B303D">
        <w:trPr>
          <w:trHeight w:val="277"/>
        </w:trPr>
        <w:tc>
          <w:tcPr>
            <w:tcW w:w="966" w:type="dxa"/>
            <w:vAlign w:val="center"/>
          </w:tcPr>
          <w:p w14:paraId="74A3FCA2" w14:textId="77777777" w:rsidR="005B6845" w:rsidRPr="004B3376" w:rsidRDefault="005B6845" w:rsidP="006B303D">
            <w:pPr>
              <w:pStyle w:val="Odlomakpopisa"/>
              <w:ind w:left="0"/>
              <w:jc w:val="left"/>
              <w:rPr>
                <w:rFonts w:asciiTheme="minorHAnsi" w:hAnsiTheme="minorHAnsi" w:cstheme="minorHAnsi"/>
                <w:sz w:val="22"/>
              </w:rPr>
            </w:pPr>
            <w:r>
              <w:rPr>
                <w:rFonts w:asciiTheme="minorHAnsi" w:hAnsiTheme="minorHAnsi" w:cstheme="minorHAnsi"/>
                <w:sz w:val="22"/>
              </w:rPr>
              <w:t>3</w:t>
            </w:r>
            <w:r w:rsidRPr="004B3376">
              <w:rPr>
                <w:rFonts w:asciiTheme="minorHAnsi" w:hAnsiTheme="minorHAnsi" w:cstheme="minorHAnsi"/>
                <w:sz w:val="22"/>
              </w:rPr>
              <w:t>.</w:t>
            </w:r>
          </w:p>
        </w:tc>
        <w:tc>
          <w:tcPr>
            <w:tcW w:w="5433" w:type="dxa"/>
          </w:tcPr>
          <w:p w14:paraId="521FD48D" w14:textId="77777777" w:rsidR="005B6845" w:rsidRPr="004B3376" w:rsidRDefault="005B6845" w:rsidP="006B303D">
            <w:pPr>
              <w:pStyle w:val="Odlomakpopisa"/>
              <w:ind w:left="0"/>
              <w:rPr>
                <w:rFonts w:asciiTheme="minorHAnsi" w:hAnsiTheme="minorHAnsi" w:cstheme="minorHAnsi"/>
                <w:sz w:val="22"/>
              </w:rPr>
            </w:pPr>
            <w:r w:rsidRPr="004B3376">
              <w:rPr>
                <w:rFonts w:asciiTheme="minorHAnsi" w:hAnsiTheme="minorHAnsi" w:cstheme="minorHAnsi"/>
                <w:sz w:val="22"/>
              </w:rPr>
              <w:t>Dovršetak izgradnje vrtića u Salima</w:t>
            </w:r>
          </w:p>
        </w:tc>
        <w:tc>
          <w:tcPr>
            <w:tcW w:w="1398" w:type="dxa"/>
            <w:vAlign w:val="center"/>
          </w:tcPr>
          <w:p w14:paraId="2A2A0F3F" w14:textId="77777777" w:rsidR="005B6845" w:rsidRPr="004B3376" w:rsidRDefault="005B6845" w:rsidP="006B303D">
            <w:pPr>
              <w:pStyle w:val="Odlomakpopisa"/>
              <w:ind w:left="0"/>
              <w:jc w:val="right"/>
              <w:rPr>
                <w:rFonts w:asciiTheme="minorHAnsi" w:hAnsiTheme="minorHAnsi" w:cstheme="minorHAnsi"/>
                <w:sz w:val="22"/>
              </w:rPr>
            </w:pPr>
            <w:r w:rsidRPr="004B3376">
              <w:rPr>
                <w:rFonts w:asciiTheme="minorHAnsi" w:hAnsiTheme="minorHAnsi" w:cstheme="minorHAnsi"/>
                <w:sz w:val="22"/>
              </w:rPr>
              <w:t>1.</w:t>
            </w:r>
            <w:r>
              <w:rPr>
                <w:rFonts w:asciiTheme="minorHAnsi" w:hAnsiTheme="minorHAnsi" w:cstheme="minorHAnsi"/>
                <w:sz w:val="22"/>
              </w:rPr>
              <w:t>8</w:t>
            </w:r>
            <w:r w:rsidRPr="004B3376">
              <w:rPr>
                <w:rFonts w:asciiTheme="minorHAnsi" w:hAnsiTheme="minorHAnsi" w:cstheme="minorHAnsi"/>
                <w:sz w:val="22"/>
              </w:rPr>
              <w:t>00.000,00</w:t>
            </w:r>
          </w:p>
        </w:tc>
        <w:tc>
          <w:tcPr>
            <w:tcW w:w="1270" w:type="dxa"/>
            <w:vAlign w:val="center"/>
          </w:tcPr>
          <w:p w14:paraId="2A97BE8D" w14:textId="77777777" w:rsidR="005B6845" w:rsidRPr="004B3376" w:rsidRDefault="005B6845" w:rsidP="006B303D">
            <w:pPr>
              <w:pStyle w:val="Odlomakpopisa"/>
              <w:ind w:left="0"/>
              <w:jc w:val="center"/>
              <w:rPr>
                <w:rFonts w:asciiTheme="minorHAnsi" w:hAnsiTheme="minorHAnsi" w:cstheme="minorHAnsi"/>
                <w:sz w:val="16"/>
                <w:szCs w:val="16"/>
              </w:rPr>
            </w:pPr>
            <w:r w:rsidRPr="004B3376">
              <w:rPr>
                <w:rFonts w:asciiTheme="minorHAnsi" w:hAnsiTheme="minorHAnsi" w:cstheme="minorHAnsi"/>
                <w:sz w:val="16"/>
                <w:szCs w:val="16"/>
              </w:rPr>
              <w:t>Opći prihodi</w:t>
            </w:r>
          </w:p>
          <w:p w14:paraId="1A75F8D2" w14:textId="77777777" w:rsidR="005B6845" w:rsidRDefault="005B6845" w:rsidP="006B303D">
            <w:pPr>
              <w:pStyle w:val="Odlomakpopisa"/>
              <w:ind w:left="0"/>
              <w:jc w:val="center"/>
              <w:rPr>
                <w:rFonts w:asciiTheme="minorHAnsi" w:hAnsiTheme="minorHAnsi" w:cstheme="minorHAnsi"/>
                <w:sz w:val="16"/>
                <w:szCs w:val="16"/>
              </w:rPr>
            </w:pPr>
            <w:r w:rsidRPr="004B3376">
              <w:rPr>
                <w:rFonts w:asciiTheme="minorHAnsi" w:hAnsiTheme="minorHAnsi" w:cstheme="minorHAnsi"/>
                <w:sz w:val="16"/>
                <w:szCs w:val="16"/>
              </w:rPr>
              <w:t>Pomoći</w:t>
            </w:r>
          </w:p>
          <w:p w14:paraId="3AD762B6" w14:textId="77777777" w:rsidR="005B6845" w:rsidRDefault="005B6845" w:rsidP="006B303D">
            <w:pPr>
              <w:pStyle w:val="Odlomakpopisa"/>
              <w:ind w:left="0"/>
              <w:jc w:val="center"/>
              <w:rPr>
                <w:rFonts w:asciiTheme="minorHAnsi" w:hAnsiTheme="minorHAnsi" w:cstheme="minorHAnsi"/>
                <w:sz w:val="16"/>
                <w:szCs w:val="16"/>
              </w:rPr>
            </w:pPr>
            <w:r>
              <w:rPr>
                <w:rFonts w:asciiTheme="minorHAnsi" w:hAnsiTheme="minorHAnsi" w:cstheme="minorHAnsi"/>
                <w:sz w:val="16"/>
                <w:szCs w:val="16"/>
              </w:rPr>
              <w:t>Naknada od koncesija</w:t>
            </w:r>
          </w:p>
          <w:p w14:paraId="73F2B276" w14:textId="77777777" w:rsidR="005B6845" w:rsidRPr="004B3376" w:rsidRDefault="005B6845" w:rsidP="006B303D">
            <w:pPr>
              <w:pStyle w:val="Odlomakpopisa"/>
              <w:ind w:left="0"/>
              <w:jc w:val="center"/>
              <w:rPr>
                <w:rFonts w:asciiTheme="minorHAnsi" w:hAnsiTheme="minorHAnsi" w:cstheme="minorHAnsi"/>
                <w:sz w:val="22"/>
              </w:rPr>
            </w:pPr>
            <w:r>
              <w:rPr>
                <w:rFonts w:asciiTheme="minorHAnsi" w:hAnsiTheme="minorHAnsi" w:cstheme="minorHAnsi"/>
                <w:sz w:val="16"/>
                <w:szCs w:val="16"/>
              </w:rPr>
              <w:t>Namjenski primici</w:t>
            </w:r>
          </w:p>
        </w:tc>
      </w:tr>
      <w:tr w:rsidR="005B6845" w:rsidRPr="0039695B" w14:paraId="070DE078" w14:textId="77777777" w:rsidTr="006B303D">
        <w:tc>
          <w:tcPr>
            <w:tcW w:w="966" w:type="dxa"/>
          </w:tcPr>
          <w:p w14:paraId="05FC1253" w14:textId="77777777" w:rsidR="005B6845" w:rsidRPr="004B3376" w:rsidRDefault="005B6845" w:rsidP="006B303D">
            <w:pPr>
              <w:pStyle w:val="Odlomakpopisa"/>
              <w:ind w:left="0"/>
              <w:rPr>
                <w:rFonts w:asciiTheme="minorHAnsi" w:hAnsiTheme="minorHAnsi" w:cstheme="minorHAnsi"/>
                <w:b/>
                <w:sz w:val="22"/>
              </w:rPr>
            </w:pPr>
            <w:r w:rsidRPr="004B3376">
              <w:rPr>
                <w:rFonts w:asciiTheme="minorHAnsi" w:hAnsiTheme="minorHAnsi" w:cstheme="minorHAnsi"/>
                <w:b/>
                <w:sz w:val="22"/>
              </w:rPr>
              <w:t>Ukupno</w:t>
            </w:r>
          </w:p>
        </w:tc>
        <w:tc>
          <w:tcPr>
            <w:tcW w:w="5433" w:type="dxa"/>
          </w:tcPr>
          <w:p w14:paraId="3257B0DA" w14:textId="77777777" w:rsidR="005B6845" w:rsidRPr="004B3376" w:rsidRDefault="005B6845" w:rsidP="006B303D">
            <w:pPr>
              <w:pStyle w:val="Odlomakpopisa"/>
              <w:ind w:left="0"/>
              <w:rPr>
                <w:rFonts w:asciiTheme="minorHAnsi" w:hAnsiTheme="minorHAnsi" w:cstheme="minorHAnsi"/>
                <w:sz w:val="22"/>
              </w:rPr>
            </w:pPr>
          </w:p>
        </w:tc>
        <w:tc>
          <w:tcPr>
            <w:tcW w:w="1398" w:type="dxa"/>
            <w:vAlign w:val="center"/>
          </w:tcPr>
          <w:p w14:paraId="69286599" w14:textId="77777777" w:rsidR="005B6845" w:rsidRPr="004B3376" w:rsidRDefault="005B6845" w:rsidP="006B303D">
            <w:pPr>
              <w:pStyle w:val="Odlomakpopisa"/>
              <w:ind w:left="0"/>
              <w:jc w:val="right"/>
              <w:rPr>
                <w:rFonts w:asciiTheme="minorHAnsi" w:hAnsiTheme="minorHAnsi" w:cstheme="minorHAnsi"/>
                <w:b/>
                <w:sz w:val="22"/>
              </w:rPr>
            </w:pPr>
            <w:r>
              <w:rPr>
                <w:rFonts w:asciiTheme="minorHAnsi" w:hAnsiTheme="minorHAnsi" w:cstheme="minorHAnsi"/>
                <w:b/>
                <w:sz w:val="22"/>
              </w:rPr>
              <w:t>2.802.000,00</w:t>
            </w:r>
          </w:p>
        </w:tc>
        <w:tc>
          <w:tcPr>
            <w:tcW w:w="1270" w:type="dxa"/>
            <w:vAlign w:val="center"/>
          </w:tcPr>
          <w:p w14:paraId="4DCE8695" w14:textId="77777777" w:rsidR="005B6845" w:rsidRPr="0039695B" w:rsidRDefault="005B6845" w:rsidP="006B303D">
            <w:pPr>
              <w:pStyle w:val="Odlomakpopisa"/>
              <w:ind w:left="0"/>
              <w:jc w:val="center"/>
              <w:rPr>
                <w:rFonts w:asciiTheme="minorHAnsi" w:hAnsiTheme="minorHAnsi" w:cstheme="minorHAnsi"/>
                <w:b/>
                <w:sz w:val="22"/>
                <w:highlight w:val="cyan"/>
              </w:rPr>
            </w:pPr>
          </w:p>
        </w:tc>
      </w:tr>
    </w:tbl>
    <w:p w14:paraId="3A690302" w14:textId="77777777" w:rsidR="005B6845" w:rsidRPr="0039695B" w:rsidRDefault="005B6845" w:rsidP="005B6845">
      <w:pPr>
        <w:pStyle w:val="Paragraf"/>
        <w:spacing w:before="0"/>
        <w:ind w:firstLine="0"/>
        <w:rPr>
          <w:rFonts w:asciiTheme="minorHAnsi" w:hAnsiTheme="minorHAnsi" w:cstheme="minorHAnsi"/>
          <w:b/>
          <w:szCs w:val="24"/>
          <w:highlight w:val="cyan"/>
        </w:rPr>
      </w:pPr>
    </w:p>
    <w:p w14:paraId="69A52C08" w14:textId="77777777" w:rsidR="005B6845" w:rsidRPr="004B3376" w:rsidRDefault="005B6845" w:rsidP="005B6845">
      <w:pPr>
        <w:pStyle w:val="Paragraf"/>
        <w:spacing w:before="0"/>
        <w:ind w:firstLine="0"/>
        <w:rPr>
          <w:rFonts w:asciiTheme="minorHAnsi" w:hAnsiTheme="minorHAnsi" w:cstheme="minorHAnsi"/>
          <w:b/>
          <w:szCs w:val="24"/>
        </w:rPr>
      </w:pPr>
      <w:r w:rsidRPr="004B3376">
        <w:rPr>
          <w:rFonts w:asciiTheme="minorHAnsi" w:hAnsiTheme="minorHAnsi" w:cstheme="minorHAnsi"/>
          <w:b/>
          <w:szCs w:val="24"/>
        </w:rPr>
        <w:t>REKAPITULACIJA</w:t>
      </w:r>
    </w:p>
    <w:p w14:paraId="0097139D" w14:textId="77777777" w:rsidR="005B6845" w:rsidRPr="004B3376" w:rsidRDefault="005B6845" w:rsidP="005B6845">
      <w:pPr>
        <w:pStyle w:val="Paragraf"/>
        <w:spacing w:before="0"/>
        <w:ind w:firstLine="0"/>
        <w:rPr>
          <w:rFonts w:asciiTheme="minorHAnsi" w:hAnsiTheme="minorHAnsi" w:cstheme="minorHAnsi"/>
          <w:b/>
          <w:szCs w:val="24"/>
        </w:rPr>
      </w:pPr>
    </w:p>
    <w:tbl>
      <w:tblPr>
        <w:tblStyle w:val="Reetkatablice"/>
        <w:tblW w:w="0" w:type="auto"/>
        <w:tblLook w:val="04A0" w:firstRow="1" w:lastRow="0" w:firstColumn="1" w:lastColumn="0" w:noHBand="0" w:noVBand="1"/>
      </w:tblPr>
      <w:tblGrid>
        <w:gridCol w:w="846"/>
        <w:gridCol w:w="5528"/>
        <w:gridCol w:w="2688"/>
      </w:tblGrid>
      <w:tr w:rsidR="005B6845" w:rsidRPr="004B3376" w14:paraId="0259145A" w14:textId="77777777" w:rsidTr="006B303D">
        <w:tc>
          <w:tcPr>
            <w:tcW w:w="846" w:type="dxa"/>
            <w:vAlign w:val="center"/>
          </w:tcPr>
          <w:p w14:paraId="3ED8264F" w14:textId="77777777" w:rsidR="005B6845" w:rsidRPr="004B3376" w:rsidRDefault="005B6845" w:rsidP="006B303D">
            <w:pPr>
              <w:pStyle w:val="Paragraf"/>
              <w:spacing w:before="0"/>
              <w:ind w:firstLine="0"/>
              <w:jc w:val="center"/>
              <w:rPr>
                <w:rFonts w:asciiTheme="minorHAnsi" w:hAnsiTheme="minorHAnsi" w:cstheme="minorHAnsi"/>
                <w:szCs w:val="24"/>
              </w:rPr>
            </w:pPr>
            <w:r w:rsidRPr="004B3376">
              <w:rPr>
                <w:rFonts w:asciiTheme="minorHAnsi" w:hAnsiTheme="minorHAnsi" w:cstheme="minorHAnsi"/>
                <w:szCs w:val="24"/>
              </w:rPr>
              <w:t>1.</w:t>
            </w:r>
          </w:p>
        </w:tc>
        <w:tc>
          <w:tcPr>
            <w:tcW w:w="5528" w:type="dxa"/>
            <w:vAlign w:val="center"/>
          </w:tcPr>
          <w:p w14:paraId="054267FD" w14:textId="77777777" w:rsidR="005B6845" w:rsidRPr="004B3376" w:rsidRDefault="005B6845" w:rsidP="006B303D">
            <w:pPr>
              <w:pStyle w:val="Paragraf"/>
              <w:spacing w:before="0"/>
              <w:ind w:firstLine="0"/>
              <w:jc w:val="left"/>
              <w:rPr>
                <w:rFonts w:asciiTheme="minorHAnsi" w:hAnsiTheme="minorHAnsi" w:cstheme="minorHAnsi"/>
                <w:szCs w:val="24"/>
              </w:rPr>
            </w:pPr>
            <w:r w:rsidRPr="004B3376">
              <w:rPr>
                <w:rFonts w:asciiTheme="minorHAnsi" w:hAnsiTheme="minorHAnsi" w:cstheme="minorHAnsi"/>
                <w:szCs w:val="24"/>
              </w:rPr>
              <w:t>Javna rasvjeta</w:t>
            </w:r>
          </w:p>
        </w:tc>
        <w:tc>
          <w:tcPr>
            <w:tcW w:w="2688" w:type="dxa"/>
            <w:vAlign w:val="center"/>
          </w:tcPr>
          <w:p w14:paraId="5F9C1832" w14:textId="77777777" w:rsidR="005B6845" w:rsidRPr="004B3376" w:rsidRDefault="005B6845" w:rsidP="006B303D">
            <w:pPr>
              <w:pStyle w:val="Paragraf"/>
              <w:spacing w:before="0"/>
              <w:ind w:firstLine="0"/>
              <w:jc w:val="right"/>
              <w:rPr>
                <w:rFonts w:asciiTheme="minorHAnsi" w:hAnsiTheme="minorHAnsi" w:cstheme="minorHAnsi"/>
                <w:szCs w:val="24"/>
              </w:rPr>
            </w:pPr>
            <w:r w:rsidRPr="004B3376">
              <w:rPr>
                <w:rFonts w:asciiTheme="minorHAnsi" w:hAnsiTheme="minorHAnsi" w:cstheme="minorHAnsi"/>
                <w:szCs w:val="24"/>
              </w:rPr>
              <w:t>100.000,00</w:t>
            </w:r>
          </w:p>
        </w:tc>
      </w:tr>
      <w:tr w:rsidR="005B6845" w:rsidRPr="004B3376" w14:paraId="7CFE0A36" w14:textId="77777777" w:rsidTr="006B303D">
        <w:tc>
          <w:tcPr>
            <w:tcW w:w="846" w:type="dxa"/>
            <w:vAlign w:val="center"/>
          </w:tcPr>
          <w:p w14:paraId="2E6E8089" w14:textId="77777777" w:rsidR="005B6845" w:rsidRPr="004B3376" w:rsidRDefault="005B6845" w:rsidP="006B303D">
            <w:pPr>
              <w:pStyle w:val="Paragraf"/>
              <w:spacing w:before="0"/>
              <w:ind w:firstLine="0"/>
              <w:jc w:val="center"/>
              <w:rPr>
                <w:rFonts w:asciiTheme="minorHAnsi" w:hAnsiTheme="minorHAnsi" w:cstheme="minorHAnsi"/>
                <w:szCs w:val="24"/>
              </w:rPr>
            </w:pPr>
            <w:r w:rsidRPr="004B3376">
              <w:rPr>
                <w:rFonts w:asciiTheme="minorHAnsi" w:hAnsiTheme="minorHAnsi" w:cstheme="minorHAnsi"/>
                <w:szCs w:val="24"/>
              </w:rPr>
              <w:lastRenderedPageBreak/>
              <w:t>2.</w:t>
            </w:r>
          </w:p>
        </w:tc>
        <w:tc>
          <w:tcPr>
            <w:tcW w:w="5528" w:type="dxa"/>
            <w:vAlign w:val="center"/>
          </w:tcPr>
          <w:p w14:paraId="6045D851" w14:textId="77777777" w:rsidR="005B6845" w:rsidRPr="004B3376" w:rsidRDefault="005B6845" w:rsidP="006B303D">
            <w:pPr>
              <w:pStyle w:val="Paragraf"/>
              <w:spacing w:before="0"/>
              <w:ind w:firstLine="0"/>
              <w:jc w:val="left"/>
              <w:rPr>
                <w:rFonts w:asciiTheme="minorHAnsi" w:hAnsiTheme="minorHAnsi" w:cstheme="minorHAnsi"/>
                <w:szCs w:val="24"/>
              </w:rPr>
            </w:pPr>
            <w:r w:rsidRPr="004B3376">
              <w:rPr>
                <w:rFonts w:asciiTheme="minorHAnsi" w:hAnsiTheme="minorHAnsi" w:cstheme="minorHAnsi"/>
                <w:szCs w:val="24"/>
              </w:rPr>
              <w:t>Građevine i uređaji javne namjene</w:t>
            </w:r>
          </w:p>
        </w:tc>
        <w:tc>
          <w:tcPr>
            <w:tcW w:w="2688" w:type="dxa"/>
            <w:vAlign w:val="center"/>
          </w:tcPr>
          <w:p w14:paraId="72889661" w14:textId="77777777" w:rsidR="005B6845" w:rsidRPr="004B3376" w:rsidRDefault="005B6845" w:rsidP="006B303D">
            <w:pPr>
              <w:pStyle w:val="Paragraf"/>
              <w:spacing w:before="0"/>
              <w:ind w:firstLine="0"/>
              <w:jc w:val="right"/>
              <w:rPr>
                <w:rFonts w:asciiTheme="minorHAnsi" w:hAnsiTheme="minorHAnsi" w:cstheme="minorHAnsi"/>
                <w:szCs w:val="24"/>
              </w:rPr>
            </w:pPr>
            <w:r w:rsidRPr="004B3376">
              <w:rPr>
                <w:rFonts w:asciiTheme="minorHAnsi" w:hAnsiTheme="minorHAnsi" w:cstheme="minorHAnsi"/>
                <w:szCs w:val="24"/>
              </w:rPr>
              <w:t>2.</w:t>
            </w:r>
            <w:r>
              <w:rPr>
                <w:rFonts w:asciiTheme="minorHAnsi" w:hAnsiTheme="minorHAnsi" w:cstheme="minorHAnsi"/>
                <w:szCs w:val="24"/>
              </w:rPr>
              <w:t>8</w:t>
            </w:r>
            <w:r w:rsidRPr="004B3376">
              <w:rPr>
                <w:rFonts w:asciiTheme="minorHAnsi" w:hAnsiTheme="minorHAnsi" w:cstheme="minorHAnsi"/>
                <w:szCs w:val="24"/>
              </w:rPr>
              <w:t>02.000,00</w:t>
            </w:r>
          </w:p>
        </w:tc>
      </w:tr>
      <w:tr w:rsidR="005B6845" w:rsidRPr="004B3376" w14:paraId="02DC6380" w14:textId="77777777" w:rsidTr="006B303D">
        <w:tc>
          <w:tcPr>
            <w:tcW w:w="846" w:type="dxa"/>
            <w:vAlign w:val="center"/>
          </w:tcPr>
          <w:p w14:paraId="38DAA6F0" w14:textId="77777777" w:rsidR="005B6845" w:rsidRPr="004B3376" w:rsidRDefault="005B6845" w:rsidP="006B303D">
            <w:pPr>
              <w:pStyle w:val="Paragraf"/>
              <w:spacing w:before="0"/>
              <w:ind w:firstLine="0"/>
              <w:jc w:val="center"/>
              <w:rPr>
                <w:rFonts w:asciiTheme="minorHAnsi" w:hAnsiTheme="minorHAnsi" w:cstheme="minorHAnsi"/>
                <w:szCs w:val="24"/>
              </w:rPr>
            </w:pPr>
          </w:p>
        </w:tc>
        <w:tc>
          <w:tcPr>
            <w:tcW w:w="5528" w:type="dxa"/>
            <w:vAlign w:val="center"/>
          </w:tcPr>
          <w:p w14:paraId="37431FA0" w14:textId="77777777" w:rsidR="005B6845" w:rsidRPr="004B3376" w:rsidRDefault="005B6845" w:rsidP="006B303D">
            <w:pPr>
              <w:pStyle w:val="Paragraf"/>
              <w:spacing w:before="0"/>
              <w:ind w:firstLine="0"/>
              <w:jc w:val="left"/>
              <w:rPr>
                <w:rFonts w:asciiTheme="minorHAnsi" w:hAnsiTheme="minorHAnsi" w:cstheme="minorHAnsi"/>
                <w:b/>
                <w:szCs w:val="24"/>
              </w:rPr>
            </w:pPr>
            <w:r w:rsidRPr="004B3376">
              <w:rPr>
                <w:rFonts w:asciiTheme="minorHAnsi" w:hAnsiTheme="minorHAnsi" w:cstheme="minorHAnsi"/>
                <w:b/>
                <w:szCs w:val="24"/>
              </w:rPr>
              <w:t>Ukupno:</w:t>
            </w:r>
          </w:p>
        </w:tc>
        <w:tc>
          <w:tcPr>
            <w:tcW w:w="2688" w:type="dxa"/>
            <w:vAlign w:val="center"/>
          </w:tcPr>
          <w:p w14:paraId="2521202F" w14:textId="77777777" w:rsidR="005B6845" w:rsidRPr="004B3376" w:rsidRDefault="005B6845" w:rsidP="006B303D">
            <w:pPr>
              <w:pStyle w:val="Paragraf"/>
              <w:spacing w:before="0"/>
              <w:ind w:firstLine="0"/>
              <w:jc w:val="right"/>
              <w:rPr>
                <w:rFonts w:asciiTheme="minorHAnsi" w:hAnsiTheme="minorHAnsi" w:cstheme="minorHAnsi"/>
                <w:b/>
                <w:szCs w:val="24"/>
              </w:rPr>
            </w:pPr>
            <w:r w:rsidRPr="004B3376">
              <w:rPr>
                <w:rFonts w:asciiTheme="minorHAnsi" w:hAnsiTheme="minorHAnsi" w:cstheme="minorHAnsi"/>
                <w:b/>
                <w:szCs w:val="24"/>
              </w:rPr>
              <w:t>2.</w:t>
            </w:r>
            <w:r>
              <w:rPr>
                <w:rFonts w:asciiTheme="minorHAnsi" w:hAnsiTheme="minorHAnsi" w:cstheme="minorHAnsi"/>
                <w:b/>
                <w:szCs w:val="24"/>
              </w:rPr>
              <w:t>9</w:t>
            </w:r>
            <w:r w:rsidRPr="004B3376">
              <w:rPr>
                <w:rFonts w:asciiTheme="minorHAnsi" w:hAnsiTheme="minorHAnsi" w:cstheme="minorHAnsi"/>
                <w:b/>
                <w:szCs w:val="24"/>
              </w:rPr>
              <w:t>02.000,00</w:t>
            </w:r>
          </w:p>
        </w:tc>
      </w:tr>
    </w:tbl>
    <w:p w14:paraId="5BE1D05C" w14:textId="77777777" w:rsidR="005B6845" w:rsidRPr="004B3376" w:rsidRDefault="005B6845" w:rsidP="005B6845">
      <w:pPr>
        <w:pStyle w:val="Paragraf"/>
        <w:spacing w:before="0"/>
        <w:ind w:firstLine="0"/>
        <w:rPr>
          <w:rFonts w:asciiTheme="minorHAnsi" w:hAnsiTheme="minorHAnsi" w:cstheme="minorHAnsi"/>
          <w:szCs w:val="24"/>
        </w:rPr>
      </w:pPr>
    </w:p>
    <w:p w14:paraId="01032F5F" w14:textId="77777777" w:rsidR="005B6845" w:rsidRPr="004B3376" w:rsidRDefault="005B6845" w:rsidP="005B6845">
      <w:pPr>
        <w:pStyle w:val="Paragraf"/>
        <w:spacing w:before="0"/>
        <w:ind w:firstLine="0"/>
        <w:rPr>
          <w:rFonts w:asciiTheme="minorHAnsi" w:hAnsiTheme="minorHAnsi" w:cstheme="minorHAnsi"/>
          <w:szCs w:val="24"/>
        </w:rPr>
      </w:pPr>
      <w:r w:rsidRPr="004B3376">
        <w:rPr>
          <w:rFonts w:asciiTheme="minorHAnsi" w:hAnsiTheme="minorHAnsi" w:cstheme="minorHAns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723D00BD" w14:textId="77777777" w:rsidR="005B6845" w:rsidRPr="0039695B" w:rsidRDefault="005B6845" w:rsidP="005B6845">
      <w:pPr>
        <w:rPr>
          <w:rFonts w:cstheme="minorHAnsi"/>
          <w:highlight w:val="cyan"/>
        </w:rPr>
      </w:pPr>
    </w:p>
    <w:p w14:paraId="29523977" w14:textId="77777777" w:rsidR="005B6845" w:rsidRPr="00D02CD4" w:rsidRDefault="005B6845" w:rsidP="005B6845">
      <w:pPr>
        <w:pStyle w:val="Tijeloteksta"/>
        <w:rPr>
          <w:rFonts w:asciiTheme="minorHAnsi" w:hAnsiTheme="minorHAnsi" w:cstheme="minorHAnsi"/>
          <w:sz w:val="22"/>
        </w:rPr>
      </w:pPr>
      <w:r w:rsidRPr="00D02CD4">
        <w:rPr>
          <w:rFonts w:asciiTheme="minorHAnsi" w:hAnsiTheme="minorHAnsi" w:cstheme="minorHAnsi"/>
          <w:sz w:val="22"/>
        </w:rPr>
        <w:t xml:space="preserve">ISKAZ FINANCIJSKIH SREDSTAVA POTREBNIH ZA GRAĐENJE KOMUNALNE INFRASTRUKTURE: </w:t>
      </w:r>
    </w:p>
    <w:p w14:paraId="52735156" w14:textId="77777777" w:rsidR="005B6845" w:rsidRPr="00D02CD4" w:rsidRDefault="005B6845" w:rsidP="005B6845">
      <w:pPr>
        <w:rPr>
          <w:rFonts w:cstheme="minorHAnsi"/>
        </w:rPr>
      </w:pPr>
    </w:p>
    <w:tbl>
      <w:tblPr>
        <w:tblStyle w:val="Reetkatablice"/>
        <w:tblW w:w="0" w:type="auto"/>
        <w:tblLook w:val="04A0" w:firstRow="1" w:lastRow="0" w:firstColumn="1" w:lastColumn="0" w:noHBand="0" w:noVBand="1"/>
      </w:tblPr>
      <w:tblGrid>
        <w:gridCol w:w="846"/>
        <w:gridCol w:w="5528"/>
        <w:gridCol w:w="2688"/>
      </w:tblGrid>
      <w:tr w:rsidR="005B6845" w:rsidRPr="00D02CD4" w14:paraId="1FF9ED26" w14:textId="77777777" w:rsidTr="006B303D">
        <w:tc>
          <w:tcPr>
            <w:tcW w:w="846" w:type="dxa"/>
            <w:vAlign w:val="center"/>
          </w:tcPr>
          <w:p w14:paraId="2D04388B" w14:textId="77777777" w:rsidR="005B6845" w:rsidRPr="00D02CD4" w:rsidRDefault="005B6845" w:rsidP="006B303D">
            <w:pPr>
              <w:jc w:val="center"/>
              <w:rPr>
                <w:rFonts w:asciiTheme="minorHAnsi" w:hAnsiTheme="minorHAnsi" w:cstheme="minorHAnsi"/>
              </w:rPr>
            </w:pPr>
            <w:r w:rsidRPr="00D02CD4">
              <w:rPr>
                <w:rFonts w:asciiTheme="minorHAnsi" w:hAnsiTheme="minorHAnsi" w:cstheme="minorHAnsi"/>
              </w:rPr>
              <w:t>1.</w:t>
            </w:r>
          </w:p>
        </w:tc>
        <w:tc>
          <w:tcPr>
            <w:tcW w:w="5528" w:type="dxa"/>
            <w:vAlign w:val="center"/>
          </w:tcPr>
          <w:p w14:paraId="15FA0058" w14:textId="77777777" w:rsidR="005B6845" w:rsidRPr="00D02CD4" w:rsidRDefault="005B6845" w:rsidP="006B303D">
            <w:pPr>
              <w:jc w:val="left"/>
              <w:rPr>
                <w:rFonts w:asciiTheme="minorHAnsi" w:hAnsiTheme="minorHAnsi" w:cstheme="minorHAnsi"/>
              </w:rPr>
            </w:pPr>
            <w:r w:rsidRPr="00D02CD4">
              <w:rPr>
                <w:rFonts w:asciiTheme="minorHAnsi" w:hAnsiTheme="minorHAnsi" w:cstheme="minorHAnsi"/>
              </w:rPr>
              <w:t>Komunalni doprinos</w:t>
            </w:r>
          </w:p>
        </w:tc>
        <w:tc>
          <w:tcPr>
            <w:tcW w:w="2688" w:type="dxa"/>
            <w:vAlign w:val="center"/>
          </w:tcPr>
          <w:p w14:paraId="32EBED43" w14:textId="77777777" w:rsidR="005B6845" w:rsidRPr="00D02CD4" w:rsidRDefault="005B6845" w:rsidP="006B303D">
            <w:pPr>
              <w:jc w:val="right"/>
              <w:rPr>
                <w:rFonts w:asciiTheme="minorHAnsi" w:hAnsiTheme="minorHAnsi" w:cstheme="minorHAnsi"/>
              </w:rPr>
            </w:pPr>
            <w:r w:rsidRPr="00D02CD4">
              <w:rPr>
                <w:rFonts w:asciiTheme="minorHAnsi" w:hAnsiTheme="minorHAnsi" w:cstheme="minorHAnsi"/>
              </w:rPr>
              <w:t>100.000,00</w:t>
            </w:r>
          </w:p>
        </w:tc>
      </w:tr>
      <w:tr w:rsidR="005B6845" w:rsidRPr="00D02CD4" w14:paraId="52957A49" w14:textId="77777777" w:rsidTr="006B303D">
        <w:tc>
          <w:tcPr>
            <w:tcW w:w="846" w:type="dxa"/>
            <w:vAlign w:val="center"/>
          </w:tcPr>
          <w:p w14:paraId="520B7B0F" w14:textId="77777777" w:rsidR="005B6845" w:rsidRPr="00D02CD4" w:rsidRDefault="005B6845" w:rsidP="006B303D">
            <w:pPr>
              <w:jc w:val="center"/>
              <w:rPr>
                <w:rFonts w:asciiTheme="minorHAnsi" w:hAnsiTheme="minorHAnsi" w:cstheme="minorHAnsi"/>
              </w:rPr>
            </w:pPr>
            <w:r w:rsidRPr="00D02CD4">
              <w:rPr>
                <w:rFonts w:asciiTheme="minorHAnsi" w:hAnsiTheme="minorHAnsi" w:cstheme="minorHAnsi"/>
              </w:rPr>
              <w:t>2.</w:t>
            </w:r>
          </w:p>
        </w:tc>
        <w:tc>
          <w:tcPr>
            <w:tcW w:w="5528" w:type="dxa"/>
            <w:vAlign w:val="center"/>
          </w:tcPr>
          <w:p w14:paraId="1D7CC764" w14:textId="77777777" w:rsidR="005B6845" w:rsidRPr="00D02CD4" w:rsidRDefault="005B6845" w:rsidP="006B303D">
            <w:pPr>
              <w:jc w:val="left"/>
              <w:rPr>
                <w:rFonts w:asciiTheme="minorHAnsi" w:hAnsiTheme="minorHAnsi" w:cstheme="minorHAnsi"/>
              </w:rPr>
            </w:pPr>
            <w:r w:rsidRPr="00D02CD4">
              <w:rPr>
                <w:rFonts w:asciiTheme="minorHAnsi" w:hAnsiTheme="minorHAnsi" w:cstheme="minorHAnsi"/>
              </w:rPr>
              <w:t>Naknade od koncesija</w:t>
            </w:r>
          </w:p>
        </w:tc>
        <w:tc>
          <w:tcPr>
            <w:tcW w:w="2688" w:type="dxa"/>
            <w:vAlign w:val="center"/>
          </w:tcPr>
          <w:p w14:paraId="56FA121B" w14:textId="77777777" w:rsidR="005B6845" w:rsidRPr="00D02CD4" w:rsidRDefault="005B6845" w:rsidP="006B303D">
            <w:pPr>
              <w:jc w:val="right"/>
              <w:rPr>
                <w:rFonts w:asciiTheme="minorHAnsi" w:hAnsiTheme="minorHAnsi" w:cstheme="minorHAnsi"/>
              </w:rPr>
            </w:pPr>
            <w:r w:rsidRPr="00D02CD4">
              <w:rPr>
                <w:rFonts w:asciiTheme="minorHAnsi" w:hAnsiTheme="minorHAnsi" w:cstheme="minorHAnsi"/>
              </w:rPr>
              <w:t>626.000,00</w:t>
            </w:r>
          </w:p>
        </w:tc>
      </w:tr>
      <w:tr w:rsidR="005B6845" w:rsidRPr="00D02CD4" w14:paraId="3137B59F" w14:textId="77777777" w:rsidTr="006B303D">
        <w:tc>
          <w:tcPr>
            <w:tcW w:w="846" w:type="dxa"/>
            <w:vAlign w:val="center"/>
          </w:tcPr>
          <w:p w14:paraId="4B81329D" w14:textId="77777777" w:rsidR="005B6845" w:rsidRPr="00D02CD4" w:rsidRDefault="005B6845" w:rsidP="006B303D">
            <w:pPr>
              <w:jc w:val="center"/>
              <w:rPr>
                <w:rFonts w:asciiTheme="minorHAnsi" w:hAnsiTheme="minorHAnsi" w:cstheme="minorHAnsi"/>
              </w:rPr>
            </w:pPr>
            <w:r w:rsidRPr="00D02CD4">
              <w:rPr>
                <w:rFonts w:asciiTheme="minorHAnsi" w:hAnsiTheme="minorHAnsi" w:cstheme="minorHAnsi"/>
              </w:rPr>
              <w:t>3.</w:t>
            </w:r>
          </w:p>
        </w:tc>
        <w:tc>
          <w:tcPr>
            <w:tcW w:w="5528" w:type="dxa"/>
            <w:vAlign w:val="center"/>
          </w:tcPr>
          <w:p w14:paraId="367F80AF" w14:textId="77777777" w:rsidR="005B6845" w:rsidRPr="00D02CD4" w:rsidRDefault="005B6845" w:rsidP="006B303D">
            <w:pPr>
              <w:jc w:val="left"/>
              <w:rPr>
                <w:rFonts w:asciiTheme="minorHAnsi" w:hAnsiTheme="minorHAnsi" w:cstheme="minorHAnsi"/>
              </w:rPr>
            </w:pPr>
            <w:r w:rsidRPr="00D02CD4">
              <w:rPr>
                <w:rFonts w:asciiTheme="minorHAnsi" w:hAnsiTheme="minorHAnsi" w:cstheme="minorHAnsi"/>
              </w:rPr>
              <w:t>Pomoći</w:t>
            </w:r>
          </w:p>
        </w:tc>
        <w:tc>
          <w:tcPr>
            <w:tcW w:w="2688" w:type="dxa"/>
            <w:vAlign w:val="center"/>
          </w:tcPr>
          <w:p w14:paraId="547896A2" w14:textId="77777777" w:rsidR="005B6845" w:rsidRPr="00D02CD4" w:rsidRDefault="005B6845" w:rsidP="006B303D">
            <w:pPr>
              <w:jc w:val="right"/>
              <w:rPr>
                <w:rFonts w:asciiTheme="minorHAnsi" w:hAnsiTheme="minorHAnsi" w:cstheme="minorHAnsi"/>
              </w:rPr>
            </w:pPr>
            <w:r w:rsidRPr="00D02CD4">
              <w:rPr>
                <w:rFonts w:asciiTheme="minorHAnsi" w:hAnsiTheme="minorHAnsi" w:cstheme="minorHAnsi"/>
              </w:rPr>
              <w:t>1.290..000,00</w:t>
            </w:r>
          </w:p>
        </w:tc>
      </w:tr>
      <w:tr w:rsidR="005B6845" w:rsidRPr="00D02CD4" w14:paraId="6277831D" w14:textId="77777777" w:rsidTr="006B303D">
        <w:tc>
          <w:tcPr>
            <w:tcW w:w="846" w:type="dxa"/>
            <w:vAlign w:val="center"/>
          </w:tcPr>
          <w:p w14:paraId="413F5666" w14:textId="77777777" w:rsidR="005B6845" w:rsidRPr="00D02CD4" w:rsidRDefault="005B6845" w:rsidP="006B303D">
            <w:pPr>
              <w:jc w:val="center"/>
              <w:rPr>
                <w:rFonts w:asciiTheme="minorHAnsi" w:hAnsiTheme="minorHAnsi" w:cstheme="minorHAnsi"/>
              </w:rPr>
            </w:pPr>
            <w:r w:rsidRPr="00D02CD4">
              <w:rPr>
                <w:rFonts w:asciiTheme="minorHAnsi" w:hAnsiTheme="minorHAnsi" w:cstheme="minorHAnsi"/>
              </w:rPr>
              <w:t>4.</w:t>
            </w:r>
          </w:p>
        </w:tc>
        <w:tc>
          <w:tcPr>
            <w:tcW w:w="5528" w:type="dxa"/>
            <w:vAlign w:val="center"/>
          </w:tcPr>
          <w:p w14:paraId="35E26564" w14:textId="77777777" w:rsidR="005B6845" w:rsidRPr="00D02CD4" w:rsidRDefault="005B6845" w:rsidP="006B303D">
            <w:pPr>
              <w:jc w:val="left"/>
              <w:rPr>
                <w:rFonts w:asciiTheme="minorHAnsi" w:hAnsiTheme="minorHAnsi" w:cstheme="minorHAnsi"/>
              </w:rPr>
            </w:pPr>
            <w:r w:rsidRPr="00D02CD4">
              <w:rPr>
                <w:rFonts w:asciiTheme="minorHAnsi" w:hAnsiTheme="minorHAnsi" w:cstheme="minorHAnsi"/>
              </w:rPr>
              <w:t>Opći prihodi proračuna</w:t>
            </w:r>
          </w:p>
        </w:tc>
        <w:tc>
          <w:tcPr>
            <w:tcW w:w="2688" w:type="dxa"/>
            <w:vAlign w:val="center"/>
          </w:tcPr>
          <w:p w14:paraId="49587B1A" w14:textId="77777777" w:rsidR="005B6845" w:rsidRPr="00D02CD4" w:rsidRDefault="005B6845" w:rsidP="006B303D">
            <w:pPr>
              <w:jc w:val="right"/>
              <w:rPr>
                <w:rFonts w:asciiTheme="minorHAnsi" w:hAnsiTheme="minorHAnsi" w:cstheme="minorHAnsi"/>
              </w:rPr>
            </w:pPr>
            <w:r w:rsidRPr="00D02CD4">
              <w:rPr>
                <w:rFonts w:asciiTheme="minorHAnsi" w:hAnsiTheme="minorHAnsi" w:cstheme="minorHAnsi"/>
              </w:rPr>
              <w:t>50.000,00</w:t>
            </w:r>
          </w:p>
        </w:tc>
      </w:tr>
      <w:tr w:rsidR="005B6845" w:rsidRPr="00D02CD4" w14:paraId="097E97E1" w14:textId="77777777" w:rsidTr="006B303D">
        <w:tc>
          <w:tcPr>
            <w:tcW w:w="846" w:type="dxa"/>
            <w:vAlign w:val="center"/>
          </w:tcPr>
          <w:p w14:paraId="1DEDD43E" w14:textId="77777777" w:rsidR="005B6845" w:rsidRPr="00D02CD4" w:rsidRDefault="005B6845" w:rsidP="006B303D">
            <w:pPr>
              <w:jc w:val="center"/>
              <w:rPr>
                <w:rFonts w:cstheme="minorHAnsi"/>
              </w:rPr>
            </w:pPr>
            <w:r w:rsidRPr="00D02CD4">
              <w:rPr>
                <w:rFonts w:cstheme="minorHAnsi"/>
              </w:rPr>
              <w:t>5.</w:t>
            </w:r>
          </w:p>
        </w:tc>
        <w:tc>
          <w:tcPr>
            <w:tcW w:w="5528" w:type="dxa"/>
            <w:vAlign w:val="center"/>
          </w:tcPr>
          <w:p w14:paraId="47F406CB" w14:textId="77777777" w:rsidR="005B6845" w:rsidRPr="00D02CD4" w:rsidRDefault="005B6845" w:rsidP="006B303D">
            <w:pPr>
              <w:rPr>
                <w:rFonts w:cstheme="minorHAnsi"/>
              </w:rPr>
            </w:pPr>
            <w:r w:rsidRPr="00D02CD4">
              <w:rPr>
                <w:rFonts w:cstheme="minorHAnsi"/>
              </w:rPr>
              <w:t>Prihodi od prodaje</w:t>
            </w:r>
          </w:p>
        </w:tc>
        <w:tc>
          <w:tcPr>
            <w:tcW w:w="2688" w:type="dxa"/>
            <w:vAlign w:val="center"/>
          </w:tcPr>
          <w:p w14:paraId="77B58364" w14:textId="77777777" w:rsidR="005B6845" w:rsidRPr="00D02CD4" w:rsidRDefault="005B6845" w:rsidP="006B303D">
            <w:pPr>
              <w:jc w:val="right"/>
              <w:rPr>
                <w:rFonts w:cstheme="minorHAnsi"/>
              </w:rPr>
            </w:pPr>
            <w:r w:rsidRPr="00D02CD4">
              <w:rPr>
                <w:rFonts w:cstheme="minorHAnsi"/>
              </w:rPr>
              <w:t>86.000,00</w:t>
            </w:r>
          </w:p>
        </w:tc>
      </w:tr>
      <w:tr w:rsidR="005B6845" w:rsidRPr="00D02CD4" w14:paraId="46C39469" w14:textId="77777777" w:rsidTr="006B303D">
        <w:tc>
          <w:tcPr>
            <w:tcW w:w="846" w:type="dxa"/>
            <w:vAlign w:val="center"/>
          </w:tcPr>
          <w:p w14:paraId="589552A7" w14:textId="77777777" w:rsidR="005B6845" w:rsidRPr="00D02CD4" w:rsidRDefault="005B6845" w:rsidP="006B303D">
            <w:pPr>
              <w:jc w:val="center"/>
              <w:rPr>
                <w:rFonts w:cstheme="minorHAnsi"/>
              </w:rPr>
            </w:pPr>
            <w:r w:rsidRPr="00D02CD4">
              <w:rPr>
                <w:rFonts w:cstheme="minorHAnsi"/>
              </w:rPr>
              <w:t>5.</w:t>
            </w:r>
          </w:p>
        </w:tc>
        <w:tc>
          <w:tcPr>
            <w:tcW w:w="5528" w:type="dxa"/>
            <w:vAlign w:val="center"/>
          </w:tcPr>
          <w:p w14:paraId="7390A82E" w14:textId="77777777" w:rsidR="005B6845" w:rsidRPr="00D02CD4" w:rsidRDefault="005B6845" w:rsidP="006B303D">
            <w:pPr>
              <w:rPr>
                <w:rFonts w:cstheme="minorHAnsi"/>
              </w:rPr>
            </w:pPr>
            <w:r w:rsidRPr="00D02CD4">
              <w:rPr>
                <w:rFonts w:cstheme="minorHAnsi"/>
              </w:rPr>
              <w:t>Namjenski primici</w:t>
            </w:r>
          </w:p>
        </w:tc>
        <w:tc>
          <w:tcPr>
            <w:tcW w:w="2688" w:type="dxa"/>
            <w:vAlign w:val="center"/>
          </w:tcPr>
          <w:p w14:paraId="0F90F2E9" w14:textId="77777777" w:rsidR="005B6845" w:rsidRPr="00D02CD4" w:rsidRDefault="005B6845" w:rsidP="006B303D">
            <w:pPr>
              <w:jc w:val="right"/>
              <w:rPr>
                <w:rFonts w:cstheme="minorHAnsi"/>
              </w:rPr>
            </w:pPr>
            <w:r w:rsidRPr="00D02CD4">
              <w:rPr>
                <w:rFonts w:cstheme="minorHAnsi"/>
              </w:rPr>
              <w:t>750.000,00</w:t>
            </w:r>
          </w:p>
        </w:tc>
      </w:tr>
      <w:tr w:rsidR="005B6845" w:rsidRPr="004F2C05" w14:paraId="4C24E185" w14:textId="77777777" w:rsidTr="006B303D">
        <w:tc>
          <w:tcPr>
            <w:tcW w:w="846" w:type="dxa"/>
            <w:vAlign w:val="center"/>
          </w:tcPr>
          <w:p w14:paraId="582149B9" w14:textId="77777777" w:rsidR="005B6845" w:rsidRPr="00D02CD4" w:rsidRDefault="005B6845" w:rsidP="006B303D">
            <w:pPr>
              <w:jc w:val="center"/>
              <w:rPr>
                <w:rFonts w:asciiTheme="minorHAnsi" w:hAnsiTheme="minorHAnsi" w:cstheme="minorHAnsi"/>
              </w:rPr>
            </w:pPr>
          </w:p>
        </w:tc>
        <w:tc>
          <w:tcPr>
            <w:tcW w:w="5528" w:type="dxa"/>
            <w:vAlign w:val="center"/>
          </w:tcPr>
          <w:p w14:paraId="10162649" w14:textId="77777777" w:rsidR="005B6845" w:rsidRPr="00D02CD4" w:rsidRDefault="005B6845" w:rsidP="006B303D">
            <w:pPr>
              <w:jc w:val="left"/>
              <w:rPr>
                <w:rFonts w:asciiTheme="minorHAnsi" w:hAnsiTheme="minorHAnsi" w:cstheme="minorHAnsi"/>
                <w:b/>
              </w:rPr>
            </w:pPr>
            <w:r w:rsidRPr="00D02CD4">
              <w:rPr>
                <w:rFonts w:asciiTheme="minorHAnsi" w:hAnsiTheme="minorHAnsi" w:cstheme="minorHAnsi"/>
                <w:b/>
              </w:rPr>
              <w:t>Ukupno</w:t>
            </w:r>
          </w:p>
        </w:tc>
        <w:tc>
          <w:tcPr>
            <w:tcW w:w="2688" w:type="dxa"/>
            <w:vAlign w:val="center"/>
          </w:tcPr>
          <w:p w14:paraId="3CC77D76" w14:textId="77777777" w:rsidR="005B6845" w:rsidRPr="004F2C05" w:rsidRDefault="005B6845" w:rsidP="006B303D">
            <w:pPr>
              <w:jc w:val="right"/>
              <w:rPr>
                <w:rFonts w:asciiTheme="minorHAnsi" w:hAnsiTheme="minorHAnsi" w:cstheme="minorHAnsi"/>
                <w:b/>
              </w:rPr>
            </w:pPr>
            <w:r w:rsidRPr="00D02CD4">
              <w:rPr>
                <w:rFonts w:asciiTheme="minorHAnsi" w:hAnsiTheme="minorHAnsi" w:cstheme="minorHAnsi"/>
                <w:b/>
              </w:rPr>
              <w:t>2.902.000,00</w:t>
            </w:r>
          </w:p>
        </w:tc>
      </w:tr>
    </w:tbl>
    <w:p w14:paraId="3DEC9A5C" w14:textId="77777777" w:rsidR="005B6845" w:rsidRPr="004F2C05" w:rsidRDefault="005B6845" w:rsidP="005B6845">
      <w:pPr>
        <w:rPr>
          <w:rFonts w:cstheme="minorHAnsi"/>
        </w:rPr>
      </w:pPr>
    </w:p>
    <w:p w14:paraId="38EA9C9B" w14:textId="77777777" w:rsidR="005B6845" w:rsidRPr="004F2C05" w:rsidRDefault="005B6845" w:rsidP="005B6845">
      <w:pPr>
        <w:rPr>
          <w:rFonts w:cstheme="minorHAnsi"/>
        </w:rPr>
      </w:pPr>
      <w:r w:rsidRPr="004F2C05">
        <w:rPr>
          <w:rFonts w:cstheme="minorHAnsi"/>
        </w:rPr>
        <w:t>Ukoliko se ne ostvare predviđeni prihodi za posebne namjene i pomoći, troškovi će se pokriti iz općih prihoda proračuna Općine Sali.</w:t>
      </w:r>
    </w:p>
    <w:p w14:paraId="1B86B057" w14:textId="77777777" w:rsidR="005B6845" w:rsidRPr="004F2C05" w:rsidRDefault="005B6845" w:rsidP="005B6845">
      <w:pPr>
        <w:rPr>
          <w:rFonts w:cstheme="minorHAnsi"/>
        </w:rPr>
      </w:pPr>
    </w:p>
    <w:p w14:paraId="1927BEC4" w14:textId="77777777" w:rsidR="005B6845" w:rsidRDefault="005B6845" w:rsidP="005B6845">
      <w:pPr>
        <w:contextualSpacing/>
        <w:jc w:val="center"/>
      </w:pPr>
      <w:r>
        <w:t>Članak 2.</w:t>
      </w:r>
    </w:p>
    <w:p w14:paraId="24CE31C8" w14:textId="77777777" w:rsidR="005B6845" w:rsidRDefault="005B6845" w:rsidP="005B6845">
      <w:pPr>
        <w:contextualSpacing/>
      </w:pPr>
    </w:p>
    <w:p w14:paraId="15589190" w14:textId="77777777" w:rsidR="005B6845" w:rsidRDefault="005B6845" w:rsidP="005B6845">
      <w:pPr>
        <w:contextualSpacing/>
      </w:pPr>
      <w:r>
        <w:t>Ove Izmjene i dopune Programa stupaju na snagu osmog dana od dana objave u  „Službenom glasniku Općine Sali“.</w:t>
      </w:r>
    </w:p>
    <w:p w14:paraId="01D4F4DE" w14:textId="77777777" w:rsidR="005B6845" w:rsidRDefault="005B6845" w:rsidP="005B6845">
      <w:pPr>
        <w:contextualSpacing/>
      </w:pPr>
    </w:p>
    <w:p w14:paraId="61C29AEC" w14:textId="77777777" w:rsidR="005B6845" w:rsidRDefault="005B6845" w:rsidP="005B6845">
      <w:pPr>
        <w:contextualSpacing/>
      </w:pPr>
    </w:p>
    <w:p w14:paraId="01BE4B5F" w14:textId="77777777" w:rsidR="005B6845" w:rsidRDefault="005B6845" w:rsidP="005B6845">
      <w:pPr>
        <w:contextualSpacing/>
      </w:pPr>
      <w:r>
        <w:t>KLASA: 363-01/20-01/59</w:t>
      </w:r>
    </w:p>
    <w:p w14:paraId="7C5E3ABF" w14:textId="77777777" w:rsidR="005B6845" w:rsidRDefault="005B6845" w:rsidP="005B6845">
      <w:pPr>
        <w:contextualSpacing/>
      </w:pPr>
      <w:r>
        <w:t>URBROJ: 2198/15-01-21-2</w:t>
      </w:r>
    </w:p>
    <w:p w14:paraId="4600BD48" w14:textId="77777777" w:rsidR="005B6845" w:rsidRDefault="005B6845" w:rsidP="005B6845">
      <w:pPr>
        <w:contextualSpacing/>
      </w:pPr>
      <w:r>
        <w:t>Sali, 20. prosinca 2021.</w:t>
      </w:r>
    </w:p>
    <w:p w14:paraId="256A425B" w14:textId="77777777" w:rsidR="005B6845" w:rsidRPr="004F2C05" w:rsidRDefault="005B6845" w:rsidP="005B6845">
      <w:pPr>
        <w:contextualSpacing/>
        <w:rPr>
          <w:rFonts w:cstheme="minorHAnsi"/>
        </w:rPr>
      </w:pPr>
    </w:p>
    <w:p w14:paraId="788076AB" w14:textId="77777777" w:rsidR="005B6845" w:rsidRPr="004F2C05" w:rsidRDefault="005B6845" w:rsidP="005B6845">
      <w:pPr>
        <w:contextualSpacing/>
        <w:rPr>
          <w:rFonts w:cstheme="minorHAnsi"/>
        </w:rPr>
      </w:pPr>
    </w:p>
    <w:p w14:paraId="7355879D" w14:textId="77777777" w:rsidR="005B6845" w:rsidRPr="004F2C05" w:rsidRDefault="005B6845" w:rsidP="005B6845">
      <w:pPr>
        <w:contextualSpacing/>
        <w:jc w:val="center"/>
        <w:rPr>
          <w:rFonts w:cstheme="minorHAnsi"/>
        </w:rPr>
      </w:pPr>
      <w:r w:rsidRPr="004F2C05">
        <w:rPr>
          <w:rFonts w:cstheme="minorHAnsi"/>
        </w:rPr>
        <w:t>OPĆINSKO VIJEĆE OPĆINE SALI</w:t>
      </w:r>
    </w:p>
    <w:p w14:paraId="334077DD" w14:textId="77777777" w:rsidR="005B6845" w:rsidRPr="004F2C05" w:rsidRDefault="005B6845" w:rsidP="005B6845">
      <w:pPr>
        <w:contextualSpacing/>
        <w:rPr>
          <w:rFonts w:cstheme="minorHAnsi"/>
        </w:rPr>
      </w:pPr>
    </w:p>
    <w:p w14:paraId="4B432D6E" w14:textId="77777777" w:rsidR="005B6845" w:rsidRPr="004F2C05" w:rsidRDefault="005B6845" w:rsidP="005B6845">
      <w:pPr>
        <w:contextualSpacing/>
        <w:jc w:val="center"/>
        <w:rPr>
          <w:rFonts w:cstheme="minorHAnsi"/>
        </w:rPr>
      </w:pPr>
    </w:p>
    <w:p w14:paraId="6B32AE20" w14:textId="77777777" w:rsidR="005B6845" w:rsidRPr="004F2C05" w:rsidRDefault="005B6845" w:rsidP="005B6845">
      <w:pPr>
        <w:contextualSpacing/>
        <w:jc w:val="center"/>
        <w:rPr>
          <w:rFonts w:cstheme="minorHAnsi"/>
        </w:rPr>
      </w:pPr>
      <w:r w:rsidRPr="004F2C05">
        <w:rPr>
          <w:rFonts w:cstheme="minorHAnsi"/>
        </w:rPr>
        <w:tab/>
      </w:r>
      <w:r w:rsidRPr="004F2C05">
        <w:rPr>
          <w:rFonts w:cstheme="minorHAnsi"/>
        </w:rPr>
        <w:tab/>
      </w:r>
      <w:r w:rsidRPr="004F2C05">
        <w:rPr>
          <w:rFonts w:cstheme="minorHAnsi"/>
        </w:rPr>
        <w:tab/>
      </w:r>
      <w:r w:rsidRPr="004F2C05">
        <w:rPr>
          <w:rFonts w:cstheme="minorHAnsi"/>
        </w:rPr>
        <w:tab/>
      </w:r>
      <w:r w:rsidRPr="004F2C05">
        <w:rPr>
          <w:rFonts w:cstheme="minorHAnsi"/>
        </w:rPr>
        <w:tab/>
      </w:r>
      <w:r w:rsidRPr="004F2C05">
        <w:rPr>
          <w:rFonts w:cstheme="minorHAnsi"/>
        </w:rPr>
        <w:tab/>
      </w:r>
      <w:r w:rsidRPr="004F2C05">
        <w:rPr>
          <w:rFonts w:cstheme="minorHAnsi"/>
        </w:rPr>
        <w:tab/>
        <w:t>Predsjedni</w:t>
      </w:r>
      <w:r>
        <w:rPr>
          <w:rFonts w:cstheme="minorHAnsi"/>
        </w:rPr>
        <w:t>ca</w:t>
      </w:r>
    </w:p>
    <w:p w14:paraId="124EE150" w14:textId="77777777" w:rsidR="005B6845" w:rsidRPr="004F2C05" w:rsidRDefault="005B6845" w:rsidP="005B6845">
      <w:pPr>
        <w:contextualSpacing/>
        <w:rPr>
          <w:rFonts w:cstheme="minorHAnsi"/>
        </w:rPr>
      </w:pPr>
      <w:r w:rsidRPr="004F2C05">
        <w:rPr>
          <w:rFonts w:cstheme="minorHAnsi"/>
        </w:rPr>
        <w:tab/>
      </w:r>
      <w:r w:rsidRPr="004F2C05">
        <w:rPr>
          <w:rFonts w:cstheme="minorHAnsi"/>
        </w:rPr>
        <w:tab/>
      </w:r>
      <w:r w:rsidRPr="004F2C05">
        <w:rPr>
          <w:rFonts w:cstheme="minorHAnsi"/>
        </w:rPr>
        <w:tab/>
        <w:t xml:space="preserve">         </w:t>
      </w:r>
      <w:r w:rsidRPr="004F2C05">
        <w:rPr>
          <w:rFonts w:cstheme="minorHAnsi"/>
        </w:rPr>
        <w:tab/>
      </w:r>
      <w:r w:rsidRPr="004F2C05">
        <w:rPr>
          <w:rFonts w:cstheme="minorHAnsi"/>
        </w:rPr>
        <w:tab/>
      </w:r>
      <w:r w:rsidRPr="004F2C05">
        <w:rPr>
          <w:rFonts w:cstheme="minorHAnsi"/>
        </w:rPr>
        <w:tab/>
      </w:r>
      <w:r w:rsidRPr="004F2C05">
        <w:rPr>
          <w:rFonts w:cstheme="minorHAnsi"/>
        </w:rPr>
        <w:tab/>
      </w:r>
      <w:r w:rsidRPr="004F2C05">
        <w:rPr>
          <w:rFonts w:cstheme="minorHAnsi"/>
        </w:rPr>
        <w:tab/>
        <w:t xml:space="preserve">   </w:t>
      </w:r>
      <w:r>
        <w:rPr>
          <w:rFonts w:cstheme="minorHAnsi"/>
        </w:rPr>
        <w:t xml:space="preserve">        Ivana Kirinić Frka</w:t>
      </w:r>
    </w:p>
    <w:p w14:paraId="5D1DBD75" w14:textId="68F6B160" w:rsidR="005B6845" w:rsidRDefault="005B6845" w:rsidP="00D7025C">
      <w:pPr>
        <w:rPr>
          <w:rFonts w:ascii="Arial" w:hAnsi="Arial" w:cs="Arial"/>
          <w:sz w:val="22"/>
          <w:szCs w:val="22"/>
        </w:rPr>
      </w:pPr>
    </w:p>
    <w:p w14:paraId="5AFFAD4E" w14:textId="1DA87CBA" w:rsidR="005B6845" w:rsidRDefault="005B6845" w:rsidP="00D7025C">
      <w:pPr>
        <w:rPr>
          <w:rFonts w:ascii="Arial" w:hAnsi="Arial" w:cs="Arial"/>
          <w:sz w:val="22"/>
          <w:szCs w:val="22"/>
        </w:rPr>
      </w:pPr>
    </w:p>
    <w:p w14:paraId="398AED37" w14:textId="77777777" w:rsidR="005B6845" w:rsidRDefault="005B6845" w:rsidP="00D7025C">
      <w:pPr>
        <w:rPr>
          <w:rFonts w:ascii="Arial" w:hAnsi="Arial" w:cs="Arial"/>
          <w:sz w:val="22"/>
          <w:szCs w:val="22"/>
        </w:rPr>
      </w:pPr>
    </w:p>
    <w:p w14:paraId="04CFF4F7" w14:textId="38F55BCE" w:rsidR="00E95E2D" w:rsidRDefault="00E95E2D" w:rsidP="00D7025C">
      <w:pPr>
        <w:rPr>
          <w:rFonts w:ascii="Arial" w:hAnsi="Arial" w:cs="Arial"/>
          <w:sz w:val="22"/>
          <w:szCs w:val="22"/>
        </w:rPr>
      </w:pPr>
    </w:p>
    <w:p w14:paraId="221D2FD3" w14:textId="77777777" w:rsidR="00F73C60" w:rsidRDefault="00F73C60" w:rsidP="00C40017">
      <w:pPr>
        <w:rPr>
          <w:rFonts w:cs="Calibri"/>
        </w:rPr>
      </w:pPr>
    </w:p>
    <w:p w14:paraId="792758C7" w14:textId="77777777" w:rsidR="00F73C60" w:rsidRDefault="00F73C60" w:rsidP="00C40017">
      <w:pPr>
        <w:rPr>
          <w:rFonts w:cs="Calibri"/>
        </w:rPr>
      </w:pPr>
    </w:p>
    <w:p w14:paraId="2A290B21" w14:textId="77777777" w:rsidR="00F73C60" w:rsidRDefault="00F73C60" w:rsidP="00C40017">
      <w:pPr>
        <w:rPr>
          <w:rFonts w:cs="Calibri"/>
        </w:rPr>
      </w:pPr>
    </w:p>
    <w:p w14:paraId="2C21B21C" w14:textId="77777777" w:rsidR="00F73C60" w:rsidRDefault="00F73C60" w:rsidP="00C40017">
      <w:pPr>
        <w:rPr>
          <w:rFonts w:cs="Calibri"/>
        </w:rPr>
      </w:pPr>
    </w:p>
    <w:p w14:paraId="3AEA16AD" w14:textId="039CA990" w:rsidR="00C40017" w:rsidRPr="001A3DEC" w:rsidRDefault="00C40017" w:rsidP="00C40017">
      <w:pPr>
        <w:rPr>
          <w:rFonts w:cs="Calibri"/>
        </w:rPr>
      </w:pPr>
      <w:r w:rsidRPr="001A3DEC">
        <w:rPr>
          <w:rFonts w:cs="Calibri"/>
        </w:rPr>
        <w:lastRenderedPageBreak/>
        <w:t>Na temelju članka 67. Zakona o komunalnom gospodarstvu („Narodne novine“ broj 68/18, 110/18 i 32/20) i članka 30. Statuta Općine Sali („Službeni glasnik Općine Sali“ broj 2/16 – pročišćeni tekst), Općin</w:t>
      </w:r>
      <w:r>
        <w:rPr>
          <w:rFonts w:cs="Calibri"/>
        </w:rPr>
        <w:t xml:space="preserve">sko vijeće Općine Sali na 4. </w:t>
      </w:r>
      <w:r w:rsidRPr="001A3DEC">
        <w:rPr>
          <w:rFonts w:cs="Calibri"/>
        </w:rPr>
        <w:t>sjednici održanoj dan</w:t>
      </w:r>
      <w:r>
        <w:rPr>
          <w:rFonts w:cs="Calibri"/>
        </w:rPr>
        <w:t xml:space="preserve">a 20. prosinca 2021. </w:t>
      </w:r>
      <w:r w:rsidRPr="001A3DEC">
        <w:rPr>
          <w:rFonts w:cs="Calibri"/>
        </w:rPr>
        <w:t>godine, donosi</w:t>
      </w:r>
    </w:p>
    <w:p w14:paraId="02E937F5" w14:textId="77777777" w:rsidR="00C40017" w:rsidRDefault="00C40017" w:rsidP="00C40017">
      <w:pPr>
        <w:jc w:val="center"/>
        <w:rPr>
          <w:rFonts w:cs="Calibri"/>
          <w:b/>
        </w:rPr>
      </w:pPr>
      <w:bookmarkStart w:id="0" w:name="_Hlk91073135"/>
    </w:p>
    <w:p w14:paraId="4174C19D" w14:textId="7725DF02" w:rsidR="00C40017" w:rsidRPr="001A3DEC" w:rsidRDefault="00C40017" w:rsidP="00C40017">
      <w:pPr>
        <w:jc w:val="center"/>
        <w:rPr>
          <w:rFonts w:cs="Calibri"/>
          <w:b/>
        </w:rPr>
      </w:pPr>
      <w:r>
        <w:rPr>
          <w:rFonts w:cs="Calibri"/>
          <w:b/>
        </w:rPr>
        <w:t xml:space="preserve">IZMJENE I DOPUNE </w:t>
      </w:r>
      <w:r w:rsidRPr="001A3DEC">
        <w:rPr>
          <w:rFonts w:cs="Calibri"/>
          <w:b/>
        </w:rPr>
        <w:t>PROGRAM</w:t>
      </w:r>
      <w:r>
        <w:rPr>
          <w:rFonts w:cs="Calibri"/>
          <w:b/>
        </w:rPr>
        <w:t>A</w:t>
      </w:r>
    </w:p>
    <w:p w14:paraId="37348AEA" w14:textId="77777777" w:rsidR="00C40017" w:rsidRPr="001A3DEC" w:rsidRDefault="00C40017" w:rsidP="00C40017">
      <w:pPr>
        <w:jc w:val="center"/>
        <w:rPr>
          <w:rFonts w:cs="Calibri"/>
          <w:b/>
        </w:rPr>
      </w:pPr>
      <w:r>
        <w:rPr>
          <w:rFonts w:cs="Calibri"/>
          <w:b/>
        </w:rPr>
        <w:t>održavanja</w:t>
      </w:r>
      <w:r w:rsidRPr="001A3DEC">
        <w:rPr>
          <w:rFonts w:cs="Calibri"/>
          <w:b/>
        </w:rPr>
        <w:t xml:space="preserve"> komunalne infrastrukture</w:t>
      </w:r>
    </w:p>
    <w:p w14:paraId="75C1F58B" w14:textId="77777777" w:rsidR="00C40017" w:rsidRPr="001A3DEC" w:rsidRDefault="00C40017" w:rsidP="00C40017">
      <w:pPr>
        <w:jc w:val="center"/>
        <w:rPr>
          <w:rFonts w:cs="Calibri"/>
          <w:b/>
        </w:rPr>
      </w:pPr>
      <w:r w:rsidRPr="001A3DEC">
        <w:rPr>
          <w:rFonts w:cs="Calibri"/>
          <w:b/>
        </w:rPr>
        <w:t>na području Općine Sali za 2021. godinu</w:t>
      </w:r>
    </w:p>
    <w:bookmarkEnd w:id="0"/>
    <w:p w14:paraId="2CF5BABA" w14:textId="77777777" w:rsidR="00C40017" w:rsidRDefault="00C40017" w:rsidP="00C40017">
      <w:pPr>
        <w:rPr>
          <w:b/>
        </w:rPr>
      </w:pPr>
    </w:p>
    <w:p w14:paraId="6A093454" w14:textId="77777777" w:rsidR="00C40017" w:rsidRDefault="00C40017" w:rsidP="00C40017">
      <w:pPr>
        <w:jc w:val="center"/>
      </w:pPr>
      <w:r w:rsidRPr="00240005">
        <w:t>Članak 1.</w:t>
      </w:r>
    </w:p>
    <w:p w14:paraId="7E2974A5" w14:textId="77777777" w:rsidR="00C40017" w:rsidRDefault="00C40017" w:rsidP="00C40017"/>
    <w:p w14:paraId="176CE0FE" w14:textId="77777777" w:rsidR="00C40017" w:rsidRDefault="00C40017" w:rsidP="00C40017">
      <w:pPr>
        <w:pStyle w:val="Odlomakpopisa"/>
        <w:ind w:left="0"/>
      </w:pPr>
      <w:r>
        <w:t>Članak 2. Programa održavanja komunalne infrastrukture na području Općine Sali za 2021. godinu („Službeni glasnik Općine Sali“ broj 1/2021) mijenja se i glasi:</w:t>
      </w:r>
    </w:p>
    <w:p w14:paraId="47003E46" w14:textId="77777777" w:rsidR="00C40017" w:rsidRDefault="00C40017" w:rsidP="00C40017"/>
    <w:p w14:paraId="6F61E0A3" w14:textId="77777777" w:rsidR="00C40017" w:rsidRPr="006C7FCD" w:rsidRDefault="00C40017" w:rsidP="00C40017">
      <w:pPr>
        <w:jc w:val="center"/>
        <w:rPr>
          <w:rFonts w:cs="Calibri"/>
        </w:rPr>
      </w:pPr>
    </w:p>
    <w:p w14:paraId="18F3CBEC" w14:textId="77777777" w:rsidR="00C40017" w:rsidRPr="006C7FCD" w:rsidRDefault="00C40017" w:rsidP="00C40017">
      <w:pPr>
        <w:rPr>
          <w:rFonts w:cs="Calibri"/>
        </w:rPr>
      </w:pPr>
      <w:r w:rsidRPr="006C7FCD">
        <w:rPr>
          <w:rFonts w:cs="Calibri"/>
        </w:rPr>
        <w:t>Programom iz stavka 1. ovog članka utvrđuje se:</w:t>
      </w:r>
    </w:p>
    <w:p w14:paraId="5BE2D634" w14:textId="77777777" w:rsidR="00C40017" w:rsidRPr="006C7FCD" w:rsidRDefault="00C40017" w:rsidP="008B7528">
      <w:pPr>
        <w:pStyle w:val="Odlomakpopisa"/>
        <w:numPr>
          <w:ilvl w:val="0"/>
          <w:numId w:val="8"/>
        </w:numPr>
        <w:spacing w:line="259" w:lineRule="auto"/>
        <w:rPr>
          <w:rFonts w:cs="Calibri"/>
        </w:rPr>
      </w:pPr>
      <w:r w:rsidRPr="006C7FCD">
        <w:rPr>
          <w:rFonts w:cs="Calibri"/>
        </w:rPr>
        <w:t>Opis i opseg poslova održavanja sa procjenom troškova po djelatnostima</w:t>
      </w:r>
    </w:p>
    <w:p w14:paraId="28406EF2" w14:textId="77777777" w:rsidR="00C40017" w:rsidRPr="006C7FCD" w:rsidRDefault="00C40017" w:rsidP="008B7528">
      <w:pPr>
        <w:pStyle w:val="Odlomakpopisa"/>
        <w:numPr>
          <w:ilvl w:val="0"/>
          <w:numId w:val="8"/>
        </w:numPr>
        <w:spacing w:line="259" w:lineRule="auto"/>
        <w:rPr>
          <w:rFonts w:cs="Calibri"/>
        </w:rPr>
      </w:pPr>
      <w:r w:rsidRPr="006C7FCD">
        <w:rPr>
          <w:rFonts w:cs="Calibri"/>
        </w:rPr>
        <w:t>Iskaz financijskih sredstava potrebnih za ostvarenje programa sa naznakom izvora financiranja</w:t>
      </w:r>
    </w:p>
    <w:p w14:paraId="4AECFC86" w14:textId="77777777" w:rsidR="00C40017" w:rsidRDefault="00C40017" w:rsidP="00C40017"/>
    <w:p w14:paraId="00A08CE1" w14:textId="77777777" w:rsidR="00C40017" w:rsidRDefault="00C40017" w:rsidP="00C400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69"/>
        <w:gridCol w:w="2148"/>
        <w:gridCol w:w="1972"/>
        <w:gridCol w:w="2253"/>
      </w:tblGrid>
      <w:tr w:rsidR="00C40017" w:rsidRPr="00D96CDB" w14:paraId="4065045D" w14:textId="77777777" w:rsidTr="006B303D">
        <w:tc>
          <w:tcPr>
            <w:tcW w:w="420" w:type="dxa"/>
            <w:shd w:val="clear" w:color="auto" w:fill="auto"/>
          </w:tcPr>
          <w:p w14:paraId="2A49524E" w14:textId="77777777" w:rsidR="00C40017" w:rsidRPr="006C7FCD" w:rsidRDefault="00C40017" w:rsidP="006B303D">
            <w:pPr>
              <w:spacing w:line="240" w:lineRule="auto"/>
              <w:jc w:val="center"/>
            </w:pPr>
          </w:p>
        </w:tc>
        <w:tc>
          <w:tcPr>
            <w:tcW w:w="4417" w:type="dxa"/>
            <w:gridSpan w:val="2"/>
            <w:shd w:val="clear" w:color="auto" w:fill="auto"/>
          </w:tcPr>
          <w:p w14:paraId="59E74783" w14:textId="77777777" w:rsidR="00C40017" w:rsidRPr="002B0D67" w:rsidRDefault="00C40017" w:rsidP="006B303D">
            <w:pPr>
              <w:spacing w:line="240" w:lineRule="auto"/>
              <w:jc w:val="center"/>
              <w:rPr>
                <w:rFonts w:cs="Calibri"/>
              </w:rPr>
            </w:pPr>
            <w:r w:rsidRPr="002B0D67">
              <w:rPr>
                <w:rFonts w:cs="Calibri"/>
              </w:rPr>
              <w:t>OPIS</w:t>
            </w:r>
          </w:p>
        </w:tc>
        <w:tc>
          <w:tcPr>
            <w:tcW w:w="1972" w:type="dxa"/>
            <w:shd w:val="clear" w:color="auto" w:fill="auto"/>
          </w:tcPr>
          <w:p w14:paraId="18AF5561" w14:textId="77777777" w:rsidR="00C40017" w:rsidRPr="002B0D67" w:rsidRDefault="00C40017" w:rsidP="006B303D">
            <w:pPr>
              <w:spacing w:line="240" w:lineRule="auto"/>
              <w:jc w:val="center"/>
              <w:rPr>
                <w:rFonts w:cs="Calibri"/>
              </w:rPr>
            </w:pPr>
            <w:r w:rsidRPr="002B0D67">
              <w:rPr>
                <w:rFonts w:cs="Calibri"/>
              </w:rPr>
              <w:t>PLANIRANA SREDSTVA</w:t>
            </w:r>
          </w:p>
        </w:tc>
        <w:tc>
          <w:tcPr>
            <w:tcW w:w="2253" w:type="dxa"/>
            <w:shd w:val="clear" w:color="auto" w:fill="auto"/>
          </w:tcPr>
          <w:p w14:paraId="196B31DF" w14:textId="77777777" w:rsidR="00C40017" w:rsidRPr="002B0D67" w:rsidRDefault="00C40017" w:rsidP="006B303D">
            <w:pPr>
              <w:spacing w:line="240" w:lineRule="auto"/>
              <w:jc w:val="center"/>
              <w:rPr>
                <w:rFonts w:cs="Calibri"/>
              </w:rPr>
            </w:pPr>
            <w:r w:rsidRPr="002B0D67">
              <w:rPr>
                <w:rFonts w:cs="Calibri"/>
              </w:rPr>
              <w:t>IZVORI FINANCIRANJA</w:t>
            </w:r>
          </w:p>
        </w:tc>
      </w:tr>
      <w:tr w:rsidR="00C40017" w:rsidRPr="00D96CDB" w14:paraId="69582B7F" w14:textId="77777777" w:rsidTr="006B303D">
        <w:trPr>
          <w:trHeight w:val="630"/>
        </w:trPr>
        <w:tc>
          <w:tcPr>
            <w:tcW w:w="420" w:type="dxa"/>
            <w:vMerge w:val="restart"/>
            <w:shd w:val="clear" w:color="auto" w:fill="auto"/>
          </w:tcPr>
          <w:p w14:paraId="7E654124" w14:textId="77777777" w:rsidR="00C40017" w:rsidRPr="00D96CDB" w:rsidRDefault="00C40017" w:rsidP="006B303D">
            <w:pPr>
              <w:spacing w:line="240" w:lineRule="auto"/>
              <w:jc w:val="center"/>
              <w:rPr>
                <w:highlight w:val="cyan"/>
              </w:rPr>
            </w:pPr>
            <w:r w:rsidRPr="002B0D67">
              <w:t>1.</w:t>
            </w:r>
          </w:p>
        </w:tc>
        <w:tc>
          <w:tcPr>
            <w:tcW w:w="2269" w:type="dxa"/>
            <w:vMerge w:val="restart"/>
            <w:shd w:val="clear" w:color="auto" w:fill="auto"/>
          </w:tcPr>
          <w:p w14:paraId="0D810EB9" w14:textId="77777777" w:rsidR="00C40017" w:rsidRPr="002B0D67" w:rsidRDefault="00C40017" w:rsidP="006B303D">
            <w:pPr>
              <w:spacing w:line="240" w:lineRule="auto"/>
              <w:rPr>
                <w:rFonts w:cs="Calibri"/>
              </w:rPr>
            </w:pPr>
            <w:r w:rsidRPr="002B0D67">
              <w:rPr>
                <w:rFonts w:cs="Calibri"/>
              </w:rPr>
              <w:t>ODRŽAVANJE JAVNE RASVJETE</w:t>
            </w:r>
          </w:p>
        </w:tc>
        <w:tc>
          <w:tcPr>
            <w:tcW w:w="2148" w:type="dxa"/>
            <w:shd w:val="clear" w:color="auto" w:fill="auto"/>
          </w:tcPr>
          <w:p w14:paraId="2B1E8070" w14:textId="77777777" w:rsidR="00C40017" w:rsidRPr="002B0D67" w:rsidRDefault="00C40017" w:rsidP="006B303D">
            <w:pPr>
              <w:spacing w:line="240" w:lineRule="auto"/>
              <w:rPr>
                <w:rFonts w:cs="Calibri"/>
              </w:rPr>
            </w:pPr>
            <w:r w:rsidRPr="002B0D67">
              <w:rPr>
                <w:rFonts w:cs="Calibri"/>
              </w:rPr>
              <w:t>Utrošak električne energije</w:t>
            </w:r>
          </w:p>
        </w:tc>
        <w:tc>
          <w:tcPr>
            <w:tcW w:w="1972" w:type="dxa"/>
            <w:shd w:val="clear" w:color="auto" w:fill="auto"/>
          </w:tcPr>
          <w:p w14:paraId="4C320920" w14:textId="77777777" w:rsidR="00C40017" w:rsidRPr="002B0D67" w:rsidRDefault="00C40017" w:rsidP="006B303D">
            <w:pPr>
              <w:spacing w:line="240" w:lineRule="auto"/>
              <w:jc w:val="right"/>
              <w:rPr>
                <w:rFonts w:cs="Calibri"/>
              </w:rPr>
            </w:pPr>
          </w:p>
          <w:p w14:paraId="3694F28F" w14:textId="77777777" w:rsidR="00C40017" w:rsidRPr="002B0D67" w:rsidRDefault="00C40017" w:rsidP="006B303D">
            <w:pPr>
              <w:spacing w:line="240" w:lineRule="auto"/>
              <w:jc w:val="right"/>
              <w:rPr>
                <w:rFonts w:cs="Calibri"/>
              </w:rPr>
            </w:pPr>
            <w:r w:rsidRPr="002B0D67">
              <w:rPr>
                <w:rFonts w:cs="Calibri"/>
              </w:rPr>
              <w:t>400.000,00</w:t>
            </w:r>
          </w:p>
        </w:tc>
        <w:tc>
          <w:tcPr>
            <w:tcW w:w="2253" w:type="dxa"/>
            <w:shd w:val="clear" w:color="auto" w:fill="auto"/>
          </w:tcPr>
          <w:p w14:paraId="0B2A1AF0" w14:textId="77777777" w:rsidR="00C40017" w:rsidRPr="002B0D67" w:rsidRDefault="00C40017" w:rsidP="006B303D">
            <w:pPr>
              <w:spacing w:line="240" w:lineRule="auto"/>
              <w:rPr>
                <w:rFonts w:cs="Calibri"/>
              </w:rPr>
            </w:pPr>
            <w:r w:rsidRPr="002B0D67">
              <w:rPr>
                <w:rFonts w:cs="Calibri"/>
              </w:rPr>
              <w:t>Prihodi za posebne namjene</w:t>
            </w:r>
          </w:p>
        </w:tc>
      </w:tr>
      <w:tr w:rsidR="00C40017" w:rsidRPr="00D96CDB" w14:paraId="52C3937E" w14:textId="77777777" w:rsidTr="006B303D">
        <w:trPr>
          <w:trHeight w:val="465"/>
        </w:trPr>
        <w:tc>
          <w:tcPr>
            <w:tcW w:w="420" w:type="dxa"/>
            <w:vMerge/>
            <w:shd w:val="clear" w:color="auto" w:fill="auto"/>
          </w:tcPr>
          <w:p w14:paraId="76899DD2" w14:textId="77777777" w:rsidR="00C40017" w:rsidRPr="00D96CDB" w:rsidRDefault="00C40017" w:rsidP="006B303D">
            <w:pPr>
              <w:spacing w:line="240" w:lineRule="auto"/>
              <w:jc w:val="center"/>
              <w:rPr>
                <w:highlight w:val="cyan"/>
              </w:rPr>
            </w:pPr>
          </w:p>
        </w:tc>
        <w:tc>
          <w:tcPr>
            <w:tcW w:w="2269" w:type="dxa"/>
            <w:vMerge/>
            <w:shd w:val="clear" w:color="auto" w:fill="auto"/>
          </w:tcPr>
          <w:p w14:paraId="187876B4" w14:textId="77777777" w:rsidR="00C40017" w:rsidRPr="002B0D67" w:rsidRDefault="00C40017" w:rsidP="006B303D">
            <w:pPr>
              <w:spacing w:line="240" w:lineRule="auto"/>
              <w:rPr>
                <w:rFonts w:cs="Calibri"/>
              </w:rPr>
            </w:pPr>
          </w:p>
        </w:tc>
        <w:tc>
          <w:tcPr>
            <w:tcW w:w="2148" w:type="dxa"/>
            <w:shd w:val="clear" w:color="auto" w:fill="auto"/>
          </w:tcPr>
          <w:p w14:paraId="606EA324" w14:textId="77777777" w:rsidR="00C40017" w:rsidRPr="002B0D67" w:rsidRDefault="00C40017" w:rsidP="006B303D">
            <w:pPr>
              <w:spacing w:line="240" w:lineRule="auto"/>
              <w:rPr>
                <w:rFonts w:cs="Calibri"/>
              </w:rPr>
            </w:pPr>
            <w:r w:rsidRPr="002B0D67">
              <w:rPr>
                <w:rFonts w:cs="Calibri"/>
              </w:rPr>
              <w:t>Materijal za održavanje javne rasvjete</w:t>
            </w:r>
          </w:p>
        </w:tc>
        <w:tc>
          <w:tcPr>
            <w:tcW w:w="1972" w:type="dxa"/>
            <w:shd w:val="clear" w:color="auto" w:fill="auto"/>
          </w:tcPr>
          <w:p w14:paraId="0F758E6C" w14:textId="77777777" w:rsidR="00C40017" w:rsidRPr="002B0D67" w:rsidRDefault="00C40017" w:rsidP="006B303D">
            <w:pPr>
              <w:spacing w:line="240" w:lineRule="auto"/>
              <w:jc w:val="right"/>
              <w:rPr>
                <w:rFonts w:cs="Calibri"/>
              </w:rPr>
            </w:pPr>
          </w:p>
          <w:p w14:paraId="2BE57FC1" w14:textId="77777777" w:rsidR="00C40017" w:rsidRPr="002B0D67" w:rsidRDefault="00C40017" w:rsidP="006B303D">
            <w:pPr>
              <w:spacing w:line="240" w:lineRule="auto"/>
              <w:jc w:val="right"/>
              <w:rPr>
                <w:rFonts w:cs="Calibri"/>
              </w:rPr>
            </w:pPr>
            <w:r w:rsidRPr="002B0D67">
              <w:rPr>
                <w:rFonts w:cs="Calibri"/>
              </w:rPr>
              <w:t>40.000,00</w:t>
            </w:r>
          </w:p>
        </w:tc>
        <w:tc>
          <w:tcPr>
            <w:tcW w:w="2253" w:type="dxa"/>
            <w:shd w:val="clear" w:color="auto" w:fill="auto"/>
          </w:tcPr>
          <w:p w14:paraId="1E62E3A3" w14:textId="77777777" w:rsidR="00C40017" w:rsidRPr="002B0D67" w:rsidRDefault="00C40017" w:rsidP="006B303D">
            <w:pPr>
              <w:spacing w:line="240" w:lineRule="auto"/>
              <w:rPr>
                <w:rFonts w:cs="Calibri"/>
              </w:rPr>
            </w:pPr>
            <w:r w:rsidRPr="002B0D67">
              <w:rPr>
                <w:rFonts w:cs="Calibri"/>
              </w:rPr>
              <w:t>Prihodi za posebne namjene</w:t>
            </w:r>
          </w:p>
        </w:tc>
      </w:tr>
      <w:tr w:rsidR="00C40017" w:rsidRPr="00D96CDB" w14:paraId="45DD6A3B" w14:textId="77777777" w:rsidTr="006B303D">
        <w:tc>
          <w:tcPr>
            <w:tcW w:w="420" w:type="dxa"/>
            <w:vMerge/>
            <w:shd w:val="clear" w:color="auto" w:fill="auto"/>
          </w:tcPr>
          <w:p w14:paraId="33FE3A37" w14:textId="77777777" w:rsidR="00C40017" w:rsidRPr="00D96CDB" w:rsidRDefault="00C40017" w:rsidP="006B303D">
            <w:pPr>
              <w:spacing w:line="240" w:lineRule="auto"/>
              <w:jc w:val="center"/>
              <w:rPr>
                <w:highlight w:val="cyan"/>
              </w:rPr>
            </w:pPr>
          </w:p>
        </w:tc>
        <w:tc>
          <w:tcPr>
            <w:tcW w:w="2269" w:type="dxa"/>
            <w:vMerge/>
            <w:shd w:val="clear" w:color="auto" w:fill="auto"/>
          </w:tcPr>
          <w:p w14:paraId="3B0C29F8" w14:textId="77777777" w:rsidR="00C40017" w:rsidRPr="002B0D67" w:rsidRDefault="00C40017" w:rsidP="006B303D">
            <w:pPr>
              <w:spacing w:line="240" w:lineRule="auto"/>
              <w:rPr>
                <w:rFonts w:cs="Calibri"/>
              </w:rPr>
            </w:pPr>
          </w:p>
        </w:tc>
        <w:tc>
          <w:tcPr>
            <w:tcW w:w="2148" w:type="dxa"/>
            <w:shd w:val="clear" w:color="auto" w:fill="auto"/>
          </w:tcPr>
          <w:p w14:paraId="5CB2EEB3" w14:textId="77777777" w:rsidR="00C40017" w:rsidRPr="002B0D67" w:rsidRDefault="00C40017" w:rsidP="006B303D">
            <w:pPr>
              <w:spacing w:line="240" w:lineRule="auto"/>
              <w:rPr>
                <w:rFonts w:cs="Calibri"/>
              </w:rPr>
            </w:pPr>
            <w:r w:rsidRPr="002B0D67">
              <w:rPr>
                <w:rFonts w:cs="Calibri"/>
              </w:rPr>
              <w:t>Usluga održavanja javne rasvjete</w:t>
            </w:r>
          </w:p>
        </w:tc>
        <w:tc>
          <w:tcPr>
            <w:tcW w:w="1972" w:type="dxa"/>
            <w:shd w:val="clear" w:color="auto" w:fill="auto"/>
          </w:tcPr>
          <w:p w14:paraId="577C4089" w14:textId="77777777" w:rsidR="00C40017" w:rsidRPr="002B0D67" w:rsidRDefault="00C40017" w:rsidP="006B303D">
            <w:pPr>
              <w:spacing w:line="240" w:lineRule="auto"/>
              <w:jc w:val="right"/>
              <w:rPr>
                <w:rFonts w:cs="Calibri"/>
              </w:rPr>
            </w:pPr>
          </w:p>
          <w:p w14:paraId="54C4BD1B" w14:textId="77777777" w:rsidR="00C40017" w:rsidRPr="002B0D67" w:rsidRDefault="00C40017" w:rsidP="006B303D">
            <w:pPr>
              <w:spacing w:line="240" w:lineRule="auto"/>
              <w:jc w:val="right"/>
              <w:rPr>
                <w:rFonts w:cs="Calibri"/>
              </w:rPr>
            </w:pPr>
            <w:r w:rsidRPr="002B0D67">
              <w:rPr>
                <w:rFonts w:cs="Calibri"/>
              </w:rPr>
              <w:t>100.000,00</w:t>
            </w:r>
          </w:p>
        </w:tc>
        <w:tc>
          <w:tcPr>
            <w:tcW w:w="2253" w:type="dxa"/>
            <w:shd w:val="clear" w:color="auto" w:fill="auto"/>
          </w:tcPr>
          <w:p w14:paraId="1A979FE2" w14:textId="77777777" w:rsidR="00C40017" w:rsidRPr="002B0D67" w:rsidRDefault="00C40017" w:rsidP="006B303D">
            <w:pPr>
              <w:spacing w:line="240" w:lineRule="auto"/>
              <w:rPr>
                <w:rFonts w:cs="Calibri"/>
              </w:rPr>
            </w:pPr>
            <w:r w:rsidRPr="002B0D67">
              <w:rPr>
                <w:rFonts w:cs="Calibri"/>
              </w:rPr>
              <w:t>Prihodi za posebne namjene</w:t>
            </w:r>
          </w:p>
        </w:tc>
      </w:tr>
      <w:tr w:rsidR="00C40017" w:rsidRPr="00D96CDB" w14:paraId="3932A68A" w14:textId="77777777" w:rsidTr="006B303D">
        <w:trPr>
          <w:trHeight w:val="780"/>
        </w:trPr>
        <w:tc>
          <w:tcPr>
            <w:tcW w:w="420" w:type="dxa"/>
            <w:vMerge w:val="restart"/>
            <w:shd w:val="clear" w:color="auto" w:fill="auto"/>
          </w:tcPr>
          <w:p w14:paraId="5A413E10" w14:textId="77777777" w:rsidR="00C40017" w:rsidRPr="002B0D67" w:rsidRDefault="00C40017" w:rsidP="006B303D">
            <w:pPr>
              <w:spacing w:line="240" w:lineRule="auto"/>
              <w:jc w:val="center"/>
            </w:pPr>
            <w:r w:rsidRPr="002B0D67">
              <w:t>2.</w:t>
            </w:r>
          </w:p>
        </w:tc>
        <w:tc>
          <w:tcPr>
            <w:tcW w:w="2269" w:type="dxa"/>
            <w:vMerge w:val="restart"/>
            <w:shd w:val="clear" w:color="auto" w:fill="auto"/>
          </w:tcPr>
          <w:p w14:paraId="13F6C37B" w14:textId="77777777" w:rsidR="00C40017" w:rsidRPr="002B0D67" w:rsidRDefault="00C40017" w:rsidP="006B303D">
            <w:pPr>
              <w:spacing w:line="240" w:lineRule="auto"/>
              <w:rPr>
                <w:rFonts w:cs="Calibri"/>
              </w:rPr>
            </w:pPr>
            <w:r w:rsidRPr="002B0D67">
              <w:rPr>
                <w:rFonts w:cs="Calibri"/>
              </w:rPr>
              <w:t>ODRŽAVANJE NERAZVRSTANIH CESTA I PUTOVA</w:t>
            </w:r>
          </w:p>
        </w:tc>
        <w:tc>
          <w:tcPr>
            <w:tcW w:w="2148" w:type="dxa"/>
            <w:shd w:val="clear" w:color="auto" w:fill="auto"/>
          </w:tcPr>
          <w:p w14:paraId="7CB60D16" w14:textId="77777777" w:rsidR="00C40017" w:rsidRPr="002B0D67" w:rsidRDefault="00C40017" w:rsidP="006B303D">
            <w:pPr>
              <w:spacing w:line="240" w:lineRule="auto"/>
              <w:rPr>
                <w:rFonts w:cs="Calibri"/>
              </w:rPr>
            </w:pPr>
            <w:r w:rsidRPr="002B0D67">
              <w:rPr>
                <w:rFonts w:cs="Calibri"/>
              </w:rPr>
              <w:t>Nabava materijala za održavanje cesta i putova</w:t>
            </w:r>
          </w:p>
        </w:tc>
        <w:tc>
          <w:tcPr>
            <w:tcW w:w="1972" w:type="dxa"/>
            <w:shd w:val="clear" w:color="auto" w:fill="auto"/>
          </w:tcPr>
          <w:p w14:paraId="6F21092A" w14:textId="77777777" w:rsidR="00C40017" w:rsidRPr="002B0D67" w:rsidRDefault="00C40017" w:rsidP="006B303D">
            <w:pPr>
              <w:spacing w:line="240" w:lineRule="auto"/>
              <w:jc w:val="right"/>
              <w:rPr>
                <w:rFonts w:cs="Calibri"/>
              </w:rPr>
            </w:pPr>
          </w:p>
          <w:p w14:paraId="616979FB" w14:textId="77777777" w:rsidR="00C40017" w:rsidRPr="002B0D67" w:rsidRDefault="00C40017" w:rsidP="006B303D">
            <w:pPr>
              <w:spacing w:line="240" w:lineRule="auto"/>
              <w:jc w:val="right"/>
              <w:rPr>
                <w:rFonts w:cs="Calibri"/>
              </w:rPr>
            </w:pPr>
            <w:r w:rsidRPr="002B0D67">
              <w:rPr>
                <w:rFonts w:cs="Calibri"/>
              </w:rPr>
              <w:t>100.000,00</w:t>
            </w:r>
          </w:p>
          <w:p w14:paraId="2679776A" w14:textId="77777777" w:rsidR="00C40017" w:rsidRPr="002B0D67" w:rsidRDefault="00C40017" w:rsidP="006B303D">
            <w:pPr>
              <w:spacing w:line="240" w:lineRule="auto"/>
              <w:jc w:val="right"/>
              <w:rPr>
                <w:rFonts w:cs="Calibri"/>
              </w:rPr>
            </w:pPr>
          </w:p>
        </w:tc>
        <w:tc>
          <w:tcPr>
            <w:tcW w:w="2253" w:type="dxa"/>
            <w:shd w:val="clear" w:color="auto" w:fill="auto"/>
          </w:tcPr>
          <w:p w14:paraId="1CE6E032" w14:textId="77777777" w:rsidR="00C40017" w:rsidRPr="002B0D67" w:rsidRDefault="00C40017" w:rsidP="006B303D">
            <w:pPr>
              <w:spacing w:line="240" w:lineRule="auto"/>
              <w:rPr>
                <w:rFonts w:cs="Calibri"/>
              </w:rPr>
            </w:pPr>
            <w:r w:rsidRPr="002B0D67">
              <w:rPr>
                <w:rFonts w:cs="Calibri"/>
              </w:rPr>
              <w:t>Opći prihodi</w:t>
            </w:r>
          </w:p>
          <w:p w14:paraId="6033AAF7" w14:textId="77777777" w:rsidR="00C40017" w:rsidRPr="002B0D67" w:rsidRDefault="00C40017" w:rsidP="006B303D">
            <w:pPr>
              <w:spacing w:line="240" w:lineRule="auto"/>
              <w:rPr>
                <w:rFonts w:cs="Calibri"/>
              </w:rPr>
            </w:pPr>
            <w:r w:rsidRPr="002B0D67">
              <w:rPr>
                <w:rFonts w:cs="Calibri"/>
              </w:rPr>
              <w:t>Prihodi za posebne namjene</w:t>
            </w:r>
          </w:p>
        </w:tc>
      </w:tr>
      <w:tr w:rsidR="00C40017" w:rsidRPr="00D96CDB" w14:paraId="3A35A94B" w14:textId="77777777" w:rsidTr="006B303D">
        <w:trPr>
          <w:trHeight w:val="1155"/>
        </w:trPr>
        <w:tc>
          <w:tcPr>
            <w:tcW w:w="420" w:type="dxa"/>
            <w:vMerge/>
            <w:shd w:val="clear" w:color="auto" w:fill="auto"/>
          </w:tcPr>
          <w:p w14:paraId="672BC9AE" w14:textId="77777777" w:rsidR="00C40017" w:rsidRPr="002B0D67" w:rsidRDefault="00C40017" w:rsidP="006B303D">
            <w:pPr>
              <w:spacing w:line="240" w:lineRule="auto"/>
              <w:jc w:val="center"/>
            </w:pPr>
          </w:p>
        </w:tc>
        <w:tc>
          <w:tcPr>
            <w:tcW w:w="2269" w:type="dxa"/>
            <w:vMerge/>
            <w:shd w:val="clear" w:color="auto" w:fill="auto"/>
          </w:tcPr>
          <w:p w14:paraId="15E51857" w14:textId="77777777" w:rsidR="00C40017" w:rsidRPr="002B0D67" w:rsidRDefault="00C40017" w:rsidP="006B303D">
            <w:pPr>
              <w:spacing w:line="240" w:lineRule="auto"/>
              <w:rPr>
                <w:rFonts w:cs="Calibri"/>
              </w:rPr>
            </w:pPr>
          </w:p>
        </w:tc>
        <w:tc>
          <w:tcPr>
            <w:tcW w:w="2148" w:type="dxa"/>
            <w:shd w:val="clear" w:color="auto" w:fill="auto"/>
          </w:tcPr>
          <w:p w14:paraId="10E38C50" w14:textId="77777777" w:rsidR="00C40017" w:rsidRPr="002B0D67" w:rsidRDefault="00C40017" w:rsidP="006B303D">
            <w:pPr>
              <w:spacing w:line="240" w:lineRule="auto"/>
              <w:rPr>
                <w:rFonts w:cs="Calibri"/>
              </w:rPr>
            </w:pPr>
            <w:r w:rsidRPr="002B0D67">
              <w:rPr>
                <w:rFonts w:cs="Calibri"/>
              </w:rPr>
              <w:t xml:space="preserve">Sanacija i održavanje nerazvrstanih cesta i putova </w:t>
            </w:r>
          </w:p>
        </w:tc>
        <w:tc>
          <w:tcPr>
            <w:tcW w:w="1972" w:type="dxa"/>
            <w:shd w:val="clear" w:color="auto" w:fill="auto"/>
          </w:tcPr>
          <w:p w14:paraId="048A9037" w14:textId="77777777" w:rsidR="00C40017" w:rsidRPr="002B0D67" w:rsidRDefault="00C40017" w:rsidP="006B303D">
            <w:pPr>
              <w:spacing w:line="240" w:lineRule="auto"/>
              <w:jc w:val="right"/>
              <w:rPr>
                <w:rFonts w:cs="Calibri"/>
              </w:rPr>
            </w:pPr>
          </w:p>
          <w:p w14:paraId="52CB3578" w14:textId="77777777" w:rsidR="00C40017" w:rsidRPr="002B0D67" w:rsidRDefault="00C40017" w:rsidP="006B303D">
            <w:pPr>
              <w:spacing w:line="240" w:lineRule="auto"/>
              <w:jc w:val="right"/>
              <w:rPr>
                <w:rFonts w:cs="Calibri"/>
              </w:rPr>
            </w:pPr>
          </w:p>
          <w:p w14:paraId="58CF0BDE" w14:textId="77777777" w:rsidR="00C40017" w:rsidRPr="002B0D67" w:rsidRDefault="00C40017" w:rsidP="006B303D">
            <w:pPr>
              <w:spacing w:line="240" w:lineRule="auto"/>
              <w:jc w:val="right"/>
              <w:rPr>
                <w:rFonts w:cs="Calibri"/>
              </w:rPr>
            </w:pPr>
            <w:r w:rsidRPr="002B0D67">
              <w:rPr>
                <w:rFonts w:cs="Calibri"/>
              </w:rPr>
              <w:t>1.000.000,00</w:t>
            </w:r>
          </w:p>
        </w:tc>
        <w:tc>
          <w:tcPr>
            <w:tcW w:w="2253" w:type="dxa"/>
            <w:shd w:val="clear" w:color="auto" w:fill="auto"/>
          </w:tcPr>
          <w:p w14:paraId="1A07243C" w14:textId="77777777" w:rsidR="00C40017" w:rsidRPr="002B0D67" w:rsidRDefault="00C40017" w:rsidP="006B303D">
            <w:pPr>
              <w:spacing w:line="240" w:lineRule="auto"/>
              <w:rPr>
                <w:rFonts w:cs="Calibri"/>
              </w:rPr>
            </w:pPr>
            <w:r w:rsidRPr="002B0D67">
              <w:rPr>
                <w:rFonts w:cs="Calibri"/>
              </w:rPr>
              <w:t xml:space="preserve">Prihodi za posebne namjene </w:t>
            </w:r>
          </w:p>
          <w:p w14:paraId="1F05CA72" w14:textId="77777777" w:rsidR="00C40017" w:rsidRPr="002B0D67" w:rsidRDefault="00C40017" w:rsidP="006B303D">
            <w:pPr>
              <w:spacing w:line="240" w:lineRule="auto"/>
              <w:rPr>
                <w:rFonts w:cs="Calibri"/>
              </w:rPr>
            </w:pPr>
            <w:r w:rsidRPr="002B0D67">
              <w:rPr>
                <w:rFonts w:cs="Calibri"/>
              </w:rPr>
              <w:t>Pomoći</w:t>
            </w:r>
          </w:p>
          <w:p w14:paraId="3C34372E" w14:textId="77777777" w:rsidR="00C40017" w:rsidRPr="002B0D67" w:rsidRDefault="00C40017" w:rsidP="006B303D">
            <w:pPr>
              <w:spacing w:line="240" w:lineRule="auto"/>
              <w:rPr>
                <w:rFonts w:cs="Calibri"/>
              </w:rPr>
            </w:pPr>
            <w:r w:rsidRPr="002B0D67">
              <w:rPr>
                <w:rFonts w:cs="Calibri"/>
              </w:rPr>
              <w:t>Namjenski primici</w:t>
            </w:r>
          </w:p>
        </w:tc>
      </w:tr>
      <w:tr w:rsidR="00C40017" w:rsidRPr="00D96CDB" w14:paraId="731DA4DC" w14:textId="77777777" w:rsidTr="006B303D">
        <w:tc>
          <w:tcPr>
            <w:tcW w:w="420" w:type="dxa"/>
            <w:vMerge/>
            <w:shd w:val="clear" w:color="auto" w:fill="auto"/>
          </w:tcPr>
          <w:p w14:paraId="37AC63F6" w14:textId="77777777" w:rsidR="00C40017" w:rsidRPr="002B0D67" w:rsidRDefault="00C40017" w:rsidP="006B303D">
            <w:pPr>
              <w:spacing w:line="240" w:lineRule="auto"/>
              <w:jc w:val="center"/>
            </w:pPr>
          </w:p>
        </w:tc>
        <w:tc>
          <w:tcPr>
            <w:tcW w:w="2269" w:type="dxa"/>
            <w:vMerge/>
            <w:shd w:val="clear" w:color="auto" w:fill="auto"/>
          </w:tcPr>
          <w:p w14:paraId="6B83934E" w14:textId="77777777" w:rsidR="00C40017" w:rsidRPr="002B0D67" w:rsidRDefault="00C40017" w:rsidP="006B303D">
            <w:pPr>
              <w:spacing w:line="240" w:lineRule="auto"/>
              <w:rPr>
                <w:rFonts w:cs="Calibri"/>
              </w:rPr>
            </w:pPr>
          </w:p>
        </w:tc>
        <w:tc>
          <w:tcPr>
            <w:tcW w:w="2148" w:type="dxa"/>
            <w:shd w:val="clear" w:color="auto" w:fill="auto"/>
          </w:tcPr>
          <w:p w14:paraId="31B7075B" w14:textId="77777777" w:rsidR="00C40017" w:rsidRPr="002B0D67" w:rsidRDefault="00C40017" w:rsidP="006B303D">
            <w:pPr>
              <w:spacing w:line="240" w:lineRule="auto"/>
              <w:rPr>
                <w:rFonts w:cs="Calibri"/>
              </w:rPr>
            </w:pPr>
            <w:r w:rsidRPr="002B0D67">
              <w:rPr>
                <w:rFonts w:cs="Calibri"/>
              </w:rPr>
              <w:t>Prometna signalizacija</w:t>
            </w:r>
          </w:p>
        </w:tc>
        <w:tc>
          <w:tcPr>
            <w:tcW w:w="1972" w:type="dxa"/>
            <w:shd w:val="clear" w:color="auto" w:fill="auto"/>
          </w:tcPr>
          <w:p w14:paraId="55A1F6D0" w14:textId="77777777" w:rsidR="00C40017" w:rsidRPr="002B0D67" w:rsidRDefault="00C40017" w:rsidP="006B303D">
            <w:pPr>
              <w:spacing w:line="240" w:lineRule="auto"/>
              <w:jc w:val="right"/>
              <w:rPr>
                <w:rFonts w:cs="Calibri"/>
              </w:rPr>
            </w:pPr>
          </w:p>
          <w:p w14:paraId="418671B7" w14:textId="77777777" w:rsidR="00C40017" w:rsidRPr="002B0D67" w:rsidRDefault="00C40017" w:rsidP="006B303D">
            <w:pPr>
              <w:spacing w:line="240" w:lineRule="auto"/>
              <w:jc w:val="right"/>
              <w:rPr>
                <w:rFonts w:cs="Calibri"/>
              </w:rPr>
            </w:pPr>
            <w:r w:rsidRPr="002B0D67">
              <w:rPr>
                <w:rFonts w:cs="Calibri"/>
              </w:rPr>
              <w:t>5.000,00</w:t>
            </w:r>
          </w:p>
        </w:tc>
        <w:tc>
          <w:tcPr>
            <w:tcW w:w="2253" w:type="dxa"/>
            <w:shd w:val="clear" w:color="auto" w:fill="auto"/>
          </w:tcPr>
          <w:p w14:paraId="5DC53F63" w14:textId="77777777" w:rsidR="00C40017" w:rsidRPr="002B0D67" w:rsidRDefault="00C40017" w:rsidP="006B303D">
            <w:pPr>
              <w:spacing w:line="240" w:lineRule="auto"/>
              <w:rPr>
                <w:rFonts w:cs="Calibri"/>
              </w:rPr>
            </w:pPr>
            <w:r w:rsidRPr="002B0D67">
              <w:rPr>
                <w:rFonts w:cs="Calibri"/>
              </w:rPr>
              <w:t>Opći prihodi</w:t>
            </w:r>
          </w:p>
        </w:tc>
      </w:tr>
      <w:tr w:rsidR="00C40017" w:rsidRPr="00D96CDB" w14:paraId="3E36FC5A" w14:textId="77777777" w:rsidTr="006B303D">
        <w:trPr>
          <w:trHeight w:val="435"/>
        </w:trPr>
        <w:tc>
          <w:tcPr>
            <w:tcW w:w="420" w:type="dxa"/>
            <w:vMerge w:val="restart"/>
            <w:shd w:val="clear" w:color="auto" w:fill="auto"/>
          </w:tcPr>
          <w:p w14:paraId="534A7B57" w14:textId="77777777" w:rsidR="00C40017" w:rsidRPr="002B0D67" w:rsidRDefault="00C40017" w:rsidP="006B303D">
            <w:pPr>
              <w:spacing w:line="240" w:lineRule="auto"/>
              <w:jc w:val="center"/>
            </w:pPr>
            <w:r w:rsidRPr="002B0D67">
              <w:t>3.</w:t>
            </w:r>
          </w:p>
        </w:tc>
        <w:tc>
          <w:tcPr>
            <w:tcW w:w="2269" w:type="dxa"/>
            <w:vMerge w:val="restart"/>
            <w:shd w:val="clear" w:color="auto" w:fill="auto"/>
          </w:tcPr>
          <w:p w14:paraId="6B6A9657" w14:textId="77777777" w:rsidR="00C40017" w:rsidRPr="002B0D67" w:rsidRDefault="00C40017" w:rsidP="006B303D">
            <w:pPr>
              <w:spacing w:line="240" w:lineRule="auto"/>
              <w:rPr>
                <w:rFonts w:cs="Calibri"/>
              </w:rPr>
            </w:pPr>
            <w:r w:rsidRPr="002B0D67">
              <w:rPr>
                <w:rFonts w:cs="Calibri"/>
              </w:rPr>
              <w:t>ODRŽAVANJE JAVNIH POVRŠINA</w:t>
            </w:r>
          </w:p>
        </w:tc>
        <w:tc>
          <w:tcPr>
            <w:tcW w:w="2148" w:type="dxa"/>
            <w:shd w:val="clear" w:color="auto" w:fill="auto"/>
          </w:tcPr>
          <w:p w14:paraId="73166A5C" w14:textId="77777777" w:rsidR="00C40017" w:rsidRPr="002B0D67" w:rsidRDefault="00C40017" w:rsidP="006B303D">
            <w:pPr>
              <w:spacing w:line="240" w:lineRule="auto"/>
              <w:rPr>
                <w:rFonts w:cs="Calibri"/>
              </w:rPr>
            </w:pPr>
            <w:r w:rsidRPr="002B0D67">
              <w:rPr>
                <w:rFonts w:cs="Calibri"/>
              </w:rPr>
              <w:t>Nabava materijala za održavanje javnih površina</w:t>
            </w:r>
          </w:p>
        </w:tc>
        <w:tc>
          <w:tcPr>
            <w:tcW w:w="1972" w:type="dxa"/>
            <w:shd w:val="clear" w:color="auto" w:fill="auto"/>
          </w:tcPr>
          <w:p w14:paraId="3DFB34D9" w14:textId="77777777" w:rsidR="00C40017" w:rsidRPr="002B0D67" w:rsidRDefault="00C40017" w:rsidP="006B303D">
            <w:pPr>
              <w:spacing w:line="240" w:lineRule="auto"/>
              <w:jc w:val="right"/>
              <w:rPr>
                <w:rFonts w:cs="Calibri"/>
              </w:rPr>
            </w:pPr>
          </w:p>
          <w:p w14:paraId="6927322F" w14:textId="77777777" w:rsidR="00C40017" w:rsidRPr="002B0D67" w:rsidRDefault="00C40017" w:rsidP="006B303D">
            <w:pPr>
              <w:spacing w:line="240" w:lineRule="auto"/>
              <w:jc w:val="right"/>
              <w:rPr>
                <w:rFonts w:cs="Calibri"/>
              </w:rPr>
            </w:pPr>
            <w:r w:rsidRPr="002B0D67">
              <w:rPr>
                <w:rFonts w:cs="Calibri"/>
              </w:rPr>
              <w:t>50.000,00</w:t>
            </w:r>
          </w:p>
        </w:tc>
        <w:tc>
          <w:tcPr>
            <w:tcW w:w="2253" w:type="dxa"/>
            <w:shd w:val="clear" w:color="auto" w:fill="auto"/>
          </w:tcPr>
          <w:p w14:paraId="1FBD2E9C" w14:textId="77777777" w:rsidR="00C40017" w:rsidRPr="002B0D67" w:rsidRDefault="00C40017" w:rsidP="006B303D">
            <w:pPr>
              <w:spacing w:line="240" w:lineRule="auto"/>
              <w:rPr>
                <w:rFonts w:cs="Calibri"/>
              </w:rPr>
            </w:pPr>
            <w:r w:rsidRPr="002B0D67">
              <w:rPr>
                <w:rFonts w:cs="Calibri"/>
              </w:rPr>
              <w:t>Prihodi za posebne namjene</w:t>
            </w:r>
          </w:p>
          <w:p w14:paraId="37B1E1FA" w14:textId="77777777" w:rsidR="00C40017" w:rsidRPr="002B0D67" w:rsidRDefault="00C40017" w:rsidP="006B303D">
            <w:pPr>
              <w:spacing w:line="240" w:lineRule="auto"/>
              <w:rPr>
                <w:rFonts w:cs="Calibri"/>
              </w:rPr>
            </w:pPr>
          </w:p>
        </w:tc>
      </w:tr>
      <w:tr w:rsidR="00C40017" w:rsidRPr="00D96CDB" w14:paraId="1C0949E8" w14:textId="77777777" w:rsidTr="006B303D">
        <w:trPr>
          <w:trHeight w:val="675"/>
        </w:trPr>
        <w:tc>
          <w:tcPr>
            <w:tcW w:w="420" w:type="dxa"/>
            <w:vMerge/>
            <w:shd w:val="clear" w:color="auto" w:fill="auto"/>
          </w:tcPr>
          <w:p w14:paraId="5E7BDBF0" w14:textId="77777777" w:rsidR="00C40017" w:rsidRPr="002B0D67" w:rsidRDefault="00C40017" w:rsidP="006B303D">
            <w:pPr>
              <w:spacing w:line="240" w:lineRule="auto"/>
              <w:jc w:val="center"/>
            </w:pPr>
          </w:p>
        </w:tc>
        <w:tc>
          <w:tcPr>
            <w:tcW w:w="2269" w:type="dxa"/>
            <w:vMerge/>
            <w:shd w:val="clear" w:color="auto" w:fill="auto"/>
          </w:tcPr>
          <w:p w14:paraId="50B17ED2" w14:textId="77777777" w:rsidR="00C40017" w:rsidRPr="002B0D67" w:rsidRDefault="00C40017" w:rsidP="006B303D">
            <w:pPr>
              <w:spacing w:line="240" w:lineRule="auto"/>
              <w:rPr>
                <w:rFonts w:cs="Calibri"/>
              </w:rPr>
            </w:pPr>
          </w:p>
        </w:tc>
        <w:tc>
          <w:tcPr>
            <w:tcW w:w="2148" w:type="dxa"/>
            <w:shd w:val="clear" w:color="auto" w:fill="auto"/>
          </w:tcPr>
          <w:p w14:paraId="445B2910" w14:textId="77777777" w:rsidR="00C40017" w:rsidRPr="002B0D67" w:rsidRDefault="00C40017" w:rsidP="006B303D">
            <w:pPr>
              <w:spacing w:line="240" w:lineRule="auto"/>
              <w:rPr>
                <w:rFonts w:cs="Calibri"/>
              </w:rPr>
            </w:pPr>
            <w:r w:rsidRPr="002B0D67">
              <w:rPr>
                <w:rFonts w:cs="Calibri"/>
              </w:rPr>
              <w:t>Čišćenje javnih površina i ulica</w:t>
            </w:r>
          </w:p>
        </w:tc>
        <w:tc>
          <w:tcPr>
            <w:tcW w:w="1972" w:type="dxa"/>
            <w:shd w:val="clear" w:color="auto" w:fill="auto"/>
          </w:tcPr>
          <w:p w14:paraId="78431E6E" w14:textId="77777777" w:rsidR="00C40017" w:rsidRPr="002B0D67" w:rsidRDefault="00C40017" w:rsidP="006B303D">
            <w:pPr>
              <w:spacing w:line="240" w:lineRule="auto"/>
              <w:jc w:val="right"/>
              <w:rPr>
                <w:rFonts w:cs="Calibri"/>
              </w:rPr>
            </w:pPr>
          </w:p>
          <w:p w14:paraId="41F35713" w14:textId="77777777" w:rsidR="00C40017" w:rsidRPr="002B0D67" w:rsidRDefault="00C40017" w:rsidP="006B303D">
            <w:pPr>
              <w:spacing w:line="240" w:lineRule="auto"/>
              <w:jc w:val="right"/>
              <w:rPr>
                <w:rFonts w:cs="Calibri"/>
              </w:rPr>
            </w:pPr>
            <w:r w:rsidRPr="002B0D67">
              <w:rPr>
                <w:rFonts w:cs="Calibri"/>
              </w:rPr>
              <w:t>100.000,00</w:t>
            </w:r>
          </w:p>
        </w:tc>
        <w:tc>
          <w:tcPr>
            <w:tcW w:w="2253" w:type="dxa"/>
            <w:shd w:val="clear" w:color="auto" w:fill="auto"/>
          </w:tcPr>
          <w:p w14:paraId="2F604A25" w14:textId="77777777" w:rsidR="00C40017" w:rsidRPr="002B0D67" w:rsidRDefault="00C40017" w:rsidP="006B303D">
            <w:pPr>
              <w:spacing w:line="240" w:lineRule="auto"/>
              <w:rPr>
                <w:rFonts w:cs="Calibri"/>
              </w:rPr>
            </w:pPr>
            <w:r w:rsidRPr="002B0D67">
              <w:rPr>
                <w:rFonts w:cs="Calibri"/>
              </w:rPr>
              <w:t>Prihodi za posebne namjene</w:t>
            </w:r>
          </w:p>
        </w:tc>
      </w:tr>
      <w:tr w:rsidR="00C40017" w:rsidRPr="00D96CDB" w14:paraId="72D9C27D" w14:textId="77777777" w:rsidTr="006B303D">
        <w:tc>
          <w:tcPr>
            <w:tcW w:w="420" w:type="dxa"/>
            <w:vMerge/>
            <w:shd w:val="clear" w:color="auto" w:fill="auto"/>
          </w:tcPr>
          <w:p w14:paraId="2B65024E" w14:textId="77777777" w:rsidR="00C40017" w:rsidRPr="002B0D67" w:rsidRDefault="00C40017" w:rsidP="006B303D">
            <w:pPr>
              <w:spacing w:line="240" w:lineRule="auto"/>
              <w:jc w:val="center"/>
            </w:pPr>
          </w:p>
        </w:tc>
        <w:tc>
          <w:tcPr>
            <w:tcW w:w="2269" w:type="dxa"/>
            <w:vMerge/>
            <w:shd w:val="clear" w:color="auto" w:fill="auto"/>
          </w:tcPr>
          <w:p w14:paraId="5D162694" w14:textId="77777777" w:rsidR="00C40017" w:rsidRPr="002B0D67" w:rsidRDefault="00C40017" w:rsidP="006B303D">
            <w:pPr>
              <w:spacing w:line="240" w:lineRule="auto"/>
              <w:rPr>
                <w:rFonts w:cs="Calibri"/>
              </w:rPr>
            </w:pPr>
          </w:p>
        </w:tc>
        <w:tc>
          <w:tcPr>
            <w:tcW w:w="2148" w:type="dxa"/>
            <w:shd w:val="clear" w:color="auto" w:fill="auto"/>
          </w:tcPr>
          <w:p w14:paraId="35D2D71B" w14:textId="77777777" w:rsidR="00C40017" w:rsidRPr="002B0D67" w:rsidRDefault="00C40017" w:rsidP="006B303D">
            <w:pPr>
              <w:spacing w:line="240" w:lineRule="auto"/>
              <w:rPr>
                <w:rFonts w:cs="Calibri"/>
              </w:rPr>
            </w:pPr>
            <w:r w:rsidRPr="002B0D67">
              <w:rPr>
                <w:rFonts w:cs="Calibri"/>
              </w:rPr>
              <w:t xml:space="preserve">Održavanje javnih površina i ulica </w:t>
            </w:r>
          </w:p>
        </w:tc>
        <w:tc>
          <w:tcPr>
            <w:tcW w:w="1972" w:type="dxa"/>
            <w:shd w:val="clear" w:color="auto" w:fill="auto"/>
          </w:tcPr>
          <w:p w14:paraId="7492EA64" w14:textId="77777777" w:rsidR="00C40017" w:rsidRPr="002B0D67" w:rsidRDefault="00C40017" w:rsidP="006B303D">
            <w:pPr>
              <w:spacing w:line="240" w:lineRule="auto"/>
              <w:jc w:val="right"/>
              <w:rPr>
                <w:rFonts w:cs="Calibri"/>
              </w:rPr>
            </w:pPr>
          </w:p>
          <w:p w14:paraId="4336F863" w14:textId="77777777" w:rsidR="00C40017" w:rsidRPr="002B0D67" w:rsidRDefault="00C40017" w:rsidP="006B303D">
            <w:pPr>
              <w:spacing w:line="240" w:lineRule="auto"/>
              <w:jc w:val="right"/>
              <w:rPr>
                <w:rFonts w:cs="Calibri"/>
              </w:rPr>
            </w:pPr>
            <w:r w:rsidRPr="002B0D67">
              <w:rPr>
                <w:rFonts w:cs="Calibri"/>
              </w:rPr>
              <w:t>100.000,00</w:t>
            </w:r>
          </w:p>
        </w:tc>
        <w:tc>
          <w:tcPr>
            <w:tcW w:w="2253" w:type="dxa"/>
            <w:shd w:val="clear" w:color="auto" w:fill="auto"/>
          </w:tcPr>
          <w:p w14:paraId="2EE3C3C2" w14:textId="77777777" w:rsidR="00C40017" w:rsidRPr="002B0D67" w:rsidRDefault="00C40017" w:rsidP="006B303D">
            <w:pPr>
              <w:spacing w:line="240" w:lineRule="auto"/>
              <w:rPr>
                <w:rFonts w:cs="Calibri"/>
              </w:rPr>
            </w:pPr>
            <w:r w:rsidRPr="002B0D67">
              <w:rPr>
                <w:rFonts w:cs="Calibri"/>
              </w:rPr>
              <w:t>Prihodi za posebne namjene</w:t>
            </w:r>
          </w:p>
        </w:tc>
      </w:tr>
      <w:tr w:rsidR="00C40017" w:rsidRPr="00D96CDB" w14:paraId="294D06CE" w14:textId="77777777" w:rsidTr="006B303D">
        <w:tc>
          <w:tcPr>
            <w:tcW w:w="420" w:type="dxa"/>
            <w:vMerge/>
            <w:shd w:val="clear" w:color="auto" w:fill="auto"/>
          </w:tcPr>
          <w:p w14:paraId="27072D86" w14:textId="77777777" w:rsidR="00C40017" w:rsidRPr="00D96CDB" w:rsidRDefault="00C40017" w:rsidP="006B303D">
            <w:pPr>
              <w:spacing w:line="240" w:lineRule="auto"/>
              <w:jc w:val="center"/>
              <w:rPr>
                <w:highlight w:val="cyan"/>
              </w:rPr>
            </w:pPr>
          </w:p>
        </w:tc>
        <w:tc>
          <w:tcPr>
            <w:tcW w:w="2269" w:type="dxa"/>
            <w:vMerge/>
            <w:shd w:val="clear" w:color="auto" w:fill="auto"/>
          </w:tcPr>
          <w:p w14:paraId="596A27BF" w14:textId="77777777" w:rsidR="00C40017" w:rsidRPr="00D96CDB" w:rsidRDefault="00C40017" w:rsidP="006B303D">
            <w:pPr>
              <w:spacing w:line="240" w:lineRule="auto"/>
              <w:rPr>
                <w:rFonts w:cs="Calibri"/>
                <w:highlight w:val="cyan"/>
              </w:rPr>
            </w:pPr>
          </w:p>
        </w:tc>
        <w:tc>
          <w:tcPr>
            <w:tcW w:w="2148" w:type="dxa"/>
            <w:shd w:val="clear" w:color="auto" w:fill="auto"/>
          </w:tcPr>
          <w:p w14:paraId="5883C1D2" w14:textId="77777777" w:rsidR="00C40017" w:rsidRPr="002B0D67" w:rsidRDefault="00C40017" w:rsidP="006B303D">
            <w:pPr>
              <w:spacing w:line="240" w:lineRule="auto"/>
              <w:rPr>
                <w:rFonts w:cs="Calibri"/>
              </w:rPr>
            </w:pPr>
            <w:r w:rsidRPr="002B0D67">
              <w:rPr>
                <w:rFonts w:cs="Calibri"/>
              </w:rPr>
              <w:t>Održavanje zelenih površina</w:t>
            </w:r>
          </w:p>
        </w:tc>
        <w:tc>
          <w:tcPr>
            <w:tcW w:w="1972" w:type="dxa"/>
            <w:shd w:val="clear" w:color="auto" w:fill="auto"/>
          </w:tcPr>
          <w:p w14:paraId="51AF83A8" w14:textId="77777777" w:rsidR="00C40017" w:rsidRPr="002B0D67" w:rsidRDefault="00C40017" w:rsidP="006B303D">
            <w:pPr>
              <w:spacing w:line="240" w:lineRule="auto"/>
              <w:jc w:val="right"/>
              <w:rPr>
                <w:rFonts w:cs="Calibri"/>
              </w:rPr>
            </w:pPr>
          </w:p>
          <w:p w14:paraId="555AB339" w14:textId="77777777" w:rsidR="00C40017" w:rsidRPr="002B0D67" w:rsidRDefault="00C40017" w:rsidP="006B303D">
            <w:pPr>
              <w:spacing w:line="240" w:lineRule="auto"/>
              <w:jc w:val="right"/>
              <w:rPr>
                <w:rFonts w:cs="Calibri"/>
              </w:rPr>
            </w:pPr>
            <w:r w:rsidRPr="002B0D67">
              <w:rPr>
                <w:rFonts w:cs="Calibri"/>
              </w:rPr>
              <w:t>100.000,00</w:t>
            </w:r>
          </w:p>
        </w:tc>
        <w:tc>
          <w:tcPr>
            <w:tcW w:w="2253" w:type="dxa"/>
            <w:shd w:val="clear" w:color="auto" w:fill="auto"/>
          </w:tcPr>
          <w:p w14:paraId="139A80D4" w14:textId="77777777" w:rsidR="00C40017" w:rsidRPr="002B0D67" w:rsidRDefault="00C40017" w:rsidP="006B303D">
            <w:pPr>
              <w:spacing w:line="240" w:lineRule="auto"/>
              <w:rPr>
                <w:rFonts w:cs="Calibri"/>
              </w:rPr>
            </w:pPr>
            <w:r w:rsidRPr="002B0D67">
              <w:rPr>
                <w:rFonts w:cs="Calibri"/>
              </w:rPr>
              <w:t>Prihodi za posebne namjene</w:t>
            </w:r>
          </w:p>
        </w:tc>
      </w:tr>
      <w:tr w:rsidR="00C40017" w:rsidRPr="00D96CDB" w14:paraId="482E49D6" w14:textId="77777777" w:rsidTr="006B303D">
        <w:trPr>
          <w:trHeight w:val="675"/>
        </w:trPr>
        <w:tc>
          <w:tcPr>
            <w:tcW w:w="420" w:type="dxa"/>
            <w:vMerge/>
            <w:shd w:val="clear" w:color="auto" w:fill="auto"/>
          </w:tcPr>
          <w:p w14:paraId="0B0AD2BF" w14:textId="77777777" w:rsidR="00C40017" w:rsidRPr="00D96CDB" w:rsidRDefault="00C40017" w:rsidP="006B303D">
            <w:pPr>
              <w:spacing w:line="240" w:lineRule="auto"/>
              <w:jc w:val="center"/>
              <w:rPr>
                <w:highlight w:val="cyan"/>
              </w:rPr>
            </w:pPr>
          </w:p>
        </w:tc>
        <w:tc>
          <w:tcPr>
            <w:tcW w:w="2269" w:type="dxa"/>
            <w:vMerge/>
            <w:shd w:val="clear" w:color="auto" w:fill="auto"/>
          </w:tcPr>
          <w:p w14:paraId="3943AEEC" w14:textId="77777777" w:rsidR="00C40017" w:rsidRPr="00D96CDB" w:rsidRDefault="00C40017" w:rsidP="006B303D">
            <w:pPr>
              <w:spacing w:line="240" w:lineRule="auto"/>
              <w:rPr>
                <w:rFonts w:cs="Calibri"/>
                <w:highlight w:val="cyan"/>
              </w:rPr>
            </w:pPr>
          </w:p>
        </w:tc>
        <w:tc>
          <w:tcPr>
            <w:tcW w:w="2148" w:type="dxa"/>
            <w:shd w:val="clear" w:color="auto" w:fill="auto"/>
          </w:tcPr>
          <w:p w14:paraId="749A5CC9" w14:textId="77777777" w:rsidR="00C40017" w:rsidRPr="002B0D67" w:rsidRDefault="00C40017" w:rsidP="006B303D">
            <w:pPr>
              <w:spacing w:line="240" w:lineRule="auto"/>
              <w:rPr>
                <w:rFonts w:cs="Calibri"/>
              </w:rPr>
            </w:pPr>
            <w:r w:rsidRPr="002B0D67">
              <w:rPr>
                <w:rFonts w:cs="Calibri"/>
              </w:rPr>
              <w:t>Provedba DDD mjera</w:t>
            </w:r>
          </w:p>
          <w:p w14:paraId="60E68F0B" w14:textId="77777777" w:rsidR="00C40017" w:rsidRPr="002B0D67" w:rsidRDefault="00C40017" w:rsidP="006B303D">
            <w:pPr>
              <w:spacing w:line="240" w:lineRule="auto"/>
              <w:rPr>
                <w:rFonts w:cs="Calibri"/>
              </w:rPr>
            </w:pPr>
          </w:p>
        </w:tc>
        <w:tc>
          <w:tcPr>
            <w:tcW w:w="1972" w:type="dxa"/>
            <w:shd w:val="clear" w:color="auto" w:fill="auto"/>
          </w:tcPr>
          <w:p w14:paraId="080A74F0" w14:textId="77777777" w:rsidR="00C40017" w:rsidRPr="002B0D67" w:rsidRDefault="00C40017" w:rsidP="006B303D">
            <w:pPr>
              <w:spacing w:line="240" w:lineRule="auto"/>
              <w:jc w:val="right"/>
              <w:rPr>
                <w:rFonts w:cs="Calibri"/>
              </w:rPr>
            </w:pPr>
            <w:r w:rsidRPr="002B0D67">
              <w:rPr>
                <w:rFonts w:cs="Calibri"/>
              </w:rPr>
              <w:t>40.000,00</w:t>
            </w:r>
          </w:p>
        </w:tc>
        <w:tc>
          <w:tcPr>
            <w:tcW w:w="2253" w:type="dxa"/>
            <w:shd w:val="clear" w:color="auto" w:fill="auto"/>
          </w:tcPr>
          <w:p w14:paraId="1434C9CC" w14:textId="77777777" w:rsidR="00C40017" w:rsidRPr="002B0D67" w:rsidRDefault="00C40017" w:rsidP="006B303D">
            <w:pPr>
              <w:spacing w:line="240" w:lineRule="auto"/>
              <w:rPr>
                <w:rFonts w:cs="Calibri"/>
              </w:rPr>
            </w:pPr>
            <w:r w:rsidRPr="002B0D67">
              <w:rPr>
                <w:rFonts w:cs="Calibri"/>
              </w:rPr>
              <w:t>Prihodi za posebne namjene</w:t>
            </w:r>
          </w:p>
        </w:tc>
      </w:tr>
      <w:tr w:rsidR="00C40017" w:rsidRPr="00D96CDB" w14:paraId="1E2A590E" w14:textId="77777777" w:rsidTr="006B303D">
        <w:trPr>
          <w:trHeight w:val="720"/>
        </w:trPr>
        <w:tc>
          <w:tcPr>
            <w:tcW w:w="420" w:type="dxa"/>
            <w:shd w:val="clear" w:color="auto" w:fill="auto"/>
          </w:tcPr>
          <w:p w14:paraId="32D36F75" w14:textId="77777777" w:rsidR="00C40017" w:rsidRPr="002B0D67" w:rsidRDefault="00C40017" w:rsidP="006B303D">
            <w:pPr>
              <w:spacing w:line="240" w:lineRule="auto"/>
              <w:jc w:val="center"/>
            </w:pPr>
            <w:r w:rsidRPr="002B0D67">
              <w:t xml:space="preserve"> </w:t>
            </w:r>
          </w:p>
          <w:p w14:paraId="7467B7BD" w14:textId="77777777" w:rsidR="00C40017" w:rsidRPr="002B0D67" w:rsidRDefault="00C40017" w:rsidP="006B303D">
            <w:pPr>
              <w:spacing w:line="240" w:lineRule="auto"/>
              <w:jc w:val="center"/>
            </w:pPr>
            <w:r w:rsidRPr="002B0D67">
              <w:t>4.</w:t>
            </w:r>
          </w:p>
        </w:tc>
        <w:tc>
          <w:tcPr>
            <w:tcW w:w="2269" w:type="dxa"/>
            <w:shd w:val="clear" w:color="auto" w:fill="auto"/>
          </w:tcPr>
          <w:p w14:paraId="4A00BE80" w14:textId="77777777" w:rsidR="00C40017" w:rsidRPr="002B0D67" w:rsidRDefault="00C40017" w:rsidP="006B303D">
            <w:pPr>
              <w:spacing w:line="240" w:lineRule="auto"/>
              <w:rPr>
                <w:rFonts w:cs="Calibri"/>
              </w:rPr>
            </w:pPr>
            <w:r w:rsidRPr="002B0D67">
              <w:rPr>
                <w:rFonts w:cs="Calibri"/>
              </w:rPr>
              <w:t>ODRŽAVANJE DJEČJIH IGRALIŠTA</w:t>
            </w:r>
          </w:p>
        </w:tc>
        <w:tc>
          <w:tcPr>
            <w:tcW w:w="2148" w:type="dxa"/>
            <w:shd w:val="clear" w:color="auto" w:fill="auto"/>
          </w:tcPr>
          <w:p w14:paraId="1999239F" w14:textId="77777777" w:rsidR="00C40017" w:rsidRPr="002B0D67" w:rsidRDefault="00C40017" w:rsidP="006B303D">
            <w:pPr>
              <w:spacing w:line="240" w:lineRule="auto"/>
              <w:rPr>
                <w:rFonts w:cs="Calibri"/>
              </w:rPr>
            </w:pPr>
            <w:r w:rsidRPr="002B0D67">
              <w:rPr>
                <w:rFonts w:cs="Calibri"/>
              </w:rPr>
              <w:t>Održavanje dječjih igrališta</w:t>
            </w:r>
          </w:p>
        </w:tc>
        <w:tc>
          <w:tcPr>
            <w:tcW w:w="1972" w:type="dxa"/>
            <w:shd w:val="clear" w:color="auto" w:fill="auto"/>
          </w:tcPr>
          <w:p w14:paraId="22F84C8D" w14:textId="77777777" w:rsidR="00C40017" w:rsidRPr="002B0D67" w:rsidRDefault="00C40017" w:rsidP="006B303D">
            <w:pPr>
              <w:spacing w:line="240" w:lineRule="auto"/>
              <w:jc w:val="right"/>
              <w:rPr>
                <w:rFonts w:cs="Calibri"/>
              </w:rPr>
            </w:pPr>
          </w:p>
          <w:p w14:paraId="2A9D8322" w14:textId="77777777" w:rsidR="00C40017" w:rsidRPr="002B0D67" w:rsidRDefault="00C40017" w:rsidP="006B303D">
            <w:pPr>
              <w:spacing w:line="240" w:lineRule="auto"/>
              <w:jc w:val="right"/>
              <w:rPr>
                <w:rFonts w:cs="Calibri"/>
              </w:rPr>
            </w:pPr>
            <w:r w:rsidRPr="002B0D67">
              <w:rPr>
                <w:rFonts w:cs="Calibri"/>
              </w:rPr>
              <w:t>50.000,00</w:t>
            </w:r>
          </w:p>
        </w:tc>
        <w:tc>
          <w:tcPr>
            <w:tcW w:w="2253" w:type="dxa"/>
            <w:shd w:val="clear" w:color="auto" w:fill="auto"/>
          </w:tcPr>
          <w:p w14:paraId="77BC74E2" w14:textId="77777777" w:rsidR="00C40017" w:rsidRPr="002B0D67" w:rsidRDefault="00C40017" w:rsidP="006B303D">
            <w:pPr>
              <w:spacing w:line="240" w:lineRule="auto"/>
              <w:rPr>
                <w:rFonts w:cs="Calibri"/>
              </w:rPr>
            </w:pPr>
            <w:r w:rsidRPr="002B0D67">
              <w:rPr>
                <w:rFonts w:cs="Calibri"/>
              </w:rPr>
              <w:t xml:space="preserve">Opći prihodi </w:t>
            </w:r>
          </w:p>
          <w:p w14:paraId="13DCF186" w14:textId="77777777" w:rsidR="00C40017" w:rsidRPr="002B0D67" w:rsidRDefault="00C40017" w:rsidP="006B303D">
            <w:pPr>
              <w:spacing w:line="240" w:lineRule="auto"/>
              <w:rPr>
                <w:rFonts w:cs="Calibri"/>
              </w:rPr>
            </w:pPr>
            <w:r>
              <w:rPr>
                <w:rFonts w:cs="Calibri"/>
              </w:rPr>
              <w:t>Pomoći</w:t>
            </w:r>
          </w:p>
        </w:tc>
      </w:tr>
      <w:tr w:rsidR="00C40017" w:rsidRPr="00D96CDB" w14:paraId="1EDFA1B1" w14:textId="77777777" w:rsidTr="006B303D">
        <w:tc>
          <w:tcPr>
            <w:tcW w:w="420" w:type="dxa"/>
            <w:shd w:val="clear" w:color="auto" w:fill="auto"/>
          </w:tcPr>
          <w:p w14:paraId="59A72A7A" w14:textId="77777777" w:rsidR="00C40017" w:rsidRPr="002B0D67" w:rsidRDefault="00C40017" w:rsidP="006B303D">
            <w:pPr>
              <w:spacing w:line="240" w:lineRule="auto"/>
              <w:jc w:val="center"/>
            </w:pPr>
            <w:r w:rsidRPr="002B0D67">
              <w:t>5.</w:t>
            </w:r>
          </w:p>
        </w:tc>
        <w:tc>
          <w:tcPr>
            <w:tcW w:w="2269" w:type="dxa"/>
            <w:shd w:val="clear" w:color="auto" w:fill="auto"/>
          </w:tcPr>
          <w:p w14:paraId="7D157397" w14:textId="77777777" w:rsidR="00C40017" w:rsidRPr="002B0D67" w:rsidRDefault="00C40017" w:rsidP="006B303D">
            <w:pPr>
              <w:spacing w:line="240" w:lineRule="auto"/>
              <w:rPr>
                <w:rFonts w:cs="Calibri"/>
              </w:rPr>
            </w:pPr>
            <w:r w:rsidRPr="002B0D67">
              <w:rPr>
                <w:rFonts w:cs="Calibri"/>
              </w:rPr>
              <w:t>ODRŽAVANJE GROBLJA</w:t>
            </w:r>
          </w:p>
        </w:tc>
        <w:tc>
          <w:tcPr>
            <w:tcW w:w="2148" w:type="dxa"/>
            <w:shd w:val="clear" w:color="auto" w:fill="auto"/>
          </w:tcPr>
          <w:p w14:paraId="3B006FED" w14:textId="77777777" w:rsidR="00C40017" w:rsidRPr="002B0D67" w:rsidRDefault="00C40017" w:rsidP="006B303D">
            <w:pPr>
              <w:spacing w:line="240" w:lineRule="auto"/>
              <w:rPr>
                <w:rFonts w:cs="Calibri"/>
              </w:rPr>
            </w:pPr>
            <w:r w:rsidRPr="002B0D67">
              <w:rPr>
                <w:rFonts w:cs="Calibri"/>
              </w:rPr>
              <w:t>Održavanje groblja</w:t>
            </w:r>
          </w:p>
        </w:tc>
        <w:tc>
          <w:tcPr>
            <w:tcW w:w="1972" w:type="dxa"/>
            <w:shd w:val="clear" w:color="auto" w:fill="auto"/>
          </w:tcPr>
          <w:p w14:paraId="1AD2AB8B" w14:textId="77777777" w:rsidR="00C40017" w:rsidRPr="002B0D67" w:rsidRDefault="00C40017" w:rsidP="006B303D">
            <w:pPr>
              <w:spacing w:line="240" w:lineRule="auto"/>
              <w:jc w:val="right"/>
              <w:rPr>
                <w:rFonts w:cs="Calibri"/>
              </w:rPr>
            </w:pPr>
          </w:p>
          <w:p w14:paraId="1F0BC22C" w14:textId="77777777" w:rsidR="00C40017" w:rsidRPr="002B0D67" w:rsidRDefault="00C40017" w:rsidP="006B303D">
            <w:pPr>
              <w:spacing w:line="240" w:lineRule="auto"/>
              <w:jc w:val="right"/>
              <w:rPr>
                <w:rFonts w:cs="Calibri"/>
              </w:rPr>
            </w:pPr>
            <w:r w:rsidRPr="002B0D67">
              <w:rPr>
                <w:rFonts w:cs="Calibri"/>
              </w:rPr>
              <w:t>30.000,00</w:t>
            </w:r>
          </w:p>
        </w:tc>
        <w:tc>
          <w:tcPr>
            <w:tcW w:w="2253" w:type="dxa"/>
            <w:shd w:val="clear" w:color="auto" w:fill="auto"/>
          </w:tcPr>
          <w:p w14:paraId="2124E130" w14:textId="77777777" w:rsidR="00C40017" w:rsidRPr="002B0D67" w:rsidRDefault="00C40017" w:rsidP="006B303D">
            <w:pPr>
              <w:spacing w:line="240" w:lineRule="auto"/>
              <w:rPr>
                <w:rFonts w:cs="Calibri"/>
              </w:rPr>
            </w:pPr>
            <w:r>
              <w:rPr>
                <w:rFonts w:cs="Calibri"/>
              </w:rPr>
              <w:t>Prihodi za posebne namjene</w:t>
            </w:r>
          </w:p>
        </w:tc>
      </w:tr>
      <w:tr w:rsidR="00C40017" w:rsidRPr="00D96CDB" w14:paraId="7310A4D4" w14:textId="77777777" w:rsidTr="006B303D">
        <w:trPr>
          <w:trHeight w:val="875"/>
        </w:trPr>
        <w:tc>
          <w:tcPr>
            <w:tcW w:w="420" w:type="dxa"/>
            <w:vMerge w:val="restart"/>
            <w:shd w:val="clear" w:color="auto" w:fill="auto"/>
          </w:tcPr>
          <w:p w14:paraId="044AC012" w14:textId="77777777" w:rsidR="00C40017" w:rsidRPr="00E526B8" w:rsidRDefault="00C40017" w:rsidP="006B303D">
            <w:pPr>
              <w:spacing w:line="240" w:lineRule="auto"/>
              <w:jc w:val="center"/>
            </w:pPr>
            <w:r w:rsidRPr="00E526B8">
              <w:t>6.</w:t>
            </w:r>
          </w:p>
        </w:tc>
        <w:tc>
          <w:tcPr>
            <w:tcW w:w="2269" w:type="dxa"/>
            <w:vMerge w:val="restart"/>
            <w:shd w:val="clear" w:color="auto" w:fill="auto"/>
          </w:tcPr>
          <w:p w14:paraId="42B731EE" w14:textId="77777777" w:rsidR="00C40017" w:rsidRPr="00E526B8" w:rsidRDefault="00C40017" w:rsidP="006B303D">
            <w:pPr>
              <w:spacing w:line="240" w:lineRule="auto"/>
              <w:rPr>
                <w:rFonts w:cs="Calibri"/>
              </w:rPr>
            </w:pPr>
            <w:r w:rsidRPr="00E526B8">
              <w:rPr>
                <w:rFonts w:cs="Calibri"/>
              </w:rPr>
              <w:t>GOSPODARENJE OTPADOM</w:t>
            </w:r>
          </w:p>
        </w:tc>
        <w:tc>
          <w:tcPr>
            <w:tcW w:w="2148" w:type="dxa"/>
            <w:shd w:val="clear" w:color="auto" w:fill="auto"/>
          </w:tcPr>
          <w:p w14:paraId="09034491" w14:textId="77777777" w:rsidR="00C40017" w:rsidRPr="00E526B8" w:rsidRDefault="00C40017" w:rsidP="006B303D">
            <w:pPr>
              <w:spacing w:line="240" w:lineRule="auto"/>
              <w:rPr>
                <w:rFonts w:cs="Calibri"/>
              </w:rPr>
            </w:pPr>
            <w:r w:rsidRPr="00E526B8">
              <w:rPr>
                <w:rFonts w:cs="Calibri"/>
              </w:rPr>
              <w:t>Subvencija za prijevoz na kopno komunalnog otpada</w:t>
            </w:r>
          </w:p>
        </w:tc>
        <w:tc>
          <w:tcPr>
            <w:tcW w:w="1972" w:type="dxa"/>
            <w:shd w:val="clear" w:color="auto" w:fill="auto"/>
          </w:tcPr>
          <w:p w14:paraId="5D6A1EA1" w14:textId="77777777" w:rsidR="00C40017" w:rsidRPr="00E526B8" w:rsidRDefault="00C40017" w:rsidP="006B303D">
            <w:pPr>
              <w:spacing w:line="240" w:lineRule="auto"/>
              <w:rPr>
                <w:rFonts w:cs="Calibri"/>
              </w:rPr>
            </w:pPr>
          </w:p>
          <w:p w14:paraId="4B25E9EB" w14:textId="77777777" w:rsidR="00C40017" w:rsidRPr="00E526B8" w:rsidRDefault="00C40017" w:rsidP="006B303D">
            <w:pPr>
              <w:spacing w:line="240" w:lineRule="auto"/>
              <w:jc w:val="right"/>
              <w:rPr>
                <w:rFonts w:cs="Calibri"/>
              </w:rPr>
            </w:pPr>
            <w:r w:rsidRPr="00E526B8">
              <w:rPr>
                <w:rFonts w:cs="Calibri"/>
              </w:rPr>
              <w:t>100.000,00</w:t>
            </w:r>
          </w:p>
        </w:tc>
        <w:tc>
          <w:tcPr>
            <w:tcW w:w="2253" w:type="dxa"/>
            <w:shd w:val="clear" w:color="auto" w:fill="auto"/>
          </w:tcPr>
          <w:p w14:paraId="088BB7A3" w14:textId="77777777" w:rsidR="00C40017" w:rsidRPr="00E526B8" w:rsidRDefault="00C40017" w:rsidP="006B303D">
            <w:pPr>
              <w:spacing w:line="240" w:lineRule="auto"/>
              <w:rPr>
                <w:rFonts w:cs="Calibri"/>
              </w:rPr>
            </w:pPr>
            <w:r w:rsidRPr="00E526B8">
              <w:rPr>
                <w:rFonts w:cs="Calibri"/>
              </w:rPr>
              <w:t>Pomoći</w:t>
            </w:r>
          </w:p>
        </w:tc>
      </w:tr>
      <w:tr w:rsidR="00C40017" w:rsidRPr="00D96CDB" w14:paraId="6150FA8B" w14:textId="77777777" w:rsidTr="006B303D">
        <w:trPr>
          <w:trHeight w:val="870"/>
        </w:trPr>
        <w:tc>
          <w:tcPr>
            <w:tcW w:w="420" w:type="dxa"/>
            <w:vMerge/>
            <w:shd w:val="clear" w:color="auto" w:fill="auto"/>
          </w:tcPr>
          <w:p w14:paraId="60905731" w14:textId="77777777" w:rsidR="00C40017" w:rsidRPr="00E526B8" w:rsidRDefault="00C40017" w:rsidP="006B303D">
            <w:pPr>
              <w:spacing w:line="240" w:lineRule="auto"/>
              <w:jc w:val="center"/>
            </w:pPr>
          </w:p>
        </w:tc>
        <w:tc>
          <w:tcPr>
            <w:tcW w:w="2269" w:type="dxa"/>
            <w:vMerge/>
            <w:shd w:val="clear" w:color="auto" w:fill="auto"/>
          </w:tcPr>
          <w:p w14:paraId="1C6DEE83" w14:textId="77777777" w:rsidR="00C40017" w:rsidRPr="00E526B8" w:rsidRDefault="00C40017" w:rsidP="006B303D">
            <w:pPr>
              <w:spacing w:line="240" w:lineRule="auto"/>
              <w:rPr>
                <w:rFonts w:cs="Calibri"/>
              </w:rPr>
            </w:pPr>
          </w:p>
        </w:tc>
        <w:tc>
          <w:tcPr>
            <w:tcW w:w="2148" w:type="dxa"/>
            <w:shd w:val="clear" w:color="auto" w:fill="auto"/>
          </w:tcPr>
          <w:p w14:paraId="4063C6CC" w14:textId="77777777" w:rsidR="00C40017" w:rsidRPr="00E526B8" w:rsidRDefault="00C40017" w:rsidP="006B303D">
            <w:pPr>
              <w:spacing w:line="240" w:lineRule="auto"/>
              <w:rPr>
                <w:rFonts w:cs="Calibri"/>
              </w:rPr>
            </w:pPr>
            <w:r w:rsidRPr="00E526B8">
              <w:rPr>
                <w:rFonts w:cs="Calibri"/>
              </w:rPr>
              <w:t>Nabava spremnika za odvojeno prikupljanje otpada</w:t>
            </w:r>
          </w:p>
        </w:tc>
        <w:tc>
          <w:tcPr>
            <w:tcW w:w="1972" w:type="dxa"/>
            <w:shd w:val="clear" w:color="auto" w:fill="auto"/>
          </w:tcPr>
          <w:p w14:paraId="4ECE4438" w14:textId="77777777" w:rsidR="00C40017" w:rsidRPr="00E526B8" w:rsidRDefault="00C40017" w:rsidP="006B303D">
            <w:pPr>
              <w:spacing w:line="240" w:lineRule="auto"/>
              <w:jc w:val="right"/>
              <w:rPr>
                <w:rFonts w:cs="Calibri"/>
              </w:rPr>
            </w:pPr>
          </w:p>
          <w:p w14:paraId="5A1BF674" w14:textId="77777777" w:rsidR="00C40017" w:rsidRPr="00E526B8" w:rsidRDefault="00C40017" w:rsidP="006B303D">
            <w:pPr>
              <w:spacing w:line="240" w:lineRule="auto"/>
              <w:jc w:val="right"/>
              <w:rPr>
                <w:rFonts w:cs="Calibri"/>
              </w:rPr>
            </w:pPr>
            <w:r w:rsidRPr="00E526B8">
              <w:rPr>
                <w:rFonts w:cs="Calibri"/>
              </w:rPr>
              <w:t>60.000,00</w:t>
            </w:r>
          </w:p>
        </w:tc>
        <w:tc>
          <w:tcPr>
            <w:tcW w:w="2253" w:type="dxa"/>
            <w:shd w:val="clear" w:color="auto" w:fill="auto"/>
          </w:tcPr>
          <w:p w14:paraId="7DCA9F5F" w14:textId="77777777" w:rsidR="00C40017" w:rsidRPr="00E526B8" w:rsidRDefault="00C40017" w:rsidP="006B303D">
            <w:pPr>
              <w:spacing w:line="240" w:lineRule="auto"/>
              <w:rPr>
                <w:rFonts w:cs="Calibri"/>
              </w:rPr>
            </w:pPr>
            <w:r w:rsidRPr="00E526B8">
              <w:rPr>
                <w:rFonts w:cs="Calibri"/>
              </w:rPr>
              <w:t>Pomoći</w:t>
            </w:r>
          </w:p>
        </w:tc>
      </w:tr>
      <w:tr w:rsidR="00C40017" w:rsidRPr="00D96CDB" w14:paraId="473033C5" w14:textId="77777777" w:rsidTr="006B303D">
        <w:tc>
          <w:tcPr>
            <w:tcW w:w="420" w:type="dxa"/>
            <w:shd w:val="clear" w:color="auto" w:fill="auto"/>
          </w:tcPr>
          <w:p w14:paraId="7AA88A39" w14:textId="77777777" w:rsidR="00C40017" w:rsidRPr="00E526B8" w:rsidRDefault="00C40017" w:rsidP="006B303D">
            <w:pPr>
              <w:spacing w:line="240" w:lineRule="auto"/>
              <w:jc w:val="center"/>
            </w:pPr>
            <w:r w:rsidRPr="00E526B8">
              <w:t>7.</w:t>
            </w:r>
          </w:p>
        </w:tc>
        <w:tc>
          <w:tcPr>
            <w:tcW w:w="2269" w:type="dxa"/>
            <w:shd w:val="clear" w:color="auto" w:fill="auto"/>
          </w:tcPr>
          <w:p w14:paraId="2ECBA3D8" w14:textId="77777777" w:rsidR="00C40017" w:rsidRPr="00E526B8" w:rsidRDefault="00C40017" w:rsidP="006B303D">
            <w:pPr>
              <w:spacing w:line="240" w:lineRule="auto"/>
              <w:rPr>
                <w:rFonts w:cs="Calibri"/>
              </w:rPr>
            </w:pPr>
            <w:r w:rsidRPr="00E526B8">
              <w:rPr>
                <w:rFonts w:cs="Calibri"/>
              </w:rPr>
              <w:t>ODRŽAVANJE LUKA, PRISTANIŠTA I PLAŽA</w:t>
            </w:r>
          </w:p>
        </w:tc>
        <w:tc>
          <w:tcPr>
            <w:tcW w:w="2148" w:type="dxa"/>
            <w:shd w:val="clear" w:color="auto" w:fill="auto"/>
          </w:tcPr>
          <w:p w14:paraId="5559681D" w14:textId="77777777" w:rsidR="00C40017" w:rsidRPr="00E526B8" w:rsidRDefault="00C40017" w:rsidP="006B303D">
            <w:pPr>
              <w:spacing w:line="240" w:lineRule="auto"/>
              <w:rPr>
                <w:rFonts w:cs="Calibri"/>
              </w:rPr>
            </w:pPr>
            <w:r w:rsidRPr="00E526B8">
              <w:rPr>
                <w:rFonts w:cs="Calibri"/>
              </w:rPr>
              <w:t>Sanacija riva, uređenje obale i plaža</w:t>
            </w:r>
          </w:p>
        </w:tc>
        <w:tc>
          <w:tcPr>
            <w:tcW w:w="1972" w:type="dxa"/>
            <w:shd w:val="clear" w:color="auto" w:fill="auto"/>
          </w:tcPr>
          <w:p w14:paraId="61FC07C9" w14:textId="77777777" w:rsidR="00C40017" w:rsidRPr="00E526B8" w:rsidRDefault="00C40017" w:rsidP="006B303D">
            <w:pPr>
              <w:spacing w:line="240" w:lineRule="auto"/>
              <w:jc w:val="right"/>
              <w:rPr>
                <w:rFonts w:cs="Calibri"/>
              </w:rPr>
            </w:pPr>
          </w:p>
          <w:p w14:paraId="1CC38F66" w14:textId="77777777" w:rsidR="00C40017" w:rsidRPr="00E526B8" w:rsidRDefault="00C40017" w:rsidP="006B303D">
            <w:pPr>
              <w:spacing w:line="240" w:lineRule="auto"/>
              <w:jc w:val="right"/>
              <w:rPr>
                <w:rFonts w:cs="Calibri"/>
              </w:rPr>
            </w:pPr>
            <w:r w:rsidRPr="00E526B8">
              <w:rPr>
                <w:rFonts w:cs="Calibri"/>
              </w:rPr>
              <w:t>200.000,00</w:t>
            </w:r>
          </w:p>
        </w:tc>
        <w:tc>
          <w:tcPr>
            <w:tcW w:w="2253" w:type="dxa"/>
            <w:shd w:val="clear" w:color="auto" w:fill="auto"/>
          </w:tcPr>
          <w:p w14:paraId="15610CAE" w14:textId="77777777" w:rsidR="00C40017" w:rsidRPr="00E526B8" w:rsidRDefault="00C40017" w:rsidP="006B303D">
            <w:pPr>
              <w:spacing w:line="240" w:lineRule="auto"/>
              <w:rPr>
                <w:rFonts w:cs="Calibri"/>
              </w:rPr>
            </w:pPr>
            <w:r w:rsidRPr="00E526B8">
              <w:rPr>
                <w:rFonts w:cs="Calibri"/>
              </w:rPr>
              <w:t>Prihodi za posebne namjene</w:t>
            </w:r>
          </w:p>
        </w:tc>
      </w:tr>
      <w:tr w:rsidR="00C40017" w:rsidRPr="00D96CDB" w14:paraId="31D54084" w14:textId="77777777" w:rsidTr="006B303D">
        <w:tc>
          <w:tcPr>
            <w:tcW w:w="4837" w:type="dxa"/>
            <w:gridSpan w:val="3"/>
            <w:shd w:val="clear" w:color="auto" w:fill="F2F2F2"/>
          </w:tcPr>
          <w:p w14:paraId="1F3EEE20" w14:textId="77777777" w:rsidR="00C40017" w:rsidRPr="00E526B8" w:rsidRDefault="00C40017" w:rsidP="006B303D">
            <w:pPr>
              <w:spacing w:line="240" w:lineRule="auto"/>
              <w:rPr>
                <w:rFonts w:cs="Calibri"/>
              </w:rPr>
            </w:pPr>
            <w:r w:rsidRPr="00E526B8">
              <w:rPr>
                <w:rFonts w:cs="Calibri"/>
              </w:rPr>
              <w:t>UKUPNO PLANIRANA SREDSTVA</w:t>
            </w:r>
          </w:p>
        </w:tc>
        <w:tc>
          <w:tcPr>
            <w:tcW w:w="1972" w:type="dxa"/>
            <w:shd w:val="clear" w:color="auto" w:fill="F2F2F2"/>
            <w:vAlign w:val="center"/>
          </w:tcPr>
          <w:p w14:paraId="4C420822" w14:textId="77777777" w:rsidR="00C40017" w:rsidRPr="00E526B8" w:rsidRDefault="00C40017" w:rsidP="006B303D">
            <w:pPr>
              <w:spacing w:line="240" w:lineRule="auto"/>
              <w:jc w:val="right"/>
              <w:rPr>
                <w:rFonts w:cs="Calibri"/>
              </w:rPr>
            </w:pPr>
            <w:r>
              <w:rPr>
                <w:rFonts w:cs="Calibri"/>
              </w:rPr>
              <w:t>2.475</w:t>
            </w:r>
            <w:r w:rsidRPr="00E526B8">
              <w:rPr>
                <w:rFonts w:cs="Calibri"/>
              </w:rPr>
              <w:t>.000,00</w:t>
            </w:r>
          </w:p>
        </w:tc>
        <w:tc>
          <w:tcPr>
            <w:tcW w:w="2253" w:type="dxa"/>
            <w:shd w:val="clear" w:color="auto" w:fill="F2F2F2"/>
          </w:tcPr>
          <w:p w14:paraId="1C3ED745" w14:textId="77777777" w:rsidR="00C40017" w:rsidRPr="00E526B8" w:rsidRDefault="00C40017" w:rsidP="006B303D">
            <w:pPr>
              <w:spacing w:line="240" w:lineRule="auto"/>
              <w:rPr>
                <w:rFonts w:cs="Calibri"/>
              </w:rPr>
            </w:pPr>
          </w:p>
        </w:tc>
      </w:tr>
    </w:tbl>
    <w:p w14:paraId="6D8D584F" w14:textId="77777777" w:rsidR="00C40017" w:rsidRPr="00D96CDB" w:rsidRDefault="00C40017" w:rsidP="00F73C60">
      <w:pPr>
        <w:rPr>
          <w:highlight w:val="cyan"/>
        </w:rPr>
      </w:pPr>
    </w:p>
    <w:p w14:paraId="39D33AAC" w14:textId="77777777" w:rsidR="00F73C60" w:rsidRDefault="00F73C60" w:rsidP="00C40017">
      <w:pPr>
        <w:pStyle w:val="Paragraf"/>
        <w:spacing w:before="0"/>
        <w:ind w:firstLine="0"/>
        <w:rPr>
          <w:rFonts w:ascii="Calibri" w:hAnsi="Calibri" w:cs="Calibri"/>
          <w:b/>
          <w:szCs w:val="24"/>
        </w:rPr>
      </w:pPr>
    </w:p>
    <w:p w14:paraId="6281BF04" w14:textId="196B0609" w:rsidR="00C40017" w:rsidRPr="004F0E8F" w:rsidRDefault="00C40017" w:rsidP="00C40017">
      <w:pPr>
        <w:pStyle w:val="Paragraf"/>
        <w:spacing w:before="0"/>
        <w:ind w:firstLine="0"/>
        <w:rPr>
          <w:rFonts w:ascii="Calibri" w:hAnsi="Calibri" w:cs="Calibri"/>
          <w:b/>
          <w:szCs w:val="24"/>
        </w:rPr>
      </w:pPr>
      <w:r w:rsidRPr="004F0E8F">
        <w:rPr>
          <w:rFonts w:ascii="Calibri" w:hAnsi="Calibri" w:cs="Calibri"/>
          <w:b/>
          <w:szCs w:val="24"/>
        </w:rPr>
        <w:t>REKAPITULACIJA</w:t>
      </w:r>
    </w:p>
    <w:p w14:paraId="2689E115" w14:textId="77777777" w:rsidR="00C40017" w:rsidRPr="004F0E8F" w:rsidRDefault="00C40017" w:rsidP="00C40017">
      <w:pPr>
        <w:pStyle w:val="Paragraf"/>
        <w:spacing w:before="0"/>
        <w:ind w:firstLine="0"/>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C40017" w:rsidRPr="004F0E8F" w14:paraId="3D6D9410" w14:textId="77777777" w:rsidTr="006B303D">
        <w:tc>
          <w:tcPr>
            <w:tcW w:w="846" w:type="dxa"/>
            <w:shd w:val="clear" w:color="auto" w:fill="auto"/>
            <w:vAlign w:val="center"/>
          </w:tcPr>
          <w:p w14:paraId="128CBA4C" w14:textId="77777777" w:rsidR="00C40017" w:rsidRPr="004F0E8F" w:rsidRDefault="00C40017" w:rsidP="006B303D">
            <w:pPr>
              <w:pStyle w:val="Paragraf"/>
              <w:spacing w:before="0"/>
              <w:ind w:firstLine="0"/>
              <w:jc w:val="center"/>
              <w:rPr>
                <w:rFonts w:ascii="Calibri" w:hAnsi="Calibri" w:cs="Calibri"/>
                <w:szCs w:val="24"/>
              </w:rPr>
            </w:pPr>
            <w:r w:rsidRPr="004F0E8F">
              <w:rPr>
                <w:rFonts w:ascii="Calibri" w:hAnsi="Calibri" w:cs="Calibri"/>
                <w:szCs w:val="24"/>
              </w:rPr>
              <w:t>1.</w:t>
            </w:r>
          </w:p>
        </w:tc>
        <w:tc>
          <w:tcPr>
            <w:tcW w:w="5528" w:type="dxa"/>
            <w:shd w:val="clear" w:color="auto" w:fill="auto"/>
            <w:vAlign w:val="center"/>
          </w:tcPr>
          <w:p w14:paraId="3BD3BD04" w14:textId="77777777" w:rsidR="00C40017" w:rsidRPr="004F0E8F" w:rsidRDefault="00C40017" w:rsidP="006B303D">
            <w:pPr>
              <w:pStyle w:val="Paragraf"/>
              <w:spacing w:before="0"/>
              <w:ind w:firstLine="0"/>
              <w:jc w:val="left"/>
              <w:rPr>
                <w:rFonts w:ascii="Calibri" w:hAnsi="Calibri" w:cs="Calibri"/>
                <w:szCs w:val="24"/>
              </w:rPr>
            </w:pPr>
            <w:r w:rsidRPr="004F0E8F">
              <w:rPr>
                <w:rFonts w:ascii="Calibri" w:hAnsi="Calibri" w:cs="Calibri"/>
                <w:szCs w:val="24"/>
              </w:rPr>
              <w:t>Održavanje javne rasvjete</w:t>
            </w:r>
          </w:p>
        </w:tc>
        <w:tc>
          <w:tcPr>
            <w:tcW w:w="2688" w:type="dxa"/>
            <w:shd w:val="clear" w:color="auto" w:fill="auto"/>
            <w:vAlign w:val="center"/>
          </w:tcPr>
          <w:p w14:paraId="45072043" w14:textId="77777777" w:rsidR="00C40017" w:rsidRPr="004F0E8F" w:rsidRDefault="00C40017" w:rsidP="006B303D">
            <w:pPr>
              <w:pStyle w:val="Paragraf"/>
              <w:spacing w:before="0"/>
              <w:ind w:firstLine="0"/>
              <w:jc w:val="right"/>
              <w:rPr>
                <w:rFonts w:ascii="Calibri" w:hAnsi="Calibri" w:cs="Calibri"/>
                <w:szCs w:val="24"/>
              </w:rPr>
            </w:pPr>
            <w:r w:rsidRPr="004F0E8F">
              <w:rPr>
                <w:rFonts w:ascii="Calibri" w:hAnsi="Calibri" w:cs="Calibri"/>
                <w:szCs w:val="24"/>
              </w:rPr>
              <w:t>540.000,00</w:t>
            </w:r>
          </w:p>
        </w:tc>
      </w:tr>
      <w:tr w:rsidR="00C40017" w:rsidRPr="004F0E8F" w14:paraId="40DE147B" w14:textId="77777777" w:rsidTr="006B303D">
        <w:tc>
          <w:tcPr>
            <w:tcW w:w="846" w:type="dxa"/>
            <w:shd w:val="clear" w:color="auto" w:fill="auto"/>
            <w:vAlign w:val="center"/>
          </w:tcPr>
          <w:p w14:paraId="2FD60EF8" w14:textId="77777777" w:rsidR="00C40017" w:rsidRPr="004F0E8F" w:rsidRDefault="00C40017" w:rsidP="006B303D">
            <w:pPr>
              <w:pStyle w:val="Paragraf"/>
              <w:spacing w:before="0"/>
              <w:ind w:firstLine="0"/>
              <w:jc w:val="center"/>
              <w:rPr>
                <w:rFonts w:ascii="Calibri" w:hAnsi="Calibri" w:cs="Calibri"/>
                <w:szCs w:val="24"/>
              </w:rPr>
            </w:pPr>
            <w:r w:rsidRPr="004F0E8F">
              <w:rPr>
                <w:rFonts w:ascii="Calibri" w:hAnsi="Calibri" w:cs="Calibri"/>
                <w:szCs w:val="24"/>
              </w:rPr>
              <w:t>2.</w:t>
            </w:r>
          </w:p>
        </w:tc>
        <w:tc>
          <w:tcPr>
            <w:tcW w:w="5528" w:type="dxa"/>
            <w:shd w:val="clear" w:color="auto" w:fill="auto"/>
            <w:vAlign w:val="center"/>
          </w:tcPr>
          <w:p w14:paraId="4208FBD0" w14:textId="77777777" w:rsidR="00C40017" w:rsidRPr="004F0E8F" w:rsidRDefault="00C40017" w:rsidP="006B303D">
            <w:pPr>
              <w:pStyle w:val="Paragraf"/>
              <w:spacing w:before="0"/>
              <w:ind w:firstLine="0"/>
              <w:jc w:val="left"/>
              <w:rPr>
                <w:rFonts w:ascii="Calibri" w:hAnsi="Calibri" w:cs="Calibri"/>
                <w:szCs w:val="24"/>
              </w:rPr>
            </w:pPr>
            <w:r w:rsidRPr="004F0E8F">
              <w:rPr>
                <w:rFonts w:ascii="Calibri" w:hAnsi="Calibri" w:cs="Calibri"/>
                <w:szCs w:val="24"/>
              </w:rPr>
              <w:t>Održavanje nerazvrstanih cesta i putova</w:t>
            </w:r>
          </w:p>
        </w:tc>
        <w:tc>
          <w:tcPr>
            <w:tcW w:w="2688" w:type="dxa"/>
            <w:shd w:val="clear" w:color="auto" w:fill="auto"/>
            <w:vAlign w:val="center"/>
          </w:tcPr>
          <w:p w14:paraId="6DB12B7C" w14:textId="77777777" w:rsidR="00C40017" w:rsidRPr="004F0E8F" w:rsidRDefault="00C40017" w:rsidP="006B303D">
            <w:pPr>
              <w:pStyle w:val="Paragraf"/>
              <w:spacing w:before="0"/>
              <w:ind w:firstLine="0"/>
              <w:jc w:val="right"/>
              <w:rPr>
                <w:rFonts w:ascii="Calibri" w:hAnsi="Calibri" w:cs="Calibri"/>
                <w:szCs w:val="24"/>
              </w:rPr>
            </w:pPr>
            <w:r w:rsidRPr="004F0E8F">
              <w:rPr>
                <w:rFonts w:ascii="Calibri" w:hAnsi="Calibri" w:cs="Calibri"/>
                <w:szCs w:val="24"/>
              </w:rPr>
              <w:t>1.105.000,00</w:t>
            </w:r>
          </w:p>
        </w:tc>
      </w:tr>
      <w:tr w:rsidR="00C40017" w:rsidRPr="004F0E8F" w14:paraId="2DAA52B3" w14:textId="77777777" w:rsidTr="006B303D">
        <w:tc>
          <w:tcPr>
            <w:tcW w:w="846" w:type="dxa"/>
            <w:shd w:val="clear" w:color="auto" w:fill="auto"/>
            <w:vAlign w:val="center"/>
          </w:tcPr>
          <w:p w14:paraId="22C483D5" w14:textId="77777777" w:rsidR="00C40017" w:rsidRPr="004F0E8F" w:rsidRDefault="00C40017" w:rsidP="006B303D">
            <w:pPr>
              <w:pStyle w:val="Paragraf"/>
              <w:spacing w:before="0"/>
              <w:ind w:firstLine="0"/>
              <w:jc w:val="center"/>
              <w:rPr>
                <w:rFonts w:ascii="Calibri" w:hAnsi="Calibri" w:cs="Calibri"/>
                <w:szCs w:val="24"/>
              </w:rPr>
            </w:pPr>
            <w:r w:rsidRPr="004F0E8F">
              <w:rPr>
                <w:rFonts w:ascii="Calibri" w:hAnsi="Calibri" w:cs="Calibri"/>
                <w:szCs w:val="24"/>
              </w:rPr>
              <w:t>3.</w:t>
            </w:r>
          </w:p>
        </w:tc>
        <w:tc>
          <w:tcPr>
            <w:tcW w:w="5528" w:type="dxa"/>
            <w:shd w:val="clear" w:color="auto" w:fill="auto"/>
            <w:vAlign w:val="center"/>
          </w:tcPr>
          <w:p w14:paraId="6802515A" w14:textId="77777777" w:rsidR="00C40017" w:rsidRPr="004F0E8F" w:rsidRDefault="00C40017" w:rsidP="006B303D">
            <w:pPr>
              <w:pStyle w:val="Paragraf"/>
              <w:spacing w:before="0"/>
              <w:ind w:firstLine="0"/>
              <w:jc w:val="left"/>
              <w:rPr>
                <w:rFonts w:ascii="Calibri" w:hAnsi="Calibri" w:cs="Calibri"/>
                <w:szCs w:val="24"/>
              </w:rPr>
            </w:pPr>
            <w:r w:rsidRPr="004F0E8F">
              <w:rPr>
                <w:rFonts w:ascii="Calibri" w:hAnsi="Calibri" w:cs="Calibri"/>
                <w:szCs w:val="24"/>
              </w:rPr>
              <w:t>Održavanje javnih površina</w:t>
            </w:r>
          </w:p>
        </w:tc>
        <w:tc>
          <w:tcPr>
            <w:tcW w:w="2688" w:type="dxa"/>
            <w:shd w:val="clear" w:color="auto" w:fill="auto"/>
            <w:vAlign w:val="center"/>
          </w:tcPr>
          <w:p w14:paraId="3BF7D4C5" w14:textId="77777777" w:rsidR="00C40017" w:rsidRPr="004F0E8F" w:rsidRDefault="00C40017" w:rsidP="006B303D">
            <w:pPr>
              <w:pStyle w:val="Paragraf"/>
              <w:spacing w:before="0"/>
              <w:ind w:firstLine="0"/>
              <w:jc w:val="right"/>
              <w:rPr>
                <w:rFonts w:ascii="Calibri" w:hAnsi="Calibri" w:cs="Calibri"/>
                <w:szCs w:val="24"/>
              </w:rPr>
            </w:pPr>
            <w:r w:rsidRPr="004F0E8F">
              <w:rPr>
                <w:rFonts w:ascii="Calibri" w:hAnsi="Calibri" w:cs="Calibri"/>
                <w:szCs w:val="24"/>
              </w:rPr>
              <w:t>390.000,00</w:t>
            </w:r>
          </w:p>
        </w:tc>
      </w:tr>
      <w:tr w:rsidR="00C40017" w:rsidRPr="004F0E8F" w14:paraId="11587310" w14:textId="77777777" w:rsidTr="006B303D">
        <w:tc>
          <w:tcPr>
            <w:tcW w:w="846" w:type="dxa"/>
            <w:shd w:val="clear" w:color="auto" w:fill="auto"/>
            <w:vAlign w:val="center"/>
          </w:tcPr>
          <w:p w14:paraId="7A335B4A" w14:textId="77777777" w:rsidR="00C40017" w:rsidRPr="004F0E8F" w:rsidRDefault="00C40017" w:rsidP="006B303D">
            <w:pPr>
              <w:pStyle w:val="Paragraf"/>
              <w:spacing w:before="0"/>
              <w:ind w:firstLine="0"/>
              <w:jc w:val="center"/>
              <w:rPr>
                <w:rFonts w:ascii="Calibri" w:hAnsi="Calibri" w:cs="Calibri"/>
                <w:szCs w:val="24"/>
              </w:rPr>
            </w:pPr>
            <w:r w:rsidRPr="004F0E8F">
              <w:rPr>
                <w:rFonts w:ascii="Calibri" w:hAnsi="Calibri" w:cs="Calibri"/>
                <w:szCs w:val="24"/>
              </w:rPr>
              <w:t>4.</w:t>
            </w:r>
          </w:p>
        </w:tc>
        <w:tc>
          <w:tcPr>
            <w:tcW w:w="5528" w:type="dxa"/>
            <w:shd w:val="clear" w:color="auto" w:fill="auto"/>
            <w:vAlign w:val="center"/>
          </w:tcPr>
          <w:p w14:paraId="1F4223EA" w14:textId="77777777" w:rsidR="00C40017" w:rsidRPr="004F0E8F" w:rsidRDefault="00C40017" w:rsidP="006B303D">
            <w:pPr>
              <w:pStyle w:val="Paragraf"/>
              <w:spacing w:before="0"/>
              <w:ind w:firstLine="0"/>
              <w:jc w:val="left"/>
              <w:rPr>
                <w:rFonts w:ascii="Calibri" w:hAnsi="Calibri" w:cs="Calibri"/>
                <w:szCs w:val="24"/>
              </w:rPr>
            </w:pPr>
            <w:r w:rsidRPr="004F0E8F">
              <w:rPr>
                <w:rFonts w:ascii="Calibri" w:hAnsi="Calibri" w:cs="Calibri"/>
                <w:szCs w:val="24"/>
              </w:rPr>
              <w:t>Održavanje dječjih igrališta</w:t>
            </w:r>
          </w:p>
        </w:tc>
        <w:tc>
          <w:tcPr>
            <w:tcW w:w="2688" w:type="dxa"/>
            <w:shd w:val="clear" w:color="auto" w:fill="auto"/>
            <w:vAlign w:val="center"/>
          </w:tcPr>
          <w:p w14:paraId="47688F90" w14:textId="77777777" w:rsidR="00C40017" w:rsidRPr="004F0E8F" w:rsidRDefault="00C40017" w:rsidP="006B303D">
            <w:pPr>
              <w:pStyle w:val="Paragraf"/>
              <w:spacing w:before="0"/>
              <w:ind w:firstLine="0"/>
              <w:jc w:val="right"/>
              <w:rPr>
                <w:rFonts w:ascii="Calibri" w:hAnsi="Calibri" w:cs="Calibri"/>
                <w:szCs w:val="24"/>
              </w:rPr>
            </w:pPr>
            <w:r w:rsidRPr="004F0E8F">
              <w:rPr>
                <w:rFonts w:ascii="Calibri" w:hAnsi="Calibri" w:cs="Calibri"/>
                <w:szCs w:val="24"/>
              </w:rPr>
              <w:t>50.000,00</w:t>
            </w:r>
          </w:p>
        </w:tc>
      </w:tr>
      <w:tr w:rsidR="00C40017" w:rsidRPr="004F0E8F" w14:paraId="691B61BA" w14:textId="77777777" w:rsidTr="006B303D">
        <w:tc>
          <w:tcPr>
            <w:tcW w:w="846" w:type="dxa"/>
            <w:shd w:val="clear" w:color="auto" w:fill="auto"/>
            <w:vAlign w:val="center"/>
          </w:tcPr>
          <w:p w14:paraId="0942E7EF" w14:textId="77777777" w:rsidR="00C40017" w:rsidRPr="004F0E8F" w:rsidRDefault="00C40017" w:rsidP="006B303D">
            <w:pPr>
              <w:pStyle w:val="Paragraf"/>
              <w:spacing w:before="0"/>
              <w:ind w:firstLine="0"/>
              <w:jc w:val="center"/>
              <w:rPr>
                <w:rFonts w:ascii="Calibri" w:hAnsi="Calibri" w:cs="Calibri"/>
                <w:szCs w:val="24"/>
              </w:rPr>
            </w:pPr>
            <w:r w:rsidRPr="004F0E8F">
              <w:rPr>
                <w:rFonts w:ascii="Calibri" w:hAnsi="Calibri" w:cs="Calibri"/>
                <w:szCs w:val="24"/>
              </w:rPr>
              <w:t>5.</w:t>
            </w:r>
          </w:p>
        </w:tc>
        <w:tc>
          <w:tcPr>
            <w:tcW w:w="5528" w:type="dxa"/>
            <w:shd w:val="clear" w:color="auto" w:fill="auto"/>
            <w:vAlign w:val="center"/>
          </w:tcPr>
          <w:p w14:paraId="66C87B5D" w14:textId="77777777" w:rsidR="00C40017" w:rsidRPr="004F0E8F" w:rsidRDefault="00C40017" w:rsidP="006B303D">
            <w:pPr>
              <w:pStyle w:val="Paragraf"/>
              <w:spacing w:before="0"/>
              <w:ind w:firstLine="0"/>
              <w:jc w:val="left"/>
              <w:rPr>
                <w:rFonts w:ascii="Calibri" w:hAnsi="Calibri" w:cs="Calibri"/>
                <w:szCs w:val="24"/>
              </w:rPr>
            </w:pPr>
            <w:r w:rsidRPr="004F0E8F">
              <w:rPr>
                <w:rFonts w:ascii="Calibri" w:hAnsi="Calibri" w:cs="Calibri"/>
                <w:szCs w:val="24"/>
              </w:rPr>
              <w:t>Održavanje groblja</w:t>
            </w:r>
          </w:p>
        </w:tc>
        <w:tc>
          <w:tcPr>
            <w:tcW w:w="2688" w:type="dxa"/>
            <w:shd w:val="clear" w:color="auto" w:fill="auto"/>
            <w:vAlign w:val="center"/>
          </w:tcPr>
          <w:p w14:paraId="343179D3" w14:textId="77777777" w:rsidR="00C40017" w:rsidRPr="004F0E8F" w:rsidRDefault="00C40017" w:rsidP="006B303D">
            <w:pPr>
              <w:pStyle w:val="Paragraf"/>
              <w:spacing w:before="0"/>
              <w:ind w:firstLine="0"/>
              <w:jc w:val="right"/>
              <w:rPr>
                <w:rFonts w:ascii="Calibri" w:hAnsi="Calibri" w:cs="Calibri"/>
                <w:szCs w:val="24"/>
              </w:rPr>
            </w:pPr>
            <w:r w:rsidRPr="004F0E8F">
              <w:rPr>
                <w:rFonts w:ascii="Calibri" w:hAnsi="Calibri" w:cs="Calibri"/>
                <w:szCs w:val="24"/>
              </w:rPr>
              <w:t>30.000,00</w:t>
            </w:r>
          </w:p>
        </w:tc>
      </w:tr>
      <w:tr w:rsidR="00C40017" w:rsidRPr="004F0E8F" w14:paraId="26E24FA2" w14:textId="77777777" w:rsidTr="006B303D">
        <w:tc>
          <w:tcPr>
            <w:tcW w:w="846" w:type="dxa"/>
            <w:shd w:val="clear" w:color="auto" w:fill="auto"/>
            <w:vAlign w:val="center"/>
          </w:tcPr>
          <w:p w14:paraId="5A8100C0" w14:textId="77777777" w:rsidR="00C40017" w:rsidRPr="004F0E8F" w:rsidRDefault="00C40017" w:rsidP="006B303D">
            <w:pPr>
              <w:pStyle w:val="Paragraf"/>
              <w:spacing w:before="0"/>
              <w:ind w:firstLine="0"/>
              <w:jc w:val="center"/>
              <w:rPr>
                <w:rFonts w:ascii="Calibri" w:hAnsi="Calibri" w:cs="Calibri"/>
                <w:szCs w:val="24"/>
              </w:rPr>
            </w:pPr>
            <w:r w:rsidRPr="004F0E8F">
              <w:rPr>
                <w:rFonts w:ascii="Calibri" w:hAnsi="Calibri" w:cs="Calibri"/>
                <w:szCs w:val="24"/>
              </w:rPr>
              <w:t>6.</w:t>
            </w:r>
          </w:p>
        </w:tc>
        <w:tc>
          <w:tcPr>
            <w:tcW w:w="5528" w:type="dxa"/>
            <w:shd w:val="clear" w:color="auto" w:fill="auto"/>
            <w:vAlign w:val="center"/>
          </w:tcPr>
          <w:p w14:paraId="220699F9" w14:textId="77777777" w:rsidR="00C40017" w:rsidRPr="004F0E8F" w:rsidRDefault="00C40017" w:rsidP="006B303D">
            <w:pPr>
              <w:pStyle w:val="Paragraf"/>
              <w:spacing w:before="0"/>
              <w:ind w:firstLine="0"/>
              <w:jc w:val="left"/>
              <w:rPr>
                <w:rFonts w:ascii="Calibri" w:hAnsi="Calibri" w:cs="Calibri"/>
                <w:szCs w:val="24"/>
              </w:rPr>
            </w:pPr>
            <w:r w:rsidRPr="004F0E8F">
              <w:rPr>
                <w:rFonts w:ascii="Calibri" w:hAnsi="Calibri" w:cs="Calibri"/>
                <w:szCs w:val="24"/>
              </w:rPr>
              <w:t>Gospodarenje otpadom</w:t>
            </w:r>
          </w:p>
        </w:tc>
        <w:tc>
          <w:tcPr>
            <w:tcW w:w="2688" w:type="dxa"/>
            <w:shd w:val="clear" w:color="auto" w:fill="auto"/>
            <w:vAlign w:val="center"/>
          </w:tcPr>
          <w:p w14:paraId="724D9F39" w14:textId="77777777" w:rsidR="00C40017" w:rsidRPr="004F0E8F" w:rsidRDefault="00C40017" w:rsidP="006B303D">
            <w:pPr>
              <w:pStyle w:val="Paragraf"/>
              <w:spacing w:before="0"/>
              <w:ind w:firstLine="0"/>
              <w:jc w:val="right"/>
              <w:rPr>
                <w:rFonts w:ascii="Calibri" w:hAnsi="Calibri" w:cs="Calibri"/>
                <w:szCs w:val="24"/>
              </w:rPr>
            </w:pPr>
            <w:r w:rsidRPr="004F0E8F">
              <w:rPr>
                <w:rFonts w:ascii="Calibri" w:hAnsi="Calibri" w:cs="Calibri"/>
                <w:szCs w:val="24"/>
              </w:rPr>
              <w:t>160.000,00</w:t>
            </w:r>
          </w:p>
        </w:tc>
      </w:tr>
      <w:tr w:rsidR="00C40017" w:rsidRPr="004F0E8F" w14:paraId="151AA2D1" w14:textId="77777777" w:rsidTr="006B303D">
        <w:tc>
          <w:tcPr>
            <w:tcW w:w="846" w:type="dxa"/>
            <w:shd w:val="clear" w:color="auto" w:fill="auto"/>
            <w:vAlign w:val="center"/>
          </w:tcPr>
          <w:p w14:paraId="5315D27E" w14:textId="77777777" w:rsidR="00C40017" w:rsidRPr="004F0E8F" w:rsidRDefault="00C40017" w:rsidP="006B303D">
            <w:pPr>
              <w:pStyle w:val="Paragraf"/>
              <w:spacing w:before="0"/>
              <w:ind w:firstLine="0"/>
              <w:jc w:val="center"/>
              <w:rPr>
                <w:rFonts w:ascii="Calibri" w:hAnsi="Calibri" w:cs="Calibri"/>
                <w:szCs w:val="24"/>
              </w:rPr>
            </w:pPr>
            <w:r w:rsidRPr="004F0E8F">
              <w:rPr>
                <w:rFonts w:ascii="Calibri" w:hAnsi="Calibri" w:cs="Calibri"/>
                <w:szCs w:val="24"/>
              </w:rPr>
              <w:t>7.</w:t>
            </w:r>
          </w:p>
        </w:tc>
        <w:tc>
          <w:tcPr>
            <w:tcW w:w="5528" w:type="dxa"/>
            <w:shd w:val="clear" w:color="auto" w:fill="auto"/>
            <w:vAlign w:val="center"/>
          </w:tcPr>
          <w:p w14:paraId="0739010C" w14:textId="77777777" w:rsidR="00C40017" w:rsidRPr="004F0E8F" w:rsidRDefault="00C40017" w:rsidP="006B303D">
            <w:pPr>
              <w:pStyle w:val="Paragraf"/>
              <w:spacing w:before="0"/>
              <w:ind w:firstLine="0"/>
              <w:jc w:val="left"/>
              <w:rPr>
                <w:rFonts w:ascii="Calibri" w:hAnsi="Calibri" w:cs="Calibri"/>
                <w:szCs w:val="24"/>
              </w:rPr>
            </w:pPr>
            <w:r w:rsidRPr="004F0E8F">
              <w:rPr>
                <w:rFonts w:ascii="Calibri" w:hAnsi="Calibri" w:cs="Calibri"/>
                <w:szCs w:val="24"/>
              </w:rPr>
              <w:t>Održavanje luka, pristaništa i plaža</w:t>
            </w:r>
          </w:p>
        </w:tc>
        <w:tc>
          <w:tcPr>
            <w:tcW w:w="2688" w:type="dxa"/>
            <w:shd w:val="clear" w:color="auto" w:fill="auto"/>
            <w:vAlign w:val="center"/>
          </w:tcPr>
          <w:p w14:paraId="30E9D199" w14:textId="77777777" w:rsidR="00C40017" w:rsidRPr="004F0E8F" w:rsidRDefault="00C40017" w:rsidP="006B303D">
            <w:pPr>
              <w:pStyle w:val="Paragraf"/>
              <w:spacing w:before="0"/>
              <w:ind w:firstLine="0"/>
              <w:jc w:val="right"/>
              <w:rPr>
                <w:rFonts w:ascii="Calibri" w:hAnsi="Calibri" w:cs="Calibri"/>
                <w:szCs w:val="24"/>
              </w:rPr>
            </w:pPr>
            <w:r w:rsidRPr="004F0E8F">
              <w:rPr>
                <w:rFonts w:ascii="Calibri" w:hAnsi="Calibri" w:cs="Calibri"/>
                <w:szCs w:val="24"/>
              </w:rPr>
              <w:t>200.000,00</w:t>
            </w:r>
          </w:p>
        </w:tc>
      </w:tr>
      <w:tr w:rsidR="00C40017" w:rsidRPr="004F0E8F" w14:paraId="67935B27" w14:textId="77777777" w:rsidTr="006B303D">
        <w:tc>
          <w:tcPr>
            <w:tcW w:w="846" w:type="dxa"/>
            <w:shd w:val="clear" w:color="auto" w:fill="auto"/>
            <w:vAlign w:val="center"/>
          </w:tcPr>
          <w:p w14:paraId="39E4E34C" w14:textId="77777777" w:rsidR="00C40017" w:rsidRPr="004F0E8F" w:rsidRDefault="00C40017" w:rsidP="006B303D">
            <w:pPr>
              <w:pStyle w:val="Paragraf"/>
              <w:spacing w:before="0"/>
              <w:ind w:firstLine="0"/>
              <w:jc w:val="center"/>
              <w:rPr>
                <w:rFonts w:ascii="Calibri" w:hAnsi="Calibri" w:cs="Calibri"/>
                <w:szCs w:val="24"/>
              </w:rPr>
            </w:pPr>
          </w:p>
        </w:tc>
        <w:tc>
          <w:tcPr>
            <w:tcW w:w="5528" w:type="dxa"/>
            <w:shd w:val="clear" w:color="auto" w:fill="auto"/>
            <w:vAlign w:val="center"/>
          </w:tcPr>
          <w:p w14:paraId="1CF0BD5E" w14:textId="77777777" w:rsidR="00C40017" w:rsidRPr="004F0E8F" w:rsidRDefault="00C40017" w:rsidP="006B303D">
            <w:pPr>
              <w:pStyle w:val="Paragraf"/>
              <w:spacing w:before="0"/>
              <w:ind w:firstLine="0"/>
              <w:jc w:val="left"/>
              <w:rPr>
                <w:rFonts w:ascii="Calibri" w:hAnsi="Calibri" w:cs="Calibri"/>
                <w:b/>
                <w:szCs w:val="24"/>
              </w:rPr>
            </w:pPr>
            <w:r w:rsidRPr="004F0E8F">
              <w:rPr>
                <w:rFonts w:ascii="Calibri" w:hAnsi="Calibri" w:cs="Calibri"/>
                <w:b/>
                <w:szCs w:val="24"/>
              </w:rPr>
              <w:t>Ukupno:</w:t>
            </w:r>
          </w:p>
        </w:tc>
        <w:tc>
          <w:tcPr>
            <w:tcW w:w="2688" w:type="dxa"/>
            <w:shd w:val="clear" w:color="auto" w:fill="auto"/>
            <w:vAlign w:val="center"/>
          </w:tcPr>
          <w:p w14:paraId="5A9D820F" w14:textId="77777777" w:rsidR="00C40017" w:rsidRPr="004F0E8F" w:rsidRDefault="00C40017" w:rsidP="006B303D">
            <w:pPr>
              <w:pStyle w:val="Paragraf"/>
              <w:spacing w:before="0"/>
              <w:ind w:firstLine="0"/>
              <w:jc w:val="right"/>
              <w:rPr>
                <w:rFonts w:ascii="Calibri" w:hAnsi="Calibri" w:cs="Calibri"/>
                <w:b/>
                <w:szCs w:val="24"/>
              </w:rPr>
            </w:pPr>
            <w:r w:rsidRPr="004F0E8F">
              <w:rPr>
                <w:rFonts w:ascii="Calibri" w:hAnsi="Calibri" w:cs="Calibri"/>
                <w:b/>
                <w:szCs w:val="24"/>
              </w:rPr>
              <w:t>2.475.000,00</w:t>
            </w:r>
          </w:p>
        </w:tc>
      </w:tr>
    </w:tbl>
    <w:p w14:paraId="1B1CE1FA" w14:textId="77777777" w:rsidR="00C40017" w:rsidRPr="00D96CDB" w:rsidRDefault="00C40017" w:rsidP="00C40017">
      <w:pPr>
        <w:pStyle w:val="Tijeloteksta"/>
        <w:rPr>
          <w:rFonts w:ascii="Calibri" w:hAnsi="Calibri" w:cs="Calibri"/>
          <w:sz w:val="22"/>
          <w:highlight w:val="cyan"/>
        </w:rPr>
      </w:pPr>
    </w:p>
    <w:p w14:paraId="504745F3" w14:textId="77777777" w:rsidR="00F73C60" w:rsidRDefault="00F73C60" w:rsidP="00C40017">
      <w:pPr>
        <w:pStyle w:val="Tijeloteksta"/>
        <w:rPr>
          <w:rFonts w:ascii="Calibri" w:hAnsi="Calibri" w:cs="Calibri"/>
          <w:sz w:val="22"/>
        </w:rPr>
      </w:pPr>
    </w:p>
    <w:p w14:paraId="3E16027F" w14:textId="777EA32F" w:rsidR="00C40017" w:rsidRPr="00A729C9" w:rsidRDefault="00C40017" w:rsidP="00C40017">
      <w:pPr>
        <w:pStyle w:val="Tijeloteksta"/>
        <w:rPr>
          <w:rFonts w:ascii="Calibri" w:hAnsi="Calibri" w:cs="Calibri"/>
          <w:sz w:val="22"/>
        </w:rPr>
      </w:pPr>
      <w:r w:rsidRPr="00A729C9">
        <w:rPr>
          <w:rFonts w:ascii="Calibri" w:hAnsi="Calibri" w:cs="Calibri"/>
          <w:sz w:val="22"/>
        </w:rPr>
        <w:t xml:space="preserve">ISKAZ FINANCIJSKIH SREDSTAVA POTREBNIH ZA GRAĐENJE KOMUNALNE INFRASTRUKTURE: </w:t>
      </w:r>
    </w:p>
    <w:p w14:paraId="6D6A9155" w14:textId="77777777" w:rsidR="00C40017" w:rsidRPr="00A729C9" w:rsidRDefault="00C40017" w:rsidP="00C40017">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C40017" w:rsidRPr="00A729C9" w14:paraId="1827C568" w14:textId="77777777" w:rsidTr="006B303D">
        <w:trPr>
          <w:trHeight w:val="263"/>
        </w:trPr>
        <w:tc>
          <w:tcPr>
            <w:tcW w:w="846" w:type="dxa"/>
            <w:shd w:val="clear" w:color="auto" w:fill="auto"/>
            <w:vAlign w:val="center"/>
          </w:tcPr>
          <w:p w14:paraId="2C5669DC" w14:textId="77777777" w:rsidR="00C40017" w:rsidRPr="00A729C9" w:rsidRDefault="00C40017" w:rsidP="006B303D">
            <w:pPr>
              <w:jc w:val="center"/>
              <w:rPr>
                <w:rFonts w:cs="Calibri"/>
              </w:rPr>
            </w:pPr>
            <w:r w:rsidRPr="00A729C9">
              <w:rPr>
                <w:rFonts w:cs="Calibri"/>
              </w:rPr>
              <w:t>1.</w:t>
            </w:r>
          </w:p>
        </w:tc>
        <w:tc>
          <w:tcPr>
            <w:tcW w:w="5528" w:type="dxa"/>
            <w:shd w:val="clear" w:color="auto" w:fill="auto"/>
            <w:vAlign w:val="center"/>
          </w:tcPr>
          <w:p w14:paraId="0A27D9B1" w14:textId="77777777" w:rsidR="00C40017" w:rsidRPr="00A729C9" w:rsidRDefault="00C40017" w:rsidP="006B303D">
            <w:pPr>
              <w:rPr>
                <w:rFonts w:cs="Calibri"/>
              </w:rPr>
            </w:pPr>
            <w:r w:rsidRPr="00A729C9">
              <w:rPr>
                <w:rFonts w:cs="Calibri"/>
              </w:rPr>
              <w:t>Komunalni doprinos</w:t>
            </w:r>
          </w:p>
        </w:tc>
        <w:tc>
          <w:tcPr>
            <w:tcW w:w="2688" w:type="dxa"/>
            <w:shd w:val="clear" w:color="auto" w:fill="auto"/>
            <w:vAlign w:val="center"/>
          </w:tcPr>
          <w:p w14:paraId="35D71AB1" w14:textId="77777777" w:rsidR="00C40017" w:rsidRPr="00A729C9" w:rsidRDefault="00C40017" w:rsidP="006B303D">
            <w:pPr>
              <w:jc w:val="right"/>
              <w:rPr>
                <w:rFonts w:cs="Calibri"/>
              </w:rPr>
            </w:pPr>
            <w:r w:rsidRPr="00A729C9">
              <w:rPr>
                <w:rFonts w:cs="Calibri"/>
              </w:rPr>
              <w:t>250.000,00</w:t>
            </w:r>
          </w:p>
        </w:tc>
      </w:tr>
      <w:tr w:rsidR="00C40017" w:rsidRPr="00A729C9" w14:paraId="2E145583" w14:textId="77777777" w:rsidTr="006B303D">
        <w:trPr>
          <w:trHeight w:val="263"/>
        </w:trPr>
        <w:tc>
          <w:tcPr>
            <w:tcW w:w="846" w:type="dxa"/>
            <w:shd w:val="clear" w:color="auto" w:fill="auto"/>
            <w:vAlign w:val="center"/>
          </w:tcPr>
          <w:p w14:paraId="48CCD6BC" w14:textId="77777777" w:rsidR="00C40017" w:rsidRPr="00A729C9" w:rsidRDefault="00C40017" w:rsidP="006B303D">
            <w:pPr>
              <w:jc w:val="center"/>
              <w:rPr>
                <w:rFonts w:cs="Calibri"/>
              </w:rPr>
            </w:pPr>
            <w:r w:rsidRPr="00A729C9">
              <w:rPr>
                <w:rFonts w:cs="Calibri"/>
              </w:rPr>
              <w:t>2.</w:t>
            </w:r>
          </w:p>
        </w:tc>
        <w:tc>
          <w:tcPr>
            <w:tcW w:w="5528" w:type="dxa"/>
            <w:shd w:val="clear" w:color="auto" w:fill="auto"/>
            <w:vAlign w:val="center"/>
          </w:tcPr>
          <w:p w14:paraId="7556CDB9" w14:textId="77777777" w:rsidR="00C40017" w:rsidRPr="00A729C9" w:rsidRDefault="00C40017" w:rsidP="006B303D">
            <w:pPr>
              <w:rPr>
                <w:rFonts w:cs="Calibri"/>
              </w:rPr>
            </w:pPr>
            <w:r w:rsidRPr="00A729C9">
              <w:rPr>
                <w:rFonts w:cs="Calibri"/>
              </w:rPr>
              <w:t>Komunalna naknada</w:t>
            </w:r>
          </w:p>
        </w:tc>
        <w:tc>
          <w:tcPr>
            <w:tcW w:w="2688" w:type="dxa"/>
            <w:shd w:val="clear" w:color="auto" w:fill="auto"/>
            <w:vAlign w:val="center"/>
          </w:tcPr>
          <w:p w14:paraId="1E1F33D6" w14:textId="77777777" w:rsidR="00C40017" w:rsidRPr="00A729C9" w:rsidRDefault="00C40017" w:rsidP="006B303D">
            <w:pPr>
              <w:jc w:val="right"/>
              <w:rPr>
                <w:rFonts w:cs="Calibri"/>
              </w:rPr>
            </w:pPr>
            <w:r w:rsidRPr="00A729C9">
              <w:rPr>
                <w:rFonts w:cs="Calibri"/>
              </w:rPr>
              <w:t>730.000,00</w:t>
            </w:r>
          </w:p>
        </w:tc>
      </w:tr>
      <w:tr w:rsidR="00C40017" w:rsidRPr="00A729C9" w14:paraId="0279622D" w14:textId="77777777" w:rsidTr="006B303D">
        <w:tc>
          <w:tcPr>
            <w:tcW w:w="846" w:type="dxa"/>
            <w:shd w:val="clear" w:color="auto" w:fill="auto"/>
            <w:vAlign w:val="center"/>
          </w:tcPr>
          <w:p w14:paraId="5D2141FA" w14:textId="77777777" w:rsidR="00C40017" w:rsidRPr="00A729C9" w:rsidRDefault="00C40017" w:rsidP="006B303D">
            <w:pPr>
              <w:jc w:val="center"/>
              <w:rPr>
                <w:rFonts w:cs="Calibri"/>
              </w:rPr>
            </w:pPr>
            <w:r w:rsidRPr="00A729C9">
              <w:rPr>
                <w:rFonts w:cs="Calibri"/>
              </w:rPr>
              <w:t>2.</w:t>
            </w:r>
          </w:p>
        </w:tc>
        <w:tc>
          <w:tcPr>
            <w:tcW w:w="5528" w:type="dxa"/>
            <w:shd w:val="clear" w:color="auto" w:fill="auto"/>
            <w:vAlign w:val="center"/>
          </w:tcPr>
          <w:p w14:paraId="5FED0748" w14:textId="77777777" w:rsidR="00C40017" w:rsidRPr="00A729C9" w:rsidRDefault="00C40017" w:rsidP="006B303D">
            <w:pPr>
              <w:rPr>
                <w:rFonts w:cs="Calibri"/>
              </w:rPr>
            </w:pPr>
            <w:r w:rsidRPr="00A729C9">
              <w:rPr>
                <w:rFonts w:cs="Calibri"/>
              </w:rPr>
              <w:t>Naknade od koncesija</w:t>
            </w:r>
          </w:p>
        </w:tc>
        <w:tc>
          <w:tcPr>
            <w:tcW w:w="2688" w:type="dxa"/>
            <w:shd w:val="clear" w:color="auto" w:fill="auto"/>
            <w:vAlign w:val="center"/>
          </w:tcPr>
          <w:p w14:paraId="233D51D7" w14:textId="77777777" w:rsidR="00C40017" w:rsidRPr="00A729C9" w:rsidRDefault="00C40017" w:rsidP="006B303D">
            <w:pPr>
              <w:jc w:val="right"/>
              <w:rPr>
                <w:rFonts w:cs="Calibri"/>
              </w:rPr>
            </w:pPr>
            <w:r w:rsidRPr="00A729C9">
              <w:rPr>
                <w:rFonts w:cs="Calibri"/>
              </w:rPr>
              <w:t>310.000,00</w:t>
            </w:r>
          </w:p>
        </w:tc>
      </w:tr>
      <w:tr w:rsidR="00C40017" w:rsidRPr="00A729C9" w14:paraId="21075EE4" w14:textId="77777777" w:rsidTr="006B303D">
        <w:tc>
          <w:tcPr>
            <w:tcW w:w="846" w:type="dxa"/>
            <w:shd w:val="clear" w:color="auto" w:fill="auto"/>
            <w:vAlign w:val="center"/>
          </w:tcPr>
          <w:p w14:paraId="05B80D40" w14:textId="77777777" w:rsidR="00C40017" w:rsidRPr="00A729C9" w:rsidRDefault="00C40017" w:rsidP="006B303D">
            <w:pPr>
              <w:jc w:val="center"/>
              <w:rPr>
                <w:rFonts w:cs="Calibri"/>
              </w:rPr>
            </w:pPr>
          </w:p>
        </w:tc>
        <w:tc>
          <w:tcPr>
            <w:tcW w:w="5528" w:type="dxa"/>
            <w:shd w:val="clear" w:color="auto" w:fill="auto"/>
            <w:vAlign w:val="center"/>
          </w:tcPr>
          <w:p w14:paraId="00E10CE0" w14:textId="77777777" w:rsidR="00C40017" w:rsidRPr="00A729C9" w:rsidRDefault="00C40017" w:rsidP="006B303D">
            <w:pPr>
              <w:rPr>
                <w:rFonts w:cs="Calibri"/>
              </w:rPr>
            </w:pPr>
            <w:r w:rsidRPr="00A729C9">
              <w:rPr>
                <w:rFonts w:cs="Calibri"/>
              </w:rPr>
              <w:t>Boravišna pristojba</w:t>
            </w:r>
          </w:p>
        </w:tc>
        <w:tc>
          <w:tcPr>
            <w:tcW w:w="2688" w:type="dxa"/>
            <w:shd w:val="clear" w:color="auto" w:fill="auto"/>
            <w:vAlign w:val="center"/>
          </w:tcPr>
          <w:p w14:paraId="54B78F75" w14:textId="77777777" w:rsidR="00C40017" w:rsidRPr="00A729C9" w:rsidRDefault="00C40017" w:rsidP="006B303D">
            <w:pPr>
              <w:jc w:val="right"/>
              <w:rPr>
                <w:rFonts w:cs="Calibri"/>
              </w:rPr>
            </w:pPr>
            <w:r w:rsidRPr="00A729C9">
              <w:rPr>
                <w:rFonts w:cs="Calibri"/>
              </w:rPr>
              <w:t>239.500,00</w:t>
            </w:r>
          </w:p>
        </w:tc>
      </w:tr>
      <w:tr w:rsidR="00C40017" w:rsidRPr="00A729C9" w14:paraId="56F4054A" w14:textId="77777777" w:rsidTr="006B303D">
        <w:tc>
          <w:tcPr>
            <w:tcW w:w="846" w:type="dxa"/>
            <w:shd w:val="clear" w:color="auto" w:fill="auto"/>
            <w:vAlign w:val="center"/>
          </w:tcPr>
          <w:p w14:paraId="32D011A4" w14:textId="77777777" w:rsidR="00C40017" w:rsidRPr="00A729C9" w:rsidRDefault="00C40017" w:rsidP="006B303D">
            <w:pPr>
              <w:jc w:val="center"/>
              <w:rPr>
                <w:rFonts w:cs="Calibri"/>
              </w:rPr>
            </w:pPr>
          </w:p>
        </w:tc>
        <w:tc>
          <w:tcPr>
            <w:tcW w:w="5528" w:type="dxa"/>
            <w:shd w:val="clear" w:color="auto" w:fill="auto"/>
            <w:vAlign w:val="center"/>
          </w:tcPr>
          <w:p w14:paraId="73419EFC" w14:textId="77777777" w:rsidR="00C40017" w:rsidRPr="00A729C9" w:rsidRDefault="00C40017" w:rsidP="006B303D">
            <w:pPr>
              <w:rPr>
                <w:rFonts w:cs="Calibri"/>
              </w:rPr>
            </w:pPr>
            <w:r w:rsidRPr="00A729C9">
              <w:rPr>
                <w:rFonts w:cs="Calibri"/>
              </w:rPr>
              <w:t>Prihodi od zakupa</w:t>
            </w:r>
          </w:p>
        </w:tc>
        <w:tc>
          <w:tcPr>
            <w:tcW w:w="2688" w:type="dxa"/>
            <w:shd w:val="clear" w:color="auto" w:fill="auto"/>
            <w:vAlign w:val="center"/>
          </w:tcPr>
          <w:p w14:paraId="377D24A8" w14:textId="77777777" w:rsidR="00C40017" w:rsidRPr="00A729C9" w:rsidRDefault="00C40017" w:rsidP="006B303D">
            <w:pPr>
              <w:jc w:val="right"/>
              <w:rPr>
                <w:rFonts w:cs="Calibri"/>
              </w:rPr>
            </w:pPr>
            <w:r w:rsidRPr="00A729C9">
              <w:rPr>
                <w:rFonts w:cs="Calibri"/>
              </w:rPr>
              <w:t>250.000,00</w:t>
            </w:r>
          </w:p>
        </w:tc>
      </w:tr>
      <w:tr w:rsidR="00C40017" w:rsidRPr="00A729C9" w14:paraId="12DBAD7D" w14:textId="77777777" w:rsidTr="006B303D">
        <w:tc>
          <w:tcPr>
            <w:tcW w:w="846" w:type="dxa"/>
            <w:shd w:val="clear" w:color="auto" w:fill="auto"/>
            <w:vAlign w:val="center"/>
          </w:tcPr>
          <w:p w14:paraId="6A7BD3ED" w14:textId="77777777" w:rsidR="00C40017" w:rsidRPr="00A729C9" w:rsidRDefault="00C40017" w:rsidP="006B303D">
            <w:pPr>
              <w:jc w:val="center"/>
              <w:rPr>
                <w:rFonts w:cs="Calibri"/>
              </w:rPr>
            </w:pPr>
            <w:r w:rsidRPr="00A729C9">
              <w:rPr>
                <w:rFonts w:cs="Calibri"/>
              </w:rPr>
              <w:t>3.</w:t>
            </w:r>
          </w:p>
        </w:tc>
        <w:tc>
          <w:tcPr>
            <w:tcW w:w="5528" w:type="dxa"/>
            <w:shd w:val="clear" w:color="auto" w:fill="auto"/>
            <w:vAlign w:val="center"/>
          </w:tcPr>
          <w:p w14:paraId="2B7E2874" w14:textId="77777777" w:rsidR="00C40017" w:rsidRPr="00A729C9" w:rsidRDefault="00C40017" w:rsidP="006B303D">
            <w:pPr>
              <w:rPr>
                <w:rFonts w:cs="Calibri"/>
              </w:rPr>
            </w:pPr>
            <w:r w:rsidRPr="00A729C9">
              <w:rPr>
                <w:rFonts w:cs="Calibri"/>
              </w:rPr>
              <w:t>Pomoći</w:t>
            </w:r>
          </w:p>
        </w:tc>
        <w:tc>
          <w:tcPr>
            <w:tcW w:w="2688" w:type="dxa"/>
            <w:shd w:val="clear" w:color="auto" w:fill="auto"/>
            <w:vAlign w:val="center"/>
          </w:tcPr>
          <w:p w14:paraId="21E2BF90" w14:textId="77777777" w:rsidR="00C40017" w:rsidRPr="00A729C9" w:rsidRDefault="00C40017" w:rsidP="006B303D">
            <w:pPr>
              <w:jc w:val="right"/>
              <w:rPr>
                <w:rFonts w:cs="Calibri"/>
              </w:rPr>
            </w:pPr>
            <w:r w:rsidRPr="00A729C9">
              <w:rPr>
                <w:rFonts w:cs="Calibri"/>
              </w:rPr>
              <w:t>440.000,00</w:t>
            </w:r>
          </w:p>
        </w:tc>
      </w:tr>
      <w:tr w:rsidR="00C40017" w:rsidRPr="00A729C9" w14:paraId="04404CE6" w14:textId="77777777" w:rsidTr="006B303D">
        <w:tc>
          <w:tcPr>
            <w:tcW w:w="846" w:type="dxa"/>
            <w:shd w:val="clear" w:color="auto" w:fill="auto"/>
            <w:vAlign w:val="center"/>
          </w:tcPr>
          <w:p w14:paraId="109B5467" w14:textId="77777777" w:rsidR="00C40017" w:rsidRPr="00A729C9" w:rsidRDefault="00C40017" w:rsidP="006B303D">
            <w:pPr>
              <w:jc w:val="center"/>
              <w:rPr>
                <w:rFonts w:cs="Calibri"/>
              </w:rPr>
            </w:pPr>
          </w:p>
        </w:tc>
        <w:tc>
          <w:tcPr>
            <w:tcW w:w="5528" w:type="dxa"/>
            <w:shd w:val="clear" w:color="auto" w:fill="auto"/>
            <w:vAlign w:val="center"/>
          </w:tcPr>
          <w:p w14:paraId="3201AB8A" w14:textId="77777777" w:rsidR="00C40017" w:rsidRPr="00A729C9" w:rsidRDefault="00C40017" w:rsidP="006B303D">
            <w:pPr>
              <w:rPr>
                <w:rFonts w:cs="Calibri"/>
              </w:rPr>
            </w:pPr>
            <w:r w:rsidRPr="00A729C9">
              <w:rPr>
                <w:rFonts w:cs="Calibri"/>
              </w:rPr>
              <w:t>Namjenski primici</w:t>
            </w:r>
          </w:p>
        </w:tc>
        <w:tc>
          <w:tcPr>
            <w:tcW w:w="2688" w:type="dxa"/>
            <w:shd w:val="clear" w:color="auto" w:fill="auto"/>
            <w:vAlign w:val="center"/>
          </w:tcPr>
          <w:p w14:paraId="051EA8D9" w14:textId="77777777" w:rsidR="00C40017" w:rsidRPr="00A729C9" w:rsidRDefault="00C40017" w:rsidP="006B303D">
            <w:pPr>
              <w:jc w:val="right"/>
              <w:rPr>
                <w:rFonts w:cs="Calibri"/>
              </w:rPr>
            </w:pPr>
            <w:r w:rsidRPr="00A729C9">
              <w:rPr>
                <w:rFonts w:cs="Calibri"/>
              </w:rPr>
              <w:t>250.000,00</w:t>
            </w:r>
          </w:p>
        </w:tc>
      </w:tr>
      <w:tr w:rsidR="00C40017" w:rsidRPr="00A729C9" w14:paraId="6595EE2F" w14:textId="77777777" w:rsidTr="006B303D">
        <w:tc>
          <w:tcPr>
            <w:tcW w:w="846" w:type="dxa"/>
            <w:shd w:val="clear" w:color="auto" w:fill="auto"/>
            <w:vAlign w:val="center"/>
          </w:tcPr>
          <w:p w14:paraId="31D2D2A5" w14:textId="77777777" w:rsidR="00C40017" w:rsidRPr="00A729C9" w:rsidRDefault="00C40017" w:rsidP="006B303D">
            <w:pPr>
              <w:jc w:val="center"/>
              <w:rPr>
                <w:rFonts w:cs="Calibri"/>
              </w:rPr>
            </w:pPr>
            <w:r w:rsidRPr="00A729C9">
              <w:rPr>
                <w:rFonts w:cs="Calibri"/>
              </w:rPr>
              <w:t>4.</w:t>
            </w:r>
          </w:p>
        </w:tc>
        <w:tc>
          <w:tcPr>
            <w:tcW w:w="5528" w:type="dxa"/>
            <w:shd w:val="clear" w:color="auto" w:fill="auto"/>
            <w:vAlign w:val="center"/>
          </w:tcPr>
          <w:p w14:paraId="7FE7DB87" w14:textId="77777777" w:rsidR="00C40017" w:rsidRPr="00A729C9" w:rsidRDefault="00C40017" w:rsidP="006B303D">
            <w:pPr>
              <w:rPr>
                <w:rFonts w:cs="Calibri"/>
              </w:rPr>
            </w:pPr>
            <w:r w:rsidRPr="00A729C9">
              <w:rPr>
                <w:rFonts w:cs="Calibri"/>
              </w:rPr>
              <w:t>Opći prihodi proračuna</w:t>
            </w:r>
          </w:p>
        </w:tc>
        <w:tc>
          <w:tcPr>
            <w:tcW w:w="2688" w:type="dxa"/>
            <w:shd w:val="clear" w:color="auto" w:fill="auto"/>
            <w:vAlign w:val="center"/>
          </w:tcPr>
          <w:p w14:paraId="7CDDD734" w14:textId="77777777" w:rsidR="00C40017" w:rsidRPr="00A729C9" w:rsidRDefault="00C40017" w:rsidP="006B303D">
            <w:pPr>
              <w:jc w:val="right"/>
              <w:rPr>
                <w:rFonts w:cs="Calibri"/>
              </w:rPr>
            </w:pPr>
            <w:r w:rsidRPr="00A729C9">
              <w:rPr>
                <w:rFonts w:cs="Calibri"/>
              </w:rPr>
              <w:t>5.500,00</w:t>
            </w:r>
          </w:p>
        </w:tc>
      </w:tr>
      <w:tr w:rsidR="00C40017" w:rsidRPr="004F2C05" w14:paraId="3D6FFC6C" w14:textId="77777777" w:rsidTr="006B303D">
        <w:tc>
          <w:tcPr>
            <w:tcW w:w="846" w:type="dxa"/>
            <w:shd w:val="clear" w:color="auto" w:fill="auto"/>
            <w:vAlign w:val="center"/>
          </w:tcPr>
          <w:p w14:paraId="43DF6A80" w14:textId="77777777" w:rsidR="00C40017" w:rsidRPr="00A729C9" w:rsidRDefault="00C40017" w:rsidP="006B303D">
            <w:pPr>
              <w:jc w:val="center"/>
              <w:rPr>
                <w:rFonts w:cs="Calibri"/>
              </w:rPr>
            </w:pPr>
          </w:p>
        </w:tc>
        <w:tc>
          <w:tcPr>
            <w:tcW w:w="5528" w:type="dxa"/>
            <w:shd w:val="clear" w:color="auto" w:fill="auto"/>
            <w:vAlign w:val="center"/>
          </w:tcPr>
          <w:p w14:paraId="6D0579C7" w14:textId="77777777" w:rsidR="00C40017" w:rsidRPr="00A729C9" w:rsidRDefault="00C40017" w:rsidP="006B303D">
            <w:pPr>
              <w:rPr>
                <w:rFonts w:cs="Calibri"/>
                <w:b/>
              </w:rPr>
            </w:pPr>
            <w:r w:rsidRPr="00A729C9">
              <w:rPr>
                <w:rFonts w:cs="Calibri"/>
                <w:b/>
              </w:rPr>
              <w:t>Ukupno:</w:t>
            </w:r>
          </w:p>
        </w:tc>
        <w:tc>
          <w:tcPr>
            <w:tcW w:w="2688" w:type="dxa"/>
            <w:shd w:val="clear" w:color="auto" w:fill="auto"/>
            <w:vAlign w:val="center"/>
          </w:tcPr>
          <w:p w14:paraId="061DB9DD" w14:textId="77777777" w:rsidR="00C40017" w:rsidRPr="00655B9E" w:rsidRDefault="00C40017" w:rsidP="006B303D">
            <w:pPr>
              <w:jc w:val="right"/>
              <w:rPr>
                <w:rFonts w:cs="Calibri"/>
                <w:b/>
              </w:rPr>
            </w:pPr>
            <w:r w:rsidRPr="00A729C9">
              <w:rPr>
                <w:rFonts w:cs="Calibri"/>
                <w:b/>
              </w:rPr>
              <w:t>2.475.000,00</w:t>
            </w:r>
          </w:p>
        </w:tc>
      </w:tr>
    </w:tbl>
    <w:p w14:paraId="71F1C6E5" w14:textId="6368393F" w:rsidR="00C40017" w:rsidRDefault="00C40017" w:rsidP="00C40017"/>
    <w:p w14:paraId="3069220B" w14:textId="59534920" w:rsidR="00C40017" w:rsidRDefault="00C40017" w:rsidP="00C40017"/>
    <w:p w14:paraId="6B294643" w14:textId="297958ED" w:rsidR="00F73C60" w:rsidRDefault="00F73C60" w:rsidP="00C40017"/>
    <w:p w14:paraId="2F5534D2" w14:textId="77777777" w:rsidR="00F73C60" w:rsidRDefault="00F73C60" w:rsidP="00C40017"/>
    <w:p w14:paraId="7E3B796C" w14:textId="77777777" w:rsidR="00C40017" w:rsidRDefault="00C40017" w:rsidP="00C40017">
      <w:pPr>
        <w:jc w:val="center"/>
      </w:pPr>
      <w:r>
        <w:lastRenderedPageBreak/>
        <w:t xml:space="preserve">Članak 2. </w:t>
      </w:r>
    </w:p>
    <w:p w14:paraId="4AAE2FFA" w14:textId="77777777" w:rsidR="00C40017" w:rsidRDefault="00C40017" w:rsidP="00C40017">
      <w:r>
        <w:t>Ove Izmjene i dopune Programa stupaju na snagu osmog dana od dana objave u „Službenom glasniku Općine Sali“.</w:t>
      </w:r>
    </w:p>
    <w:p w14:paraId="0A8A1AE8" w14:textId="77777777" w:rsidR="00C40017" w:rsidRPr="006C7FCD" w:rsidRDefault="00C40017" w:rsidP="00C40017">
      <w:pPr>
        <w:rPr>
          <w:rFonts w:cs="Calibri"/>
        </w:rPr>
      </w:pPr>
    </w:p>
    <w:p w14:paraId="6F36FD29" w14:textId="77777777" w:rsidR="00C40017" w:rsidRPr="006C7FCD" w:rsidRDefault="00C40017" w:rsidP="00C40017">
      <w:pPr>
        <w:rPr>
          <w:rFonts w:cs="Calibri"/>
        </w:rPr>
      </w:pPr>
      <w:r w:rsidRPr="006C7FCD">
        <w:rPr>
          <w:rFonts w:cs="Calibri"/>
        </w:rPr>
        <w:t xml:space="preserve">KLASA: </w:t>
      </w:r>
      <w:r>
        <w:rPr>
          <w:rFonts w:cs="Calibri"/>
        </w:rPr>
        <w:t>363-01/20-01/60</w:t>
      </w:r>
    </w:p>
    <w:p w14:paraId="2B9B07A8" w14:textId="77777777" w:rsidR="00C40017" w:rsidRPr="006C7FCD" w:rsidRDefault="00C40017" w:rsidP="00C40017">
      <w:pPr>
        <w:rPr>
          <w:rFonts w:cs="Calibri"/>
        </w:rPr>
      </w:pPr>
      <w:r w:rsidRPr="006C7FCD">
        <w:rPr>
          <w:rFonts w:cs="Calibri"/>
        </w:rPr>
        <w:t>URBROJ:</w:t>
      </w:r>
      <w:r>
        <w:rPr>
          <w:rFonts w:cs="Calibri"/>
        </w:rPr>
        <w:t xml:space="preserve"> 2198/15-01-21-2</w:t>
      </w:r>
    </w:p>
    <w:p w14:paraId="7076828A" w14:textId="4B3C571B" w:rsidR="00C40017" w:rsidRPr="006C7FCD" w:rsidRDefault="00C40017" w:rsidP="00C40017">
      <w:pPr>
        <w:rPr>
          <w:rFonts w:cs="Calibri"/>
        </w:rPr>
      </w:pPr>
      <w:r w:rsidRPr="006C7FCD">
        <w:rPr>
          <w:rFonts w:cs="Calibri"/>
        </w:rPr>
        <w:t xml:space="preserve">Sali, </w:t>
      </w:r>
      <w:r>
        <w:rPr>
          <w:rFonts w:cs="Calibri"/>
        </w:rPr>
        <w:t>20. prosinca 2021.</w:t>
      </w:r>
    </w:p>
    <w:p w14:paraId="0D7AD695" w14:textId="77777777" w:rsidR="00C40017" w:rsidRPr="006C7FCD" w:rsidRDefault="00C40017" w:rsidP="00C40017">
      <w:pPr>
        <w:jc w:val="center"/>
        <w:rPr>
          <w:rFonts w:cs="Calibri"/>
        </w:rPr>
      </w:pPr>
      <w:r w:rsidRPr="006C7FCD">
        <w:rPr>
          <w:rFonts w:cs="Calibri"/>
        </w:rPr>
        <w:t>OPĆINSKO VIJEĆE OPĆINE SALI</w:t>
      </w:r>
    </w:p>
    <w:p w14:paraId="3C86D2A5" w14:textId="77777777" w:rsidR="00C40017" w:rsidRPr="006C7FCD" w:rsidRDefault="00C40017" w:rsidP="00C40017">
      <w:pPr>
        <w:jc w:val="center"/>
        <w:rPr>
          <w:rFonts w:cs="Calibri"/>
        </w:rPr>
      </w:pPr>
    </w:p>
    <w:p w14:paraId="1B4BC67B" w14:textId="77777777" w:rsidR="00C40017" w:rsidRPr="006C7FCD" w:rsidRDefault="00C40017" w:rsidP="00C40017">
      <w:pPr>
        <w:jc w:val="center"/>
        <w:rPr>
          <w:rFonts w:cs="Calibri"/>
        </w:rPr>
      </w:pPr>
    </w:p>
    <w:p w14:paraId="450A1B8C" w14:textId="77777777" w:rsidR="00C40017" w:rsidRPr="006C7FCD" w:rsidRDefault="00C40017" w:rsidP="00C40017">
      <w:pPr>
        <w:jc w:val="center"/>
        <w:rPr>
          <w:rFonts w:cs="Calibri"/>
        </w:rPr>
      </w:pPr>
      <w:r w:rsidRPr="006C7FCD">
        <w:rPr>
          <w:rFonts w:cs="Calibri"/>
        </w:rPr>
        <w:tab/>
      </w:r>
      <w:r w:rsidRPr="006C7FCD">
        <w:rPr>
          <w:rFonts w:cs="Calibri"/>
        </w:rPr>
        <w:tab/>
      </w:r>
      <w:r w:rsidRPr="006C7FCD">
        <w:rPr>
          <w:rFonts w:cs="Calibri"/>
        </w:rPr>
        <w:tab/>
      </w:r>
    </w:p>
    <w:p w14:paraId="2FCFB2E9" w14:textId="77777777" w:rsidR="00C40017" w:rsidRPr="006C7FCD" w:rsidRDefault="00C40017" w:rsidP="00C40017">
      <w:pPr>
        <w:jc w:val="center"/>
        <w:rPr>
          <w:rFonts w:cs="Calibri"/>
        </w:rPr>
      </w:pP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t xml:space="preserve"> Predsjedn</w:t>
      </w:r>
      <w:r>
        <w:rPr>
          <w:rFonts w:cs="Calibri"/>
        </w:rPr>
        <w:t>ica</w:t>
      </w:r>
    </w:p>
    <w:p w14:paraId="4E0F6172" w14:textId="77777777" w:rsidR="00C40017" w:rsidRPr="006C7FCD" w:rsidRDefault="00C40017" w:rsidP="00C40017">
      <w:pPr>
        <w:rPr>
          <w:rFonts w:cs="Calibri"/>
        </w:rPr>
      </w:pP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Pr>
          <w:rFonts w:cs="Calibri"/>
        </w:rPr>
        <w:tab/>
        <w:t xml:space="preserve">     Ivana Kirinić Frka</w:t>
      </w:r>
    </w:p>
    <w:p w14:paraId="3F1A3339" w14:textId="77777777" w:rsidR="00C40017" w:rsidRPr="006C7FCD" w:rsidRDefault="00C40017" w:rsidP="00C40017">
      <w:pPr>
        <w:rPr>
          <w:rFonts w:cs="Calibri"/>
        </w:rPr>
      </w:pPr>
    </w:p>
    <w:p w14:paraId="37CFD0E4" w14:textId="58FF28A4" w:rsidR="00E95E2D" w:rsidRDefault="00E95E2D" w:rsidP="00D7025C">
      <w:pPr>
        <w:rPr>
          <w:rFonts w:ascii="Arial" w:hAnsi="Arial" w:cs="Arial"/>
          <w:sz w:val="22"/>
          <w:szCs w:val="22"/>
        </w:rPr>
      </w:pPr>
    </w:p>
    <w:p w14:paraId="4FC6F498" w14:textId="1EA23CF8" w:rsidR="00F22F8C" w:rsidRDefault="00F22F8C" w:rsidP="00D7025C">
      <w:pPr>
        <w:rPr>
          <w:rFonts w:ascii="Arial" w:hAnsi="Arial" w:cs="Arial"/>
          <w:sz w:val="22"/>
          <w:szCs w:val="22"/>
        </w:rPr>
      </w:pPr>
    </w:p>
    <w:p w14:paraId="5109B016" w14:textId="77777777" w:rsidR="00F22F8C" w:rsidRDefault="00F22F8C" w:rsidP="00D7025C">
      <w:pPr>
        <w:rPr>
          <w:rFonts w:ascii="Arial" w:hAnsi="Arial" w:cs="Arial"/>
          <w:sz w:val="22"/>
          <w:szCs w:val="22"/>
        </w:rPr>
      </w:pPr>
    </w:p>
    <w:p w14:paraId="14D119D7" w14:textId="34D9071A" w:rsidR="00C40017" w:rsidRDefault="00C40017" w:rsidP="00D7025C">
      <w:pPr>
        <w:rPr>
          <w:rFonts w:ascii="Arial" w:hAnsi="Arial" w:cs="Arial"/>
          <w:sz w:val="22"/>
          <w:szCs w:val="22"/>
        </w:rPr>
      </w:pPr>
    </w:p>
    <w:p w14:paraId="3210AE25" w14:textId="77777777" w:rsidR="00F73C60" w:rsidRPr="005E4450" w:rsidRDefault="00F73C60" w:rsidP="00F73C60">
      <w:pPr>
        <w:rPr>
          <w:rFonts w:asciiTheme="minorHAnsi" w:hAnsiTheme="minorHAnsi" w:cstheme="minorHAnsi"/>
        </w:rPr>
      </w:pPr>
      <w:r w:rsidRPr="005E4450">
        <w:rPr>
          <w:rFonts w:asciiTheme="minorHAnsi" w:hAnsiTheme="minorHAnsi" w:cstheme="minorHAnsi"/>
        </w:rPr>
        <w:t xml:space="preserve">Na temelju članka 1. i 9a.  Zakona o financiranju javnih potreba u kulturi („Narodne novine“ broj </w:t>
      </w:r>
      <w:r w:rsidRPr="005E4450">
        <w:rPr>
          <w:rFonts w:asciiTheme="minorHAnsi" w:hAnsiTheme="minorHAnsi" w:cstheme="minorHAnsi"/>
          <w:color w:val="000000"/>
        </w:rPr>
        <w:t xml:space="preserve">47/90, 27/93, 38/09) </w:t>
      </w:r>
      <w:r w:rsidRPr="005E4450">
        <w:rPr>
          <w:rFonts w:asciiTheme="minorHAnsi" w:hAnsiTheme="minorHAnsi" w:cstheme="minorHAnsi"/>
        </w:rPr>
        <w:t>i članka 30. Statuta Općine Sali „Službeni glasnik Općine Sali“ broj 2/2016 – pročišćeni tekst), Općinsko vijeće Općine Sali na</w:t>
      </w:r>
      <w:r>
        <w:rPr>
          <w:rFonts w:asciiTheme="minorHAnsi" w:hAnsiTheme="minorHAnsi" w:cstheme="minorHAnsi"/>
        </w:rPr>
        <w:t xml:space="preserve"> 4. </w:t>
      </w:r>
      <w:r w:rsidRPr="005E4450">
        <w:rPr>
          <w:rFonts w:asciiTheme="minorHAnsi" w:hAnsiTheme="minorHAnsi" w:cstheme="minorHAnsi"/>
        </w:rPr>
        <w:t xml:space="preserve">sjednici </w:t>
      </w:r>
      <w:r>
        <w:rPr>
          <w:rFonts w:asciiTheme="minorHAnsi" w:hAnsiTheme="minorHAnsi" w:cstheme="minorHAnsi"/>
        </w:rPr>
        <w:t>održanoj dana 20. prosinca 2021.</w:t>
      </w:r>
      <w:r w:rsidRPr="005E4450">
        <w:rPr>
          <w:rFonts w:asciiTheme="minorHAnsi" w:hAnsiTheme="minorHAnsi" w:cstheme="minorHAnsi"/>
        </w:rPr>
        <w:t xml:space="preserve"> godine donosi</w:t>
      </w:r>
    </w:p>
    <w:p w14:paraId="44F59357" w14:textId="77777777" w:rsidR="00F73C60" w:rsidRPr="005E4450" w:rsidRDefault="00F73C60" w:rsidP="00F73C60">
      <w:pPr>
        <w:rPr>
          <w:rFonts w:asciiTheme="minorHAnsi" w:hAnsiTheme="minorHAnsi" w:cstheme="minorHAnsi"/>
        </w:rPr>
      </w:pPr>
    </w:p>
    <w:p w14:paraId="1C22388A" w14:textId="77777777" w:rsidR="00F73C60" w:rsidRPr="005E4450" w:rsidRDefault="00F73C60" w:rsidP="00F73C60">
      <w:pPr>
        <w:jc w:val="center"/>
        <w:rPr>
          <w:rFonts w:asciiTheme="minorHAnsi" w:hAnsiTheme="minorHAnsi" w:cstheme="minorHAnsi"/>
          <w:b/>
        </w:rPr>
      </w:pPr>
      <w:r>
        <w:rPr>
          <w:rFonts w:asciiTheme="minorHAnsi" w:hAnsiTheme="minorHAnsi" w:cstheme="minorHAnsi"/>
          <w:b/>
        </w:rPr>
        <w:t xml:space="preserve">Izmjene i dopune </w:t>
      </w:r>
      <w:r w:rsidRPr="005E4450">
        <w:rPr>
          <w:rFonts w:asciiTheme="minorHAnsi" w:hAnsiTheme="minorHAnsi" w:cstheme="minorHAnsi"/>
          <w:b/>
        </w:rPr>
        <w:t>Program</w:t>
      </w:r>
      <w:r>
        <w:rPr>
          <w:rFonts w:asciiTheme="minorHAnsi" w:hAnsiTheme="minorHAnsi" w:cstheme="minorHAnsi"/>
          <w:b/>
        </w:rPr>
        <w:t>a</w:t>
      </w:r>
    </w:p>
    <w:p w14:paraId="67DFC7FE" w14:textId="77777777" w:rsidR="00F73C60" w:rsidRPr="005E4450" w:rsidRDefault="00F73C60" w:rsidP="00F73C60">
      <w:pPr>
        <w:jc w:val="center"/>
        <w:rPr>
          <w:rFonts w:asciiTheme="minorHAnsi" w:hAnsiTheme="minorHAnsi" w:cstheme="minorHAnsi"/>
          <w:b/>
        </w:rPr>
      </w:pPr>
      <w:r w:rsidRPr="005E4450">
        <w:rPr>
          <w:rFonts w:asciiTheme="minorHAnsi" w:hAnsiTheme="minorHAnsi" w:cstheme="minorHAnsi"/>
          <w:b/>
        </w:rPr>
        <w:t>javnih potreba u kulturi na području Općine Sali za 2021. godinu</w:t>
      </w:r>
    </w:p>
    <w:p w14:paraId="0F084E84" w14:textId="77777777" w:rsidR="00F73C60" w:rsidRPr="005E4450" w:rsidRDefault="00F73C60" w:rsidP="00F73C60">
      <w:pPr>
        <w:rPr>
          <w:rFonts w:asciiTheme="minorHAnsi" w:hAnsiTheme="minorHAnsi" w:cstheme="minorHAnsi"/>
          <w:b/>
        </w:rPr>
      </w:pPr>
    </w:p>
    <w:p w14:paraId="4CB8DF5D" w14:textId="77777777" w:rsidR="00F73C60" w:rsidRPr="005E4450" w:rsidRDefault="00F73C60" w:rsidP="00F73C60">
      <w:pPr>
        <w:rPr>
          <w:rFonts w:asciiTheme="minorHAnsi" w:hAnsiTheme="minorHAnsi" w:cstheme="minorHAnsi"/>
        </w:rPr>
      </w:pPr>
    </w:p>
    <w:p w14:paraId="6B5DE293" w14:textId="77777777" w:rsidR="00F73C60" w:rsidRDefault="00F73C60" w:rsidP="00F73C60">
      <w:pPr>
        <w:jc w:val="center"/>
        <w:rPr>
          <w:rFonts w:ascii="Arial" w:hAnsi="Arial" w:cs="Arial"/>
          <w:b/>
          <w:sz w:val="22"/>
          <w:szCs w:val="22"/>
        </w:rPr>
      </w:pPr>
      <w:r w:rsidRPr="003D6E87">
        <w:rPr>
          <w:rFonts w:ascii="Arial" w:hAnsi="Arial" w:cs="Arial"/>
          <w:b/>
          <w:sz w:val="22"/>
          <w:szCs w:val="22"/>
        </w:rPr>
        <w:t>I</w:t>
      </w:r>
    </w:p>
    <w:p w14:paraId="0BCA21E8" w14:textId="77777777" w:rsidR="00F73C60" w:rsidRPr="003D6E87" w:rsidRDefault="00F73C60" w:rsidP="00F73C60">
      <w:pPr>
        <w:jc w:val="center"/>
        <w:rPr>
          <w:rFonts w:ascii="Arial" w:hAnsi="Arial" w:cs="Arial"/>
          <w:b/>
          <w:sz w:val="22"/>
          <w:szCs w:val="22"/>
        </w:rPr>
      </w:pPr>
    </w:p>
    <w:p w14:paraId="64838889" w14:textId="77777777" w:rsidR="00F73C60" w:rsidRPr="003D6E87" w:rsidRDefault="00F73C60" w:rsidP="00F73C60">
      <w:pPr>
        <w:rPr>
          <w:rFonts w:ascii="Arial" w:hAnsi="Arial" w:cs="Arial"/>
          <w:sz w:val="22"/>
          <w:szCs w:val="22"/>
        </w:rPr>
      </w:pPr>
      <w:r>
        <w:rPr>
          <w:rFonts w:ascii="Arial" w:hAnsi="Arial" w:cs="Arial"/>
          <w:sz w:val="22"/>
          <w:szCs w:val="22"/>
        </w:rPr>
        <w:t xml:space="preserve">Točka III Programa javnih potreba u kulturi Općine Sali za 2021. godinu („Službeni glasnik Općine Sali broj 1/2021) mijenja se i glasi: </w:t>
      </w:r>
    </w:p>
    <w:p w14:paraId="2519E602" w14:textId="77777777" w:rsidR="00F73C60" w:rsidRPr="005E4450" w:rsidRDefault="00F73C60" w:rsidP="00F73C60">
      <w:pPr>
        <w:ind w:left="720"/>
        <w:rPr>
          <w:rFonts w:asciiTheme="minorHAnsi" w:hAnsiTheme="minorHAnsi" w:cstheme="minorHAnsi"/>
        </w:rPr>
      </w:pPr>
    </w:p>
    <w:p w14:paraId="6D99A654" w14:textId="77777777" w:rsidR="00F73C60" w:rsidRDefault="00F73C60" w:rsidP="00F73C60">
      <w:pPr>
        <w:rPr>
          <w:rFonts w:asciiTheme="minorHAnsi" w:hAnsiTheme="minorHAnsi" w:cstheme="minorHAnsi"/>
        </w:rPr>
      </w:pPr>
    </w:p>
    <w:p w14:paraId="3A8EC8EC" w14:textId="77777777" w:rsidR="00F73C60" w:rsidRPr="005E4450" w:rsidRDefault="00F73C60" w:rsidP="00F73C60">
      <w:pPr>
        <w:jc w:val="center"/>
        <w:rPr>
          <w:rFonts w:asciiTheme="minorHAnsi" w:hAnsiTheme="minorHAnsi" w:cstheme="minorHAnsi"/>
        </w:rPr>
      </w:pPr>
    </w:p>
    <w:p w14:paraId="12BEC880" w14:textId="77777777" w:rsidR="00F73C60" w:rsidRPr="005E4450" w:rsidRDefault="00F73C60" w:rsidP="00F73C60">
      <w:pPr>
        <w:rPr>
          <w:rFonts w:asciiTheme="minorHAnsi" w:hAnsiTheme="minorHAnsi" w:cstheme="minorHAnsi"/>
        </w:rPr>
      </w:pPr>
      <w:r w:rsidRPr="005E4450">
        <w:rPr>
          <w:rFonts w:asciiTheme="minorHAnsi" w:hAnsiTheme="minorHAnsi" w:cstheme="minorHAnsi"/>
        </w:rPr>
        <w:t>Za javne potrebe u kulturi iz točke II. ovog Programa, osigurana su sredstva u Proračunu i to za:</w:t>
      </w:r>
    </w:p>
    <w:p w14:paraId="3C1E83E8" w14:textId="77777777" w:rsidR="00F73C60" w:rsidRPr="005E4450" w:rsidRDefault="00F73C60" w:rsidP="00F73C60">
      <w:pPr>
        <w:rPr>
          <w:rFonts w:asciiTheme="minorHAnsi" w:hAnsiTheme="minorHAnsi" w:cstheme="minorHAnsi"/>
        </w:rPr>
      </w:pPr>
    </w:p>
    <w:p w14:paraId="79B737F7" w14:textId="77777777" w:rsidR="00F73C60" w:rsidRPr="006021EA" w:rsidRDefault="00F73C60" w:rsidP="008B7528">
      <w:pPr>
        <w:pStyle w:val="Odlomakpopisa"/>
        <w:numPr>
          <w:ilvl w:val="0"/>
          <w:numId w:val="9"/>
        </w:numPr>
        <w:spacing w:line="240" w:lineRule="auto"/>
        <w:rPr>
          <w:rFonts w:asciiTheme="minorHAnsi" w:hAnsiTheme="minorHAnsi" w:cstheme="minorHAnsi"/>
        </w:rPr>
      </w:pPr>
      <w:r w:rsidRPr="006021EA">
        <w:rPr>
          <w:rFonts w:asciiTheme="minorHAnsi" w:hAnsiTheme="minorHAnsi" w:cstheme="minorHAnsi"/>
        </w:rPr>
        <w:t xml:space="preserve">financiranje djelatnosti Knjižnice i čitaonice Sali u iznosu 1.539.000,00 kuna, </w:t>
      </w:r>
    </w:p>
    <w:p w14:paraId="04EAF306" w14:textId="77777777" w:rsidR="00F73C60" w:rsidRPr="006021EA" w:rsidRDefault="00F73C60" w:rsidP="008B7528">
      <w:pPr>
        <w:pStyle w:val="Odlomakpopisa"/>
        <w:numPr>
          <w:ilvl w:val="0"/>
          <w:numId w:val="9"/>
        </w:numPr>
        <w:spacing w:line="240" w:lineRule="auto"/>
        <w:rPr>
          <w:rFonts w:asciiTheme="minorHAnsi" w:hAnsiTheme="minorHAnsi" w:cstheme="minorHAnsi"/>
        </w:rPr>
      </w:pPr>
      <w:r w:rsidRPr="006021EA">
        <w:rPr>
          <w:rFonts w:asciiTheme="minorHAnsi" w:hAnsiTheme="minorHAnsi" w:cstheme="minorHAnsi"/>
        </w:rPr>
        <w:t>financiranje djelatnosti udruga u kulturi u iznosu 15.000,00 kuna,</w:t>
      </w:r>
    </w:p>
    <w:p w14:paraId="4479DD0F" w14:textId="77777777" w:rsidR="00F73C60" w:rsidRPr="006021EA" w:rsidRDefault="00F73C60" w:rsidP="008B7528">
      <w:pPr>
        <w:pStyle w:val="Odlomakpopisa"/>
        <w:numPr>
          <w:ilvl w:val="0"/>
          <w:numId w:val="9"/>
        </w:numPr>
        <w:spacing w:line="240" w:lineRule="auto"/>
        <w:rPr>
          <w:rFonts w:asciiTheme="minorHAnsi" w:hAnsiTheme="minorHAnsi" w:cstheme="minorHAnsi"/>
        </w:rPr>
      </w:pPr>
      <w:r w:rsidRPr="006021EA">
        <w:rPr>
          <w:rFonts w:asciiTheme="minorHAnsi" w:hAnsiTheme="minorHAnsi" w:cstheme="minorHAnsi"/>
        </w:rPr>
        <w:t>financiranje kulturnih i zabavnih manifestacija u iznosu  10.000,00 kuna</w:t>
      </w:r>
    </w:p>
    <w:p w14:paraId="122264EA" w14:textId="77777777" w:rsidR="00F73C60" w:rsidRPr="006021EA" w:rsidRDefault="00F73C60" w:rsidP="008B7528">
      <w:pPr>
        <w:pStyle w:val="Odlomakpopisa"/>
        <w:numPr>
          <w:ilvl w:val="0"/>
          <w:numId w:val="9"/>
        </w:numPr>
        <w:spacing w:line="240" w:lineRule="auto"/>
        <w:rPr>
          <w:rFonts w:asciiTheme="minorHAnsi" w:hAnsiTheme="minorHAnsi" w:cstheme="minorHAnsi"/>
        </w:rPr>
      </w:pPr>
      <w:r w:rsidRPr="006021EA">
        <w:rPr>
          <w:rFonts w:asciiTheme="minorHAnsi" w:hAnsiTheme="minorHAnsi" w:cstheme="minorHAnsi"/>
        </w:rPr>
        <w:t>financiranje aktivnosti u očuvanju kulturne baštine u iznosu 5.000,00</w:t>
      </w:r>
    </w:p>
    <w:p w14:paraId="4C861E07" w14:textId="77777777" w:rsidR="00F73C60" w:rsidRPr="006021EA" w:rsidRDefault="00F73C60" w:rsidP="008B7528">
      <w:pPr>
        <w:pStyle w:val="Odlomakpopisa"/>
        <w:numPr>
          <w:ilvl w:val="0"/>
          <w:numId w:val="9"/>
        </w:numPr>
        <w:spacing w:line="240" w:lineRule="auto"/>
        <w:rPr>
          <w:rFonts w:asciiTheme="minorHAnsi" w:hAnsiTheme="minorHAnsi" w:cstheme="minorHAnsi"/>
        </w:rPr>
      </w:pPr>
      <w:r w:rsidRPr="006021EA">
        <w:rPr>
          <w:rFonts w:asciiTheme="minorHAnsi" w:hAnsiTheme="minorHAnsi" w:cstheme="minorHAnsi"/>
        </w:rPr>
        <w:t>poticanje kulturnog stvaralaštva u iznosu 2.000,00 kuna</w:t>
      </w:r>
    </w:p>
    <w:p w14:paraId="503AD526" w14:textId="77777777" w:rsidR="00F73C60" w:rsidRPr="006021EA" w:rsidRDefault="00F73C60" w:rsidP="008B7528">
      <w:pPr>
        <w:pStyle w:val="Odlomakpopisa"/>
        <w:numPr>
          <w:ilvl w:val="0"/>
          <w:numId w:val="9"/>
        </w:numPr>
        <w:spacing w:line="240" w:lineRule="auto"/>
        <w:rPr>
          <w:rFonts w:asciiTheme="minorHAnsi" w:hAnsiTheme="minorHAnsi" w:cstheme="minorHAnsi"/>
        </w:rPr>
      </w:pPr>
      <w:r w:rsidRPr="006021EA">
        <w:rPr>
          <w:rFonts w:asciiTheme="minorHAnsi" w:hAnsiTheme="minorHAnsi" w:cstheme="minorHAnsi"/>
        </w:rPr>
        <w:t>održavanje i adaptaciju objekata kulture, sakralnih objekata i spomenika kulture u iznosu 110.000,00 kuna</w:t>
      </w:r>
    </w:p>
    <w:p w14:paraId="7C0FEE24" w14:textId="77777777" w:rsidR="00F73C60" w:rsidRPr="006021EA" w:rsidRDefault="00F73C60" w:rsidP="00F73C60">
      <w:pPr>
        <w:pStyle w:val="Odlomakpopisa"/>
        <w:rPr>
          <w:rFonts w:asciiTheme="minorHAnsi" w:hAnsiTheme="minorHAnsi" w:cstheme="minorHAnsi"/>
        </w:rPr>
      </w:pPr>
    </w:p>
    <w:p w14:paraId="65A67163" w14:textId="77777777" w:rsidR="00F73C60" w:rsidRPr="005E4450" w:rsidRDefault="00F73C60" w:rsidP="00F73C60">
      <w:pPr>
        <w:rPr>
          <w:rFonts w:asciiTheme="minorHAnsi" w:hAnsiTheme="minorHAnsi" w:cstheme="minorHAnsi"/>
        </w:rPr>
      </w:pPr>
    </w:p>
    <w:p w14:paraId="3D58C69F" w14:textId="77777777" w:rsidR="00F73C60" w:rsidRPr="003D6E87" w:rsidRDefault="00F73C60" w:rsidP="00F73C60">
      <w:pPr>
        <w:jc w:val="center"/>
        <w:rPr>
          <w:rFonts w:ascii="Arial" w:hAnsi="Arial" w:cs="Arial"/>
          <w:b/>
          <w:sz w:val="22"/>
          <w:szCs w:val="22"/>
        </w:rPr>
      </w:pPr>
      <w:r w:rsidRPr="003D6E87">
        <w:rPr>
          <w:rFonts w:ascii="Arial" w:hAnsi="Arial" w:cs="Arial"/>
          <w:b/>
          <w:sz w:val="22"/>
          <w:szCs w:val="22"/>
        </w:rPr>
        <w:t>II</w:t>
      </w:r>
    </w:p>
    <w:p w14:paraId="11C88B92" w14:textId="77777777" w:rsidR="00F73C60" w:rsidRPr="003D6E87" w:rsidRDefault="00F73C60" w:rsidP="00F73C60">
      <w:pPr>
        <w:rPr>
          <w:rFonts w:ascii="Arial" w:hAnsi="Arial" w:cs="Arial"/>
          <w:sz w:val="22"/>
          <w:szCs w:val="22"/>
        </w:rPr>
      </w:pPr>
      <w:r>
        <w:rPr>
          <w:rFonts w:ascii="Arial" w:hAnsi="Arial" w:cs="Arial"/>
          <w:sz w:val="22"/>
          <w:szCs w:val="22"/>
        </w:rPr>
        <w:lastRenderedPageBreak/>
        <w:t>Ove izmjene i dopune</w:t>
      </w:r>
      <w:r w:rsidRPr="003D6E87">
        <w:rPr>
          <w:rFonts w:ascii="Arial" w:hAnsi="Arial" w:cs="Arial"/>
          <w:sz w:val="22"/>
          <w:szCs w:val="22"/>
        </w:rPr>
        <w:t xml:space="preserve"> program</w:t>
      </w:r>
      <w:r>
        <w:rPr>
          <w:rFonts w:ascii="Arial" w:hAnsi="Arial" w:cs="Arial"/>
          <w:sz w:val="22"/>
          <w:szCs w:val="22"/>
        </w:rPr>
        <w:t>a</w:t>
      </w:r>
      <w:r w:rsidRPr="003D6E87">
        <w:rPr>
          <w:rFonts w:ascii="Arial" w:hAnsi="Arial" w:cs="Arial"/>
          <w:sz w:val="22"/>
          <w:szCs w:val="22"/>
        </w:rPr>
        <w:t xml:space="preserve"> stupa</w:t>
      </w:r>
      <w:r>
        <w:rPr>
          <w:rFonts w:ascii="Arial" w:hAnsi="Arial" w:cs="Arial"/>
          <w:sz w:val="22"/>
          <w:szCs w:val="22"/>
        </w:rPr>
        <w:t>ju</w:t>
      </w:r>
      <w:r w:rsidRPr="003D6E87">
        <w:rPr>
          <w:rFonts w:ascii="Arial" w:hAnsi="Arial" w:cs="Arial"/>
          <w:sz w:val="22"/>
          <w:szCs w:val="22"/>
        </w:rPr>
        <w:t xml:space="preserve"> na snagu osmog dana od objave u „Službenom glasniku </w:t>
      </w:r>
      <w:r>
        <w:rPr>
          <w:rFonts w:ascii="Arial" w:hAnsi="Arial" w:cs="Arial"/>
          <w:sz w:val="22"/>
          <w:szCs w:val="22"/>
        </w:rPr>
        <w:t>Općine Sali“</w:t>
      </w:r>
      <w:r w:rsidRPr="003D6E87">
        <w:rPr>
          <w:rFonts w:ascii="Arial" w:hAnsi="Arial" w:cs="Arial"/>
          <w:sz w:val="22"/>
          <w:szCs w:val="22"/>
        </w:rPr>
        <w:t>.</w:t>
      </w:r>
    </w:p>
    <w:p w14:paraId="559F104B" w14:textId="77777777" w:rsidR="00F73C60" w:rsidRPr="003D6E87" w:rsidRDefault="00F73C60" w:rsidP="00F73C60">
      <w:pPr>
        <w:rPr>
          <w:rFonts w:ascii="Arial" w:hAnsi="Arial" w:cs="Arial"/>
          <w:sz w:val="22"/>
          <w:szCs w:val="22"/>
        </w:rPr>
      </w:pPr>
    </w:p>
    <w:p w14:paraId="5240E62F" w14:textId="77777777" w:rsidR="00F73C60" w:rsidRPr="005E4450" w:rsidRDefault="00F73C60" w:rsidP="00F73C60">
      <w:pPr>
        <w:rPr>
          <w:rFonts w:asciiTheme="minorHAnsi" w:hAnsiTheme="minorHAnsi" w:cstheme="minorHAnsi"/>
        </w:rPr>
      </w:pPr>
    </w:p>
    <w:p w14:paraId="1ECB8A38" w14:textId="77777777" w:rsidR="00F73C60" w:rsidRPr="005E4450" w:rsidRDefault="00F73C60" w:rsidP="00F73C60">
      <w:pPr>
        <w:rPr>
          <w:rFonts w:asciiTheme="minorHAnsi" w:hAnsiTheme="minorHAnsi" w:cstheme="minorHAnsi"/>
        </w:rPr>
      </w:pPr>
      <w:r w:rsidRPr="005E4450">
        <w:rPr>
          <w:rFonts w:asciiTheme="minorHAnsi" w:hAnsiTheme="minorHAnsi" w:cstheme="minorHAnsi"/>
        </w:rPr>
        <w:t xml:space="preserve">KLASA: </w:t>
      </w:r>
      <w:r>
        <w:rPr>
          <w:rFonts w:asciiTheme="minorHAnsi" w:hAnsiTheme="minorHAnsi" w:cstheme="minorHAnsi"/>
        </w:rPr>
        <w:t>612-01/20-01/02</w:t>
      </w:r>
    </w:p>
    <w:p w14:paraId="01824477" w14:textId="77777777" w:rsidR="00F73C60" w:rsidRPr="005E4450" w:rsidRDefault="00F73C60" w:rsidP="00F73C60">
      <w:pPr>
        <w:rPr>
          <w:rFonts w:asciiTheme="minorHAnsi" w:hAnsiTheme="minorHAnsi" w:cstheme="minorHAnsi"/>
        </w:rPr>
      </w:pPr>
      <w:r w:rsidRPr="005E4450">
        <w:rPr>
          <w:rFonts w:asciiTheme="minorHAnsi" w:hAnsiTheme="minorHAnsi" w:cstheme="minorHAnsi"/>
        </w:rPr>
        <w:t xml:space="preserve">URBROJ: </w:t>
      </w:r>
      <w:r>
        <w:rPr>
          <w:rFonts w:asciiTheme="minorHAnsi" w:hAnsiTheme="minorHAnsi" w:cstheme="minorHAnsi"/>
        </w:rPr>
        <w:t>219+8/15-01-21-2</w:t>
      </w:r>
    </w:p>
    <w:p w14:paraId="7D892C98" w14:textId="77777777" w:rsidR="00F73C60" w:rsidRPr="005E4450" w:rsidRDefault="00F73C60" w:rsidP="00F73C60">
      <w:pPr>
        <w:rPr>
          <w:rFonts w:asciiTheme="minorHAnsi" w:hAnsiTheme="minorHAnsi" w:cstheme="minorHAnsi"/>
        </w:rPr>
      </w:pPr>
      <w:r w:rsidRPr="005E4450">
        <w:rPr>
          <w:rFonts w:asciiTheme="minorHAnsi" w:hAnsiTheme="minorHAnsi" w:cstheme="minorHAnsi"/>
        </w:rPr>
        <w:t xml:space="preserve">Sali, </w:t>
      </w:r>
      <w:r>
        <w:rPr>
          <w:rFonts w:asciiTheme="minorHAnsi" w:hAnsiTheme="minorHAnsi" w:cstheme="minorHAnsi"/>
        </w:rPr>
        <w:t>20. prosinca 2021.</w:t>
      </w:r>
    </w:p>
    <w:p w14:paraId="1280B93C" w14:textId="77777777" w:rsidR="00F73C60" w:rsidRDefault="00F73C60" w:rsidP="00F73C60">
      <w:pPr>
        <w:rPr>
          <w:rFonts w:asciiTheme="minorHAnsi" w:hAnsiTheme="minorHAnsi" w:cstheme="minorHAnsi"/>
        </w:rPr>
      </w:pPr>
    </w:p>
    <w:p w14:paraId="6F4EF51B" w14:textId="77777777" w:rsidR="00F73C60" w:rsidRPr="005E4450" w:rsidRDefault="00F73C60" w:rsidP="00F73C60">
      <w:pPr>
        <w:rPr>
          <w:rFonts w:asciiTheme="minorHAnsi" w:hAnsiTheme="minorHAnsi" w:cstheme="minorHAnsi"/>
        </w:rPr>
      </w:pPr>
    </w:p>
    <w:p w14:paraId="431E037F" w14:textId="77777777" w:rsidR="00F73C60" w:rsidRPr="005E4450" w:rsidRDefault="00F73C60" w:rsidP="00F73C60">
      <w:pPr>
        <w:jc w:val="center"/>
        <w:rPr>
          <w:rFonts w:asciiTheme="minorHAnsi" w:hAnsiTheme="minorHAnsi" w:cstheme="minorHAnsi"/>
        </w:rPr>
      </w:pPr>
      <w:r w:rsidRPr="005E4450">
        <w:rPr>
          <w:rFonts w:asciiTheme="minorHAnsi" w:hAnsiTheme="minorHAnsi" w:cstheme="minorHAnsi"/>
        </w:rPr>
        <w:t>OPĆINSKO VIJEĆE OPĆINE SALI</w:t>
      </w:r>
    </w:p>
    <w:p w14:paraId="7178EE2F" w14:textId="77777777" w:rsidR="00F73C60" w:rsidRDefault="00F73C60" w:rsidP="00F73C60">
      <w:pPr>
        <w:jc w:val="center"/>
        <w:rPr>
          <w:rFonts w:asciiTheme="minorHAnsi" w:hAnsiTheme="minorHAnsi" w:cstheme="minorHAnsi"/>
        </w:rPr>
      </w:pPr>
    </w:p>
    <w:p w14:paraId="4756731D" w14:textId="77777777" w:rsidR="00F73C60" w:rsidRPr="005E4450" w:rsidRDefault="00F73C60" w:rsidP="00F73C60">
      <w:pPr>
        <w:jc w:val="center"/>
        <w:rPr>
          <w:rFonts w:asciiTheme="minorHAnsi" w:hAnsiTheme="minorHAnsi" w:cstheme="minorHAnsi"/>
        </w:rPr>
      </w:pPr>
    </w:p>
    <w:p w14:paraId="5A8B0B0E" w14:textId="77777777" w:rsidR="00F73C60" w:rsidRPr="005E4450" w:rsidRDefault="00F73C60" w:rsidP="00F73C60">
      <w:pPr>
        <w:rPr>
          <w:rFonts w:asciiTheme="minorHAnsi" w:hAnsiTheme="minorHAnsi" w:cstheme="minorHAnsi"/>
        </w:rPr>
      </w:pPr>
    </w:p>
    <w:p w14:paraId="23340B07" w14:textId="77777777" w:rsidR="00F73C60" w:rsidRPr="005E4450" w:rsidRDefault="00F73C60" w:rsidP="00F73C60">
      <w:pPr>
        <w:rPr>
          <w:rFonts w:asciiTheme="minorHAnsi" w:hAnsiTheme="minorHAnsi" w:cstheme="minorHAnsi"/>
        </w:rPr>
      </w:pPr>
      <w:r w:rsidRPr="005E4450">
        <w:rPr>
          <w:rFonts w:asciiTheme="minorHAnsi" w:hAnsiTheme="minorHAnsi" w:cstheme="minorHAnsi"/>
        </w:rPr>
        <w:t xml:space="preserve">                                                                                                                     Predsjedni</w:t>
      </w:r>
      <w:r>
        <w:rPr>
          <w:rFonts w:asciiTheme="minorHAnsi" w:hAnsiTheme="minorHAnsi" w:cstheme="minorHAnsi"/>
        </w:rPr>
        <w:t>ca</w:t>
      </w:r>
    </w:p>
    <w:p w14:paraId="1E97D773" w14:textId="77777777" w:rsidR="00F73C60" w:rsidRPr="005E4450" w:rsidRDefault="00F73C60" w:rsidP="00F73C60">
      <w:pPr>
        <w:rPr>
          <w:rFonts w:asciiTheme="minorHAnsi" w:hAnsiTheme="minorHAnsi" w:cstheme="minorHAnsi"/>
        </w:rPr>
      </w:pPr>
      <w:r w:rsidRPr="005E4450">
        <w:rPr>
          <w:rFonts w:asciiTheme="minorHAnsi" w:hAnsiTheme="minorHAnsi" w:cstheme="minorHAnsi"/>
        </w:rPr>
        <w:t xml:space="preserve">                                                                                                           </w:t>
      </w:r>
      <w:r>
        <w:rPr>
          <w:rFonts w:asciiTheme="minorHAnsi" w:hAnsiTheme="minorHAnsi" w:cstheme="minorHAnsi"/>
        </w:rPr>
        <w:t xml:space="preserve">        Ivana Kirinić Frka</w:t>
      </w:r>
    </w:p>
    <w:p w14:paraId="7C9CE826" w14:textId="2A82EC72" w:rsidR="00C40017" w:rsidRDefault="00C40017" w:rsidP="00D7025C">
      <w:pPr>
        <w:rPr>
          <w:rFonts w:ascii="Arial" w:hAnsi="Arial" w:cs="Arial"/>
          <w:sz w:val="22"/>
          <w:szCs w:val="22"/>
        </w:rPr>
      </w:pPr>
    </w:p>
    <w:p w14:paraId="7BB5A7F4" w14:textId="02F933FB" w:rsidR="00C40017" w:rsidRDefault="00C40017" w:rsidP="00D7025C">
      <w:pPr>
        <w:rPr>
          <w:rFonts w:ascii="Arial" w:hAnsi="Arial" w:cs="Arial"/>
          <w:sz w:val="22"/>
          <w:szCs w:val="22"/>
        </w:rPr>
      </w:pPr>
    </w:p>
    <w:p w14:paraId="2D4BCCDF" w14:textId="4FFF52B1" w:rsidR="00C40017" w:rsidRDefault="00C40017" w:rsidP="00D7025C">
      <w:pPr>
        <w:rPr>
          <w:rFonts w:ascii="Arial" w:hAnsi="Arial" w:cs="Arial"/>
          <w:sz w:val="22"/>
          <w:szCs w:val="22"/>
        </w:rPr>
      </w:pPr>
    </w:p>
    <w:p w14:paraId="11142C51" w14:textId="7BB52C75" w:rsidR="00C40017" w:rsidRDefault="00C40017" w:rsidP="00D7025C">
      <w:pPr>
        <w:rPr>
          <w:rFonts w:ascii="Arial" w:hAnsi="Arial" w:cs="Arial"/>
          <w:sz w:val="22"/>
          <w:szCs w:val="22"/>
        </w:rPr>
      </w:pPr>
    </w:p>
    <w:p w14:paraId="707776FE" w14:textId="77777777" w:rsidR="00F22F8C" w:rsidRDefault="00F22F8C" w:rsidP="00D7025C">
      <w:pPr>
        <w:rPr>
          <w:rFonts w:ascii="Arial" w:hAnsi="Arial" w:cs="Arial"/>
          <w:sz w:val="22"/>
          <w:szCs w:val="22"/>
        </w:rPr>
      </w:pPr>
    </w:p>
    <w:p w14:paraId="449C35F8" w14:textId="37CF442F" w:rsidR="00C40017" w:rsidRDefault="00C40017" w:rsidP="00D7025C">
      <w:pPr>
        <w:rPr>
          <w:rFonts w:ascii="Arial" w:hAnsi="Arial" w:cs="Arial"/>
          <w:sz w:val="22"/>
          <w:szCs w:val="22"/>
        </w:rPr>
      </w:pPr>
    </w:p>
    <w:p w14:paraId="5108EFBD" w14:textId="77777777" w:rsidR="00F73C60" w:rsidRDefault="00F73C60" w:rsidP="00F73C60">
      <w:pPr>
        <w:rPr>
          <w:rFonts w:asciiTheme="minorHAnsi" w:hAnsiTheme="minorHAnsi" w:cstheme="minorHAnsi"/>
        </w:rPr>
      </w:pPr>
      <w:r w:rsidRPr="00ED3678">
        <w:rPr>
          <w:rFonts w:asciiTheme="minorHAnsi" w:hAnsiTheme="minorHAnsi" w:cstheme="minorHAnsi"/>
        </w:rPr>
        <w:t>Na temelju članka 48. Zakona o predškolskom odgoju i obrazovanju („Narodne novine“ broj 10/97, 107/07, 94/13 i 98/19), članka 143. Zakona o odgoju i obrazovanju u osnovnoj i srednjoj školi („Narodne novine“ broj 87/08, 86/09, 92/10, 105/10, 90/11, 5/12, 16/12, 86/12, 126/12, 94/13, 152/14, 7/17, 68/18, 98/19 i 64/20)  i članka 30. Statuta Općine Sali („Službeni glasnik Općine Sali“ broj 2/2016 – pročišćeni tekst), Općinsko vijeće Općine Sali na</w:t>
      </w:r>
      <w:r>
        <w:rPr>
          <w:rFonts w:asciiTheme="minorHAnsi" w:hAnsiTheme="minorHAnsi" w:cstheme="minorHAnsi"/>
        </w:rPr>
        <w:t xml:space="preserve"> 4. </w:t>
      </w:r>
      <w:r w:rsidRPr="00ED3678">
        <w:rPr>
          <w:rFonts w:asciiTheme="minorHAnsi" w:hAnsiTheme="minorHAnsi" w:cstheme="minorHAnsi"/>
        </w:rPr>
        <w:t>sjednici održanoj dana</w:t>
      </w:r>
      <w:r>
        <w:rPr>
          <w:rFonts w:asciiTheme="minorHAnsi" w:hAnsiTheme="minorHAnsi" w:cstheme="minorHAnsi"/>
        </w:rPr>
        <w:t xml:space="preserve"> </w:t>
      </w:r>
    </w:p>
    <w:p w14:paraId="5EE20E69" w14:textId="77777777" w:rsidR="00F73C60" w:rsidRPr="00ED3678" w:rsidRDefault="00F73C60" w:rsidP="00F73C60">
      <w:pPr>
        <w:rPr>
          <w:rFonts w:asciiTheme="minorHAnsi" w:hAnsiTheme="minorHAnsi" w:cstheme="minorHAnsi"/>
        </w:rPr>
      </w:pPr>
      <w:r>
        <w:rPr>
          <w:rFonts w:asciiTheme="minorHAnsi" w:hAnsiTheme="minorHAnsi" w:cstheme="minorHAnsi"/>
        </w:rPr>
        <w:t>20. prosinca 2021.</w:t>
      </w:r>
      <w:r w:rsidRPr="00ED3678">
        <w:rPr>
          <w:rFonts w:asciiTheme="minorHAnsi" w:hAnsiTheme="minorHAnsi" w:cstheme="minorHAnsi"/>
        </w:rPr>
        <w:t xml:space="preserve"> godine donosi</w:t>
      </w:r>
    </w:p>
    <w:p w14:paraId="214FA970" w14:textId="77777777" w:rsidR="00F73C60" w:rsidRPr="00ED3678" w:rsidRDefault="00F73C60" w:rsidP="00F73C60">
      <w:pPr>
        <w:rPr>
          <w:rFonts w:asciiTheme="minorHAnsi" w:hAnsiTheme="minorHAnsi" w:cstheme="minorHAnsi"/>
        </w:rPr>
      </w:pPr>
    </w:p>
    <w:p w14:paraId="0823F89F" w14:textId="77777777" w:rsidR="00F73C60" w:rsidRPr="00ED3678" w:rsidRDefault="00F73C60" w:rsidP="00F73C60">
      <w:pPr>
        <w:jc w:val="center"/>
        <w:rPr>
          <w:rFonts w:asciiTheme="minorHAnsi" w:hAnsiTheme="minorHAnsi" w:cstheme="minorHAnsi"/>
          <w:b/>
        </w:rPr>
      </w:pPr>
    </w:p>
    <w:p w14:paraId="67059173" w14:textId="77777777" w:rsidR="00F73C60" w:rsidRPr="00ED3678" w:rsidRDefault="00F73C60" w:rsidP="00F73C60">
      <w:pPr>
        <w:jc w:val="center"/>
        <w:rPr>
          <w:rFonts w:asciiTheme="minorHAnsi" w:hAnsiTheme="minorHAnsi" w:cstheme="minorHAnsi"/>
          <w:b/>
        </w:rPr>
      </w:pPr>
      <w:bookmarkStart w:id="1" w:name="_Hlk91074897"/>
      <w:r>
        <w:rPr>
          <w:rFonts w:asciiTheme="minorHAnsi" w:hAnsiTheme="minorHAnsi" w:cstheme="minorHAnsi"/>
          <w:b/>
        </w:rPr>
        <w:t xml:space="preserve">Izmjene i dopune </w:t>
      </w:r>
      <w:r w:rsidRPr="00ED3678">
        <w:rPr>
          <w:rFonts w:asciiTheme="minorHAnsi" w:hAnsiTheme="minorHAnsi" w:cstheme="minorHAnsi"/>
          <w:b/>
        </w:rPr>
        <w:t>Program</w:t>
      </w:r>
      <w:r>
        <w:rPr>
          <w:rFonts w:asciiTheme="minorHAnsi" w:hAnsiTheme="minorHAnsi" w:cstheme="minorHAnsi"/>
          <w:b/>
        </w:rPr>
        <w:t>a</w:t>
      </w:r>
    </w:p>
    <w:p w14:paraId="5BA9D0A0" w14:textId="77777777" w:rsidR="00F73C60" w:rsidRPr="00ED3678" w:rsidRDefault="00F73C60" w:rsidP="00F73C60">
      <w:pPr>
        <w:jc w:val="center"/>
        <w:rPr>
          <w:rFonts w:asciiTheme="minorHAnsi" w:hAnsiTheme="minorHAnsi" w:cstheme="minorHAnsi"/>
          <w:b/>
        </w:rPr>
      </w:pPr>
      <w:r w:rsidRPr="00ED3678">
        <w:rPr>
          <w:rFonts w:asciiTheme="minorHAnsi" w:hAnsiTheme="minorHAnsi" w:cstheme="minorHAnsi"/>
          <w:b/>
        </w:rPr>
        <w:t>javnih potreba u predškolskom odgoju i obrazovanju Općine Sali</w:t>
      </w:r>
    </w:p>
    <w:p w14:paraId="1CB580E4" w14:textId="77777777" w:rsidR="00F73C60" w:rsidRPr="00ED3678" w:rsidRDefault="00F73C60" w:rsidP="00F73C60">
      <w:pPr>
        <w:jc w:val="center"/>
        <w:rPr>
          <w:rFonts w:asciiTheme="minorHAnsi" w:hAnsiTheme="minorHAnsi" w:cstheme="minorHAnsi"/>
          <w:b/>
        </w:rPr>
      </w:pPr>
      <w:r w:rsidRPr="00ED3678">
        <w:rPr>
          <w:rFonts w:asciiTheme="minorHAnsi" w:hAnsiTheme="minorHAnsi" w:cstheme="minorHAnsi"/>
          <w:b/>
        </w:rPr>
        <w:t>za 2021. godinu</w:t>
      </w:r>
    </w:p>
    <w:bookmarkEnd w:id="1"/>
    <w:p w14:paraId="7A1E5A7B" w14:textId="77777777" w:rsidR="00F73C60" w:rsidRPr="00ED3678" w:rsidRDefault="00F73C60" w:rsidP="00F73C60">
      <w:pPr>
        <w:jc w:val="center"/>
        <w:rPr>
          <w:rFonts w:asciiTheme="minorHAnsi" w:hAnsiTheme="minorHAnsi" w:cstheme="minorHAnsi"/>
          <w:b/>
        </w:rPr>
      </w:pPr>
    </w:p>
    <w:p w14:paraId="79820E9A" w14:textId="77777777" w:rsidR="00F73C60" w:rsidRPr="00ED3678" w:rsidRDefault="00F73C60" w:rsidP="00F73C60">
      <w:pPr>
        <w:rPr>
          <w:rFonts w:asciiTheme="minorHAnsi" w:hAnsiTheme="minorHAnsi" w:cstheme="minorHAnsi"/>
        </w:rPr>
      </w:pPr>
    </w:p>
    <w:p w14:paraId="0D7715C5" w14:textId="77777777" w:rsidR="00F73C60" w:rsidRPr="00ED3678" w:rsidRDefault="00F73C60" w:rsidP="00F73C60">
      <w:pPr>
        <w:rPr>
          <w:rFonts w:asciiTheme="minorHAnsi" w:hAnsiTheme="minorHAnsi" w:cstheme="minorHAnsi"/>
        </w:rPr>
      </w:pPr>
      <w:r>
        <w:rPr>
          <w:rFonts w:asciiTheme="minorHAnsi" w:hAnsiTheme="minorHAnsi" w:cstheme="minorHAnsi"/>
        </w:rPr>
        <w:t>Točka II Programa javnih potreba u predškolskom obrazovanju Općine Sali za 2021. godinu  („Službeni glasnik Općine Sali“ broj 1/2021) mijenja se i glasi:</w:t>
      </w:r>
    </w:p>
    <w:p w14:paraId="2C8AE8BB" w14:textId="77777777" w:rsidR="00F73C60" w:rsidRDefault="00F73C60" w:rsidP="00F73C60">
      <w:pPr>
        <w:rPr>
          <w:rFonts w:asciiTheme="minorHAnsi" w:hAnsiTheme="minorHAnsi" w:cstheme="minorHAnsi"/>
        </w:rPr>
      </w:pPr>
    </w:p>
    <w:p w14:paraId="680F1051"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 xml:space="preserve">Na temelju opsega izvođenja programa, broja djece i zaposlenih u Vrtiću, u proračunu Općine Sali za 2021. godinu,  za financiranje predškolskog odgoja planiraju se sredstva u iznosu od ukupno </w:t>
      </w:r>
      <w:r w:rsidRPr="005119B1">
        <w:rPr>
          <w:rFonts w:asciiTheme="minorHAnsi" w:hAnsiTheme="minorHAnsi" w:cstheme="minorHAnsi"/>
        </w:rPr>
        <w:t>2.658.000,00</w:t>
      </w:r>
      <w:r w:rsidRPr="00ED3678">
        <w:rPr>
          <w:rFonts w:asciiTheme="minorHAnsi" w:hAnsiTheme="minorHAnsi" w:cstheme="minorHAnsi"/>
        </w:rPr>
        <w:t xml:space="preserve"> kuna.</w:t>
      </w:r>
    </w:p>
    <w:p w14:paraId="24F1F115"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Pored primarnog programa Vrtić može organizirati i dodatne programe kojima se zadovoljavaju potrebe i interesi djece i roditelja.</w:t>
      </w:r>
    </w:p>
    <w:p w14:paraId="70BA7D8E"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Potrebna sredstva za osiguranje dodatnih programa u cijelosti osiguravaju korisnici programa.</w:t>
      </w:r>
    </w:p>
    <w:p w14:paraId="3D6FA300"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 xml:space="preserve">Sredstva za osiguranje primarnih programa  osigurava u cijelosti Proračun Općine Sali, </w:t>
      </w:r>
    </w:p>
    <w:p w14:paraId="7ECD1EEC" w14:textId="77777777" w:rsidR="00F73C60" w:rsidRPr="00ED3678" w:rsidRDefault="00F73C60" w:rsidP="00F73C60">
      <w:pPr>
        <w:rPr>
          <w:rFonts w:asciiTheme="minorHAnsi" w:hAnsiTheme="minorHAnsi" w:cstheme="minorHAnsi"/>
        </w:rPr>
      </w:pPr>
    </w:p>
    <w:p w14:paraId="1E284177"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 xml:space="preserve">Sredstva u iznosu od </w:t>
      </w:r>
      <w:r>
        <w:rPr>
          <w:rFonts w:asciiTheme="minorHAnsi" w:hAnsiTheme="minorHAnsi" w:cstheme="minorHAnsi"/>
        </w:rPr>
        <w:t>858.0</w:t>
      </w:r>
      <w:r w:rsidRPr="00ED3678">
        <w:rPr>
          <w:rFonts w:asciiTheme="minorHAnsi" w:hAnsiTheme="minorHAnsi" w:cstheme="minorHAnsi"/>
        </w:rPr>
        <w:t>00,00 kuna raspoređuju se na:</w:t>
      </w:r>
    </w:p>
    <w:p w14:paraId="09644448" w14:textId="77777777" w:rsidR="00F73C60" w:rsidRPr="00ED3678" w:rsidRDefault="00F73C60" w:rsidP="00F73C60">
      <w:pPr>
        <w:rPr>
          <w:rFonts w:asciiTheme="minorHAnsi" w:hAnsiTheme="minorHAnsi" w:cstheme="minorHAnsi"/>
        </w:rPr>
      </w:pPr>
    </w:p>
    <w:p w14:paraId="669C2DA9" w14:textId="77777777" w:rsidR="00F73C60" w:rsidRPr="00ED3678" w:rsidRDefault="00F73C60" w:rsidP="008B7528">
      <w:pPr>
        <w:numPr>
          <w:ilvl w:val="0"/>
          <w:numId w:val="9"/>
        </w:numPr>
        <w:spacing w:line="240" w:lineRule="auto"/>
        <w:jc w:val="left"/>
        <w:rPr>
          <w:rFonts w:asciiTheme="minorHAnsi" w:hAnsiTheme="minorHAnsi" w:cstheme="minorHAnsi"/>
        </w:rPr>
      </w:pPr>
      <w:r w:rsidRPr="00ED3678">
        <w:rPr>
          <w:rFonts w:asciiTheme="minorHAnsi" w:hAnsiTheme="minorHAnsi" w:cstheme="minorHAnsi"/>
        </w:rPr>
        <w:t>Rashode za zaposlene ................................</w:t>
      </w:r>
      <w:r>
        <w:rPr>
          <w:rFonts w:asciiTheme="minorHAnsi" w:hAnsiTheme="minorHAnsi" w:cstheme="minorHAnsi"/>
        </w:rPr>
        <w:t xml:space="preserve">  </w:t>
      </w:r>
      <w:r w:rsidRPr="00ED3678">
        <w:rPr>
          <w:rFonts w:asciiTheme="minorHAnsi" w:hAnsiTheme="minorHAnsi" w:cstheme="minorHAnsi"/>
        </w:rPr>
        <w:t>5</w:t>
      </w:r>
      <w:r>
        <w:rPr>
          <w:rFonts w:asciiTheme="minorHAnsi" w:hAnsiTheme="minorHAnsi" w:cstheme="minorHAnsi"/>
        </w:rPr>
        <w:t>70.0</w:t>
      </w:r>
      <w:r w:rsidRPr="00ED3678">
        <w:rPr>
          <w:rFonts w:asciiTheme="minorHAnsi" w:hAnsiTheme="minorHAnsi" w:cstheme="minorHAnsi"/>
        </w:rPr>
        <w:t>00,00 kn</w:t>
      </w:r>
    </w:p>
    <w:p w14:paraId="10908C62" w14:textId="77777777" w:rsidR="00F73C60" w:rsidRPr="00ED3678" w:rsidRDefault="00F73C60" w:rsidP="008B7528">
      <w:pPr>
        <w:numPr>
          <w:ilvl w:val="0"/>
          <w:numId w:val="9"/>
        </w:numPr>
        <w:spacing w:line="240" w:lineRule="auto"/>
        <w:jc w:val="left"/>
        <w:rPr>
          <w:rFonts w:asciiTheme="minorHAnsi" w:hAnsiTheme="minorHAnsi" w:cstheme="minorHAnsi"/>
        </w:rPr>
      </w:pPr>
      <w:r w:rsidRPr="00ED3678">
        <w:rPr>
          <w:rFonts w:asciiTheme="minorHAnsi" w:hAnsiTheme="minorHAnsi" w:cstheme="minorHAnsi"/>
        </w:rPr>
        <w:t>Troškove redovnog poslovanja....................</w:t>
      </w:r>
      <w:r w:rsidRPr="00ED3678">
        <w:rPr>
          <w:rFonts w:asciiTheme="minorHAnsi" w:hAnsiTheme="minorHAnsi" w:cstheme="minorHAnsi"/>
        </w:rPr>
        <w:tab/>
      </w:r>
      <w:r>
        <w:rPr>
          <w:rFonts w:asciiTheme="minorHAnsi" w:hAnsiTheme="minorHAnsi" w:cstheme="minorHAnsi"/>
        </w:rPr>
        <w:t>130</w:t>
      </w:r>
      <w:r w:rsidRPr="00ED3678">
        <w:rPr>
          <w:rFonts w:asciiTheme="minorHAnsi" w:hAnsiTheme="minorHAnsi" w:cstheme="minorHAnsi"/>
        </w:rPr>
        <w:t>.000,00 kn</w:t>
      </w:r>
    </w:p>
    <w:p w14:paraId="146632DE" w14:textId="77777777" w:rsidR="00F73C60" w:rsidRPr="00ED3678" w:rsidRDefault="00F73C60" w:rsidP="008B7528">
      <w:pPr>
        <w:numPr>
          <w:ilvl w:val="0"/>
          <w:numId w:val="9"/>
        </w:numPr>
        <w:spacing w:line="240" w:lineRule="auto"/>
        <w:jc w:val="left"/>
        <w:rPr>
          <w:rFonts w:asciiTheme="minorHAnsi" w:hAnsiTheme="minorHAnsi" w:cstheme="minorHAnsi"/>
        </w:rPr>
      </w:pPr>
      <w:r w:rsidRPr="00ED3678">
        <w:rPr>
          <w:rFonts w:asciiTheme="minorHAnsi" w:hAnsiTheme="minorHAnsi" w:cstheme="minorHAnsi"/>
        </w:rPr>
        <w:t>Održavanje prostora i nabava opreme .......</w:t>
      </w:r>
      <w:r w:rsidRPr="00ED3678">
        <w:rPr>
          <w:rFonts w:asciiTheme="minorHAnsi" w:hAnsiTheme="minorHAnsi" w:cstheme="minorHAnsi"/>
        </w:rPr>
        <w:tab/>
        <w:t xml:space="preserve">  40.000,00 kn</w:t>
      </w:r>
    </w:p>
    <w:p w14:paraId="2FBA2905" w14:textId="77777777" w:rsidR="00F73C60" w:rsidRPr="00ED3678" w:rsidRDefault="00F73C60" w:rsidP="008B7528">
      <w:pPr>
        <w:numPr>
          <w:ilvl w:val="0"/>
          <w:numId w:val="9"/>
        </w:numPr>
        <w:spacing w:line="240" w:lineRule="auto"/>
        <w:jc w:val="left"/>
        <w:rPr>
          <w:rFonts w:asciiTheme="minorHAnsi" w:hAnsiTheme="minorHAnsi" w:cstheme="minorHAnsi"/>
        </w:rPr>
      </w:pPr>
      <w:r w:rsidRPr="00ED3678">
        <w:rPr>
          <w:rFonts w:asciiTheme="minorHAnsi" w:hAnsiTheme="minorHAnsi" w:cstheme="minorHAnsi"/>
        </w:rPr>
        <w:t>Subvencija roditelja …………………………</w:t>
      </w:r>
      <w:r>
        <w:rPr>
          <w:rFonts w:asciiTheme="minorHAnsi" w:hAnsiTheme="minorHAnsi" w:cstheme="minorHAnsi"/>
        </w:rPr>
        <w:t>........</w:t>
      </w:r>
      <w:r w:rsidRPr="00ED3678">
        <w:rPr>
          <w:rFonts w:asciiTheme="minorHAnsi" w:hAnsiTheme="minorHAnsi" w:cstheme="minorHAnsi"/>
        </w:rPr>
        <w:t>.</w:t>
      </w:r>
      <w:r w:rsidRPr="00ED3678">
        <w:rPr>
          <w:rFonts w:asciiTheme="minorHAnsi" w:hAnsiTheme="minorHAnsi" w:cstheme="minorHAnsi"/>
        </w:rPr>
        <w:tab/>
        <w:t>108.000,00 kn</w:t>
      </w:r>
    </w:p>
    <w:p w14:paraId="13C46B67" w14:textId="77777777" w:rsidR="00F73C60" w:rsidRPr="00ED3678" w:rsidRDefault="00F73C60" w:rsidP="008B7528">
      <w:pPr>
        <w:numPr>
          <w:ilvl w:val="0"/>
          <w:numId w:val="9"/>
        </w:numPr>
        <w:spacing w:line="240" w:lineRule="auto"/>
        <w:jc w:val="left"/>
        <w:rPr>
          <w:rFonts w:asciiTheme="minorHAnsi" w:hAnsiTheme="minorHAnsi" w:cstheme="minorHAnsi"/>
        </w:rPr>
      </w:pPr>
      <w:r w:rsidRPr="00ED3678">
        <w:rPr>
          <w:rFonts w:asciiTheme="minorHAnsi" w:hAnsiTheme="minorHAnsi" w:cstheme="minorHAnsi"/>
        </w:rPr>
        <w:t>Pro</w:t>
      </w:r>
      <w:r>
        <w:rPr>
          <w:rFonts w:asciiTheme="minorHAnsi" w:hAnsiTheme="minorHAnsi" w:cstheme="minorHAnsi"/>
        </w:rPr>
        <w:t>grami za djecu i mlade ………………..........</w:t>
      </w:r>
      <w:r>
        <w:rPr>
          <w:rFonts w:asciiTheme="minorHAnsi" w:hAnsiTheme="minorHAnsi" w:cstheme="minorHAnsi"/>
        </w:rPr>
        <w:tab/>
      </w:r>
      <w:r w:rsidRPr="00ED3678">
        <w:rPr>
          <w:rFonts w:asciiTheme="minorHAnsi" w:hAnsiTheme="minorHAnsi" w:cstheme="minorHAnsi"/>
        </w:rPr>
        <w:t xml:space="preserve">  10.000,00 kn</w:t>
      </w:r>
    </w:p>
    <w:p w14:paraId="715905F0" w14:textId="77777777" w:rsidR="00F73C60" w:rsidRPr="00ED3678" w:rsidRDefault="00F73C60" w:rsidP="00F73C60">
      <w:pPr>
        <w:rPr>
          <w:rFonts w:asciiTheme="minorHAnsi" w:hAnsiTheme="minorHAnsi" w:cstheme="minorHAnsi"/>
        </w:rPr>
      </w:pPr>
    </w:p>
    <w:p w14:paraId="7F45B8E0"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Sredstva u iznosu od 1.</w:t>
      </w:r>
      <w:r>
        <w:rPr>
          <w:rFonts w:asciiTheme="minorHAnsi" w:hAnsiTheme="minorHAnsi" w:cstheme="minorHAnsi"/>
        </w:rPr>
        <w:t>8</w:t>
      </w:r>
      <w:r w:rsidRPr="00ED3678">
        <w:rPr>
          <w:rFonts w:asciiTheme="minorHAnsi" w:hAnsiTheme="minorHAnsi" w:cstheme="minorHAnsi"/>
        </w:rPr>
        <w:t>00.000,00 predviđaju se za završetak izgradnje vrtića, te za opremanje.</w:t>
      </w:r>
    </w:p>
    <w:p w14:paraId="30D270C6" w14:textId="77777777" w:rsidR="00F73C60" w:rsidRPr="00ED3678" w:rsidRDefault="00F73C60" w:rsidP="00F73C60">
      <w:pPr>
        <w:rPr>
          <w:rFonts w:asciiTheme="minorHAnsi" w:hAnsiTheme="minorHAnsi" w:cstheme="minorHAnsi"/>
        </w:rPr>
      </w:pPr>
    </w:p>
    <w:p w14:paraId="143D181A" w14:textId="77777777" w:rsidR="00F73C60" w:rsidRPr="00ED3678" w:rsidRDefault="00F73C60" w:rsidP="00F73C60">
      <w:pPr>
        <w:rPr>
          <w:rFonts w:asciiTheme="minorHAnsi" w:hAnsiTheme="minorHAnsi" w:cstheme="minorHAnsi"/>
        </w:rPr>
      </w:pPr>
      <w:r w:rsidRPr="00ED3678">
        <w:rPr>
          <w:rFonts w:asciiTheme="minorHAnsi" w:hAnsiTheme="minorHAnsi" w:cstheme="minorHAnsi"/>
          <w:b/>
          <w:u w:val="single"/>
        </w:rPr>
        <w:t>Dječji vrtić „Latica“ Zadar</w:t>
      </w:r>
    </w:p>
    <w:p w14:paraId="06D24B75" w14:textId="77777777" w:rsidR="00F73C60" w:rsidRDefault="00F73C60" w:rsidP="00F73C60">
      <w:pPr>
        <w:rPr>
          <w:rFonts w:asciiTheme="minorHAnsi" w:hAnsiTheme="minorHAnsi" w:cstheme="minorHAnsi"/>
        </w:rPr>
      </w:pPr>
      <w:r w:rsidRPr="00ED3678">
        <w:rPr>
          <w:rFonts w:asciiTheme="minorHAnsi" w:hAnsiTheme="minorHAnsi" w:cstheme="minorHAnsi"/>
        </w:rPr>
        <w:t>Rad dječjeg vrtića „Latica“ Zadar, za djecu s teškoćama u razvoju, sufinancirati će se temeljem Sporazuma o sufinanciranju, a za tu namjenu u proračunu se osigurava sredstva u iznosu od 15.000,00 kuna.</w:t>
      </w:r>
    </w:p>
    <w:p w14:paraId="4CA568D9" w14:textId="77777777" w:rsidR="00F73C60" w:rsidRPr="00ED3678" w:rsidRDefault="00F73C60" w:rsidP="00F73C60">
      <w:pPr>
        <w:rPr>
          <w:rFonts w:asciiTheme="minorHAnsi" w:hAnsiTheme="minorHAnsi" w:cstheme="minorHAnsi"/>
        </w:rPr>
      </w:pPr>
    </w:p>
    <w:p w14:paraId="00B42028" w14:textId="77777777" w:rsidR="00F73C60" w:rsidRPr="00461A1B" w:rsidRDefault="00F73C60" w:rsidP="00F73C60">
      <w:pPr>
        <w:jc w:val="center"/>
        <w:rPr>
          <w:rFonts w:asciiTheme="minorHAnsi" w:hAnsiTheme="minorHAnsi" w:cstheme="minorHAnsi"/>
          <w:b/>
          <w:bCs/>
        </w:rPr>
      </w:pPr>
      <w:r w:rsidRPr="00461A1B">
        <w:rPr>
          <w:rFonts w:asciiTheme="minorHAnsi" w:hAnsiTheme="minorHAnsi" w:cstheme="minorHAnsi"/>
          <w:b/>
          <w:bCs/>
        </w:rPr>
        <w:t>II</w:t>
      </w:r>
    </w:p>
    <w:p w14:paraId="19425169" w14:textId="77777777" w:rsidR="00F73C60" w:rsidRDefault="00F73C60" w:rsidP="00F73C60">
      <w:pPr>
        <w:rPr>
          <w:rFonts w:asciiTheme="minorHAnsi" w:hAnsiTheme="minorHAnsi" w:cstheme="minorHAnsi"/>
        </w:rPr>
      </w:pPr>
    </w:p>
    <w:p w14:paraId="2039E970" w14:textId="77777777" w:rsidR="00F73C60" w:rsidRPr="00ED3678" w:rsidRDefault="00F73C60" w:rsidP="00F73C60">
      <w:pPr>
        <w:rPr>
          <w:rFonts w:asciiTheme="minorHAnsi" w:hAnsiTheme="minorHAnsi" w:cstheme="minorHAnsi"/>
        </w:rPr>
      </w:pPr>
      <w:r>
        <w:rPr>
          <w:rFonts w:asciiTheme="minorHAnsi" w:hAnsiTheme="minorHAnsi" w:cstheme="minorHAnsi"/>
        </w:rPr>
        <w:t>Točka III</w:t>
      </w:r>
      <w:r w:rsidRPr="00461A1B">
        <w:rPr>
          <w:rFonts w:asciiTheme="minorHAnsi" w:hAnsiTheme="minorHAnsi" w:cstheme="minorHAnsi"/>
        </w:rPr>
        <w:t xml:space="preserve"> </w:t>
      </w:r>
      <w:r>
        <w:rPr>
          <w:rFonts w:asciiTheme="minorHAnsi" w:hAnsiTheme="minorHAnsi" w:cstheme="minorHAnsi"/>
        </w:rPr>
        <w:t>Programa javnih potreba u predškolskom obrazovanju Općine Sali za 2021. godinu  („Službeni glasnik Općine Sali“ broj 1/2021) mijenja se i glasi:</w:t>
      </w:r>
    </w:p>
    <w:p w14:paraId="68BD26D1" w14:textId="77777777" w:rsidR="00F73C60" w:rsidRPr="00ED3678" w:rsidRDefault="00F73C60" w:rsidP="00F73C60">
      <w:pPr>
        <w:rPr>
          <w:rFonts w:asciiTheme="minorHAnsi" w:hAnsiTheme="minorHAnsi" w:cstheme="minorHAnsi"/>
          <w:b/>
        </w:rPr>
      </w:pPr>
    </w:p>
    <w:p w14:paraId="3B87202B" w14:textId="77777777" w:rsidR="00F73C60" w:rsidRPr="00ED3678" w:rsidRDefault="00F73C60" w:rsidP="00F73C60">
      <w:pPr>
        <w:rPr>
          <w:rFonts w:asciiTheme="minorHAnsi" w:hAnsiTheme="minorHAnsi" w:cstheme="minorHAnsi"/>
        </w:rPr>
      </w:pPr>
    </w:p>
    <w:p w14:paraId="49E9D38F" w14:textId="77777777" w:rsidR="00F73C60" w:rsidRDefault="00F73C60" w:rsidP="00F73C60">
      <w:pPr>
        <w:rPr>
          <w:rFonts w:asciiTheme="minorHAnsi" w:hAnsiTheme="minorHAnsi" w:cstheme="minorHAnsi"/>
          <w:b/>
        </w:rPr>
      </w:pPr>
      <w:r w:rsidRPr="00ED3678">
        <w:rPr>
          <w:rFonts w:asciiTheme="minorHAnsi" w:hAnsiTheme="minorHAnsi" w:cstheme="minorHAnsi"/>
          <w:b/>
        </w:rPr>
        <w:t>ŠKOLSTVO</w:t>
      </w:r>
    </w:p>
    <w:p w14:paraId="2A65E8CC" w14:textId="77777777" w:rsidR="00F73C60" w:rsidRPr="00461A1B" w:rsidRDefault="00F73C60" w:rsidP="00F73C60">
      <w:pPr>
        <w:rPr>
          <w:rFonts w:asciiTheme="minorHAnsi" w:hAnsiTheme="minorHAnsi" w:cstheme="minorHAnsi"/>
          <w:b/>
        </w:rPr>
      </w:pPr>
    </w:p>
    <w:p w14:paraId="22A09767"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U Proračunu općine Sali za 2021. godinu planirana su sredstva za osnovnoškolsko obrazovanje na području Općine Sali za:</w:t>
      </w:r>
    </w:p>
    <w:p w14:paraId="05DD143A" w14:textId="77777777" w:rsidR="00F73C60" w:rsidRPr="00ED3678" w:rsidRDefault="00F73C60" w:rsidP="008B7528">
      <w:pPr>
        <w:pStyle w:val="Odlomakpopisa"/>
        <w:numPr>
          <w:ilvl w:val="0"/>
          <w:numId w:val="10"/>
        </w:numPr>
        <w:spacing w:line="240" w:lineRule="auto"/>
        <w:rPr>
          <w:rFonts w:asciiTheme="minorHAnsi" w:hAnsiTheme="minorHAnsi" w:cstheme="minorHAnsi"/>
        </w:rPr>
      </w:pPr>
      <w:r w:rsidRPr="00ED3678">
        <w:rPr>
          <w:rFonts w:asciiTheme="minorHAnsi" w:hAnsiTheme="minorHAnsi" w:cstheme="minorHAnsi"/>
        </w:rPr>
        <w:t>nabava škol</w:t>
      </w:r>
      <w:r>
        <w:rPr>
          <w:rFonts w:asciiTheme="minorHAnsi" w:hAnsiTheme="minorHAnsi" w:cstheme="minorHAnsi"/>
        </w:rPr>
        <w:t>skog radnog materijala</w:t>
      </w:r>
      <w:r w:rsidRPr="00ED3678">
        <w:rPr>
          <w:rFonts w:asciiTheme="minorHAnsi" w:hAnsiTheme="minorHAnsi" w:cstheme="minorHAnsi"/>
        </w:rPr>
        <w:t xml:space="preserve"> za učenike O.Š. Petar Lorini Sali ...............   3</w:t>
      </w:r>
      <w:r>
        <w:rPr>
          <w:rFonts w:asciiTheme="minorHAnsi" w:hAnsiTheme="minorHAnsi" w:cstheme="minorHAnsi"/>
        </w:rPr>
        <w:t>7</w:t>
      </w:r>
      <w:r w:rsidRPr="00ED3678">
        <w:rPr>
          <w:rFonts w:asciiTheme="minorHAnsi" w:hAnsiTheme="minorHAnsi" w:cstheme="minorHAnsi"/>
        </w:rPr>
        <w:t>.000,00 kn</w:t>
      </w:r>
    </w:p>
    <w:p w14:paraId="0D5DA554" w14:textId="77777777" w:rsidR="00F73C60" w:rsidRPr="00ED3678" w:rsidRDefault="00F73C60" w:rsidP="00F73C60">
      <w:pPr>
        <w:rPr>
          <w:rFonts w:asciiTheme="minorHAnsi" w:hAnsiTheme="minorHAnsi" w:cstheme="minorHAnsi"/>
        </w:rPr>
      </w:pPr>
    </w:p>
    <w:p w14:paraId="5C9C3A17" w14:textId="77777777" w:rsidR="00F73C60" w:rsidRPr="00ED3678" w:rsidRDefault="00F73C60" w:rsidP="00F73C60">
      <w:pPr>
        <w:rPr>
          <w:rFonts w:asciiTheme="minorHAnsi" w:hAnsiTheme="minorHAnsi" w:cstheme="minorHAnsi"/>
          <w:color w:val="FF0000"/>
        </w:rPr>
      </w:pPr>
    </w:p>
    <w:p w14:paraId="706D757F" w14:textId="77777777" w:rsidR="00F73C60" w:rsidRPr="00ED3678" w:rsidRDefault="00F73C60" w:rsidP="00F73C60">
      <w:pPr>
        <w:jc w:val="center"/>
        <w:rPr>
          <w:rFonts w:asciiTheme="minorHAnsi" w:hAnsiTheme="minorHAnsi" w:cstheme="minorHAnsi"/>
          <w:b/>
        </w:rPr>
      </w:pPr>
      <w:r w:rsidRPr="00ED3678">
        <w:rPr>
          <w:rFonts w:asciiTheme="minorHAnsi" w:hAnsiTheme="minorHAnsi" w:cstheme="minorHAnsi"/>
          <w:b/>
        </w:rPr>
        <w:t>I</w:t>
      </w:r>
      <w:r>
        <w:rPr>
          <w:rFonts w:asciiTheme="minorHAnsi" w:hAnsiTheme="minorHAnsi" w:cstheme="minorHAnsi"/>
          <w:b/>
        </w:rPr>
        <w:t>II</w:t>
      </w:r>
    </w:p>
    <w:p w14:paraId="32416D9E" w14:textId="77777777" w:rsidR="00F73C60" w:rsidRPr="00ED3678" w:rsidRDefault="00F73C60" w:rsidP="00F73C60">
      <w:pPr>
        <w:jc w:val="center"/>
        <w:rPr>
          <w:rFonts w:asciiTheme="minorHAnsi" w:hAnsiTheme="minorHAnsi" w:cstheme="minorHAnsi"/>
          <w:b/>
        </w:rPr>
      </w:pPr>
    </w:p>
    <w:p w14:paraId="13171035" w14:textId="77777777" w:rsidR="00F73C60" w:rsidRPr="005119B1" w:rsidRDefault="00F73C60" w:rsidP="00F73C60">
      <w:pPr>
        <w:rPr>
          <w:rFonts w:ascii="Arial" w:hAnsi="Arial" w:cs="Arial"/>
          <w:sz w:val="22"/>
          <w:szCs w:val="22"/>
        </w:rPr>
      </w:pPr>
      <w:r w:rsidRPr="005119B1">
        <w:rPr>
          <w:rFonts w:ascii="Arial" w:hAnsi="Arial" w:cs="Arial"/>
          <w:sz w:val="22"/>
          <w:szCs w:val="22"/>
        </w:rPr>
        <w:t>Ove izmjene i dopune programa stupaju na snagu osmog dana od objave u „Službenom glasniku Općine Sali“.</w:t>
      </w:r>
    </w:p>
    <w:p w14:paraId="76D57181" w14:textId="77777777" w:rsidR="00F73C60" w:rsidRPr="00ED3678" w:rsidRDefault="00F73C60" w:rsidP="00F73C60">
      <w:pPr>
        <w:rPr>
          <w:rFonts w:asciiTheme="minorHAnsi" w:hAnsiTheme="minorHAnsi" w:cstheme="minorHAnsi"/>
        </w:rPr>
      </w:pPr>
    </w:p>
    <w:p w14:paraId="7570612A"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 xml:space="preserve">KLASA: </w:t>
      </w:r>
      <w:r>
        <w:rPr>
          <w:rFonts w:asciiTheme="minorHAnsi" w:hAnsiTheme="minorHAnsi" w:cstheme="minorHAnsi"/>
        </w:rPr>
        <w:t>601-01/21-01/01</w:t>
      </w:r>
    </w:p>
    <w:p w14:paraId="734C7979"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 xml:space="preserve">URBROJ: </w:t>
      </w:r>
      <w:r>
        <w:rPr>
          <w:rFonts w:asciiTheme="minorHAnsi" w:hAnsiTheme="minorHAnsi" w:cstheme="minorHAnsi"/>
        </w:rPr>
        <w:t>2198/15-01-21-2</w:t>
      </w:r>
    </w:p>
    <w:p w14:paraId="57DD027A"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 xml:space="preserve">Sali, </w:t>
      </w:r>
      <w:r>
        <w:rPr>
          <w:rFonts w:asciiTheme="minorHAnsi" w:hAnsiTheme="minorHAnsi" w:cstheme="minorHAnsi"/>
        </w:rPr>
        <w:t>20. prosinca 2021.</w:t>
      </w:r>
    </w:p>
    <w:p w14:paraId="3D34B71D" w14:textId="77777777" w:rsidR="00F73C60" w:rsidRPr="00ED3678" w:rsidRDefault="00F73C60" w:rsidP="00F73C60">
      <w:pPr>
        <w:rPr>
          <w:rFonts w:asciiTheme="minorHAnsi" w:hAnsiTheme="minorHAnsi" w:cstheme="minorHAnsi"/>
        </w:rPr>
      </w:pPr>
    </w:p>
    <w:p w14:paraId="2A61A954" w14:textId="77777777" w:rsidR="00F73C60" w:rsidRPr="00ED3678" w:rsidRDefault="00F73C60" w:rsidP="00F73C60">
      <w:pPr>
        <w:jc w:val="center"/>
        <w:rPr>
          <w:rFonts w:asciiTheme="minorHAnsi" w:hAnsiTheme="minorHAnsi" w:cstheme="minorHAnsi"/>
        </w:rPr>
      </w:pPr>
      <w:r w:rsidRPr="00ED3678">
        <w:rPr>
          <w:rFonts w:asciiTheme="minorHAnsi" w:hAnsiTheme="minorHAnsi" w:cstheme="minorHAnsi"/>
        </w:rPr>
        <w:t>OPĆINSKO VIJEĆE OPĆINE SALI</w:t>
      </w:r>
    </w:p>
    <w:p w14:paraId="7FA9D487" w14:textId="77777777" w:rsidR="00F73C60" w:rsidRPr="00ED3678" w:rsidRDefault="00F73C60" w:rsidP="00F73C60">
      <w:pPr>
        <w:jc w:val="center"/>
        <w:rPr>
          <w:rFonts w:asciiTheme="minorHAnsi" w:hAnsiTheme="minorHAnsi" w:cstheme="minorHAnsi"/>
        </w:rPr>
      </w:pPr>
    </w:p>
    <w:p w14:paraId="314B3727" w14:textId="77777777" w:rsidR="00F73C60" w:rsidRPr="00ED3678" w:rsidRDefault="00F73C60" w:rsidP="00F73C60">
      <w:pPr>
        <w:jc w:val="center"/>
        <w:rPr>
          <w:rFonts w:asciiTheme="minorHAnsi" w:hAnsiTheme="minorHAnsi" w:cstheme="minorHAnsi"/>
        </w:rPr>
      </w:pPr>
    </w:p>
    <w:p w14:paraId="2D8FB39A" w14:textId="77777777" w:rsidR="00F73C60" w:rsidRPr="00ED3678" w:rsidRDefault="00F73C60" w:rsidP="00F73C60">
      <w:pPr>
        <w:rPr>
          <w:rFonts w:asciiTheme="minorHAnsi" w:hAnsiTheme="minorHAnsi" w:cstheme="minorHAnsi"/>
        </w:rPr>
      </w:pPr>
    </w:p>
    <w:p w14:paraId="7CE9EC04"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 xml:space="preserve">                                                                                                                     Predsjedni</w:t>
      </w:r>
      <w:r>
        <w:rPr>
          <w:rFonts w:asciiTheme="minorHAnsi" w:hAnsiTheme="minorHAnsi" w:cstheme="minorHAnsi"/>
        </w:rPr>
        <w:t>ca</w:t>
      </w:r>
    </w:p>
    <w:p w14:paraId="351043D3" w14:textId="77777777" w:rsidR="00F73C60" w:rsidRPr="00ED3678" w:rsidRDefault="00F73C60" w:rsidP="00F73C60">
      <w:pPr>
        <w:rPr>
          <w:rFonts w:asciiTheme="minorHAnsi" w:hAnsiTheme="minorHAnsi" w:cstheme="minorHAnsi"/>
        </w:rPr>
      </w:pPr>
      <w:r w:rsidRPr="00ED3678">
        <w:rPr>
          <w:rFonts w:asciiTheme="minorHAnsi" w:hAnsiTheme="minorHAnsi" w:cstheme="minorHAnsi"/>
        </w:rPr>
        <w:t xml:space="preserve">                                                                                                             </w:t>
      </w:r>
      <w:r>
        <w:rPr>
          <w:rFonts w:asciiTheme="minorHAnsi" w:hAnsiTheme="minorHAnsi" w:cstheme="minorHAnsi"/>
        </w:rPr>
        <w:t xml:space="preserve">     Ivana Kirinić Frka</w:t>
      </w:r>
    </w:p>
    <w:p w14:paraId="257797CB" w14:textId="7806FC9E" w:rsidR="00C40017" w:rsidRDefault="00C40017" w:rsidP="00D7025C">
      <w:pPr>
        <w:rPr>
          <w:rFonts w:ascii="Arial" w:hAnsi="Arial" w:cs="Arial"/>
          <w:sz w:val="22"/>
          <w:szCs w:val="22"/>
        </w:rPr>
      </w:pPr>
    </w:p>
    <w:p w14:paraId="7919ADE7" w14:textId="77777777" w:rsidR="00E54C2C" w:rsidRPr="00F71D1E" w:rsidRDefault="00E54C2C" w:rsidP="00E54C2C">
      <w:pPr>
        <w:rPr>
          <w:rFonts w:asciiTheme="minorHAnsi" w:hAnsiTheme="minorHAnsi" w:cstheme="minorHAnsi"/>
        </w:rPr>
      </w:pPr>
      <w:r w:rsidRPr="00F71D1E">
        <w:rPr>
          <w:rFonts w:asciiTheme="minorHAnsi" w:hAnsiTheme="minorHAnsi" w:cstheme="minorHAnsi"/>
        </w:rPr>
        <w:t xml:space="preserve">Na temelju članka 76. Zakona o sportu („Narodne novine“, broj 71/06, 150/08, 124/10, 124/11, 86/12, 94/13, 85/15, 19/16. i 98/18) i članka 30. Statuta Općine Sali („Službeni glasnik Općine Sali“ broj 2/2016 – pročišćeni tekst), Općinsko vijeće Općine </w:t>
      </w:r>
      <w:r>
        <w:rPr>
          <w:rFonts w:asciiTheme="minorHAnsi" w:hAnsiTheme="minorHAnsi" w:cstheme="minorHAnsi"/>
        </w:rPr>
        <w:t>Sali na 4.</w:t>
      </w:r>
      <w:r w:rsidRPr="00F71D1E">
        <w:rPr>
          <w:rFonts w:asciiTheme="minorHAnsi" w:hAnsiTheme="minorHAnsi" w:cstheme="minorHAnsi"/>
        </w:rPr>
        <w:t xml:space="preserve"> sjednici održanoj dana </w:t>
      </w:r>
      <w:r>
        <w:rPr>
          <w:rFonts w:asciiTheme="minorHAnsi" w:hAnsiTheme="minorHAnsi" w:cstheme="minorHAnsi"/>
        </w:rPr>
        <w:t>20. prosinca 2021.</w:t>
      </w:r>
      <w:r w:rsidRPr="00F71D1E">
        <w:rPr>
          <w:rFonts w:asciiTheme="minorHAnsi" w:hAnsiTheme="minorHAnsi" w:cstheme="minorHAnsi"/>
        </w:rPr>
        <w:t xml:space="preserve"> godine donosi</w:t>
      </w:r>
    </w:p>
    <w:p w14:paraId="69316FB3" w14:textId="77777777" w:rsidR="00E54C2C" w:rsidRPr="00F71D1E" w:rsidRDefault="00E54C2C" w:rsidP="00E54C2C">
      <w:pPr>
        <w:rPr>
          <w:rFonts w:asciiTheme="minorHAnsi" w:hAnsiTheme="minorHAnsi" w:cstheme="minorHAnsi"/>
        </w:rPr>
      </w:pPr>
    </w:p>
    <w:p w14:paraId="28971EBD" w14:textId="77777777" w:rsidR="00E54C2C" w:rsidRPr="00F71D1E" w:rsidRDefault="00E54C2C" w:rsidP="00E54C2C">
      <w:pPr>
        <w:rPr>
          <w:rFonts w:asciiTheme="minorHAnsi" w:hAnsiTheme="minorHAnsi" w:cstheme="minorHAnsi"/>
        </w:rPr>
      </w:pPr>
    </w:p>
    <w:p w14:paraId="4883040A" w14:textId="77777777" w:rsidR="00E54C2C" w:rsidRPr="00F71D1E" w:rsidRDefault="00E54C2C" w:rsidP="00E54C2C">
      <w:pPr>
        <w:jc w:val="center"/>
        <w:rPr>
          <w:rFonts w:asciiTheme="minorHAnsi" w:hAnsiTheme="minorHAnsi" w:cstheme="minorHAnsi"/>
          <w:b/>
        </w:rPr>
      </w:pPr>
      <w:bookmarkStart w:id="2" w:name="_Hlk91075220"/>
      <w:r>
        <w:rPr>
          <w:rFonts w:asciiTheme="minorHAnsi" w:hAnsiTheme="minorHAnsi" w:cstheme="minorHAnsi"/>
          <w:b/>
        </w:rPr>
        <w:t xml:space="preserve">Izmjene i dopune </w:t>
      </w:r>
      <w:r w:rsidRPr="00F71D1E">
        <w:rPr>
          <w:rFonts w:asciiTheme="minorHAnsi" w:hAnsiTheme="minorHAnsi" w:cstheme="minorHAnsi"/>
          <w:b/>
        </w:rPr>
        <w:t>Program</w:t>
      </w:r>
      <w:r>
        <w:rPr>
          <w:rFonts w:asciiTheme="minorHAnsi" w:hAnsiTheme="minorHAnsi" w:cstheme="minorHAnsi"/>
          <w:b/>
        </w:rPr>
        <w:t>a</w:t>
      </w:r>
    </w:p>
    <w:p w14:paraId="653EC321" w14:textId="77777777" w:rsidR="00E54C2C" w:rsidRPr="00F71D1E" w:rsidRDefault="00E54C2C" w:rsidP="00E54C2C">
      <w:pPr>
        <w:jc w:val="center"/>
        <w:rPr>
          <w:rFonts w:asciiTheme="minorHAnsi" w:hAnsiTheme="minorHAnsi" w:cstheme="minorHAnsi"/>
          <w:b/>
        </w:rPr>
      </w:pPr>
      <w:r w:rsidRPr="00F71D1E">
        <w:rPr>
          <w:rFonts w:asciiTheme="minorHAnsi" w:hAnsiTheme="minorHAnsi" w:cstheme="minorHAnsi"/>
          <w:b/>
        </w:rPr>
        <w:t>javnih potreba u sportu na području Općine Sali</w:t>
      </w:r>
    </w:p>
    <w:p w14:paraId="33D0BE7A" w14:textId="77777777" w:rsidR="00E54C2C" w:rsidRPr="00F71D1E" w:rsidRDefault="00E54C2C" w:rsidP="00E54C2C">
      <w:pPr>
        <w:jc w:val="center"/>
        <w:rPr>
          <w:rFonts w:asciiTheme="minorHAnsi" w:hAnsiTheme="minorHAnsi" w:cstheme="minorHAnsi"/>
          <w:b/>
        </w:rPr>
      </w:pPr>
      <w:r w:rsidRPr="00F71D1E">
        <w:rPr>
          <w:rFonts w:asciiTheme="minorHAnsi" w:hAnsiTheme="minorHAnsi" w:cstheme="minorHAnsi"/>
          <w:b/>
        </w:rPr>
        <w:t>za 2021. godinu</w:t>
      </w:r>
    </w:p>
    <w:p w14:paraId="6A2820F7" w14:textId="77777777" w:rsidR="00E54C2C" w:rsidRPr="00F71D1E" w:rsidRDefault="00E54C2C" w:rsidP="00E54C2C">
      <w:pPr>
        <w:rPr>
          <w:rFonts w:asciiTheme="minorHAnsi" w:hAnsiTheme="minorHAnsi" w:cstheme="minorHAnsi"/>
        </w:rPr>
      </w:pPr>
    </w:p>
    <w:bookmarkEnd w:id="2"/>
    <w:p w14:paraId="20858AFC" w14:textId="77777777" w:rsidR="00E54C2C" w:rsidRPr="00F71D1E" w:rsidRDefault="00E54C2C" w:rsidP="00E54C2C">
      <w:pPr>
        <w:rPr>
          <w:rFonts w:asciiTheme="minorHAnsi" w:hAnsiTheme="minorHAnsi" w:cstheme="minorHAnsi"/>
        </w:rPr>
      </w:pPr>
    </w:p>
    <w:p w14:paraId="3E31A490" w14:textId="77777777" w:rsidR="00E54C2C" w:rsidRPr="00F71D1E" w:rsidRDefault="00E54C2C" w:rsidP="00E54C2C">
      <w:pPr>
        <w:jc w:val="center"/>
        <w:rPr>
          <w:rFonts w:asciiTheme="minorHAnsi" w:hAnsiTheme="minorHAnsi" w:cstheme="minorHAnsi"/>
          <w:b/>
        </w:rPr>
      </w:pPr>
      <w:r w:rsidRPr="00F71D1E">
        <w:rPr>
          <w:rFonts w:asciiTheme="minorHAnsi" w:hAnsiTheme="minorHAnsi" w:cstheme="minorHAnsi"/>
          <w:b/>
        </w:rPr>
        <w:t>I</w:t>
      </w:r>
    </w:p>
    <w:p w14:paraId="1182F8F0" w14:textId="77777777" w:rsidR="00E54C2C" w:rsidRPr="00F71D1E" w:rsidRDefault="00E54C2C" w:rsidP="00E54C2C">
      <w:pPr>
        <w:jc w:val="center"/>
        <w:rPr>
          <w:rFonts w:asciiTheme="minorHAnsi" w:hAnsiTheme="minorHAnsi" w:cstheme="minorHAnsi"/>
          <w:b/>
        </w:rPr>
      </w:pPr>
    </w:p>
    <w:p w14:paraId="6894D3BF" w14:textId="77777777" w:rsidR="00E54C2C" w:rsidRPr="00F71D1E" w:rsidRDefault="00E54C2C" w:rsidP="00E54C2C">
      <w:pPr>
        <w:rPr>
          <w:rFonts w:asciiTheme="minorHAnsi" w:hAnsiTheme="minorHAnsi" w:cstheme="minorHAnsi"/>
        </w:rPr>
      </w:pPr>
      <w:r>
        <w:rPr>
          <w:rFonts w:asciiTheme="minorHAnsi" w:hAnsiTheme="minorHAnsi" w:cstheme="minorHAnsi"/>
        </w:rPr>
        <w:t>Točka III Programa javnih potreba u sportu na području Općine Sali za 2021. godinu („Službeni glasnik Općine Sali“ broj 1/2021) mijenja se i glasi:</w:t>
      </w:r>
    </w:p>
    <w:p w14:paraId="308C27F2" w14:textId="77777777" w:rsidR="00E54C2C" w:rsidRPr="00F71D1E" w:rsidRDefault="00E54C2C" w:rsidP="00E54C2C">
      <w:pPr>
        <w:rPr>
          <w:rFonts w:asciiTheme="minorHAnsi" w:hAnsiTheme="minorHAnsi" w:cstheme="minorHAnsi"/>
        </w:rPr>
      </w:pPr>
    </w:p>
    <w:p w14:paraId="0BE5356D" w14:textId="77777777" w:rsidR="00E54C2C" w:rsidRPr="00F71D1E" w:rsidRDefault="00E54C2C" w:rsidP="00E54C2C">
      <w:pPr>
        <w:rPr>
          <w:rFonts w:asciiTheme="minorHAnsi" w:hAnsiTheme="minorHAnsi" w:cstheme="minorHAnsi"/>
        </w:rPr>
      </w:pPr>
    </w:p>
    <w:p w14:paraId="733F4726" w14:textId="77777777" w:rsidR="00E54C2C" w:rsidRDefault="00E54C2C" w:rsidP="00E54C2C">
      <w:pPr>
        <w:rPr>
          <w:rFonts w:asciiTheme="minorHAnsi" w:hAnsiTheme="minorHAnsi" w:cstheme="minorHAnsi"/>
        </w:rPr>
      </w:pPr>
      <w:r w:rsidRPr="00F71D1E">
        <w:rPr>
          <w:rFonts w:asciiTheme="minorHAnsi" w:hAnsiTheme="minorHAnsi" w:cstheme="minorHAnsi"/>
        </w:rPr>
        <w:t>Za ostvarivanje programa iz točke II. Programa osiguravaju se sredstva u Proračunu i to za:</w:t>
      </w:r>
    </w:p>
    <w:p w14:paraId="5D99719E" w14:textId="77777777" w:rsidR="00E54C2C" w:rsidRPr="00F71D1E" w:rsidRDefault="00E54C2C" w:rsidP="00E54C2C">
      <w:pPr>
        <w:rPr>
          <w:rFonts w:asciiTheme="minorHAnsi" w:hAnsiTheme="minorHAnsi" w:cstheme="minorHAnsi"/>
        </w:rPr>
      </w:pPr>
    </w:p>
    <w:p w14:paraId="62A89B21" w14:textId="77777777" w:rsidR="00E54C2C" w:rsidRPr="00F71D1E" w:rsidRDefault="00E54C2C" w:rsidP="008B7528">
      <w:pPr>
        <w:numPr>
          <w:ilvl w:val="0"/>
          <w:numId w:val="9"/>
        </w:numPr>
        <w:spacing w:line="240" w:lineRule="auto"/>
        <w:rPr>
          <w:rFonts w:asciiTheme="minorHAnsi" w:hAnsiTheme="minorHAnsi" w:cstheme="minorHAnsi"/>
        </w:rPr>
      </w:pPr>
      <w:r w:rsidRPr="00F71D1E">
        <w:rPr>
          <w:rFonts w:asciiTheme="minorHAnsi" w:hAnsiTheme="minorHAnsi" w:cstheme="minorHAnsi"/>
        </w:rPr>
        <w:t xml:space="preserve">Tekuće donacije za sportska događanja ......................................  </w:t>
      </w:r>
      <w:r w:rsidRPr="00F71D1E">
        <w:rPr>
          <w:rFonts w:asciiTheme="minorHAnsi" w:hAnsiTheme="minorHAnsi" w:cstheme="minorHAnsi"/>
        </w:rPr>
        <w:tab/>
      </w:r>
      <w:r>
        <w:rPr>
          <w:rFonts w:asciiTheme="minorHAnsi" w:hAnsiTheme="minorHAnsi" w:cstheme="minorHAnsi"/>
        </w:rPr>
        <w:t>2</w:t>
      </w:r>
      <w:r w:rsidRPr="00F71D1E">
        <w:rPr>
          <w:rFonts w:asciiTheme="minorHAnsi" w:hAnsiTheme="minorHAnsi" w:cstheme="minorHAnsi"/>
        </w:rPr>
        <w:t>0.000,00</w:t>
      </w:r>
    </w:p>
    <w:p w14:paraId="79542DEE" w14:textId="77777777" w:rsidR="00E54C2C" w:rsidRPr="00F71D1E" w:rsidRDefault="00E54C2C" w:rsidP="008B7528">
      <w:pPr>
        <w:numPr>
          <w:ilvl w:val="0"/>
          <w:numId w:val="9"/>
        </w:numPr>
        <w:spacing w:line="240" w:lineRule="auto"/>
        <w:rPr>
          <w:rFonts w:asciiTheme="minorHAnsi" w:hAnsiTheme="minorHAnsi" w:cstheme="minorHAnsi"/>
        </w:rPr>
      </w:pPr>
      <w:r w:rsidRPr="00F71D1E">
        <w:rPr>
          <w:rFonts w:asciiTheme="minorHAnsi" w:hAnsiTheme="minorHAnsi" w:cstheme="minorHAnsi"/>
        </w:rPr>
        <w:t xml:space="preserve">Tekuće donacije sportskim društvima ..........................................  </w:t>
      </w:r>
      <w:r w:rsidRPr="00F71D1E">
        <w:rPr>
          <w:rFonts w:asciiTheme="minorHAnsi" w:hAnsiTheme="minorHAnsi" w:cstheme="minorHAnsi"/>
        </w:rPr>
        <w:tab/>
      </w:r>
      <w:r>
        <w:rPr>
          <w:rFonts w:asciiTheme="minorHAnsi" w:hAnsiTheme="minorHAnsi" w:cstheme="minorHAnsi"/>
        </w:rPr>
        <w:t>1</w:t>
      </w:r>
      <w:r w:rsidRPr="00F71D1E">
        <w:rPr>
          <w:rFonts w:asciiTheme="minorHAnsi" w:hAnsiTheme="minorHAnsi" w:cstheme="minorHAnsi"/>
        </w:rPr>
        <w:t>0.000,00</w:t>
      </w:r>
    </w:p>
    <w:p w14:paraId="2D7307B6" w14:textId="77777777" w:rsidR="00E54C2C" w:rsidRDefault="00E54C2C" w:rsidP="00E54C2C">
      <w:pPr>
        <w:rPr>
          <w:rFonts w:asciiTheme="minorHAnsi" w:hAnsiTheme="minorHAnsi" w:cstheme="minorHAnsi"/>
        </w:rPr>
      </w:pPr>
    </w:p>
    <w:p w14:paraId="30FB9B86" w14:textId="77777777" w:rsidR="00E54C2C" w:rsidRPr="00F71D1E" w:rsidRDefault="00E54C2C" w:rsidP="00E54C2C">
      <w:pPr>
        <w:rPr>
          <w:rFonts w:asciiTheme="minorHAnsi" w:hAnsiTheme="minorHAnsi" w:cstheme="minorHAnsi"/>
        </w:rPr>
      </w:pPr>
    </w:p>
    <w:p w14:paraId="3F8A2551" w14:textId="77777777" w:rsidR="00E54C2C" w:rsidRDefault="00E54C2C" w:rsidP="00E54C2C">
      <w:pPr>
        <w:jc w:val="center"/>
        <w:rPr>
          <w:rFonts w:asciiTheme="minorHAnsi" w:hAnsiTheme="minorHAnsi" w:cstheme="minorHAnsi"/>
          <w:b/>
        </w:rPr>
      </w:pPr>
      <w:r>
        <w:rPr>
          <w:rFonts w:asciiTheme="minorHAnsi" w:hAnsiTheme="minorHAnsi" w:cstheme="minorHAnsi"/>
          <w:b/>
        </w:rPr>
        <w:t>II</w:t>
      </w:r>
    </w:p>
    <w:p w14:paraId="31C672C3" w14:textId="77777777" w:rsidR="00E54C2C" w:rsidRPr="00F71D1E" w:rsidRDefault="00E54C2C" w:rsidP="00E54C2C">
      <w:pPr>
        <w:jc w:val="center"/>
        <w:rPr>
          <w:rFonts w:asciiTheme="minorHAnsi" w:hAnsiTheme="minorHAnsi" w:cstheme="minorHAnsi"/>
          <w:b/>
        </w:rPr>
      </w:pPr>
    </w:p>
    <w:p w14:paraId="252D709E" w14:textId="77777777" w:rsidR="00E54C2C" w:rsidRDefault="00E54C2C" w:rsidP="00E54C2C">
      <w:pPr>
        <w:rPr>
          <w:rFonts w:asciiTheme="minorHAnsi" w:hAnsiTheme="minorHAnsi" w:cstheme="minorHAnsi"/>
        </w:rPr>
      </w:pPr>
      <w:r w:rsidRPr="00F71D1E">
        <w:rPr>
          <w:rFonts w:asciiTheme="minorHAnsi" w:hAnsiTheme="minorHAnsi" w:cstheme="minorHAnsi"/>
        </w:rPr>
        <w:t>Ov</w:t>
      </w:r>
      <w:r>
        <w:rPr>
          <w:rFonts w:asciiTheme="minorHAnsi" w:hAnsiTheme="minorHAnsi" w:cstheme="minorHAnsi"/>
        </w:rPr>
        <w:t>e Izmjene i dopune</w:t>
      </w:r>
      <w:r w:rsidRPr="00F71D1E">
        <w:rPr>
          <w:rFonts w:asciiTheme="minorHAnsi" w:hAnsiTheme="minorHAnsi" w:cstheme="minorHAnsi"/>
        </w:rPr>
        <w:t xml:space="preserve"> Program</w:t>
      </w:r>
      <w:r>
        <w:rPr>
          <w:rFonts w:asciiTheme="minorHAnsi" w:hAnsiTheme="minorHAnsi" w:cstheme="minorHAnsi"/>
        </w:rPr>
        <w:t>a</w:t>
      </w:r>
      <w:r w:rsidRPr="00F71D1E">
        <w:rPr>
          <w:rFonts w:asciiTheme="minorHAnsi" w:hAnsiTheme="minorHAnsi" w:cstheme="minorHAnsi"/>
        </w:rPr>
        <w:t xml:space="preserve"> </w:t>
      </w:r>
      <w:r>
        <w:rPr>
          <w:rFonts w:asciiTheme="minorHAnsi" w:hAnsiTheme="minorHAnsi" w:cstheme="minorHAnsi"/>
        </w:rPr>
        <w:t>stupaju na snagu osmog dana od dana objave u Službenom glasniku Općine Sali.</w:t>
      </w:r>
    </w:p>
    <w:p w14:paraId="5B4625B4" w14:textId="77777777" w:rsidR="00E54C2C" w:rsidRPr="00F71D1E" w:rsidRDefault="00E54C2C" w:rsidP="00E54C2C">
      <w:pPr>
        <w:rPr>
          <w:rFonts w:asciiTheme="minorHAnsi" w:hAnsiTheme="minorHAnsi" w:cstheme="minorHAnsi"/>
        </w:rPr>
      </w:pPr>
    </w:p>
    <w:p w14:paraId="2D214F19" w14:textId="77777777" w:rsidR="00E54C2C" w:rsidRPr="00F71D1E" w:rsidRDefault="00E54C2C" w:rsidP="00E54C2C">
      <w:pPr>
        <w:rPr>
          <w:rFonts w:asciiTheme="minorHAnsi" w:hAnsiTheme="minorHAnsi" w:cstheme="minorHAnsi"/>
        </w:rPr>
      </w:pPr>
      <w:r w:rsidRPr="00F71D1E">
        <w:rPr>
          <w:rFonts w:asciiTheme="minorHAnsi" w:hAnsiTheme="minorHAnsi" w:cstheme="minorHAnsi"/>
        </w:rPr>
        <w:t xml:space="preserve">KLASA: </w:t>
      </w:r>
      <w:r>
        <w:rPr>
          <w:rFonts w:asciiTheme="minorHAnsi" w:hAnsiTheme="minorHAnsi" w:cstheme="minorHAnsi"/>
        </w:rPr>
        <w:t>620-01/20-01/01</w:t>
      </w:r>
    </w:p>
    <w:p w14:paraId="71E42A5A" w14:textId="77777777" w:rsidR="00E54C2C" w:rsidRPr="00F71D1E" w:rsidRDefault="00E54C2C" w:rsidP="00E54C2C">
      <w:pPr>
        <w:rPr>
          <w:rFonts w:asciiTheme="minorHAnsi" w:hAnsiTheme="minorHAnsi" w:cstheme="minorHAnsi"/>
        </w:rPr>
      </w:pPr>
      <w:r w:rsidRPr="00F71D1E">
        <w:rPr>
          <w:rFonts w:asciiTheme="minorHAnsi" w:hAnsiTheme="minorHAnsi" w:cstheme="minorHAnsi"/>
        </w:rPr>
        <w:t xml:space="preserve">URBROJ: </w:t>
      </w:r>
      <w:r>
        <w:rPr>
          <w:rFonts w:asciiTheme="minorHAnsi" w:hAnsiTheme="minorHAnsi" w:cstheme="minorHAnsi"/>
        </w:rPr>
        <w:t>2198/15-01-21-2</w:t>
      </w:r>
    </w:p>
    <w:p w14:paraId="5939A858" w14:textId="77777777" w:rsidR="00E54C2C" w:rsidRPr="00F71D1E" w:rsidRDefault="00E54C2C" w:rsidP="00E54C2C">
      <w:pPr>
        <w:rPr>
          <w:rFonts w:asciiTheme="minorHAnsi" w:hAnsiTheme="minorHAnsi" w:cstheme="minorHAnsi"/>
        </w:rPr>
      </w:pPr>
      <w:r w:rsidRPr="00F71D1E">
        <w:rPr>
          <w:rFonts w:asciiTheme="minorHAnsi" w:hAnsiTheme="minorHAnsi" w:cstheme="minorHAnsi"/>
        </w:rPr>
        <w:t xml:space="preserve">Sali, </w:t>
      </w:r>
      <w:r>
        <w:rPr>
          <w:rFonts w:asciiTheme="minorHAnsi" w:hAnsiTheme="minorHAnsi" w:cstheme="minorHAnsi"/>
        </w:rPr>
        <w:t>20. prosinca 2021.</w:t>
      </w:r>
    </w:p>
    <w:p w14:paraId="13FC164E" w14:textId="77777777" w:rsidR="00E54C2C" w:rsidRPr="00F71D1E" w:rsidRDefault="00E54C2C" w:rsidP="00E54C2C">
      <w:pPr>
        <w:rPr>
          <w:rFonts w:asciiTheme="minorHAnsi" w:hAnsiTheme="minorHAnsi" w:cstheme="minorHAnsi"/>
        </w:rPr>
      </w:pPr>
    </w:p>
    <w:p w14:paraId="48F07C1C" w14:textId="77777777" w:rsidR="00E54C2C" w:rsidRPr="00F71D1E" w:rsidRDefault="00E54C2C" w:rsidP="00E54C2C">
      <w:pPr>
        <w:rPr>
          <w:rFonts w:asciiTheme="minorHAnsi" w:hAnsiTheme="minorHAnsi" w:cstheme="minorHAnsi"/>
        </w:rPr>
      </w:pPr>
    </w:p>
    <w:p w14:paraId="4CD62CD7" w14:textId="77777777" w:rsidR="00E54C2C" w:rsidRPr="00F71D1E" w:rsidRDefault="00E54C2C" w:rsidP="00E54C2C">
      <w:pPr>
        <w:jc w:val="center"/>
        <w:rPr>
          <w:rFonts w:asciiTheme="minorHAnsi" w:hAnsiTheme="minorHAnsi" w:cstheme="minorHAnsi"/>
        </w:rPr>
      </w:pPr>
      <w:r w:rsidRPr="00F71D1E">
        <w:rPr>
          <w:rFonts w:asciiTheme="minorHAnsi" w:hAnsiTheme="minorHAnsi" w:cstheme="minorHAnsi"/>
        </w:rPr>
        <w:t>OPĆINSKO VIJEĆE OPĆINE SALI</w:t>
      </w:r>
    </w:p>
    <w:p w14:paraId="4F8318CF" w14:textId="77777777" w:rsidR="00E54C2C" w:rsidRPr="00F71D1E" w:rsidRDefault="00E54C2C" w:rsidP="00E54C2C">
      <w:pPr>
        <w:rPr>
          <w:rFonts w:asciiTheme="minorHAnsi" w:hAnsiTheme="minorHAnsi" w:cstheme="minorHAnsi"/>
        </w:rPr>
      </w:pPr>
    </w:p>
    <w:p w14:paraId="735B9BD5" w14:textId="77777777" w:rsidR="00E54C2C" w:rsidRPr="00F71D1E" w:rsidRDefault="00E54C2C" w:rsidP="00E54C2C">
      <w:pPr>
        <w:rPr>
          <w:rFonts w:asciiTheme="minorHAnsi" w:hAnsiTheme="minorHAnsi" w:cstheme="minorHAnsi"/>
        </w:rPr>
      </w:pPr>
    </w:p>
    <w:p w14:paraId="1C762408" w14:textId="77777777" w:rsidR="00E54C2C" w:rsidRPr="00F71D1E" w:rsidRDefault="00E54C2C" w:rsidP="00E54C2C">
      <w:pPr>
        <w:rPr>
          <w:rFonts w:asciiTheme="minorHAnsi" w:hAnsiTheme="minorHAnsi" w:cstheme="minorHAnsi"/>
        </w:rPr>
      </w:pPr>
    </w:p>
    <w:p w14:paraId="7B50FEE0" w14:textId="77777777" w:rsidR="00E54C2C" w:rsidRPr="00F71D1E" w:rsidRDefault="00E54C2C" w:rsidP="00E54C2C">
      <w:pPr>
        <w:rPr>
          <w:rFonts w:asciiTheme="minorHAnsi" w:hAnsiTheme="minorHAnsi" w:cstheme="minorHAnsi"/>
        </w:rPr>
      </w:pPr>
      <w:r w:rsidRPr="00F71D1E">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F71D1E">
        <w:rPr>
          <w:rFonts w:asciiTheme="minorHAnsi" w:hAnsiTheme="minorHAnsi" w:cstheme="minorHAnsi"/>
        </w:rPr>
        <w:t xml:space="preserve"> </w:t>
      </w:r>
      <w:r>
        <w:rPr>
          <w:rFonts w:asciiTheme="minorHAnsi" w:hAnsiTheme="minorHAnsi" w:cstheme="minorHAnsi"/>
        </w:rPr>
        <w:tab/>
      </w:r>
      <w:r w:rsidRPr="00F71D1E">
        <w:rPr>
          <w:rFonts w:asciiTheme="minorHAnsi" w:hAnsiTheme="minorHAnsi" w:cstheme="minorHAnsi"/>
        </w:rPr>
        <w:t>Predsjedni</w:t>
      </w:r>
      <w:r>
        <w:rPr>
          <w:rFonts w:asciiTheme="minorHAnsi" w:hAnsiTheme="minorHAnsi" w:cstheme="minorHAnsi"/>
        </w:rPr>
        <w:t>ca</w:t>
      </w:r>
    </w:p>
    <w:p w14:paraId="6D4ECB83" w14:textId="77777777" w:rsidR="00E54C2C" w:rsidRPr="00F71D1E" w:rsidRDefault="00E54C2C" w:rsidP="00E54C2C">
      <w:pPr>
        <w:rPr>
          <w:rFonts w:asciiTheme="minorHAnsi" w:hAnsiTheme="minorHAnsi" w:cstheme="minorHAnsi"/>
        </w:rPr>
      </w:pPr>
      <w:r w:rsidRPr="00F71D1E">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          Ivana Kirinić Frka</w:t>
      </w:r>
    </w:p>
    <w:p w14:paraId="02E24F6A" w14:textId="77777777" w:rsidR="00E54C2C" w:rsidRPr="00F71D1E" w:rsidRDefault="00E54C2C" w:rsidP="00E54C2C">
      <w:pPr>
        <w:rPr>
          <w:rFonts w:asciiTheme="minorHAnsi" w:hAnsiTheme="minorHAnsi" w:cstheme="minorHAnsi"/>
        </w:rPr>
      </w:pPr>
    </w:p>
    <w:p w14:paraId="3F0D3B7F" w14:textId="77777777" w:rsidR="00E54C2C" w:rsidRPr="00F71D1E" w:rsidRDefault="00E54C2C" w:rsidP="00E54C2C">
      <w:pPr>
        <w:rPr>
          <w:rFonts w:asciiTheme="minorHAnsi" w:hAnsiTheme="minorHAnsi" w:cstheme="minorHAnsi"/>
        </w:rPr>
      </w:pPr>
    </w:p>
    <w:p w14:paraId="3F162A3E" w14:textId="505F5547" w:rsidR="00C40017" w:rsidRDefault="00C40017" w:rsidP="00D7025C">
      <w:pPr>
        <w:rPr>
          <w:rFonts w:ascii="Arial" w:hAnsi="Arial" w:cs="Arial"/>
          <w:sz w:val="22"/>
          <w:szCs w:val="22"/>
        </w:rPr>
      </w:pPr>
    </w:p>
    <w:p w14:paraId="1C2292E4" w14:textId="77777777" w:rsidR="00FC1208" w:rsidRPr="00082EB4" w:rsidRDefault="00FC1208" w:rsidP="00FC1208">
      <w:pPr>
        <w:rPr>
          <w:rFonts w:asciiTheme="minorHAnsi" w:hAnsiTheme="minorHAnsi" w:cstheme="minorHAnsi"/>
        </w:rPr>
      </w:pPr>
      <w:r w:rsidRPr="00082EB4">
        <w:rPr>
          <w:rFonts w:asciiTheme="minorHAnsi" w:hAnsiTheme="minorHAnsi" w:cstheme="minorHAnsi"/>
        </w:rPr>
        <w:lastRenderedPageBreak/>
        <w:t>Na temelju članka 117. Zakona o socijalnoj skrbi («Narodne novine» broj 157/13, 152/14, 99/15, 52/16, 16/17, 130/17, 98/19)  i članka 30. Statuta Općine Sali („Službeni glasnik Općine Sali“ broj 2/2016 – pročišćeni tekst), Opći</w:t>
      </w:r>
      <w:r>
        <w:rPr>
          <w:rFonts w:asciiTheme="minorHAnsi" w:hAnsiTheme="minorHAnsi" w:cstheme="minorHAnsi"/>
        </w:rPr>
        <w:t xml:space="preserve">nsko vijeće Općine Sali na 4. </w:t>
      </w:r>
      <w:r w:rsidRPr="00082EB4">
        <w:rPr>
          <w:rFonts w:asciiTheme="minorHAnsi" w:hAnsiTheme="minorHAnsi" w:cstheme="minorHAnsi"/>
        </w:rPr>
        <w:t xml:space="preserve">sjednici održanoj dana </w:t>
      </w:r>
      <w:r>
        <w:rPr>
          <w:rFonts w:asciiTheme="minorHAnsi" w:hAnsiTheme="minorHAnsi" w:cstheme="minorHAnsi"/>
        </w:rPr>
        <w:t>20. prosinca 2021.</w:t>
      </w:r>
      <w:r w:rsidRPr="00082EB4">
        <w:rPr>
          <w:rFonts w:asciiTheme="minorHAnsi" w:hAnsiTheme="minorHAnsi" w:cstheme="minorHAnsi"/>
        </w:rPr>
        <w:t xml:space="preserve"> godine donosi</w:t>
      </w:r>
    </w:p>
    <w:p w14:paraId="756A04EC" w14:textId="77777777" w:rsidR="00FC1208" w:rsidRPr="00082EB4" w:rsidRDefault="00FC1208" w:rsidP="00FC1208">
      <w:pPr>
        <w:rPr>
          <w:rFonts w:asciiTheme="minorHAnsi" w:hAnsiTheme="minorHAnsi" w:cstheme="minorHAnsi"/>
        </w:rPr>
      </w:pPr>
    </w:p>
    <w:p w14:paraId="7F4BD89A" w14:textId="77777777" w:rsidR="00FC1208" w:rsidRPr="00082EB4" w:rsidRDefault="00FC1208" w:rsidP="00FC1208">
      <w:pPr>
        <w:jc w:val="center"/>
        <w:rPr>
          <w:rFonts w:asciiTheme="minorHAnsi" w:hAnsiTheme="minorHAnsi" w:cstheme="minorHAnsi"/>
          <w:b/>
        </w:rPr>
      </w:pPr>
      <w:r>
        <w:rPr>
          <w:rFonts w:asciiTheme="minorHAnsi" w:hAnsiTheme="minorHAnsi" w:cstheme="minorHAnsi"/>
          <w:b/>
        </w:rPr>
        <w:t xml:space="preserve">Izmjene i dopune </w:t>
      </w:r>
      <w:r w:rsidRPr="00082EB4">
        <w:rPr>
          <w:rFonts w:asciiTheme="minorHAnsi" w:hAnsiTheme="minorHAnsi" w:cstheme="minorHAnsi"/>
          <w:b/>
        </w:rPr>
        <w:t>Socijaln</w:t>
      </w:r>
      <w:r>
        <w:rPr>
          <w:rFonts w:asciiTheme="minorHAnsi" w:hAnsiTheme="minorHAnsi" w:cstheme="minorHAnsi"/>
          <w:b/>
        </w:rPr>
        <w:t>og</w:t>
      </w:r>
      <w:r w:rsidRPr="00082EB4">
        <w:rPr>
          <w:rFonts w:asciiTheme="minorHAnsi" w:hAnsiTheme="minorHAnsi" w:cstheme="minorHAnsi"/>
          <w:b/>
        </w:rPr>
        <w:t xml:space="preserve"> program</w:t>
      </w:r>
      <w:r>
        <w:rPr>
          <w:rFonts w:asciiTheme="minorHAnsi" w:hAnsiTheme="minorHAnsi" w:cstheme="minorHAnsi"/>
          <w:b/>
        </w:rPr>
        <w:t>a</w:t>
      </w:r>
      <w:r w:rsidRPr="00082EB4">
        <w:rPr>
          <w:rFonts w:asciiTheme="minorHAnsi" w:hAnsiTheme="minorHAnsi" w:cstheme="minorHAnsi"/>
          <w:b/>
        </w:rPr>
        <w:t xml:space="preserve"> Općine Sali</w:t>
      </w:r>
    </w:p>
    <w:p w14:paraId="1BC18A5A" w14:textId="77777777" w:rsidR="00FC1208" w:rsidRPr="00082EB4" w:rsidRDefault="00FC1208" w:rsidP="00FC1208">
      <w:pPr>
        <w:jc w:val="center"/>
        <w:rPr>
          <w:rFonts w:asciiTheme="minorHAnsi" w:hAnsiTheme="minorHAnsi" w:cstheme="minorHAnsi"/>
          <w:b/>
        </w:rPr>
      </w:pPr>
      <w:r w:rsidRPr="00082EB4">
        <w:rPr>
          <w:rFonts w:asciiTheme="minorHAnsi" w:hAnsiTheme="minorHAnsi" w:cstheme="minorHAnsi"/>
          <w:b/>
        </w:rPr>
        <w:t>za 2021. godinu</w:t>
      </w:r>
    </w:p>
    <w:p w14:paraId="6AE562A7" w14:textId="77777777" w:rsidR="00FC1208" w:rsidRPr="00082EB4" w:rsidRDefault="00FC1208" w:rsidP="00FC1208">
      <w:pPr>
        <w:jc w:val="center"/>
        <w:rPr>
          <w:rFonts w:asciiTheme="minorHAnsi" w:hAnsiTheme="minorHAnsi" w:cstheme="minorHAnsi"/>
          <w:b/>
        </w:rPr>
      </w:pPr>
    </w:p>
    <w:p w14:paraId="7D069733" w14:textId="77777777" w:rsidR="00FC1208" w:rsidRPr="00082EB4" w:rsidRDefault="00FC1208" w:rsidP="00FC1208">
      <w:pPr>
        <w:jc w:val="center"/>
        <w:rPr>
          <w:rFonts w:asciiTheme="minorHAnsi" w:hAnsiTheme="minorHAnsi" w:cstheme="minorHAnsi"/>
          <w:b/>
        </w:rPr>
      </w:pPr>
    </w:p>
    <w:p w14:paraId="00E38D85" w14:textId="77777777" w:rsidR="00FC1208" w:rsidRDefault="00FC1208" w:rsidP="00FC1208">
      <w:pPr>
        <w:spacing w:after="160" w:line="259" w:lineRule="auto"/>
        <w:jc w:val="center"/>
        <w:rPr>
          <w:rFonts w:asciiTheme="minorHAnsi" w:eastAsiaTheme="minorHAnsi" w:hAnsiTheme="minorHAnsi" w:cstheme="minorHAnsi"/>
          <w:b/>
        </w:rPr>
      </w:pPr>
      <w:r w:rsidRPr="00082EB4">
        <w:rPr>
          <w:rFonts w:asciiTheme="minorHAnsi" w:eastAsiaTheme="minorHAnsi" w:hAnsiTheme="minorHAnsi" w:cstheme="minorHAnsi"/>
          <w:b/>
        </w:rPr>
        <w:t>I</w:t>
      </w:r>
    </w:p>
    <w:p w14:paraId="34B8E2E3" w14:textId="77777777" w:rsidR="00FC1208" w:rsidRPr="00B77540" w:rsidRDefault="00FC1208" w:rsidP="00FC1208">
      <w:pPr>
        <w:spacing w:after="160" w:line="259" w:lineRule="auto"/>
        <w:rPr>
          <w:rFonts w:asciiTheme="minorHAnsi" w:eastAsiaTheme="minorHAnsi" w:hAnsiTheme="minorHAnsi" w:cstheme="minorHAnsi"/>
          <w:bCs/>
        </w:rPr>
      </w:pPr>
      <w:r w:rsidRPr="00B77540">
        <w:rPr>
          <w:rFonts w:asciiTheme="minorHAnsi" w:eastAsiaTheme="minorHAnsi" w:hAnsiTheme="minorHAnsi" w:cstheme="minorHAnsi"/>
          <w:bCs/>
        </w:rPr>
        <w:t>Točka III</w:t>
      </w:r>
      <w:r>
        <w:rPr>
          <w:rFonts w:asciiTheme="minorHAnsi" w:eastAsiaTheme="minorHAnsi" w:hAnsiTheme="minorHAnsi" w:cstheme="minorHAnsi"/>
          <w:bCs/>
        </w:rPr>
        <w:t xml:space="preserve"> Socijalnog programa Općine Sali za 2021. godinu mijenja se i glasi:</w:t>
      </w:r>
    </w:p>
    <w:p w14:paraId="33E4E174" w14:textId="77777777" w:rsidR="00FC1208" w:rsidRPr="00082EB4" w:rsidRDefault="00FC1208" w:rsidP="00FC1208">
      <w:pPr>
        <w:jc w:val="center"/>
        <w:rPr>
          <w:rFonts w:asciiTheme="minorHAnsi" w:hAnsiTheme="minorHAnsi" w:cstheme="minorHAnsi"/>
          <w:b/>
        </w:rPr>
      </w:pPr>
    </w:p>
    <w:p w14:paraId="6EA9ECF3" w14:textId="77777777" w:rsidR="00FC1208" w:rsidRPr="00082EB4" w:rsidRDefault="00FC1208" w:rsidP="00FC1208">
      <w:pPr>
        <w:rPr>
          <w:rFonts w:asciiTheme="minorHAnsi" w:hAnsiTheme="minorHAnsi" w:cstheme="minorHAnsi"/>
        </w:rPr>
      </w:pPr>
      <w:r w:rsidRPr="00082EB4">
        <w:rPr>
          <w:rFonts w:asciiTheme="minorHAnsi" w:hAnsiTheme="minorHAnsi" w:cstheme="minorHAnsi"/>
        </w:rPr>
        <w:t xml:space="preserve">Za ostvarivanje mjera iz točke II ovog Programa osigurana su proračunska sredstva u iznosu od  </w:t>
      </w:r>
      <w:r>
        <w:rPr>
          <w:rFonts w:asciiTheme="minorHAnsi" w:hAnsiTheme="minorHAnsi" w:cstheme="minorHAnsi"/>
        </w:rPr>
        <w:t>990.000,00</w:t>
      </w:r>
      <w:r w:rsidRPr="00082EB4">
        <w:rPr>
          <w:rFonts w:asciiTheme="minorHAnsi" w:hAnsiTheme="minorHAnsi" w:cstheme="minorHAnsi"/>
        </w:rPr>
        <w:t xml:space="preserve"> kuna, a koristiti će se za:</w:t>
      </w:r>
    </w:p>
    <w:p w14:paraId="07F42B9E" w14:textId="77777777" w:rsidR="00FC1208" w:rsidRPr="00082EB4" w:rsidRDefault="00FC1208" w:rsidP="00FC1208">
      <w:pPr>
        <w:spacing w:line="259" w:lineRule="auto"/>
        <w:rPr>
          <w:rFonts w:asciiTheme="minorHAnsi" w:hAnsiTheme="minorHAnsi" w:cstheme="minorHAnsi"/>
        </w:rPr>
      </w:pPr>
    </w:p>
    <w:p w14:paraId="3D39F589" w14:textId="77777777" w:rsidR="00FC1208" w:rsidRPr="00082EB4" w:rsidRDefault="00FC1208" w:rsidP="00FC1208">
      <w:pPr>
        <w:pStyle w:val="Odlomakpopisa"/>
        <w:numPr>
          <w:ilvl w:val="0"/>
          <w:numId w:val="11"/>
        </w:numPr>
        <w:spacing w:line="259" w:lineRule="auto"/>
        <w:rPr>
          <w:rFonts w:asciiTheme="minorHAnsi" w:eastAsiaTheme="minorHAnsi" w:hAnsiTheme="minorHAnsi" w:cstheme="minorHAnsi"/>
        </w:rPr>
      </w:pPr>
      <w:r w:rsidRPr="00082EB4">
        <w:rPr>
          <w:rFonts w:asciiTheme="minorHAnsi" w:eastAsiaTheme="minorHAnsi" w:hAnsiTheme="minorHAnsi" w:cstheme="minorHAnsi"/>
        </w:rPr>
        <w:t>Jednokratna pomoć .......................................................................</w:t>
      </w:r>
      <w:r>
        <w:rPr>
          <w:rFonts w:asciiTheme="minorHAnsi" w:eastAsiaTheme="minorHAnsi" w:hAnsiTheme="minorHAnsi" w:cstheme="minorHAnsi"/>
        </w:rPr>
        <w:t>..........</w:t>
      </w:r>
      <w:r w:rsidRPr="00082EB4">
        <w:rPr>
          <w:rFonts w:asciiTheme="minorHAnsi" w:eastAsiaTheme="minorHAnsi" w:hAnsiTheme="minorHAnsi" w:cstheme="minorHAnsi"/>
        </w:rPr>
        <w:tab/>
        <w:t xml:space="preserve">  10.000,00</w:t>
      </w:r>
    </w:p>
    <w:p w14:paraId="738D57E4" w14:textId="77777777" w:rsidR="00FC1208" w:rsidRPr="00082EB4" w:rsidRDefault="00FC1208" w:rsidP="00FC1208">
      <w:pPr>
        <w:numPr>
          <w:ilvl w:val="0"/>
          <w:numId w:val="11"/>
        </w:numPr>
        <w:spacing w:line="259" w:lineRule="auto"/>
        <w:rPr>
          <w:rFonts w:asciiTheme="minorHAnsi" w:eastAsiaTheme="minorHAnsi" w:hAnsiTheme="minorHAnsi" w:cstheme="minorHAnsi"/>
        </w:rPr>
      </w:pPr>
      <w:r w:rsidRPr="00082EB4">
        <w:rPr>
          <w:rFonts w:asciiTheme="minorHAnsi" w:eastAsiaTheme="minorHAnsi" w:hAnsiTheme="minorHAnsi" w:cstheme="minorHAnsi"/>
        </w:rPr>
        <w:t>Pomoć u podmirenju troškova stanovanja.....................................</w:t>
      </w:r>
      <w:r>
        <w:rPr>
          <w:rFonts w:asciiTheme="minorHAnsi" w:eastAsiaTheme="minorHAnsi" w:hAnsiTheme="minorHAnsi" w:cstheme="minorHAnsi"/>
        </w:rPr>
        <w:t>..........</w:t>
      </w:r>
      <w:r w:rsidRPr="00082EB4">
        <w:rPr>
          <w:rFonts w:asciiTheme="minorHAnsi" w:eastAsiaTheme="minorHAnsi" w:hAnsiTheme="minorHAnsi" w:cstheme="minorHAnsi"/>
        </w:rPr>
        <w:tab/>
        <w:t xml:space="preserve">    3.000,00</w:t>
      </w:r>
    </w:p>
    <w:p w14:paraId="1071BED7" w14:textId="77777777" w:rsidR="00FC1208" w:rsidRPr="00082EB4" w:rsidRDefault="00FC1208" w:rsidP="00FC1208">
      <w:pPr>
        <w:numPr>
          <w:ilvl w:val="0"/>
          <w:numId w:val="11"/>
        </w:numPr>
        <w:spacing w:line="259" w:lineRule="auto"/>
        <w:rPr>
          <w:rFonts w:asciiTheme="minorHAnsi" w:eastAsiaTheme="minorHAnsi" w:hAnsiTheme="minorHAnsi" w:cstheme="minorHAnsi"/>
        </w:rPr>
      </w:pPr>
      <w:r w:rsidRPr="00082EB4">
        <w:rPr>
          <w:rFonts w:asciiTheme="minorHAnsi" w:eastAsiaTheme="minorHAnsi" w:hAnsiTheme="minorHAnsi" w:cstheme="minorHAnsi"/>
        </w:rPr>
        <w:t>Pomoć i njega u kući .....................................................................</w:t>
      </w:r>
      <w:r>
        <w:rPr>
          <w:rFonts w:asciiTheme="minorHAnsi" w:eastAsiaTheme="minorHAnsi" w:hAnsiTheme="minorHAnsi" w:cstheme="minorHAnsi"/>
        </w:rPr>
        <w:t>...........</w:t>
      </w:r>
      <w:r w:rsidRPr="00082EB4">
        <w:rPr>
          <w:rFonts w:asciiTheme="minorHAnsi" w:eastAsiaTheme="minorHAnsi" w:hAnsiTheme="minorHAnsi" w:cstheme="minorHAnsi"/>
        </w:rPr>
        <w:tab/>
        <w:t xml:space="preserve">  10.000,00</w:t>
      </w:r>
    </w:p>
    <w:p w14:paraId="76B2FF11" w14:textId="77777777" w:rsidR="00FC1208" w:rsidRPr="00082EB4" w:rsidRDefault="00FC1208" w:rsidP="00FC1208">
      <w:pPr>
        <w:numPr>
          <w:ilvl w:val="0"/>
          <w:numId w:val="11"/>
        </w:numPr>
        <w:spacing w:line="259" w:lineRule="auto"/>
        <w:rPr>
          <w:rFonts w:asciiTheme="minorHAnsi" w:eastAsiaTheme="minorHAnsi" w:hAnsiTheme="minorHAnsi" w:cstheme="minorHAnsi"/>
        </w:rPr>
      </w:pPr>
      <w:r w:rsidRPr="00082EB4">
        <w:rPr>
          <w:rFonts w:asciiTheme="minorHAnsi" w:eastAsiaTheme="minorHAnsi" w:hAnsiTheme="minorHAnsi" w:cstheme="minorHAnsi"/>
        </w:rPr>
        <w:t>Pomoć invalidima i osobama s posebnim potrebama....................</w:t>
      </w:r>
      <w:r>
        <w:rPr>
          <w:rFonts w:asciiTheme="minorHAnsi" w:eastAsiaTheme="minorHAnsi" w:hAnsiTheme="minorHAnsi" w:cstheme="minorHAnsi"/>
        </w:rPr>
        <w:t>..........</w:t>
      </w:r>
      <w:r w:rsidRPr="00082EB4">
        <w:rPr>
          <w:rFonts w:asciiTheme="minorHAnsi" w:eastAsiaTheme="minorHAnsi" w:hAnsiTheme="minorHAnsi" w:cstheme="minorHAnsi"/>
        </w:rPr>
        <w:tab/>
        <w:t xml:space="preserve">  10.000,00</w:t>
      </w:r>
    </w:p>
    <w:p w14:paraId="4BF01B86" w14:textId="77777777" w:rsidR="00FC1208" w:rsidRPr="005B7970" w:rsidRDefault="00FC1208" w:rsidP="00FC1208">
      <w:pPr>
        <w:numPr>
          <w:ilvl w:val="0"/>
          <w:numId w:val="11"/>
        </w:numPr>
        <w:spacing w:line="259" w:lineRule="auto"/>
        <w:rPr>
          <w:rFonts w:asciiTheme="minorHAnsi" w:eastAsiaTheme="minorHAnsi" w:hAnsiTheme="minorHAnsi" w:cstheme="minorHAnsi"/>
        </w:rPr>
      </w:pPr>
      <w:r w:rsidRPr="00082EB4">
        <w:rPr>
          <w:rFonts w:asciiTheme="minorHAnsi" w:eastAsiaTheme="minorHAnsi" w:hAnsiTheme="minorHAnsi" w:cstheme="minorHAnsi"/>
        </w:rPr>
        <w:t>Novčana potpora za novorođenu djecu.........................................</w:t>
      </w:r>
      <w:r>
        <w:rPr>
          <w:rFonts w:asciiTheme="minorHAnsi" w:eastAsiaTheme="minorHAnsi" w:hAnsiTheme="minorHAnsi" w:cstheme="minorHAnsi"/>
        </w:rPr>
        <w:t>..........</w:t>
      </w:r>
      <w:r w:rsidRPr="00082EB4">
        <w:rPr>
          <w:rFonts w:asciiTheme="minorHAnsi" w:eastAsiaTheme="minorHAnsi" w:hAnsiTheme="minorHAnsi" w:cstheme="minorHAnsi"/>
        </w:rPr>
        <w:tab/>
        <w:t>400.000,00</w:t>
      </w:r>
    </w:p>
    <w:p w14:paraId="555CB055" w14:textId="77777777" w:rsidR="00FC1208" w:rsidRPr="00BE5361" w:rsidRDefault="00FC1208" w:rsidP="00FC1208">
      <w:pPr>
        <w:numPr>
          <w:ilvl w:val="0"/>
          <w:numId w:val="11"/>
        </w:numPr>
        <w:spacing w:line="259" w:lineRule="auto"/>
        <w:rPr>
          <w:rFonts w:asciiTheme="minorHAnsi" w:eastAsiaTheme="minorHAnsi" w:hAnsiTheme="minorHAnsi" w:cstheme="minorHAnsi"/>
        </w:rPr>
      </w:pPr>
      <w:r w:rsidRPr="00082EB4">
        <w:rPr>
          <w:rFonts w:asciiTheme="minorHAnsi" w:eastAsiaTheme="minorHAnsi" w:hAnsiTheme="minorHAnsi" w:cstheme="minorHAnsi"/>
        </w:rPr>
        <w:t>Božićni pokloni za djecu ..............................................................</w:t>
      </w:r>
      <w:r>
        <w:rPr>
          <w:rFonts w:asciiTheme="minorHAnsi" w:eastAsiaTheme="minorHAnsi" w:hAnsiTheme="minorHAnsi" w:cstheme="minorHAnsi"/>
        </w:rPr>
        <w:t>............</w:t>
      </w:r>
      <w:r w:rsidRPr="00082EB4">
        <w:rPr>
          <w:rFonts w:asciiTheme="minorHAnsi" w:eastAsiaTheme="minorHAnsi" w:hAnsiTheme="minorHAnsi" w:cstheme="minorHAnsi"/>
        </w:rPr>
        <w:t>.</w:t>
      </w:r>
      <w:r w:rsidRPr="00082EB4">
        <w:rPr>
          <w:rFonts w:asciiTheme="minorHAnsi" w:eastAsiaTheme="minorHAnsi" w:hAnsiTheme="minorHAnsi" w:cstheme="minorHAnsi"/>
        </w:rPr>
        <w:tab/>
        <w:t xml:space="preserve">  40.000,00</w:t>
      </w:r>
    </w:p>
    <w:p w14:paraId="5FE57FBF" w14:textId="77777777" w:rsidR="00FC1208" w:rsidRPr="00082EB4" w:rsidRDefault="00FC1208" w:rsidP="00FC1208">
      <w:pPr>
        <w:numPr>
          <w:ilvl w:val="0"/>
          <w:numId w:val="11"/>
        </w:numPr>
        <w:spacing w:line="259" w:lineRule="auto"/>
        <w:rPr>
          <w:rFonts w:asciiTheme="minorHAnsi" w:eastAsiaTheme="minorHAnsi" w:hAnsiTheme="minorHAnsi" w:cstheme="minorHAnsi"/>
        </w:rPr>
      </w:pPr>
      <w:r w:rsidRPr="005B7970">
        <w:rPr>
          <w:rFonts w:asciiTheme="minorHAnsi" w:eastAsiaTheme="minorHAnsi" w:hAnsiTheme="minorHAnsi" w:cstheme="minorHAnsi"/>
        </w:rPr>
        <w:t xml:space="preserve">Potpore </w:t>
      </w:r>
      <w:r w:rsidRPr="00082EB4">
        <w:rPr>
          <w:rFonts w:asciiTheme="minorHAnsi" w:eastAsiaTheme="minorHAnsi" w:hAnsiTheme="minorHAnsi" w:cstheme="minorHAnsi"/>
        </w:rPr>
        <w:t xml:space="preserve">učenicima i </w:t>
      </w:r>
      <w:r w:rsidRPr="005B7970">
        <w:rPr>
          <w:rFonts w:asciiTheme="minorHAnsi" w:eastAsiaTheme="minorHAnsi" w:hAnsiTheme="minorHAnsi" w:cstheme="minorHAnsi"/>
        </w:rPr>
        <w:t xml:space="preserve">studentima </w:t>
      </w:r>
      <w:r w:rsidRPr="00082EB4">
        <w:rPr>
          <w:rFonts w:asciiTheme="minorHAnsi" w:eastAsiaTheme="minorHAnsi" w:hAnsiTheme="minorHAnsi" w:cstheme="minorHAnsi"/>
        </w:rPr>
        <w:t>............................</w:t>
      </w:r>
      <w:r>
        <w:rPr>
          <w:rFonts w:asciiTheme="minorHAnsi" w:eastAsiaTheme="minorHAnsi" w:hAnsiTheme="minorHAnsi" w:cstheme="minorHAnsi"/>
        </w:rPr>
        <w:t>..................................</w:t>
      </w:r>
      <w:r w:rsidRPr="00082EB4">
        <w:rPr>
          <w:rFonts w:asciiTheme="minorHAnsi" w:eastAsiaTheme="minorHAnsi" w:hAnsiTheme="minorHAnsi" w:cstheme="minorHAnsi"/>
        </w:rPr>
        <w:tab/>
      </w:r>
      <w:r>
        <w:rPr>
          <w:rFonts w:asciiTheme="minorHAnsi" w:eastAsiaTheme="minorHAnsi" w:hAnsiTheme="minorHAnsi" w:cstheme="minorHAnsi"/>
        </w:rPr>
        <w:t>172</w:t>
      </w:r>
      <w:r w:rsidRPr="00082EB4">
        <w:rPr>
          <w:rFonts w:asciiTheme="minorHAnsi" w:eastAsiaTheme="minorHAnsi" w:hAnsiTheme="minorHAnsi" w:cstheme="minorHAnsi"/>
        </w:rPr>
        <w:t>.000,00</w:t>
      </w:r>
    </w:p>
    <w:p w14:paraId="0262BE8C" w14:textId="77777777" w:rsidR="00FC1208" w:rsidRPr="00082EB4" w:rsidRDefault="00FC1208" w:rsidP="00FC1208">
      <w:pPr>
        <w:numPr>
          <w:ilvl w:val="0"/>
          <w:numId w:val="11"/>
        </w:numPr>
        <w:spacing w:line="259" w:lineRule="auto"/>
        <w:rPr>
          <w:rFonts w:asciiTheme="minorHAnsi" w:eastAsiaTheme="minorHAnsi" w:hAnsiTheme="minorHAnsi" w:cstheme="minorHAnsi"/>
        </w:rPr>
      </w:pPr>
      <w:r w:rsidRPr="00082EB4">
        <w:rPr>
          <w:rFonts w:asciiTheme="minorHAnsi" w:eastAsiaTheme="minorHAnsi" w:hAnsiTheme="minorHAnsi" w:cstheme="minorHAnsi"/>
        </w:rPr>
        <w:t>Naknade starijim osobama povodom uskršnjih i božićnih blagdana</w:t>
      </w:r>
      <w:r>
        <w:rPr>
          <w:rFonts w:asciiTheme="minorHAnsi" w:eastAsiaTheme="minorHAnsi" w:hAnsiTheme="minorHAnsi" w:cstheme="minorHAnsi"/>
        </w:rPr>
        <w:t>........</w:t>
      </w:r>
      <w:r>
        <w:rPr>
          <w:rFonts w:asciiTheme="minorHAnsi" w:eastAsiaTheme="minorHAnsi" w:hAnsiTheme="minorHAnsi" w:cstheme="minorHAnsi"/>
        </w:rPr>
        <w:tab/>
      </w:r>
      <w:r w:rsidRPr="00082EB4">
        <w:rPr>
          <w:rFonts w:asciiTheme="minorHAnsi" w:eastAsiaTheme="minorHAnsi" w:hAnsiTheme="minorHAnsi" w:cstheme="minorHAnsi"/>
        </w:rPr>
        <w:t>276.000,00</w:t>
      </w:r>
    </w:p>
    <w:p w14:paraId="2134B383" w14:textId="77777777" w:rsidR="00FC1208" w:rsidRPr="005B7970" w:rsidRDefault="00FC1208" w:rsidP="00FC1208">
      <w:pPr>
        <w:numPr>
          <w:ilvl w:val="0"/>
          <w:numId w:val="11"/>
        </w:numPr>
        <w:spacing w:line="259" w:lineRule="auto"/>
        <w:rPr>
          <w:rFonts w:asciiTheme="minorHAnsi" w:eastAsiaTheme="minorHAnsi" w:hAnsiTheme="minorHAnsi" w:cstheme="minorHAnsi"/>
        </w:rPr>
      </w:pPr>
      <w:r w:rsidRPr="00082EB4">
        <w:rPr>
          <w:rFonts w:asciiTheme="minorHAnsi" w:eastAsiaTheme="minorHAnsi" w:hAnsiTheme="minorHAnsi" w:cstheme="minorHAnsi"/>
        </w:rPr>
        <w:t>Crveni križ ...............................................................................................</w:t>
      </w:r>
      <w:r>
        <w:rPr>
          <w:rFonts w:asciiTheme="minorHAnsi" w:eastAsiaTheme="minorHAnsi" w:hAnsiTheme="minorHAnsi" w:cstheme="minorHAnsi"/>
        </w:rPr>
        <w:t>.</w:t>
      </w:r>
      <w:r w:rsidRPr="00082EB4">
        <w:rPr>
          <w:rFonts w:asciiTheme="minorHAnsi" w:eastAsiaTheme="minorHAnsi" w:hAnsiTheme="minorHAnsi" w:cstheme="minorHAnsi"/>
        </w:rPr>
        <w:tab/>
        <w:t xml:space="preserve">  </w:t>
      </w:r>
      <w:r>
        <w:rPr>
          <w:rFonts w:asciiTheme="minorHAnsi" w:eastAsiaTheme="minorHAnsi" w:hAnsiTheme="minorHAnsi" w:cstheme="minorHAnsi"/>
        </w:rPr>
        <w:t>42</w:t>
      </w:r>
      <w:r w:rsidRPr="00082EB4">
        <w:rPr>
          <w:rFonts w:asciiTheme="minorHAnsi" w:eastAsiaTheme="minorHAnsi" w:hAnsiTheme="minorHAnsi" w:cstheme="minorHAnsi"/>
        </w:rPr>
        <w:t>.000,00</w:t>
      </w:r>
    </w:p>
    <w:p w14:paraId="7DD77A56" w14:textId="77777777" w:rsidR="00FC1208" w:rsidRPr="00082EB4" w:rsidRDefault="00FC1208" w:rsidP="00FC1208">
      <w:pPr>
        <w:rPr>
          <w:rFonts w:asciiTheme="minorHAnsi" w:hAnsiTheme="minorHAnsi" w:cstheme="minorHAnsi"/>
        </w:rPr>
      </w:pPr>
    </w:p>
    <w:p w14:paraId="4E7D2C9A" w14:textId="77777777" w:rsidR="00FC1208" w:rsidRPr="00082EB4" w:rsidRDefault="00FC1208" w:rsidP="00FC1208">
      <w:pPr>
        <w:rPr>
          <w:rFonts w:asciiTheme="minorHAnsi" w:hAnsiTheme="minorHAnsi" w:cstheme="minorHAnsi"/>
        </w:rPr>
      </w:pPr>
    </w:p>
    <w:p w14:paraId="3324F76C" w14:textId="77777777" w:rsidR="00FC1208" w:rsidRPr="00082EB4" w:rsidRDefault="00FC1208" w:rsidP="00FC1208">
      <w:pPr>
        <w:jc w:val="center"/>
        <w:rPr>
          <w:rFonts w:asciiTheme="minorHAnsi" w:hAnsiTheme="minorHAnsi" w:cstheme="minorHAnsi"/>
          <w:b/>
        </w:rPr>
      </w:pPr>
      <w:r>
        <w:rPr>
          <w:rFonts w:asciiTheme="minorHAnsi" w:hAnsiTheme="minorHAnsi" w:cstheme="minorHAnsi"/>
          <w:b/>
        </w:rPr>
        <w:t>II</w:t>
      </w:r>
    </w:p>
    <w:p w14:paraId="2C34BE28" w14:textId="77777777" w:rsidR="00FC1208" w:rsidRPr="00082EB4" w:rsidRDefault="00FC1208" w:rsidP="00FC1208">
      <w:pPr>
        <w:rPr>
          <w:rFonts w:asciiTheme="minorHAnsi" w:hAnsiTheme="minorHAnsi" w:cstheme="minorHAnsi"/>
        </w:rPr>
      </w:pPr>
      <w:r w:rsidRPr="00082EB4">
        <w:rPr>
          <w:rFonts w:asciiTheme="minorHAnsi" w:hAnsiTheme="minorHAnsi" w:cstheme="minorHAnsi"/>
        </w:rPr>
        <w:t>Ov</w:t>
      </w:r>
      <w:r>
        <w:rPr>
          <w:rFonts w:asciiTheme="minorHAnsi" w:hAnsiTheme="minorHAnsi" w:cstheme="minorHAnsi"/>
        </w:rPr>
        <w:t xml:space="preserve">e Izmjene i dopune </w:t>
      </w:r>
      <w:r w:rsidRPr="00082EB4">
        <w:rPr>
          <w:rFonts w:asciiTheme="minorHAnsi" w:hAnsiTheme="minorHAnsi" w:cstheme="minorHAnsi"/>
        </w:rPr>
        <w:t xml:space="preserve"> Program</w:t>
      </w:r>
      <w:r>
        <w:rPr>
          <w:rFonts w:asciiTheme="minorHAnsi" w:hAnsiTheme="minorHAnsi" w:cstheme="minorHAnsi"/>
        </w:rPr>
        <w:t>a</w:t>
      </w:r>
      <w:r w:rsidRPr="00082EB4">
        <w:rPr>
          <w:rFonts w:asciiTheme="minorHAnsi" w:hAnsiTheme="minorHAnsi" w:cstheme="minorHAnsi"/>
        </w:rPr>
        <w:t xml:space="preserve"> </w:t>
      </w:r>
      <w:r>
        <w:rPr>
          <w:rFonts w:asciiTheme="minorHAnsi" w:hAnsiTheme="minorHAnsi" w:cstheme="minorHAnsi"/>
        </w:rPr>
        <w:t>stupaju na snagu osmog dana od objave</w:t>
      </w:r>
      <w:r w:rsidRPr="00082EB4">
        <w:rPr>
          <w:rFonts w:asciiTheme="minorHAnsi" w:hAnsiTheme="minorHAnsi" w:cstheme="minorHAnsi"/>
        </w:rPr>
        <w:t xml:space="preserve"> u „Službenom glasniku Općine Sali“</w:t>
      </w:r>
      <w:r>
        <w:rPr>
          <w:rFonts w:asciiTheme="minorHAnsi" w:hAnsiTheme="minorHAnsi" w:cstheme="minorHAnsi"/>
        </w:rPr>
        <w:t>.</w:t>
      </w:r>
    </w:p>
    <w:p w14:paraId="7E6FC8CA" w14:textId="77777777" w:rsidR="00FC1208" w:rsidRPr="00082EB4" w:rsidRDefault="00FC1208" w:rsidP="00FC1208">
      <w:pPr>
        <w:rPr>
          <w:rFonts w:asciiTheme="minorHAnsi" w:hAnsiTheme="minorHAnsi" w:cstheme="minorHAnsi"/>
        </w:rPr>
      </w:pPr>
    </w:p>
    <w:p w14:paraId="2176D96E" w14:textId="77777777" w:rsidR="00FC1208" w:rsidRPr="00082EB4" w:rsidRDefault="00FC1208" w:rsidP="00FC1208">
      <w:pPr>
        <w:rPr>
          <w:rFonts w:asciiTheme="minorHAnsi" w:hAnsiTheme="minorHAnsi" w:cstheme="minorHAnsi"/>
        </w:rPr>
      </w:pPr>
      <w:r w:rsidRPr="00082EB4">
        <w:rPr>
          <w:rFonts w:asciiTheme="minorHAnsi" w:hAnsiTheme="minorHAnsi" w:cstheme="minorHAnsi"/>
        </w:rPr>
        <w:t xml:space="preserve">KLASA: </w:t>
      </w:r>
      <w:r>
        <w:rPr>
          <w:rFonts w:asciiTheme="minorHAnsi" w:hAnsiTheme="minorHAnsi" w:cstheme="minorHAnsi"/>
        </w:rPr>
        <w:t>550-01/20-01/15</w:t>
      </w:r>
    </w:p>
    <w:p w14:paraId="6780281A" w14:textId="77777777" w:rsidR="00FC1208" w:rsidRDefault="00FC1208" w:rsidP="00FC1208">
      <w:pPr>
        <w:rPr>
          <w:rFonts w:asciiTheme="minorHAnsi" w:hAnsiTheme="minorHAnsi" w:cstheme="minorHAnsi"/>
        </w:rPr>
      </w:pPr>
      <w:r w:rsidRPr="00082EB4">
        <w:rPr>
          <w:rFonts w:asciiTheme="minorHAnsi" w:hAnsiTheme="minorHAnsi" w:cstheme="minorHAnsi"/>
        </w:rPr>
        <w:t>URBROJ:</w:t>
      </w:r>
      <w:r>
        <w:rPr>
          <w:rFonts w:asciiTheme="minorHAnsi" w:hAnsiTheme="minorHAnsi" w:cstheme="minorHAnsi"/>
        </w:rPr>
        <w:t xml:space="preserve"> 2198/15-01-21-2</w:t>
      </w:r>
    </w:p>
    <w:p w14:paraId="3A8F50CD" w14:textId="77777777" w:rsidR="00FC1208" w:rsidRPr="00082EB4" w:rsidRDefault="00FC1208" w:rsidP="00FC1208">
      <w:pPr>
        <w:rPr>
          <w:rFonts w:asciiTheme="minorHAnsi" w:hAnsiTheme="minorHAnsi" w:cstheme="minorHAnsi"/>
        </w:rPr>
      </w:pPr>
      <w:r w:rsidRPr="00082EB4">
        <w:rPr>
          <w:rFonts w:asciiTheme="minorHAnsi" w:hAnsiTheme="minorHAnsi" w:cstheme="minorHAnsi"/>
        </w:rPr>
        <w:t xml:space="preserve">Sali, </w:t>
      </w:r>
      <w:r>
        <w:rPr>
          <w:rFonts w:asciiTheme="minorHAnsi" w:hAnsiTheme="minorHAnsi" w:cstheme="minorHAnsi"/>
        </w:rPr>
        <w:t>20. prosinca 2021.</w:t>
      </w:r>
    </w:p>
    <w:p w14:paraId="271B9CC5" w14:textId="77777777" w:rsidR="00FC1208" w:rsidRPr="00082EB4" w:rsidRDefault="00FC1208" w:rsidP="00FC1208">
      <w:pPr>
        <w:rPr>
          <w:rFonts w:asciiTheme="minorHAnsi" w:hAnsiTheme="minorHAnsi" w:cstheme="minorHAnsi"/>
        </w:rPr>
      </w:pPr>
    </w:p>
    <w:p w14:paraId="6959F24D" w14:textId="77777777" w:rsidR="00FC1208" w:rsidRPr="00082EB4" w:rsidRDefault="00FC1208" w:rsidP="00FC1208">
      <w:pPr>
        <w:jc w:val="center"/>
        <w:rPr>
          <w:rFonts w:asciiTheme="minorHAnsi" w:hAnsiTheme="minorHAnsi" w:cstheme="minorHAnsi"/>
        </w:rPr>
      </w:pPr>
      <w:r w:rsidRPr="00082EB4">
        <w:rPr>
          <w:rFonts w:asciiTheme="minorHAnsi" w:hAnsiTheme="minorHAnsi" w:cstheme="minorHAnsi"/>
        </w:rPr>
        <w:t>OPĆINSKO VIJEĆE OPĆINE SALI</w:t>
      </w:r>
    </w:p>
    <w:p w14:paraId="3AB171C7" w14:textId="77777777" w:rsidR="00FC1208" w:rsidRPr="00082EB4" w:rsidRDefault="00FC1208" w:rsidP="00FC1208">
      <w:pPr>
        <w:jc w:val="center"/>
        <w:rPr>
          <w:rFonts w:asciiTheme="minorHAnsi" w:hAnsiTheme="minorHAnsi" w:cstheme="minorHAnsi"/>
        </w:rPr>
      </w:pPr>
    </w:p>
    <w:p w14:paraId="4466B828" w14:textId="77777777" w:rsidR="00FC1208" w:rsidRPr="00082EB4" w:rsidRDefault="00FC1208" w:rsidP="00FC1208">
      <w:pPr>
        <w:jc w:val="center"/>
        <w:rPr>
          <w:rFonts w:asciiTheme="minorHAnsi" w:hAnsiTheme="minorHAnsi" w:cstheme="minorHAnsi"/>
        </w:rPr>
      </w:pPr>
    </w:p>
    <w:p w14:paraId="33B3C0B5" w14:textId="77777777" w:rsidR="00FC1208" w:rsidRPr="00082EB4" w:rsidRDefault="00FC1208" w:rsidP="00FC1208">
      <w:pPr>
        <w:rPr>
          <w:rFonts w:asciiTheme="minorHAnsi" w:hAnsiTheme="minorHAnsi" w:cstheme="minorHAnsi"/>
        </w:rPr>
      </w:pPr>
    </w:p>
    <w:p w14:paraId="11F4A1FE" w14:textId="77777777" w:rsidR="00FC1208" w:rsidRPr="00082EB4" w:rsidRDefault="00FC1208" w:rsidP="00FC1208">
      <w:pPr>
        <w:rPr>
          <w:rFonts w:asciiTheme="minorHAnsi" w:hAnsiTheme="minorHAnsi" w:cstheme="minorHAnsi"/>
        </w:rPr>
      </w:pPr>
      <w:r w:rsidRPr="00082EB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082EB4">
        <w:rPr>
          <w:rFonts w:asciiTheme="minorHAnsi" w:hAnsiTheme="minorHAnsi" w:cstheme="minorHAnsi"/>
        </w:rPr>
        <w:t>Predsjedni</w:t>
      </w:r>
      <w:r>
        <w:rPr>
          <w:rFonts w:asciiTheme="minorHAnsi" w:hAnsiTheme="minorHAnsi" w:cstheme="minorHAnsi"/>
        </w:rPr>
        <w:t>ca</w:t>
      </w:r>
    </w:p>
    <w:p w14:paraId="70F756A0" w14:textId="77777777" w:rsidR="00FC1208" w:rsidRPr="00082EB4" w:rsidRDefault="00FC1208" w:rsidP="00FC1208">
      <w:pPr>
        <w:rPr>
          <w:rFonts w:asciiTheme="minorHAnsi" w:hAnsiTheme="minorHAnsi" w:cstheme="minorHAnsi"/>
        </w:rPr>
      </w:pPr>
      <w:r w:rsidRPr="00082EB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          Ivana Kirinić Frka</w:t>
      </w:r>
    </w:p>
    <w:p w14:paraId="74576CF1" w14:textId="58FB45D2" w:rsidR="00C40017" w:rsidRDefault="00C40017" w:rsidP="00D7025C">
      <w:pPr>
        <w:rPr>
          <w:rFonts w:ascii="Arial" w:hAnsi="Arial" w:cs="Arial"/>
          <w:sz w:val="22"/>
          <w:szCs w:val="22"/>
        </w:rPr>
      </w:pPr>
    </w:p>
    <w:p w14:paraId="3AB27543" w14:textId="6B495B5C" w:rsidR="00C40017" w:rsidRDefault="00C40017" w:rsidP="00D7025C">
      <w:pPr>
        <w:rPr>
          <w:rFonts w:ascii="Arial" w:hAnsi="Arial" w:cs="Arial"/>
          <w:sz w:val="22"/>
          <w:szCs w:val="22"/>
        </w:rPr>
      </w:pPr>
    </w:p>
    <w:p w14:paraId="7842D852" w14:textId="3771C464" w:rsidR="00C40017" w:rsidRDefault="00C40017" w:rsidP="00D7025C">
      <w:pPr>
        <w:rPr>
          <w:rFonts w:ascii="Arial" w:hAnsi="Arial" w:cs="Arial"/>
          <w:sz w:val="22"/>
          <w:szCs w:val="22"/>
        </w:rPr>
      </w:pPr>
    </w:p>
    <w:tbl>
      <w:tblPr>
        <w:tblW w:w="9406" w:type="dxa"/>
        <w:tblLook w:val="04A0" w:firstRow="1" w:lastRow="0" w:firstColumn="1" w:lastColumn="0" w:noHBand="0" w:noVBand="1"/>
      </w:tblPr>
      <w:tblGrid>
        <w:gridCol w:w="280"/>
        <w:gridCol w:w="814"/>
        <w:gridCol w:w="18"/>
        <w:gridCol w:w="1118"/>
        <w:gridCol w:w="104"/>
        <w:gridCol w:w="785"/>
        <w:gridCol w:w="414"/>
        <w:gridCol w:w="291"/>
        <w:gridCol w:w="408"/>
        <w:gridCol w:w="338"/>
        <w:gridCol w:w="1290"/>
        <w:gridCol w:w="110"/>
        <w:gridCol w:w="1386"/>
        <w:gridCol w:w="143"/>
        <w:gridCol w:w="1181"/>
        <w:gridCol w:w="222"/>
        <w:gridCol w:w="176"/>
        <w:gridCol w:w="560"/>
      </w:tblGrid>
      <w:tr w:rsidR="005D5862" w:rsidRPr="005D5862" w14:paraId="0E6082FB" w14:textId="77777777" w:rsidTr="00433DE3">
        <w:trPr>
          <w:gridAfter w:val="3"/>
          <w:wAfter w:w="922" w:type="dxa"/>
          <w:trHeight w:val="540"/>
        </w:trPr>
        <w:tc>
          <w:tcPr>
            <w:tcW w:w="8484" w:type="dxa"/>
            <w:gridSpan w:val="15"/>
            <w:vMerge w:val="restart"/>
            <w:tcBorders>
              <w:top w:val="nil"/>
              <w:left w:val="nil"/>
              <w:bottom w:val="nil"/>
              <w:right w:val="nil"/>
            </w:tcBorders>
            <w:shd w:val="clear" w:color="auto" w:fill="auto"/>
            <w:vAlign w:val="center"/>
            <w:hideMark/>
          </w:tcPr>
          <w:p w14:paraId="6793062B" w14:textId="77777777" w:rsidR="005D5862" w:rsidRPr="005D5862" w:rsidRDefault="005D5862" w:rsidP="005D5862">
            <w:pPr>
              <w:spacing w:line="240" w:lineRule="auto"/>
              <w:jc w:val="left"/>
              <w:rPr>
                <w:rFonts w:eastAsia="Times New Roman"/>
                <w:noProof w:val="0"/>
                <w:color w:val="000000"/>
                <w:sz w:val="22"/>
                <w:szCs w:val="22"/>
                <w:lang w:eastAsia="hr-HR"/>
              </w:rPr>
            </w:pPr>
            <w:r w:rsidRPr="005D5862">
              <w:rPr>
                <w:rFonts w:eastAsia="Times New Roman"/>
                <w:noProof w:val="0"/>
                <w:color w:val="000000"/>
                <w:sz w:val="22"/>
                <w:szCs w:val="22"/>
                <w:lang w:eastAsia="hr-HR"/>
              </w:rPr>
              <w:lastRenderedPageBreak/>
              <w:t>Temeljem članka 39. Zakona o proračunu (NN 87/08) i članka 30. Statuta Općine Sali (Službeni glasnik Općine Sali" br. 2/2016 ), Općinsko vijeće Općine Sali na 4. sjednici održanoj dana      20. prosinca 2021.. godine donosi</w:t>
            </w:r>
          </w:p>
        </w:tc>
      </w:tr>
      <w:tr w:rsidR="005D5862" w:rsidRPr="005D5862" w14:paraId="441194A8" w14:textId="77777777" w:rsidTr="00433DE3">
        <w:trPr>
          <w:gridAfter w:val="2"/>
          <w:wAfter w:w="700" w:type="dxa"/>
          <w:trHeight w:val="390"/>
        </w:trPr>
        <w:tc>
          <w:tcPr>
            <w:tcW w:w="8484" w:type="dxa"/>
            <w:gridSpan w:val="15"/>
            <w:vMerge/>
            <w:tcBorders>
              <w:top w:val="nil"/>
              <w:left w:val="nil"/>
              <w:bottom w:val="nil"/>
              <w:right w:val="nil"/>
            </w:tcBorders>
            <w:vAlign w:val="center"/>
            <w:hideMark/>
          </w:tcPr>
          <w:p w14:paraId="278D851E" w14:textId="77777777" w:rsidR="005D5862" w:rsidRPr="005D5862" w:rsidRDefault="005D5862" w:rsidP="005D5862">
            <w:pPr>
              <w:spacing w:line="240" w:lineRule="auto"/>
              <w:jc w:val="left"/>
              <w:rPr>
                <w:rFonts w:eastAsia="Times New Roman"/>
                <w:noProof w:val="0"/>
                <w:color w:val="000000"/>
                <w:sz w:val="22"/>
                <w:szCs w:val="22"/>
                <w:lang w:eastAsia="hr-HR"/>
              </w:rPr>
            </w:pPr>
          </w:p>
        </w:tc>
        <w:tc>
          <w:tcPr>
            <w:tcW w:w="222" w:type="dxa"/>
            <w:tcBorders>
              <w:top w:val="nil"/>
              <w:left w:val="nil"/>
              <w:bottom w:val="nil"/>
              <w:right w:val="nil"/>
            </w:tcBorders>
            <w:shd w:val="clear" w:color="auto" w:fill="auto"/>
            <w:noWrap/>
            <w:vAlign w:val="bottom"/>
            <w:hideMark/>
          </w:tcPr>
          <w:p w14:paraId="7B3890A2" w14:textId="77777777" w:rsidR="005D5862" w:rsidRPr="005D5862" w:rsidRDefault="005D5862" w:rsidP="005D5862">
            <w:pPr>
              <w:spacing w:line="240" w:lineRule="auto"/>
              <w:jc w:val="left"/>
              <w:rPr>
                <w:rFonts w:eastAsia="Times New Roman"/>
                <w:noProof w:val="0"/>
                <w:color w:val="000000"/>
                <w:sz w:val="22"/>
                <w:szCs w:val="22"/>
                <w:lang w:eastAsia="hr-HR"/>
              </w:rPr>
            </w:pPr>
          </w:p>
        </w:tc>
      </w:tr>
      <w:tr w:rsidR="005D5862" w:rsidRPr="005D5862" w14:paraId="15CE826E" w14:textId="77777777" w:rsidTr="00433DE3">
        <w:trPr>
          <w:gridAfter w:val="2"/>
          <w:wAfter w:w="700" w:type="dxa"/>
          <w:trHeight w:val="285"/>
        </w:trPr>
        <w:tc>
          <w:tcPr>
            <w:tcW w:w="8484" w:type="dxa"/>
            <w:gridSpan w:val="15"/>
            <w:tcBorders>
              <w:top w:val="nil"/>
              <w:left w:val="nil"/>
              <w:bottom w:val="nil"/>
              <w:right w:val="nil"/>
            </w:tcBorders>
            <w:shd w:val="clear" w:color="auto" w:fill="auto"/>
            <w:vAlign w:val="center"/>
            <w:hideMark/>
          </w:tcPr>
          <w:p w14:paraId="7180C9F8" w14:textId="77777777" w:rsidR="005D5862" w:rsidRPr="005D5862" w:rsidRDefault="005D5862" w:rsidP="005D5862">
            <w:pPr>
              <w:spacing w:line="240" w:lineRule="auto"/>
              <w:jc w:val="left"/>
              <w:rPr>
                <w:rFonts w:eastAsia="Times New Roman"/>
                <w:noProof w:val="0"/>
                <w:sz w:val="20"/>
                <w:szCs w:val="20"/>
                <w:lang w:eastAsia="hr-HR"/>
              </w:rPr>
            </w:pPr>
          </w:p>
        </w:tc>
        <w:tc>
          <w:tcPr>
            <w:tcW w:w="222" w:type="dxa"/>
            <w:vAlign w:val="center"/>
            <w:hideMark/>
          </w:tcPr>
          <w:p w14:paraId="74D1203C"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193970E0" w14:textId="77777777" w:rsidTr="00433DE3">
        <w:trPr>
          <w:gridAfter w:val="2"/>
          <w:wAfter w:w="700" w:type="dxa"/>
          <w:trHeight w:val="375"/>
        </w:trPr>
        <w:tc>
          <w:tcPr>
            <w:tcW w:w="8484" w:type="dxa"/>
            <w:gridSpan w:val="15"/>
            <w:tcBorders>
              <w:top w:val="nil"/>
              <w:left w:val="nil"/>
              <w:bottom w:val="nil"/>
              <w:right w:val="nil"/>
            </w:tcBorders>
            <w:shd w:val="clear" w:color="auto" w:fill="auto"/>
            <w:noWrap/>
            <w:vAlign w:val="bottom"/>
            <w:hideMark/>
          </w:tcPr>
          <w:p w14:paraId="2E6E6757" w14:textId="77777777" w:rsidR="005D5862" w:rsidRPr="005D5862" w:rsidRDefault="005D5862" w:rsidP="005D5862">
            <w:pPr>
              <w:spacing w:line="240" w:lineRule="auto"/>
              <w:jc w:val="center"/>
              <w:rPr>
                <w:rFonts w:eastAsia="Times New Roman"/>
                <w:b/>
                <w:bCs/>
                <w:noProof w:val="0"/>
                <w:color w:val="000000"/>
                <w:sz w:val="28"/>
                <w:szCs w:val="28"/>
                <w:lang w:eastAsia="hr-HR"/>
              </w:rPr>
            </w:pPr>
            <w:r w:rsidRPr="005D5862">
              <w:rPr>
                <w:rFonts w:eastAsia="Times New Roman"/>
                <w:b/>
                <w:bCs/>
                <w:noProof w:val="0"/>
                <w:color w:val="000000"/>
                <w:sz w:val="28"/>
                <w:szCs w:val="28"/>
                <w:lang w:eastAsia="hr-HR"/>
              </w:rPr>
              <w:t>PRORAČUN</w:t>
            </w:r>
          </w:p>
        </w:tc>
        <w:tc>
          <w:tcPr>
            <w:tcW w:w="222" w:type="dxa"/>
            <w:vAlign w:val="center"/>
            <w:hideMark/>
          </w:tcPr>
          <w:p w14:paraId="5C7F42FB"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1DF28050" w14:textId="77777777" w:rsidTr="00433DE3">
        <w:trPr>
          <w:gridAfter w:val="2"/>
          <w:wAfter w:w="700" w:type="dxa"/>
          <w:trHeight w:val="300"/>
        </w:trPr>
        <w:tc>
          <w:tcPr>
            <w:tcW w:w="8484" w:type="dxa"/>
            <w:gridSpan w:val="15"/>
            <w:tcBorders>
              <w:top w:val="nil"/>
              <w:left w:val="nil"/>
              <w:bottom w:val="nil"/>
              <w:right w:val="nil"/>
            </w:tcBorders>
            <w:shd w:val="clear" w:color="auto" w:fill="auto"/>
            <w:noWrap/>
            <w:vAlign w:val="bottom"/>
            <w:hideMark/>
          </w:tcPr>
          <w:p w14:paraId="4BAC051C" w14:textId="77777777" w:rsidR="005D5862" w:rsidRPr="005D5862" w:rsidRDefault="005D5862" w:rsidP="005D5862">
            <w:pPr>
              <w:spacing w:line="240" w:lineRule="auto"/>
              <w:jc w:val="center"/>
              <w:rPr>
                <w:rFonts w:eastAsia="Times New Roman"/>
                <w:b/>
                <w:bCs/>
                <w:noProof w:val="0"/>
                <w:color w:val="000000"/>
                <w:lang w:eastAsia="hr-HR"/>
              </w:rPr>
            </w:pPr>
            <w:r w:rsidRPr="005D5862">
              <w:rPr>
                <w:rFonts w:eastAsia="Times New Roman"/>
                <w:b/>
                <w:bCs/>
                <w:noProof w:val="0"/>
                <w:color w:val="000000"/>
                <w:lang w:eastAsia="hr-HR"/>
              </w:rPr>
              <w:t>Općine Sali za 2022. godinu sa projekcijom za 2023. i 2024. godinu</w:t>
            </w:r>
          </w:p>
        </w:tc>
        <w:tc>
          <w:tcPr>
            <w:tcW w:w="222" w:type="dxa"/>
            <w:vAlign w:val="center"/>
            <w:hideMark/>
          </w:tcPr>
          <w:p w14:paraId="214CE4CE"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4697F2B5" w14:textId="77777777" w:rsidTr="00433DE3">
        <w:trPr>
          <w:gridAfter w:val="2"/>
          <w:wAfter w:w="700" w:type="dxa"/>
          <w:trHeight w:val="300"/>
        </w:trPr>
        <w:tc>
          <w:tcPr>
            <w:tcW w:w="284" w:type="dxa"/>
            <w:tcBorders>
              <w:top w:val="nil"/>
              <w:left w:val="nil"/>
              <w:bottom w:val="nil"/>
              <w:right w:val="nil"/>
            </w:tcBorders>
            <w:shd w:val="clear" w:color="auto" w:fill="auto"/>
            <w:noWrap/>
            <w:vAlign w:val="bottom"/>
            <w:hideMark/>
          </w:tcPr>
          <w:p w14:paraId="7B314FDB" w14:textId="77777777" w:rsidR="005D5862" w:rsidRPr="005D5862" w:rsidRDefault="005D5862" w:rsidP="005D5862">
            <w:pPr>
              <w:spacing w:line="240" w:lineRule="auto"/>
              <w:jc w:val="center"/>
              <w:rPr>
                <w:rFonts w:eastAsia="Times New Roman"/>
                <w:b/>
                <w:bCs/>
                <w:noProof w:val="0"/>
                <w:color w:val="000000"/>
                <w:lang w:eastAsia="hr-HR"/>
              </w:rPr>
            </w:pPr>
          </w:p>
        </w:tc>
        <w:tc>
          <w:tcPr>
            <w:tcW w:w="856" w:type="dxa"/>
            <w:gridSpan w:val="2"/>
            <w:tcBorders>
              <w:top w:val="nil"/>
              <w:left w:val="nil"/>
              <w:bottom w:val="nil"/>
              <w:right w:val="nil"/>
            </w:tcBorders>
            <w:shd w:val="clear" w:color="auto" w:fill="auto"/>
            <w:noWrap/>
            <w:vAlign w:val="bottom"/>
            <w:hideMark/>
          </w:tcPr>
          <w:p w14:paraId="2DD179BF" w14:textId="77777777" w:rsidR="005D5862" w:rsidRPr="005D5862" w:rsidRDefault="005D5862" w:rsidP="005D5862">
            <w:pPr>
              <w:spacing w:line="240" w:lineRule="auto"/>
              <w:jc w:val="left"/>
              <w:rPr>
                <w:rFonts w:eastAsia="Times New Roman"/>
                <w:noProof w:val="0"/>
                <w:sz w:val="20"/>
                <w:szCs w:val="20"/>
                <w:lang w:eastAsia="hr-HR"/>
              </w:rPr>
            </w:pPr>
          </w:p>
        </w:tc>
        <w:tc>
          <w:tcPr>
            <w:tcW w:w="1172" w:type="dxa"/>
            <w:tcBorders>
              <w:top w:val="nil"/>
              <w:left w:val="nil"/>
              <w:bottom w:val="nil"/>
              <w:right w:val="nil"/>
            </w:tcBorders>
            <w:shd w:val="clear" w:color="auto" w:fill="auto"/>
            <w:noWrap/>
            <w:vAlign w:val="bottom"/>
            <w:hideMark/>
          </w:tcPr>
          <w:p w14:paraId="58387185" w14:textId="77777777" w:rsidR="005D5862" w:rsidRPr="005D5862" w:rsidRDefault="005D5862" w:rsidP="005D5862">
            <w:pPr>
              <w:spacing w:line="240" w:lineRule="auto"/>
              <w:jc w:val="left"/>
              <w:rPr>
                <w:rFonts w:eastAsia="Times New Roman"/>
                <w:noProof w:val="0"/>
                <w:sz w:val="20"/>
                <w:szCs w:val="20"/>
                <w:lang w:eastAsia="hr-HR"/>
              </w:rPr>
            </w:pPr>
          </w:p>
        </w:tc>
        <w:tc>
          <w:tcPr>
            <w:tcW w:w="1009" w:type="dxa"/>
            <w:gridSpan w:val="3"/>
            <w:tcBorders>
              <w:top w:val="nil"/>
              <w:left w:val="nil"/>
              <w:bottom w:val="nil"/>
              <w:right w:val="nil"/>
            </w:tcBorders>
            <w:shd w:val="clear" w:color="auto" w:fill="auto"/>
            <w:noWrap/>
            <w:vAlign w:val="bottom"/>
            <w:hideMark/>
          </w:tcPr>
          <w:p w14:paraId="0867F30E" w14:textId="77777777" w:rsidR="005D5862" w:rsidRPr="005D5862" w:rsidRDefault="005D5862" w:rsidP="005D5862">
            <w:pPr>
              <w:spacing w:line="240" w:lineRule="auto"/>
              <w:jc w:val="left"/>
              <w:rPr>
                <w:rFonts w:eastAsia="Times New Roman"/>
                <w:noProof w:val="0"/>
                <w:sz w:val="20"/>
                <w:szCs w:val="20"/>
                <w:lang w:eastAsia="hr-HR"/>
              </w:rPr>
            </w:pPr>
          </w:p>
        </w:tc>
        <w:tc>
          <w:tcPr>
            <w:tcW w:w="2328" w:type="dxa"/>
            <w:gridSpan w:val="5"/>
            <w:tcBorders>
              <w:top w:val="nil"/>
              <w:left w:val="nil"/>
              <w:bottom w:val="nil"/>
              <w:right w:val="nil"/>
            </w:tcBorders>
            <w:shd w:val="clear" w:color="auto" w:fill="auto"/>
            <w:noWrap/>
            <w:vAlign w:val="bottom"/>
            <w:hideMark/>
          </w:tcPr>
          <w:p w14:paraId="16E41D9B" w14:textId="77777777" w:rsidR="005D5862" w:rsidRPr="005D5862" w:rsidRDefault="005D5862" w:rsidP="005D5862">
            <w:pPr>
              <w:spacing w:line="240" w:lineRule="auto"/>
              <w:jc w:val="left"/>
              <w:rPr>
                <w:rFonts w:eastAsia="Times New Roman"/>
                <w:noProof w:val="0"/>
                <w:sz w:val="20"/>
                <w:szCs w:val="20"/>
                <w:lang w:eastAsia="hr-HR"/>
              </w:rPr>
            </w:pPr>
          </w:p>
        </w:tc>
        <w:tc>
          <w:tcPr>
            <w:tcW w:w="1457" w:type="dxa"/>
            <w:tcBorders>
              <w:top w:val="nil"/>
              <w:left w:val="nil"/>
              <w:bottom w:val="nil"/>
              <w:right w:val="nil"/>
            </w:tcBorders>
            <w:shd w:val="clear" w:color="auto" w:fill="auto"/>
            <w:noWrap/>
            <w:vAlign w:val="bottom"/>
            <w:hideMark/>
          </w:tcPr>
          <w:p w14:paraId="48507BA8" w14:textId="77777777" w:rsidR="005D5862" w:rsidRPr="005D5862" w:rsidRDefault="005D5862" w:rsidP="005D5862">
            <w:pPr>
              <w:spacing w:line="240" w:lineRule="auto"/>
              <w:jc w:val="center"/>
              <w:rPr>
                <w:rFonts w:eastAsia="Times New Roman"/>
                <w:noProof w:val="0"/>
                <w:sz w:val="20"/>
                <w:szCs w:val="20"/>
                <w:lang w:eastAsia="hr-HR"/>
              </w:rPr>
            </w:pPr>
          </w:p>
        </w:tc>
        <w:tc>
          <w:tcPr>
            <w:tcW w:w="1378" w:type="dxa"/>
            <w:gridSpan w:val="2"/>
            <w:tcBorders>
              <w:top w:val="nil"/>
              <w:left w:val="nil"/>
              <w:bottom w:val="nil"/>
              <w:right w:val="nil"/>
            </w:tcBorders>
            <w:shd w:val="clear" w:color="auto" w:fill="auto"/>
            <w:noWrap/>
            <w:vAlign w:val="bottom"/>
            <w:hideMark/>
          </w:tcPr>
          <w:p w14:paraId="52A4A649" w14:textId="77777777" w:rsidR="005D5862" w:rsidRPr="005D5862" w:rsidRDefault="005D5862" w:rsidP="005D5862">
            <w:pPr>
              <w:spacing w:line="240" w:lineRule="auto"/>
              <w:jc w:val="left"/>
              <w:rPr>
                <w:rFonts w:eastAsia="Times New Roman"/>
                <w:noProof w:val="0"/>
                <w:sz w:val="20"/>
                <w:szCs w:val="20"/>
                <w:lang w:eastAsia="hr-HR"/>
              </w:rPr>
            </w:pPr>
          </w:p>
        </w:tc>
        <w:tc>
          <w:tcPr>
            <w:tcW w:w="222" w:type="dxa"/>
            <w:vAlign w:val="center"/>
            <w:hideMark/>
          </w:tcPr>
          <w:p w14:paraId="118C1896"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5B942099" w14:textId="77777777" w:rsidTr="00433DE3">
        <w:trPr>
          <w:gridAfter w:val="2"/>
          <w:wAfter w:w="700" w:type="dxa"/>
          <w:trHeight w:val="300"/>
        </w:trPr>
        <w:tc>
          <w:tcPr>
            <w:tcW w:w="284" w:type="dxa"/>
            <w:tcBorders>
              <w:top w:val="nil"/>
              <w:left w:val="nil"/>
              <w:bottom w:val="nil"/>
              <w:right w:val="nil"/>
            </w:tcBorders>
            <w:shd w:val="clear" w:color="auto" w:fill="auto"/>
            <w:noWrap/>
            <w:vAlign w:val="bottom"/>
            <w:hideMark/>
          </w:tcPr>
          <w:p w14:paraId="4E46D6C8" w14:textId="77777777" w:rsidR="005D5862" w:rsidRPr="005D5862" w:rsidRDefault="005D5862" w:rsidP="005D5862">
            <w:pPr>
              <w:spacing w:line="240" w:lineRule="auto"/>
              <w:jc w:val="left"/>
              <w:rPr>
                <w:rFonts w:eastAsia="Times New Roman"/>
                <w:noProof w:val="0"/>
                <w:sz w:val="20"/>
                <w:szCs w:val="20"/>
                <w:lang w:eastAsia="hr-HR"/>
              </w:rPr>
            </w:pPr>
          </w:p>
        </w:tc>
        <w:tc>
          <w:tcPr>
            <w:tcW w:w="856" w:type="dxa"/>
            <w:gridSpan w:val="2"/>
            <w:tcBorders>
              <w:top w:val="nil"/>
              <w:left w:val="nil"/>
              <w:bottom w:val="nil"/>
              <w:right w:val="nil"/>
            </w:tcBorders>
            <w:shd w:val="clear" w:color="auto" w:fill="auto"/>
            <w:noWrap/>
            <w:vAlign w:val="bottom"/>
            <w:hideMark/>
          </w:tcPr>
          <w:p w14:paraId="0EAA8602" w14:textId="77777777" w:rsidR="005D5862" w:rsidRPr="005D5862" w:rsidRDefault="005D5862" w:rsidP="005D5862">
            <w:pPr>
              <w:spacing w:line="240" w:lineRule="auto"/>
              <w:jc w:val="left"/>
              <w:rPr>
                <w:rFonts w:eastAsia="Times New Roman"/>
                <w:noProof w:val="0"/>
                <w:sz w:val="20"/>
                <w:szCs w:val="20"/>
                <w:lang w:eastAsia="hr-HR"/>
              </w:rPr>
            </w:pPr>
          </w:p>
        </w:tc>
        <w:tc>
          <w:tcPr>
            <w:tcW w:w="1172" w:type="dxa"/>
            <w:tcBorders>
              <w:top w:val="nil"/>
              <w:left w:val="nil"/>
              <w:bottom w:val="nil"/>
              <w:right w:val="nil"/>
            </w:tcBorders>
            <w:shd w:val="clear" w:color="auto" w:fill="auto"/>
            <w:noWrap/>
            <w:vAlign w:val="bottom"/>
            <w:hideMark/>
          </w:tcPr>
          <w:p w14:paraId="3EE3BBEA" w14:textId="77777777" w:rsidR="005D5862" w:rsidRPr="005D5862" w:rsidRDefault="005D5862" w:rsidP="005D5862">
            <w:pPr>
              <w:spacing w:line="240" w:lineRule="auto"/>
              <w:jc w:val="left"/>
              <w:rPr>
                <w:rFonts w:eastAsia="Times New Roman"/>
                <w:noProof w:val="0"/>
                <w:sz w:val="20"/>
                <w:szCs w:val="20"/>
                <w:lang w:eastAsia="hr-HR"/>
              </w:rPr>
            </w:pPr>
          </w:p>
        </w:tc>
        <w:tc>
          <w:tcPr>
            <w:tcW w:w="1009" w:type="dxa"/>
            <w:gridSpan w:val="3"/>
            <w:tcBorders>
              <w:top w:val="nil"/>
              <w:left w:val="nil"/>
              <w:bottom w:val="nil"/>
              <w:right w:val="nil"/>
            </w:tcBorders>
            <w:shd w:val="clear" w:color="auto" w:fill="auto"/>
            <w:noWrap/>
            <w:vAlign w:val="bottom"/>
            <w:hideMark/>
          </w:tcPr>
          <w:p w14:paraId="41ACDAE5" w14:textId="77777777" w:rsidR="005D5862" w:rsidRPr="005D5862" w:rsidRDefault="005D5862" w:rsidP="005D5862">
            <w:pPr>
              <w:spacing w:line="240" w:lineRule="auto"/>
              <w:jc w:val="left"/>
              <w:rPr>
                <w:rFonts w:eastAsia="Times New Roman"/>
                <w:noProof w:val="0"/>
                <w:sz w:val="20"/>
                <w:szCs w:val="20"/>
                <w:lang w:eastAsia="hr-HR"/>
              </w:rPr>
            </w:pPr>
          </w:p>
        </w:tc>
        <w:tc>
          <w:tcPr>
            <w:tcW w:w="869" w:type="dxa"/>
            <w:gridSpan w:val="3"/>
            <w:tcBorders>
              <w:top w:val="nil"/>
              <w:left w:val="nil"/>
              <w:bottom w:val="nil"/>
              <w:right w:val="nil"/>
            </w:tcBorders>
            <w:shd w:val="clear" w:color="auto" w:fill="auto"/>
            <w:noWrap/>
            <w:vAlign w:val="bottom"/>
            <w:hideMark/>
          </w:tcPr>
          <w:p w14:paraId="1F5669B2" w14:textId="77777777" w:rsidR="005D5862" w:rsidRPr="005D5862" w:rsidRDefault="005D5862" w:rsidP="005D5862">
            <w:pPr>
              <w:spacing w:line="240" w:lineRule="auto"/>
              <w:jc w:val="left"/>
              <w:rPr>
                <w:rFonts w:eastAsia="Times New Roman"/>
                <w:noProof w:val="0"/>
                <w:sz w:val="20"/>
                <w:szCs w:val="20"/>
                <w:lang w:eastAsia="hr-HR"/>
              </w:rPr>
            </w:pPr>
          </w:p>
        </w:tc>
        <w:tc>
          <w:tcPr>
            <w:tcW w:w="1459" w:type="dxa"/>
            <w:gridSpan w:val="2"/>
            <w:tcBorders>
              <w:top w:val="nil"/>
              <w:left w:val="nil"/>
              <w:bottom w:val="nil"/>
              <w:right w:val="nil"/>
            </w:tcBorders>
            <w:shd w:val="clear" w:color="auto" w:fill="auto"/>
            <w:noWrap/>
            <w:vAlign w:val="bottom"/>
            <w:hideMark/>
          </w:tcPr>
          <w:p w14:paraId="512197B9" w14:textId="77777777" w:rsidR="005D5862" w:rsidRPr="005D5862" w:rsidRDefault="005D5862" w:rsidP="005D5862">
            <w:pPr>
              <w:spacing w:line="240" w:lineRule="auto"/>
              <w:jc w:val="center"/>
              <w:rPr>
                <w:rFonts w:eastAsia="Times New Roman"/>
                <w:noProof w:val="0"/>
                <w:sz w:val="20"/>
                <w:szCs w:val="20"/>
                <w:lang w:eastAsia="hr-HR"/>
              </w:rPr>
            </w:pPr>
          </w:p>
        </w:tc>
        <w:tc>
          <w:tcPr>
            <w:tcW w:w="1457" w:type="dxa"/>
            <w:tcBorders>
              <w:top w:val="nil"/>
              <w:left w:val="nil"/>
              <w:bottom w:val="nil"/>
              <w:right w:val="nil"/>
            </w:tcBorders>
            <w:shd w:val="clear" w:color="auto" w:fill="auto"/>
            <w:noWrap/>
            <w:vAlign w:val="bottom"/>
            <w:hideMark/>
          </w:tcPr>
          <w:p w14:paraId="10C667AE" w14:textId="77777777" w:rsidR="005D5862" w:rsidRPr="005D5862" w:rsidRDefault="005D5862" w:rsidP="005D5862">
            <w:pPr>
              <w:spacing w:line="240" w:lineRule="auto"/>
              <w:jc w:val="center"/>
              <w:rPr>
                <w:rFonts w:eastAsia="Times New Roman"/>
                <w:noProof w:val="0"/>
                <w:sz w:val="20"/>
                <w:szCs w:val="20"/>
                <w:lang w:eastAsia="hr-HR"/>
              </w:rPr>
            </w:pPr>
          </w:p>
        </w:tc>
        <w:tc>
          <w:tcPr>
            <w:tcW w:w="1378" w:type="dxa"/>
            <w:gridSpan w:val="2"/>
            <w:tcBorders>
              <w:top w:val="nil"/>
              <w:left w:val="nil"/>
              <w:bottom w:val="nil"/>
              <w:right w:val="nil"/>
            </w:tcBorders>
            <w:shd w:val="clear" w:color="auto" w:fill="auto"/>
            <w:noWrap/>
            <w:vAlign w:val="bottom"/>
            <w:hideMark/>
          </w:tcPr>
          <w:p w14:paraId="26843F07" w14:textId="77777777" w:rsidR="005D5862" w:rsidRPr="005D5862" w:rsidRDefault="005D5862" w:rsidP="005D5862">
            <w:pPr>
              <w:spacing w:line="240" w:lineRule="auto"/>
              <w:jc w:val="left"/>
              <w:rPr>
                <w:rFonts w:eastAsia="Times New Roman"/>
                <w:noProof w:val="0"/>
                <w:sz w:val="20"/>
                <w:szCs w:val="20"/>
                <w:lang w:eastAsia="hr-HR"/>
              </w:rPr>
            </w:pPr>
          </w:p>
        </w:tc>
        <w:tc>
          <w:tcPr>
            <w:tcW w:w="222" w:type="dxa"/>
            <w:vAlign w:val="center"/>
            <w:hideMark/>
          </w:tcPr>
          <w:p w14:paraId="3A72A797"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66F5BA49" w14:textId="77777777" w:rsidTr="00433DE3">
        <w:trPr>
          <w:gridAfter w:val="2"/>
          <w:wAfter w:w="700" w:type="dxa"/>
          <w:trHeight w:val="315"/>
        </w:trPr>
        <w:tc>
          <w:tcPr>
            <w:tcW w:w="8484" w:type="dxa"/>
            <w:gridSpan w:val="15"/>
            <w:tcBorders>
              <w:top w:val="nil"/>
              <w:left w:val="nil"/>
              <w:bottom w:val="nil"/>
              <w:right w:val="nil"/>
            </w:tcBorders>
            <w:shd w:val="clear" w:color="auto" w:fill="auto"/>
            <w:noWrap/>
            <w:vAlign w:val="center"/>
            <w:hideMark/>
          </w:tcPr>
          <w:p w14:paraId="5CB37821" w14:textId="77777777" w:rsidR="005D5862" w:rsidRPr="005D5862" w:rsidRDefault="005D5862" w:rsidP="005D5862">
            <w:pPr>
              <w:spacing w:line="240" w:lineRule="auto"/>
              <w:jc w:val="center"/>
              <w:rPr>
                <w:rFonts w:eastAsia="Times New Roman"/>
                <w:noProof w:val="0"/>
                <w:color w:val="000000"/>
                <w:lang w:eastAsia="hr-HR"/>
              </w:rPr>
            </w:pPr>
            <w:r w:rsidRPr="005D5862">
              <w:rPr>
                <w:rFonts w:eastAsia="Times New Roman"/>
                <w:noProof w:val="0"/>
                <w:color w:val="000000"/>
                <w:lang w:eastAsia="hr-HR"/>
              </w:rPr>
              <w:t>Članak 1.</w:t>
            </w:r>
          </w:p>
        </w:tc>
        <w:tc>
          <w:tcPr>
            <w:tcW w:w="222" w:type="dxa"/>
            <w:vAlign w:val="center"/>
            <w:hideMark/>
          </w:tcPr>
          <w:p w14:paraId="6C146F10"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37E24C47" w14:textId="77777777" w:rsidTr="00433DE3">
        <w:trPr>
          <w:gridAfter w:val="2"/>
          <w:wAfter w:w="700" w:type="dxa"/>
          <w:trHeight w:val="630"/>
        </w:trPr>
        <w:tc>
          <w:tcPr>
            <w:tcW w:w="8484" w:type="dxa"/>
            <w:gridSpan w:val="15"/>
            <w:tcBorders>
              <w:top w:val="nil"/>
              <w:left w:val="nil"/>
              <w:bottom w:val="nil"/>
              <w:right w:val="nil"/>
            </w:tcBorders>
            <w:shd w:val="clear" w:color="auto" w:fill="auto"/>
            <w:vAlign w:val="center"/>
            <w:hideMark/>
          </w:tcPr>
          <w:p w14:paraId="7BF87DEC" w14:textId="77777777" w:rsidR="005D5862" w:rsidRPr="005D5862" w:rsidRDefault="005D5862" w:rsidP="005D5862">
            <w:pPr>
              <w:spacing w:line="240" w:lineRule="auto"/>
              <w:jc w:val="left"/>
              <w:rPr>
                <w:rFonts w:eastAsia="Times New Roman"/>
                <w:noProof w:val="0"/>
                <w:color w:val="000000"/>
                <w:lang w:eastAsia="hr-HR"/>
              </w:rPr>
            </w:pPr>
            <w:r w:rsidRPr="005D5862">
              <w:rPr>
                <w:rFonts w:eastAsia="Times New Roman"/>
                <w:noProof w:val="0"/>
                <w:color w:val="000000"/>
                <w:lang w:eastAsia="hr-HR"/>
              </w:rPr>
              <w:t xml:space="preserve">Proračun Općine Sali za 2022. godinu sa projekcijama za 2023. i 2024. godinu sastoji se od Općeg i Posebnog dijela </w:t>
            </w:r>
          </w:p>
        </w:tc>
        <w:tc>
          <w:tcPr>
            <w:tcW w:w="222" w:type="dxa"/>
            <w:vAlign w:val="center"/>
            <w:hideMark/>
          </w:tcPr>
          <w:p w14:paraId="0703CD29" w14:textId="77777777" w:rsidR="005D5862" w:rsidRPr="005D5862" w:rsidRDefault="005D5862" w:rsidP="005D5862">
            <w:pPr>
              <w:spacing w:line="240" w:lineRule="auto"/>
              <w:jc w:val="left"/>
              <w:rPr>
                <w:rFonts w:eastAsia="Times New Roman"/>
                <w:noProof w:val="0"/>
                <w:sz w:val="20"/>
                <w:szCs w:val="20"/>
                <w:lang w:eastAsia="hr-HR"/>
              </w:rPr>
            </w:pPr>
          </w:p>
        </w:tc>
      </w:tr>
      <w:tr w:rsidR="00433DE3" w:rsidRPr="005D5862" w14:paraId="3D2080B6" w14:textId="77777777" w:rsidTr="00433DE3">
        <w:trPr>
          <w:gridAfter w:val="2"/>
          <w:wAfter w:w="700" w:type="dxa"/>
          <w:trHeight w:val="330"/>
        </w:trPr>
        <w:tc>
          <w:tcPr>
            <w:tcW w:w="284" w:type="dxa"/>
            <w:tcBorders>
              <w:top w:val="nil"/>
              <w:left w:val="nil"/>
              <w:bottom w:val="nil"/>
              <w:right w:val="nil"/>
            </w:tcBorders>
            <w:shd w:val="clear" w:color="auto" w:fill="auto"/>
            <w:vAlign w:val="center"/>
            <w:hideMark/>
          </w:tcPr>
          <w:p w14:paraId="7F9503F9" w14:textId="77777777" w:rsidR="005D5862" w:rsidRPr="005D5862" w:rsidRDefault="005D5862" w:rsidP="005D5862">
            <w:pPr>
              <w:spacing w:line="240" w:lineRule="auto"/>
              <w:jc w:val="left"/>
              <w:rPr>
                <w:rFonts w:eastAsia="Times New Roman"/>
                <w:noProof w:val="0"/>
                <w:color w:val="000000"/>
                <w:lang w:eastAsia="hr-HR"/>
              </w:rPr>
            </w:pPr>
          </w:p>
        </w:tc>
        <w:tc>
          <w:tcPr>
            <w:tcW w:w="856" w:type="dxa"/>
            <w:gridSpan w:val="2"/>
            <w:tcBorders>
              <w:top w:val="nil"/>
              <w:left w:val="nil"/>
              <w:bottom w:val="nil"/>
              <w:right w:val="nil"/>
            </w:tcBorders>
            <w:shd w:val="clear" w:color="auto" w:fill="auto"/>
            <w:vAlign w:val="center"/>
            <w:hideMark/>
          </w:tcPr>
          <w:p w14:paraId="12C672E7" w14:textId="77777777" w:rsidR="005D5862" w:rsidRPr="005D5862" w:rsidRDefault="005D5862" w:rsidP="005D5862">
            <w:pPr>
              <w:spacing w:line="240" w:lineRule="auto"/>
              <w:jc w:val="left"/>
              <w:rPr>
                <w:rFonts w:eastAsia="Times New Roman"/>
                <w:noProof w:val="0"/>
                <w:sz w:val="20"/>
                <w:szCs w:val="20"/>
                <w:lang w:eastAsia="hr-HR"/>
              </w:rPr>
            </w:pPr>
          </w:p>
        </w:tc>
        <w:tc>
          <w:tcPr>
            <w:tcW w:w="1172" w:type="dxa"/>
            <w:tcBorders>
              <w:top w:val="nil"/>
              <w:left w:val="nil"/>
              <w:bottom w:val="nil"/>
              <w:right w:val="nil"/>
            </w:tcBorders>
            <w:shd w:val="clear" w:color="auto" w:fill="auto"/>
            <w:vAlign w:val="center"/>
            <w:hideMark/>
          </w:tcPr>
          <w:p w14:paraId="6232BCBE" w14:textId="77777777" w:rsidR="005D5862" w:rsidRPr="005D5862" w:rsidRDefault="005D5862" w:rsidP="005D5862">
            <w:pPr>
              <w:spacing w:line="240" w:lineRule="auto"/>
              <w:jc w:val="left"/>
              <w:rPr>
                <w:rFonts w:eastAsia="Times New Roman"/>
                <w:noProof w:val="0"/>
                <w:sz w:val="20"/>
                <w:szCs w:val="20"/>
                <w:lang w:eastAsia="hr-HR"/>
              </w:rPr>
            </w:pPr>
          </w:p>
        </w:tc>
        <w:tc>
          <w:tcPr>
            <w:tcW w:w="1009" w:type="dxa"/>
            <w:gridSpan w:val="3"/>
            <w:tcBorders>
              <w:top w:val="nil"/>
              <w:left w:val="nil"/>
              <w:bottom w:val="nil"/>
              <w:right w:val="nil"/>
            </w:tcBorders>
            <w:shd w:val="clear" w:color="auto" w:fill="auto"/>
            <w:vAlign w:val="center"/>
            <w:hideMark/>
          </w:tcPr>
          <w:p w14:paraId="4F7FA109" w14:textId="77777777" w:rsidR="005D5862" w:rsidRPr="005D5862" w:rsidRDefault="005D5862" w:rsidP="005D5862">
            <w:pPr>
              <w:spacing w:line="240" w:lineRule="auto"/>
              <w:jc w:val="left"/>
              <w:rPr>
                <w:rFonts w:eastAsia="Times New Roman"/>
                <w:noProof w:val="0"/>
                <w:sz w:val="20"/>
                <w:szCs w:val="20"/>
                <w:lang w:eastAsia="hr-HR"/>
              </w:rPr>
            </w:pPr>
          </w:p>
        </w:tc>
        <w:tc>
          <w:tcPr>
            <w:tcW w:w="869" w:type="dxa"/>
            <w:gridSpan w:val="3"/>
            <w:tcBorders>
              <w:top w:val="nil"/>
              <w:left w:val="nil"/>
              <w:bottom w:val="nil"/>
              <w:right w:val="nil"/>
            </w:tcBorders>
            <w:shd w:val="clear" w:color="auto" w:fill="auto"/>
            <w:vAlign w:val="center"/>
            <w:hideMark/>
          </w:tcPr>
          <w:p w14:paraId="6E51B234" w14:textId="77777777" w:rsidR="005D5862" w:rsidRPr="005D5862" w:rsidRDefault="005D5862" w:rsidP="005D5862">
            <w:pPr>
              <w:spacing w:line="240" w:lineRule="auto"/>
              <w:jc w:val="left"/>
              <w:rPr>
                <w:rFonts w:eastAsia="Times New Roman"/>
                <w:noProof w:val="0"/>
                <w:sz w:val="20"/>
                <w:szCs w:val="20"/>
                <w:lang w:eastAsia="hr-HR"/>
              </w:rPr>
            </w:pPr>
          </w:p>
        </w:tc>
        <w:tc>
          <w:tcPr>
            <w:tcW w:w="1459" w:type="dxa"/>
            <w:gridSpan w:val="2"/>
            <w:tcBorders>
              <w:top w:val="nil"/>
              <w:left w:val="nil"/>
              <w:bottom w:val="nil"/>
              <w:right w:val="nil"/>
            </w:tcBorders>
            <w:shd w:val="clear" w:color="auto" w:fill="auto"/>
            <w:vAlign w:val="center"/>
            <w:hideMark/>
          </w:tcPr>
          <w:p w14:paraId="4F2E7039" w14:textId="77777777" w:rsidR="005D5862" w:rsidRPr="005D5862" w:rsidRDefault="005D5862" w:rsidP="005D5862">
            <w:pPr>
              <w:spacing w:line="240" w:lineRule="auto"/>
              <w:jc w:val="left"/>
              <w:rPr>
                <w:rFonts w:eastAsia="Times New Roman"/>
                <w:noProof w:val="0"/>
                <w:sz w:val="20"/>
                <w:szCs w:val="20"/>
                <w:lang w:eastAsia="hr-HR"/>
              </w:rPr>
            </w:pPr>
          </w:p>
        </w:tc>
        <w:tc>
          <w:tcPr>
            <w:tcW w:w="1457" w:type="dxa"/>
            <w:tcBorders>
              <w:top w:val="nil"/>
              <w:left w:val="nil"/>
              <w:bottom w:val="nil"/>
              <w:right w:val="nil"/>
            </w:tcBorders>
            <w:shd w:val="clear" w:color="auto" w:fill="auto"/>
            <w:vAlign w:val="center"/>
            <w:hideMark/>
          </w:tcPr>
          <w:p w14:paraId="439413F2" w14:textId="77777777" w:rsidR="005D5862" w:rsidRPr="005D5862" w:rsidRDefault="005D5862" w:rsidP="005D5862">
            <w:pPr>
              <w:spacing w:line="240" w:lineRule="auto"/>
              <w:jc w:val="left"/>
              <w:rPr>
                <w:rFonts w:eastAsia="Times New Roman"/>
                <w:noProof w:val="0"/>
                <w:sz w:val="20"/>
                <w:szCs w:val="20"/>
                <w:lang w:eastAsia="hr-HR"/>
              </w:rPr>
            </w:pPr>
          </w:p>
        </w:tc>
        <w:tc>
          <w:tcPr>
            <w:tcW w:w="1378" w:type="dxa"/>
            <w:gridSpan w:val="2"/>
            <w:tcBorders>
              <w:top w:val="nil"/>
              <w:left w:val="nil"/>
              <w:bottom w:val="nil"/>
              <w:right w:val="nil"/>
            </w:tcBorders>
            <w:shd w:val="clear" w:color="auto" w:fill="auto"/>
            <w:vAlign w:val="center"/>
            <w:hideMark/>
          </w:tcPr>
          <w:p w14:paraId="22CE1191" w14:textId="77777777" w:rsidR="005D5862" w:rsidRPr="005D5862" w:rsidRDefault="005D5862" w:rsidP="005D5862">
            <w:pPr>
              <w:spacing w:line="240" w:lineRule="auto"/>
              <w:jc w:val="left"/>
              <w:rPr>
                <w:rFonts w:eastAsia="Times New Roman"/>
                <w:noProof w:val="0"/>
                <w:sz w:val="20"/>
                <w:szCs w:val="20"/>
                <w:lang w:eastAsia="hr-HR"/>
              </w:rPr>
            </w:pPr>
          </w:p>
        </w:tc>
        <w:tc>
          <w:tcPr>
            <w:tcW w:w="222" w:type="dxa"/>
            <w:vAlign w:val="center"/>
            <w:hideMark/>
          </w:tcPr>
          <w:p w14:paraId="5684BBAB"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7A10C8AE" w14:textId="77777777" w:rsidTr="00433DE3">
        <w:trPr>
          <w:gridAfter w:val="2"/>
          <w:wAfter w:w="700" w:type="dxa"/>
          <w:trHeight w:val="375"/>
        </w:trPr>
        <w:tc>
          <w:tcPr>
            <w:tcW w:w="8484" w:type="dxa"/>
            <w:gridSpan w:val="15"/>
            <w:tcBorders>
              <w:top w:val="nil"/>
              <w:left w:val="nil"/>
              <w:bottom w:val="nil"/>
              <w:right w:val="nil"/>
            </w:tcBorders>
            <w:shd w:val="clear" w:color="auto" w:fill="auto"/>
            <w:vAlign w:val="center"/>
            <w:hideMark/>
          </w:tcPr>
          <w:p w14:paraId="22F6AE0B" w14:textId="77777777" w:rsidR="005D5862" w:rsidRPr="005D5862" w:rsidRDefault="005D5862" w:rsidP="005D5862">
            <w:pPr>
              <w:spacing w:line="240" w:lineRule="auto"/>
              <w:jc w:val="center"/>
              <w:rPr>
                <w:rFonts w:eastAsia="Times New Roman"/>
                <w:noProof w:val="0"/>
                <w:color w:val="000000"/>
                <w:lang w:eastAsia="hr-HR"/>
              </w:rPr>
            </w:pPr>
            <w:r w:rsidRPr="005D5862">
              <w:rPr>
                <w:rFonts w:eastAsia="Times New Roman"/>
                <w:noProof w:val="0"/>
                <w:color w:val="000000"/>
                <w:lang w:eastAsia="hr-HR"/>
              </w:rPr>
              <w:t>Članak 2.</w:t>
            </w:r>
          </w:p>
        </w:tc>
        <w:tc>
          <w:tcPr>
            <w:tcW w:w="222" w:type="dxa"/>
            <w:vAlign w:val="center"/>
            <w:hideMark/>
          </w:tcPr>
          <w:p w14:paraId="6C7FB35C"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600E6311" w14:textId="77777777" w:rsidTr="00433DE3">
        <w:trPr>
          <w:gridAfter w:val="2"/>
          <w:wAfter w:w="700" w:type="dxa"/>
          <w:trHeight w:val="1215"/>
        </w:trPr>
        <w:tc>
          <w:tcPr>
            <w:tcW w:w="8484" w:type="dxa"/>
            <w:gridSpan w:val="15"/>
            <w:tcBorders>
              <w:top w:val="nil"/>
              <w:left w:val="nil"/>
              <w:bottom w:val="nil"/>
              <w:right w:val="nil"/>
            </w:tcBorders>
            <w:shd w:val="clear" w:color="auto" w:fill="auto"/>
            <w:vAlign w:val="center"/>
            <w:hideMark/>
          </w:tcPr>
          <w:p w14:paraId="70EFA994" w14:textId="77777777" w:rsidR="005D5862" w:rsidRPr="005D5862" w:rsidRDefault="005D5862" w:rsidP="005D5862">
            <w:pPr>
              <w:spacing w:line="240" w:lineRule="auto"/>
              <w:jc w:val="left"/>
              <w:rPr>
                <w:rFonts w:eastAsia="Times New Roman"/>
                <w:noProof w:val="0"/>
                <w:color w:val="000000"/>
                <w:lang w:eastAsia="hr-HR"/>
              </w:rPr>
            </w:pPr>
            <w:r w:rsidRPr="005D5862">
              <w:rPr>
                <w:rFonts w:eastAsia="Times New Roman"/>
                <w:noProof w:val="0"/>
                <w:color w:val="000000"/>
                <w:lang w:eastAsia="hr-HR"/>
              </w:rPr>
              <w:t>Opći dio Proračuna sastoji se od Računa prihoda i rashoda i Računa financiranja. Račun prihoda i rashoda proračuna sastoji se od prihoda i rashoda prema ekonomskoj klasifikaciji. U Računu financiranja iskazuju se primici od financijske imovine i zaduživanja i izdaci za financijsku imovinu i otplatu kredita i zajmova.</w:t>
            </w:r>
          </w:p>
        </w:tc>
        <w:tc>
          <w:tcPr>
            <w:tcW w:w="222" w:type="dxa"/>
            <w:vAlign w:val="center"/>
            <w:hideMark/>
          </w:tcPr>
          <w:p w14:paraId="35498209"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04454B69" w14:textId="77777777" w:rsidTr="00433DE3">
        <w:trPr>
          <w:gridAfter w:val="2"/>
          <w:wAfter w:w="700" w:type="dxa"/>
          <w:trHeight w:val="300"/>
        </w:trPr>
        <w:tc>
          <w:tcPr>
            <w:tcW w:w="284" w:type="dxa"/>
            <w:tcBorders>
              <w:top w:val="nil"/>
              <w:left w:val="nil"/>
              <w:bottom w:val="nil"/>
              <w:right w:val="nil"/>
            </w:tcBorders>
            <w:shd w:val="clear" w:color="auto" w:fill="auto"/>
            <w:noWrap/>
            <w:vAlign w:val="bottom"/>
            <w:hideMark/>
          </w:tcPr>
          <w:p w14:paraId="22FB6E2D" w14:textId="77777777" w:rsidR="005D5862" w:rsidRPr="005D5862" w:rsidRDefault="005D5862" w:rsidP="005D5862">
            <w:pPr>
              <w:spacing w:line="240" w:lineRule="auto"/>
              <w:jc w:val="left"/>
              <w:rPr>
                <w:rFonts w:eastAsia="Times New Roman"/>
                <w:noProof w:val="0"/>
                <w:color w:val="000000"/>
                <w:lang w:eastAsia="hr-HR"/>
              </w:rPr>
            </w:pPr>
          </w:p>
        </w:tc>
        <w:tc>
          <w:tcPr>
            <w:tcW w:w="856" w:type="dxa"/>
            <w:gridSpan w:val="2"/>
            <w:tcBorders>
              <w:top w:val="nil"/>
              <w:left w:val="nil"/>
              <w:bottom w:val="nil"/>
              <w:right w:val="nil"/>
            </w:tcBorders>
            <w:shd w:val="clear" w:color="auto" w:fill="auto"/>
            <w:noWrap/>
            <w:vAlign w:val="bottom"/>
            <w:hideMark/>
          </w:tcPr>
          <w:p w14:paraId="22BE7683" w14:textId="77777777" w:rsidR="005D5862" w:rsidRPr="005D5862" w:rsidRDefault="005D5862" w:rsidP="005D5862">
            <w:pPr>
              <w:spacing w:line="240" w:lineRule="auto"/>
              <w:jc w:val="left"/>
              <w:rPr>
                <w:rFonts w:eastAsia="Times New Roman"/>
                <w:noProof w:val="0"/>
                <w:sz w:val="20"/>
                <w:szCs w:val="20"/>
                <w:lang w:eastAsia="hr-HR"/>
              </w:rPr>
            </w:pPr>
          </w:p>
        </w:tc>
        <w:tc>
          <w:tcPr>
            <w:tcW w:w="1172" w:type="dxa"/>
            <w:tcBorders>
              <w:top w:val="nil"/>
              <w:left w:val="nil"/>
              <w:bottom w:val="nil"/>
              <w:right w:val="nil"/>
            </w:tcBorders>
            <w:shd w:val="clear" w:color="auto" w:fill="auto"/>
            <w:noWrap/>
            <w:vAlign w:val="bottom"/>
            <w:hideMark/>
          </w:tcPr>
          <w:p w14:paraId="7FD541F9" w14:textId="77777777" w:rsidR="005D5862" w:rsidRPr="005D5862" w:rsidRDefault="005D5862" w:rsidP="005D5862">
            <w:pPr>
              <w:spacing w:line="240" w:lineRule="auto"/>
              <w:jc w:val="left"/>
              <w:rPr>
                <w:rFonts w:eastAsia="Times New Roman"/>
                <w:noProof w:val="0"/>
                <w:sz w:val="20"/>
                <w:szCs w:val="20"/>
                <w:lang w:eastAsia="hr-HR"/>
              </w:rPr>
            </w:pPr>
          </w:p>
        </w:tc>
        <w:tc>
          <w:tcPr>
            <w:tcW w:w="1009" w:type="dxa"/>
            <w:gridSpan w:val="3"/>
            <w:tcBorders>
              <w:top w:val="nil"/>
              <w:left w:val="nil"/>
              <w:bottom w:val="nil"/>
              <w:right w:val="nil"/>
            </w:tcBorders>
            <w:shd w:val="clear" w:color="auto" w:fill="auto"/>
            <w:noWrap/>
            <w:vAlign w:val="bottom"/>
            <w:hideMark/>
          </w:tcPr>
          <w:p w14:paraId="3350EB1D" w14:textId="77777777" w:rsidR="005D5862" w:rsidRPr="005D5862" w:rsidRDefault="005D5862" w:rsidP="005D5862">
            <w:pPr>
              <w:spacing w:line="240" w:lineRule="auto"/>
              <w:jc w:val="left"/>
              <w:rPr>
                <w:rFonts w:eastAsia="Times New Roman"/>
                <w:noProof w:val="0"/>
                <w:sz w:val="20"/>
                <w:szCs w:val="20"/>
                <w:lang w:eastAsia="hr-HR"/>
              </w:rPr>
            </w:pPr>
          </w:p>
        </w:tc>
        <w:tc>
          <w:tcPr>
            <w:tcW w:w="869" w:type="dxa"/>
            <w:gridSpan w:val="3"/>
            <w:tcBorders>
              <w:top w:val="nil"/>
              <w:left w:val="nil"/>
              <w:bottom w:val="nil"/>
              <w:right w:val="nil"/>
            </w:tcBorders>
            <w:shd w:val="clear" w:color="auto" w:fill="auto"/>
            <w:noWrap/>
            <w:vAlign w:val="bottom"/>
            <w:hideMark/>
          </w:tcPr>
          <w:p w14:paraId="4258828A" w14:textId="77777777" w:rsidR="005D5862" w:rsidRPr="005D5862" w:rsidRDefault="005D5862" w:rsidP="005D5862">
            <w:pPr>
              <w:spacing w:line="240" w:lineRule="auto"/>
              <w:jc w:val="left"/>
              <w:rPr>
                <w:rFonts w:eastAsia="Times New Roman"/>
                <w:noProof w:val="0"/>
                <w:sz w:val="20"/>
                <w:szCs w:val="20"/>
                <w:lang w:eastAsia="hr-HR"/>
              </w:rPr>
            </w:pPr>
          </w:p>
        </w:tc>
        <w:tc>
          <w:tcPr>
            <w:tcW w:w="1459" w:type="dxa"/>
            <w:gridSpan w:val="2"/>
            <w:tcBorders>
              <w:top w:val="nil"/>
              <w:left w:val="nil"/>
              <w:bottom w:val="nil"/>
              <w:right w:val="nil"/>
            </w:tcBorders>
            <w:shd w:val="clear" w:color="auto" w:fill="auto"/>
            <w:noWrap/>
            <w:vAlign w:val="bottom"/>
            <w:hideMark/>
          </w:tcPr>
          <w:p w14:paraId="5894BB27" w14:textId="77777777" w:rsidR="005D5862" w:rsidRPr="005D5862" w:rsidRDefault="005D5862" w:rsidP="005D5862">
            <w:pPr>
              <w:spacing w:line="240" w:lineRule="auto"/>
              <w:jc w:val="center"/>
              <w:rPr>
                <w:rFonts w:eastAsia="Times New Roman"/>
                <w:noProof w:val="0"/>
                <w:sz w:val="20"/>
                <w:szCs w:val="20"/>
                <w:lang w:eastAsia="hr-HR"/>
              </w:rPr>
            </w:pPr>
          </w:p>
        </w:tc>
        <w:tc>
          <w:tcPr>
            <w:tcW w:w="1457" w:type="dxa"/>
            <w:tcBorders>
              <w:top w:val="nil"/>
              <w:left w:val="nil"/>
              <w:bottom w:val="nil"/>
              <w:right w:val="nil"/>
            </w:tcBorders>
            <w:shd w:val="clear" w:color="auto" w:fill="auto"/>
            <w:noWrap/>
            <w:vAlign w:val="bottom"/>
            <w:hideMark/>
          </w:tcPr>
          <w:p w14:paraId="5CDCAAE5" w14:textId="77777777" w:rsidR="005D5862" w:rsidRPr="005D5862" w:rsidRDefault="005D5862" w:rsidP="005D5862">
            <w:pPr>
              <w:spacing w:line="240" w:lineRule="auto"/>
              <w:jc w:val="center"/>
              <w:rPr>
                <w:rFonts w:eastAsia="Times New Roman"/>
                <w:noProof w:val="0"/>
                <w:sz w:val="20"/>
                <w:szCs w:val="20"/>
                <w:lang w:eastAsia="hr-HR"/>
              </w:rPr>
            </w:pPr>
          </w:p>
        </w:tc>
        <w:tc>
          <w:tcPr>
            <w:tcW w:w="1378" w:type="dxa"/>
            <w:gridSpan w:val="2"/>
            <w:tcBorders>
              <w:top w:val="nil"/>
              <w:left w:val="nil"/>
              <w:bottom w:val="nil"/>
              <w:right w:val="nil"/>
            </w:tcBorders>
            <w:shd w:val="clear" w:color="auto" w:fill="auto"/>
            <w:noWrap/>
            <w:vAlign w:val="bottom"/>
            <w:hideMark/>
          </w:tcPr>
          <w:p w14:paraId="18950A55" w14:textId="77777777" w:rsidR="005D5862" w:rsidRPr="005D5862" w:rsidRDefault="005D5862" w:rsidP="005D5862">
            <w:pPr>
              <w:spacing w:line="240" w:lineRule="auto"/>
              <w:jc w:val="left"/>
              <w:rPr>
                <w:rFonts w:eastAsia="Times New Roman"/>
                <w:noProof w:val="0"/>
                <w:sz w:val="20"/>
                <w:szCs w:val="20"/>
                <w:lang w:eastAsia="hr-HR"/>
              </w:rPr>
            </w:pPr>
          </w:p>
        </w:tc>
        <w:tc>
          <w:tcPr>
            <w:tcW w:w="222" w:type="dxa"/>
            <w:vAlign w:val="center"/>
            <w:hideMark/>
          </w:tcPr>
          <w:p w14:paraId="28BA0B03"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33B09255" w14:textId="77777777" w:rsidTr="00433DE3">
        <w:trPr>
          <w:gridAfter w:val="2"/>
          <w:wAfter w:w="700" w:type="dxa"/>
          <w:trHeight w:val="300"/>
        </w:trPr>
        <w:tc>
          <w:tcPr>
            <w:tcW w:w="2312" w:type="dxa"/>
            <w:gridSpan w:val="4"/>
            <w:tcBorders>
              <w:top w:val="nil"/>
              <w:left w:val="nil"/>
              <w:bottom w:val="nil"/>
              <w:right w:val="nil"/>
            </w:tcBorders>
            <w:shd w:val="clear" w:color="auto" w:fill="auto"/>
            <w:noWrap/>
            <w:vAlign w:val="bottom"/>
            <w:hideMark/>
          </w:tcPr>
          <w:p w14:paraId="716A9C09" w14:textId="77777777" w:rsidR="005D5862" w:rsidRPr="005D5862" w:rsidRDefault="005D5862" w:rsidP="005D5862">
            <w:pPr>
              <w:spacing w:line="240" w:lineRule="auto"/>
              <w:jc w:val="left"/>
              <w:rPr>
                <w:rFonts w:eastAsia="Times New Roman"/>
                <w:b/>
                <w:bCs/>
                <w:noProof w:val="0"/>
                <w:color w:val="000000"/>
                <w:sz w:val="22"/>
                <w:szCs w:val="22"/>
                <w:lang w:eastAsia="hr-HR"/>
              </w:rPr>
            </w:pPr>
            <w:r w:rsidRPr="005D5862">
              <w:rPr>
                <w:rFonts w:eastAsia="Times New Roman"/>
                <w:b/>
                <w:bCs/>
                <w:noProof w:val="0"/>
                <w:color w:val="000000"/>
                <w:sz w:val="22"/>
                <w:szCs w:val="22"/>
                <w:lang w:eastAsia="hr-HR"/>
              </w:rPr>
              <w:t>OPĆI DIO</w:t>
            </w:r>
          </w:p>
        </w:tc>
        <w:tc>
          <w:tcPr>
            <w:tcW w:w="1009" w:type="dxa"/>
            <w:gridSpan w:val="3"/>
            <w:tcBorders>
              <w:top w:val="nil"/>
              <w:left w:val="nil"/>
              <w:bottom w:val="nil"/>
              <w:right w:val="nil"/>
            </w:tcBorders>
            <w:shd w:val="clear" w:color="auto" w:fill="auto"/>
            <w:noWrap/>
            <w:vAlign w:val="bottom"/>
            <w:hideMark/>
          </w:tcPr>
          <w:p w14:paraId="21F0FB82" w14:textId="77777777" w:rsidR="005D5862" w:rsidRPr="005D5862" w:rsidRDefault="005D5862" w:rsidP="005D5862">
            <w:pPr>
              <w:spacing w:line="240" w:lineRule="auto"/>
              <w:jc w:val="left"/>
              <w:rPr>
                <w:rFonts w:eastAsia="Times New Roman"/>
                <w:b/>
                <w:bCs/>
                <w:noProof w:val="0"/>
                <w:color w:val="000000"/>
                <w:sz w:val="22"/>
                <w:szCs w:val="22"/>
                <w:lang w:eastAsia="hr-HR"/>
              </w:rPr>
            </w:pPr>
          </w:p>
        </w:tc>
        <w:tc>
          <w:tcPr>
            <w:tcW w:w="869" w:type="dxa"/>
            <w:gridSpan w:val="3"/>
            <w:tcBorders>
              <w:top w:val="nil"/>
              <w:left w:val="nil"/>
              <w:bottom w:val="nil"/>
              <w:right w:val="nil"/>
            </w:tcBorders>
            <w:shd w:val="clear" w:color="auto" w:fill="auto"/>
            <w:noWrap/>
            <w:vAlign w:val="bottom"/>
            <w:hideMark/>
          </w:tcPr>
          <w:p w14:paraId="34ED75FB" w14:textId="77777777" w:rsidR="005D5862" w:rsidRPr="005D5862" w:rsidRDefault="005D5862" w:rsidP="005D5862">
            <w:pPr>
              <w:spacing w:line="240" w:lineRule="auto"/>
              <w:jc w:val="left"/>
              <w:rPr>
                <w:rFonts w:eastAsia="Times New Roman"/>
                <w:noProof w:val="0"/>
                <w:sz w:val="20"/>
                <w:szCs w:val="20"/>
                <w:lang w:eastAsia="hr-HR"/>
              </w:rPr>
            </w:pPr>
          </w:p>
        </w:tc>
        <w:tc>
          <w:tcPr>
            <w:tcW w:w="1459" w:type="dxa"/>
            <w:gridSpan w:val="2"/>
            <w:tcBorders>
              <w:top w:val="nil"/>
              <w:left w:val="nil"/>
              <w:bottom w:val="nil"/>
              <w:right w:val="nil"/>
            </w:tcBorders>
            <w:shd w:val="clear" w:color="auto" w:fill="auto"/>
            <w:noWrap/>
            <w:vAlign w:val="bottom"/>
            <w:hideMark/>
          </w:tcPr>
          <w:p w14:paraId="14D3EA2A" w14:textId="77777777" w:rsidR="005D5862" w:rsidRPr="005D5862" w:rsidRDefault="005D5862" w:rsidP="005D5862">
            <w:pPr>
              <w:spacing w:line="240" w:lineRule="auto"/>
              <w:jc w:val="left"/>
              <w:rPr>
                <w:rFonts w:eastAsia="Times New Roman"/>
                <w:noProof w:val="0"/>
                <w:sz w:val="20"/>
                <w:szCs w:val="20"/>
                <w:lang w:eastAsia="hr-HR"/>
              </w:rPr>
            </w:pPr>
          </w:p>
        </w:tc>
        <w:tc>
          <w:tcPr>
            <w:tcW w:w="1457" w:type="dxa"/>
            <w:tcBorders>
              <w:top w:val="nil"/>
              <w:left w:val="nil"/>
              <w:bottom w:val="nil"/>
              <w:right w:val="nil"/>
            </w:tcBorders>
            <w:shd w:val="clear" w:color="auto" w:fill="auto"/>
            <w:noWrap/>
            <w:vAlign w:val="bottom"/>
            <w:hideMark/>
          </w:tcPr>
          <w:p w14:paraId="20CB07C7" w14:textId="77777777" w:rsidR="005D5862" w:rsidRPr="005D5862" w:rsidRDefault="005D5862" w:rsidP="005D5862">
            <w:pPr>
              <w:spacing w:line="240" w:lineRule="auto"/>
              <w:jc w:val="left"/>
              <w:rPr>
                <w:rFonts w:eastAsia="Times New Roman"/>
                <w:noProof w:val="0"/>
                <w:sz w:val="20"/>
                <w:szCs w:val="20"/>
                <w:lang w:eastAsia="hr-HR"/>
              </w:rPr>
            </w:pPr>
          </w:p>
        </w:tc>
        <w:tc>
          <w:tcPr>
            <w:tcW w:w="1378" w:type="dxa"/>
            <w:gridSpan w:val="2"/>
            <w:tcBorders>
              <w:top w:val="nil"/>
              <w:left w:val="nil"/>
              <w:bottom w:val="nil"/>
              <w:right w:val="nil"/>
            </w:tcBorders>
            <w:shd w:val="clear" w:color="auto" w:fill="auto"/>
            <w:noWrap/>
            <w:vAlign w:val="bottom"/>
            <w:hideMark/>
          </w:tcPr>
          <w:p w14:paraId="27F631D0" w14:textId="77777777" w:rsidR="005D5862" w:rsidRPr="005D5862" w:rsidRDefault="005D5862" w:rsidP="005D5862">
            <w:pPr>
              <w:spacing w:line="240" w:lineRule="auto"/>
              <w:jc w:val="left"/>
              <w:rPr>
                <w:rFonts w:eastAsia="Times New Roman"/>
                <w:noProof w:val="0"/>
                <w:sz w:val="20"/>
                <w:szCs w:val="20"/>
                <w:lang w:eastAsia="hr-HR"/>
              </w:rPr>
            </w:pPr>
          </w:p>
        </w:tc>
        <w:tc>
          <w:tcPr>
            <w:tcW w:w="222" w:type="dxa"/>
            <w:vAlign w:val="center"/>
            <w:hideMark/>
          </w:tcPr>
          <w:p w14:paraId="2AE1CE35"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5CBBA778" w14:textId="77777777" w:rsidTr="00433DE3">
        <w:trPr>
          <w:gridAfter w:val="2"/>
          <w:wAfter w:w="700" w:type="dxa"/>
          <w:trHeight w:val="315"/>
        </w:trPr>
        <w:tc>
          <w:tcPr>
            <w:tcW w:w="284" w:type="dxa"/>
            <w:tcBorders>
              <w:top w:val="nil"/>
              <w:left w:val="nil"/>
              <w:bottom w:val="nil"/>
              <w:right w:val="nil"/>
            </w:tcBorders>
            <w:shd w:val="clear" w:color="auto" w:fill="auto"/>
            <w:noWrap/>
            <w:vAlign w:val="bottom"/>
            <w:hideMark/>
          </w:tcPr>
          <w:p w14:paraId="17EAA0DF" w14:textId="77777777" w:rsidR="005D5862" w:rsidRPr="005D5862" w:rsidRDefault="005D5862" w:rsidP="005D5862">
            <w:pPr>
              <w:spacing w:line="240" w:lineRule="auto"/>
              <w:jc w:val="left"/>
              <w:rPr>
                <w:rFonts w:eastAsia="Times New Roman"/>
                <w:noProof w:val="0"/>
                <w:sz w:val="20"/>
                <w:szCs w:val="20"/>
                <w:lang w:eastAsia="hr-HR"/>
              </w:rPr>
            </w:pPr>
          </w:p>
        </w:tc>
        <w:tc>
          <w:tcPr>
            <w:tcW w:w="856" w:type="dxa"/>
            <w:gridSpan w:val="2"/>
            <w:tcBorders>
              <w:top w:val="nil"/>
              <w:left w:val="nil"/>
              <w:bottom w:val="nil"/>
              <w:right w:val="nil"/>
            </w:tcBorders>
            <w:shd w:val="clear" w:color="auto" w:fill="auto"/>
            <w:noWrap/>
            <w:vAlign w:val="bottom"/>
            <w:hideMark/>
          </w:tcPr>
          <w:p w14:paraId="1F2A4442" w14:textId="77777777" w:rsidR="005D5862" w:rsidRPr="005D5862" w:rsidRDefault="005D5862" w:rsidP="005D5862">
            <w:pPr>
              <w:spacing w:line="240" w:lineRule="auto"/>
              <w:rPr>
                <w:rFonts w:eastAsia="Times New Roman"/>
                <w:noProof w:val="0"/>
                <w:sz w:val="20"/>
                <w:szCs w:val="20"/>
                <w:lang w:eastAsia="hr-HR"/>
              </w:rPr>
            </w:pPr>
          </w:p>
        </w:tc>
        <w:tc>
          <w:tcPr>
            <w:tcW w:w="1172" w:type="dxa"/>
            <w:tcBorders>
              <w:top w:val="nil"/>
              <w:left w:val="nil"/>
              <w:bottom w:val="nil"/>
              <w:right w:val="nil"/>
            </w:tcBorders>
            <w:shd w:val="clear" w:color="auto" w:fill="auto"/>
            <w:noWrap/>
            <w:vAlign w:val="bottom"/>
            <w:hideMark/>
          </w:tcPr>
          <w:p w14:paraId="33896920" w14:textId="77777777" w:rsidR="005D5862" w:rsidRPr="005D5862" w:rsidRDefault="005D5862" w:rsidP="005D5862">
            <w:pPr>
              <w:spacing w:line="240" w:lineRule="auto"/>
              <w:rPr>
                <w:rFonts w:eastAsia="Times New Roman"/>
                <w:noProof w:val="0"/>
                <w:sz w:val="20"/>
                <w:szCs w:val="20"/>
                <w:lang w:eastAsia="hr-HR"/>
              </w:rPr>
            </w:pPr>
          </w:p>
        </w:tc>
        <w:tc>
          <w:tcPr>
            <w:tcW w:w="1009" w:type="dxa"/>
            <w:gridSpan w:val="3"/>
            <w:tcBorders>
              <w:top w:val="nil"/>
              <w:left w:val="nil"/>
              <w:bottom w:val="nil"/>
              <w:right w:val="nil"/>
            </w:tcBorders>
            <w:shd w:val="clear" w:color="auto" w:fill="auto"/>
            <w:noWrap/>
            <w:vAlign w:val="bottom"/>
            <w:hideMark/>
          </w:tcPr>
          <w:p w14:paraId="3992BF9A" w14:textId="77777777" w:rsidR="005D5862" w:rsidRPr="005D5862" w:rsidRDefault="005D5862" w:rsidP="005D5862">
            <w:pPr>
              <w:spacing w:line="240" w:lineRule="auto"/>
              <w:rPr>
                <w:rFonts w:eastAsia="Times New Roman"/>
                <w:noProof w:val="0"/>
                <w:sz w:val="20"/>
                <w:szCs w:val="20"/>
                <w:lang w:eastAsia="hr-HR"/>
              </w:rPr>
            </w:pPr>
          </w:p>
        </w:tc>
        <w:tc>
          <w:tcPr>
            <w:tcW w:w="869" w:type="dxa"/>
            <w:gridSpan w:val="3"/>
            <w:tcBorders>
              <w:top w:val="nil"/>
              <w:left w:val="nil"/>
              <w:bottom w:val="nil"/>
              <w:right w:val="nil"/>
            </w:tcBorders>
            <w:shd w:val="clear" w:color="auto" w:fill="auto"/>
            <w:noWrap/>
            <w:vAlign w:val="bottom"/>
            <w:hideMark/>
          </w:tcPr>
          <w:p w14:paraId="4DCD3BA7" w14:textId="77777777" w:rsidR="005D5862" w:rsidRPr="005D5862" w:rsidRDefault="005D5862" w:rsidP="005D5862">
            <w:pPr>
              <w:spacing w:line="240" w:lineRule="auto"/>
              <w:rPr>
                <w:rFonts w:eastAsia="Times New Roman"/>
                <w:noProof w:val="0"/>
                <w:sz w:val="20"/>
                <w:szCs w:val="20"/>
                <w:lang w:eastAsia="hr-HR"/>
              </w:rPr>
            </w:pPr>
          </w:p>
        </w:tc>
        <w:tc>
          <w:tcPr>
            <w:tcW w:w="1459" w:type="dxa"/>
            <w:gridSpan w:val="2"/>
            <w:tcBorders>
              <w:top w:val="nil"/>
              <w:left w:val="nil"/>
              <w:bottom w:val="nil"/>
              <w:right w:val="nil"/>
            </w:tcBorders>
            <w:shd w:val="clear" w:color="auto" w:fill="auto"/>
            <w:noWrap/>
            <w:vAlign w:val="bottom"/>
            <w:hideMark/>
          </w:tcPr>
          <w:p w14:paraId="55766529" w14:textId="77777777" w:rsidR="005D5862" w:rsidRPr="005D5862" w:rsidRDefault="005D5862" w:rsidP="005D5862">
            <w:pPr>
              <w:spacing w:line="240" w:lineRule="auto"/>
              <w:rPr>
                <w:rFonts w:eastAsia="Times New Roman"/>
                <w:noProof w:val="0"/>
                <w:sz w:val="20"/>
                <w:szCs w:val="20"/>
                <w:lang w:eastAsia="hr-HR"/>
              </w:rPr>
            </w:pPr>
          </w:p>
        </w:tc>
        <w:tc>
          <w:tcPr>
            <w:tcW w:w="1457" w:type="dxa"/>
            <w:tcBorders>
              <w:top w:val="nil"/>
              <w:left w:val="nil"/>
              <w:bottom w:val="nil"/>
              <w:right w:val="nil"/>
            </w:tcBorders>
            <w:shd w:val="clear" w:color="auto" w:fill="auto"/>
            <w:noWrap/>
            <w:vAlign w:val="bottom"/>
            <w:hideMark/>
          </w:tcPr>
          <w:p w14:paraId="3A13BA86" w14:textId="77777777" w:rsidR="005D5862" w:rsidRPr="005D5862" w:rsidRDefault="005D5862" w:rsidP="005D5862">
            <w:pPr>
              <w:spacing w:line="240" w:lineRule="auto"/>
              <w:rPr>
                <w:rFonts w:eastAsia="Times New Roman"/>
                <w:noProof w:val="0"/>
                <w:sz w:val="20"/>
                <w:szCs w:val="20"/>
                <w:lang w:eastAsia="hr-HR"/>
              </w:rPr>
            </w:pPr>
          </w:p>
        </w:tc>
        <w:tc>
          <w:tcPr>
            <w:tcW w:w="1378" w:type="dxa"/>
            <w:gridSpan w:val="2"/>
            <w:tcBorders>
              <w:top w:val="nil"/>
              <w:left w:val="nil"/>
              <w:bottom w:val="nil"/>
              <w:right w:val="nil"/>
            </w:tcBorders>
            <w:shd w:val="clear" w:color="auto" w:fill="auto"/>
            <w:noWrap/>
            <w:vAlign w:val="bottom"/>
            <w:hideMark/>
          </w:tcPr>
          <w:p w14:paraId="21E77E59" w14:textId="77777777" w:rsidR="005D5862" w:rsidRPr="005D5862" w:rsidRDefault="005D5862" w:rsidP="005D5862">
            <w:pPr>
              <w:spacing w:line="240" w:lineRule="auto"/>
              <w:rPr>
                <w:rFonts w:eastAsia="Times New Roman"/>
                <w:noProof w:val="0"/>
                <w:sz w:val="20"/>
                <w:szCs w:val="20"/>
                <w:lang w:eastAsia="hr-HR"/>
              </w:rPr>
            </w:pPr>
          </w:p>
        </w:tc>
        <w:tc>
          <w:tcPr>
            <w:tcW w:w="222" w:type="dxa"/>
            <w:vAlign w:val="center"/>
            <w:hideMark/>
          </w:tcPr>
          <w:p w14:paraId="48E6E3BD"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0A1031D3" w14:textId="77777777" w:rsidTr="00433DE3">
        <w:trPr>
          <w:gridAfter w:val="2"/>
          <w:wAfter w:w="700" w:type="dxa"/>
          <w:trHeight w:val="49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6149052" w14:textId="77777777" w:rsidR="005D5862" w:rsidRPr="005D5862" w:rsidRDefault="005D5862" w:rsidP="005D5862">
            <w:pPr>
              <w:spacing w:line="240" w:lineRule="auto"/>
              <w:jc w:val="center"/>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 </w:t>
            </w:r>
          </w:p>
        </w:tc>
        <w:tc>
          <w:tcPr>
            <w:tcW w:w="1459" w:type="dxa"/>
            <w:gridSpan w:val="2"/>
            <w:tcBorders>
              <w:top w:val="single" w:sz="8" w:space="0" w:color="auto"/>
              <w:left w:val="nil"/>
              <w:bottom w:val="single" w:sz="8" w:space="0" w:color="auto"/>
              <w:right w:val="single" w:sz="8" w:space="0" w:color="auto"/>
            </w:tcBorders>
            <w:shd w:val="clear" w:color="auto" w:fill="auto"/>
            <w:hideMark/>
          </w:tcPr>
          <w:p w14:paraId="7DF15893" w14:textId="77777777" w:rsidR="005D5862" w:rsidRPr="005D5862" w:rsidRDefault="005D5862" w:rsidP="005D5862">
            <w:pPr>
              <w:spacing w:line="240" w:lineRule="auto"/>
              <w:jc w:val="center"/>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Prijedlog plana za 2022.</w:t>
            </w:r>
          </w:p>
        </w:tc>
        <w:tc>
          <w:tcPr>
            <w:tcW w:w="1457" w:type="dxa"/>
            <w:tcBorders>
              <w:top w:val="single" w:sz="8" w:space="0" w:color="auto"/>
              <w:left w:val="nil"/>
              <w:bottom w:val="single" w:sz="8" w:space="0" w:color="auto"/>
              <w:right w:val="single" w:sz="8" w:space="0" w:color="auto"/>
            </w:tcBorders>
            <w:shd w:val="clear" w:color="auto" w:fill="auto"/>
            <w:hideMark/>
          </w:tcPr>
          <w:p w14:paraId="2EE007D9" w14:textId="77777777" w:rsidR="005D5862" w:rsidRPr="005D5862" w:rsidRDefault="005D5862" w:rsidP="005D5862">
            <w:pPr>
              <w:spacing w:line="240" w:lineRule="auto"/>
              <w:jc w:val="center"/>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Projekcija plana za 2023.</w:t>
            </w:r>
          </w:p>
        </w:tc>
        <w:tc>
          <w:tcPr>
            <w:tcW w:w="1378" w:type="dxa"/>
            <w:gridSpan w:val="2"/>
            <w:tcBorders>
              <w:top w:val="single" w:sz="8" w:space="0" w:color="auto"/>
              <w:left w:val="nil"/>
              <w:bottom w:val="single" w:sz="8" w:space="0" w:color="auto"/>
              <w:right w:val="single" w:sz="8" w:space="0" w:color="auto"/>
            </w:tcBorders>
            <w:shd w:val="clear" w:color="auto" w:fill="auto"/>
            <w:hideMark/>
          </w:tcPr>
          <w:p w14:paraId="6399E0D4" w14:textId="77777777" w:rsidR="005D5862" w:rsidRPr="005D5862" w:rsidRDefault="005D5862" w:rsidP="005D5862">
            <w:pPr>
              <w:spacing w:line="240" w:lineRule="auto"/>
              <w:jc w:val="center"/>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Projekcija plana za 2024.</w:t>
            </w:r>
          </w:p>
        </w:tc>
        <w:tc>
          <w:tcPr>
            <w:tcW w:w="222" w:type="dxa"/>
            <w:vAlign w:val="center"/>
            <w:hideMark/>
          </w:tcPr>
          <w:p w14:paraId="21530C6B"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44F9ED74" w14:textId="77777777" w:rsidTr="00433DE3">
        <w:trPr>
          <w:gridAfter w:val="2"/>
          <w:wAfter w:w="700" w:type="dxa"/>
          <w:trHeight w:val="330"/>
        </w:trPr>
        <w:tc>
          <w:tcPr>
            <w:tcW w:w="4190" w:type="dxa"/>
            <w:gridSpan w:val="10"/>
            <w:tcBorders>
              <w:top w:val="single" w:sz="8" w:space="0" w:color="auto"/>
              <w:left w:val="single" w:sz="8" w:space="0" w:color="auto"/>
              <w:bottom w:val="single" w:sz="8" w:space="0" w:color="auto"/>
              <w:right w:val="single" w:sz="8" w:space="0" w:color="000000"/>
            </w:tcBorders>
            <w:shd w:val="clear" w:color="000000" w:fill="D9D9D9"/>
            <w:hideMark/>
          </w:tcPr>
          <w:p w14:paraId="2A543409"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PRIHODI UKUPNO</w:t>
            </w:r>
          </w:p>
        </w:tc>
        <w:tc>
          <w:tcPr>
            <w:tcW w:w="1459" w:type="dxa"/>
            <w:gridSpan w:val="2"/>
            <w:tcBorders>
              <w:top w:val="nil"/>
              <w:left w:val="nil"/>
              <w:bottom w:val="single" w:sz="8" w:space="0" w:color="auto"/>
              <w:right w:val="single" w:sz="8" w:space="0" w:color="auto"/>
            </w:tcBorders>
            <w:shd w:val="clear" w:color="000000" w:fill="D9D9D9"/>
            <w:hideMark/>
          </w:tcPr>
          <w:p w14:paraId="7B5D0293" w14:textId="77777777" w:rsidR="005D5862" w:rsidRPr="005D5862" w:rsidRDefault="005D5862" w:rsidP="005D5862">
            <w:pPr>
              <w:spacing w:line="240" w:lineRule="auto"/>
              <w:jc w:val="righ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 xml:space="preserve">21.011.000,00 </w:t>
            </w:r>
          </w:p>
        </w:tc>
        <w:tc>
          <w:tcPr>
            <w:tcW w:w="1457" w:type="dxa"/>
            <w:tcBorders>
              <w:top w:val="nil"/>
              <w:left w:val="nil"/>
              <w:bottom w:val="single" w:sz="8" w:space="0" w:color="auto"/>
              <w:right w:val="single" w:sz="8" w:space="0" w:color="auto"/>
            </w:tcBorders>
            <w:shd w:val="clear" w:color="000000" w:fill="D9D9D9"/>
            <w:hideMark/>
          </w:tcPr>
          <w:p w14:paraId="3A38C248" w14:textId="77777777" w:rsidR="005D5862" w:rsidRPr="005D5862" w:rsidRDefault="005D5862" w:rsidP="005D5862">
            <w:pPr>
              <w:spacing w:line="240" w:lineRule="auto"/>
              <w:jc w:val="right"/>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 xml:space="preserve">30.549.000,00 </w:t>
            </w:r>
          </w:p>
        </w:tc>
        <w:tc>
          <w:tcPr>
            <w:tcW w:w="1378" w:type="dxa"/>
            <w:gridSpan w:val="2"/>
            <w:tcBorders>
              <w:top w:val="nil"/>
              <w:left w:val="nil"/>
              <w:bottom w:val="single" w:sz="8" w:space="0" w:color="auto"/>
              <w:right w:val="single" w:sz="8" w:space="0" w:color="auto"/>
            </w:tcBorders>
            <w:shd w:val="clear" w:color="000000" w:fill="D9D9D9"/>
            <w:hideMark/>
          </w:tcPr>
          <w:p w14:paraId="2E8207D1" w14:textId="77777777" w:rsidR="005D5862" w:rsidRPr="005D5862" w:rsidRDefault="005D5862" w:rsidP="005D5862">
            <w:pPr>
              <w:spacing w:line="240" w:lineRule="auto"/>
              <w:jc w:val="right"/>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 xml:space="preserve">44.144.000,00 </w:t>
            </w:r>
          </w:p>
        </w:tc>
        <w:tc>
          <w:tcPr>
            <w:tcW w:w="222" w:type="dxa"/>
            <w:vAlign w:val="center"/>
            <w:hideMark/>
          </w:tcPr>
          <w:p w14:paraId="4D72B797"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76F8E96B" w14:textId="77777777" w:rsidTr="00433DE3">
        <w:trPr>
          <w:gridAfter w:val="2"/>
          <w:wAfter w:w="700" w:type="dxa"/>
          <w:trHeight w:val="37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3174D90"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PRIHODI POSLOVANJA</w:t>
            </w:r>
          </w:p>
        </w:tc>
        <w:tc>
          <w:tcPr>
            <w:tcW w:w="1459" w:type="dxa"/>
            <w:gridSpan w:val="2"/>
            <w:tcBorders>
              <w:top w:val="nil"/>
              <w:left w:val="nil"/>
              <w:bottom w:val="single" w:sz="8" w:space="0" w:color="auto"/>
              <w:right w:val="single" w:sz="8" w:space="0" w:color="auto"/>
            </w:tcBorders>
            <w:shd w:val="clear" w:color="auto" w:fill="auto"/>
            <w:hideMark/>
          </w:tcPr>
          <w:p w14:paraId="70075FA8" w14:textId="77777777" w:rsidR="005D5862" w:rsidRPr="005D5862" w:rsidRDefault="005D5862" w:rsidP="005D5862">
            <w:pPr>
              <w:spacing w:line="240" w:lineRule="auto"/>
              <w:jc w:val="right"/>
              <w:rPr>
                <w:rFonts w:ascii="Arial" w:eastAsia="Times New Roman" w:hAnsi="Arial" w:cs="Arial"/>
                <w:b/>
                <w:bCs/>
                <w:noProof w:val="0"/>
                <w:sz w:val="18"/>
                <w:szCs w:val="18"/>
                <w:lang w:eastAsia="hr-HR"/>
              </w:rPr>
            </w:pPr>
            <w:r w:rsidRPr="005D5862">
              <w:rPr>
                <w:rFonts w:ascii="Arial" w:eastAsia="Times New Roman" w:hAnsi="Arial" w:cs="Arial"/>
                <w:b/>
                <w:bCs/>
                <w:noProof w:val="0"/>
                <w:sz w:val="18"/>
                <w:szCs w:val="18"/>
                <w:lang w:eastAsia="hr-HR"/>
              </w:rPr>
              <w:t xml:space="preserve">20.811.000,00 </w:t>
            </w:r>
          </w:p>
        </w:tc>
        <w:tc>
          <w:tcPr>
            <w:tcW w:w="1457" w:type="dxa"/>
            <w:tcBorders>
              <w:top w:val="nil"/>
              <w:left w:val="nil"/>
              <w:bottom w:val="single" w:sz="8" w:space="0" w:color="auto"/>
              <w:right w:val="single" w:sz="8" w:space="0" w:color="auto"/>
            </w:tcBorders>
            <w:shd w:val="clear" w:color="auto" w:fill="auto"/>
            <w:hideMark/>
          </w:tcPr>
          <w:p w14:paraId="65EDA1C5" w14:textId="77777777" w:rsidR="005D5862" w:rsidRPr="005D5862" w:rsidRDefault="005D5862" w:rsidP="005D5862">
            <w:pPr>
              <w:spacing w:line="240" w:lineRule="auto"/>
              <w:jc w:val="right"/>
              <w:rPr>
                <w:rFonts w:ascii="Arial" w:eastAsia="Times New Roman" w:hAnsi="Arial" w:cs="Arial"/>
                <w:b/>
                <w:bCs/>
                <w:noProof w:val="0"/>
                <w:sz w:val="16"/>
                <w:szCs w:val="16"/>
                <w:lang w:eastAsia="hr-HR"/>
              </w:rPr>
            </w:pPr>
            <w:r w:rsidRPr="005D5862">
              <w:rPr>
                <w:rFonts w:ascii="Arial" w:eastAsia="Times New Roman" w:hAnsi="Arial" w:cs="Arial"/>
                <w:b/>
                <w:bCs/>
                <w:noProof w:val="0"/>
                <w:sz w:val="16"/>
                <w:szCs w:val="16"/>
                <w:lang w:eastAsia="hr-HR"/>
              </w:rPr>
              <w:t xml:space="preserve">30.349.000,00 </w:t>
            </w:r>
          </w:p>
        </w:tc>
        <w:tc>
          <w:tcPr>
            <w:tcW w:w="1378" w:type="dxa"/>
            <w:gridSpan w:val="2"/>
            <w:tcBorders>
              <w:top w:val="nil"/>
              <w:left w:val="nil"/>
              <w:bottom w:val="single" w:sz="8" w:space="0" w:color="auto"/>
              <w:right w:val="single" w:sz="8" w:space="0" w:color="auto"/>
            </w:tcBorders>
            <w:shd w:val="clear" w:color="auto" w:fill="auto"/>
            <w:hideMark/>
          </w:tcPr>
          <w:p w14:paraId="6863F894" w14:textId="77777777" w:rsidR="005D5862" w:rsidRPr="005D5862" w:rsidRDefault="005D5862" w:rsidP="005D5862">
            <w:pPr>
              <w:spacing w:line="240" w:lineRule="auto"/>
              <w:jc w:val="right"/>
              <w:rPr>
                <w:rFonts w:ascii="Arial" w:eastAsia="Times New Roman" w:hAnsi="Arial" w:cs="Arial"/>
                <w:b/>
                <w:bCs/>
                <w:noProof w:val="0"/>
                <w:sz w:val="16"/>
                <w:szCs w:val="16"/>
                <w:lang w:eastAsia="hr-HR"/>
              </w:rPr>
            </w:pPr>
            <w:r w:rsidRPr="005D5862">
              <w:rPr>
                <w:rFonts w:ascii="Arial" w:eastAsia="Times New Roman" w:hAnsi="Arial" w:cs="Arial"/>
                <w:b/>
                <w:bCs/>
                <w:noProof w:val="0"/>
                <w:sz w:val="16"/>
                <w:szCs w:val="16"/>
                <w:lang w:eastAsia="hr-HR"/>
              </w:rPr>
              <w:t xml:space="preserve">43.944.000,00 </w:t>
            </w:r>
          </w:p>
        </w:tc>
        <w:tc>
          <w:tcPr>
            <w:tcW w:w="222" w:type="dxa"/>
            <w:vAlign w:val="center"/>
            <w:hideMark/>
          </w:tcPr>
          <w:p w14:paraId="5E4422D3"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5769A5D0" w14:textId="77777777" w:rsidTr="00433DE3">
        <w:trPr>
          <w:gridAfter w:val="2"/>
          <w:wAfter w:w="700" w:type="dxa"/>
          <w:trHeight w:val="37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61F95DF"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PRIHODI OD PRODAJE NEFINANCIJSKE IMOVINE</w:t>
            </w:r>
          </w:p>
        </w:tc>
        <w:tc>
          <w:tcPr>
            <w:tcW w:w="1459" w:type="dxa"/>
            <w:gridSpan w:val="2"/>
            <w:tcBorders>
              <w:top w:val="nil"/>
              <w:left w:val="nil"/>
              <w:bottom w:val="single" w:sz="8" w:space="0" w:color="000000"/>
              <w:right w:val="single" w:sz="8" w:space="0" w:color="auto"/>
            </w:tcBorders>
            <w:shd w:val="clear" w:color="auto" w:fill="auto"/>
            <w:hideMark/>
          </w:tcPr>
          <w:p w14:paraId="44C56A59" w14:textId="77777777" w:rsidR="005D5862" w:rsidRPr="005D5862" w:rsidRDefault="005D5862" w:rsidP="005D5862">
            <w:pPr>
              <w:spacing w:line="240" w:lineRule="auto"/>
              <w:jc w:val="right"/>
              <w:rPr>
                <w:rFonts w:ascii="Arial" w:eastAsia="Times New Roman" w:hAnsi="Arial" w:cs="Arial"/>
                <w:b/>
                <w:bCs/>
                <w:noProof w:val="0"/>
                <w:sz w:val="18"/>
                <w:szCs w:val="18"/>
                <w:lang w:eastAsia="hr-HR"/>
              </w:rPr>
            </w:pPr>
            <w:r w:rsidRPr="005D5862">
              <w:rPr>
                <w:rFonts w:ascii="Arial" w:eastAsia="Times New Roman" w:hAnsi="Arial" w:cs="Arial"/>
                <w:b/>
                <w:bCs/>
                <w:noProof w:val="0"/>
                <w:sz w:val="18"/>
                <w:szCs w:val="18"/>
                <w:lang w:eastAsia="hr-HR"/>
              </w:rPr>
              <w:t xml:space="preserve">200.000,00 </w:t>
            </w:r>
          </w:p>
        </w:tc>
        <w:tc>
          <w:tcPr>
            <w:tcW w:w="1457" w:type="dxa"/>
            <w:tcBorders>
              <w:top w:val="nil"/>
              <w:left w:val="nil"/>
              <w:bottom w:val="single" w:sz="8" w:space="0" w:color="000000"/>
              <w:right w:val="single" w:sz="8" w:space="0" w:color="auto"/>
            </w:tcBorders>
            <w:shd w:val="clear" w:color="auto" w:fill="auto"/>
            <w:hideMark/>
          </w:tcPr>
          <w:p w14:paraId="648DA61B" w14:textId="77777777" w:rsidR="005D5862" w:rsidRPr="005D5862" w:rsidRDefault="005D5862" w:rsidP="005D5862">
            <w:pPr>
              <w:spacing w:line="240" w:lineRule="auto"/>
              <w:jc w:val="right"/>
              <w:rPr>
                <w:rFonts w:ascii="Arial" w:eastAsia="Times New Roman" w:hAnsi="Arial" w:cs="Arial"/>
                <w:b/>
                <w:bCs/>
                <w:noProof w:val="0"/>
                <w:sz w:val="16"/>
                <w:szCs w:val="16"/>
                <w:lang w:eastAsia="hr-HR"/>
              </w:rPr>
            </w:pPr>
            <w:r w:rsidRPr="005D5862">
              <w:rPr>
                <w:rFonts w:ascii="Arial" w:eastAsia="Times New Roman" w:hAnsi="Arial" w:cs="Arial"/>
                <w:b/>
                <w:bCs/>
                <w:noProof w:val="0"/>
                <w:sz w:val="16"/>
                <w:szCs w:val="16"/>
                <w:lang w:eastAsia="hr-HR"/>
              </w:rPr>
              <w:t xml:space="preserve">200.000,00 </w:t>
            </w:r>
          </w:p>
        </w:tc>
        <w:tc>
          <w:tcPr>
            <w:tcW w:w="1378" w:type="dxa"/>
            <w:gridSpan w:val="2"/>
            <w:tcBorders>
              <w:top w:val="nil"/>
              <w:left w:val="nil"/>
              <w:bottom w:val="single" w:sz="8" w:space="0" w:color="auto"/>
              <w:right w:val="single" w:sz="8" w:space="0" w:color="auto"/>
            </w:tcBorders>
            <w:shd w:val="clear" w:color="auto" w:fill="auto"/>
            <w:noWrap/>
            <w:vAlign w:val="bottom"/>
            <w:hideMark/>
          </w:tcPr>
          <w:p w14:paraId="292A487B" w14:textId="77777777" w:rsidR="005D5862" w:rsidRPr="005D5862" w:rsidRDefault="005D5862" w:rsidP="005D5862">
            <w:pPr>
              <w:spacing w:line="240" w:lineRule="auto"/>
              <w:jc w:val="right"/>
              <w:rPr>
                <w:rFonts w:ascii="Arial" w:eastAsia="Times New Roman" w:hAnsi="Arial" w:cs="Arial"/>
                <w:b/>
                <w:bCs/>
                <w:noProof w:val="0"/>
                <w:sz w:val="16"/>
                <w:szCs w:val="16"/>
                <w:lang w:eastAsia="hr-HR"/>
              </w:rPr>
            </w:pPr>
            <w:r w:rsidRPr="005D5862">
              <w:rPr>
                <w:rFonts w:ascii="Arial" w:eastAsia="Times New Roman" w:hAnsi="Arial" w:cs="Arial"/>
                <w:b/>
                <w:bCs/>
                <w:noProof w:val="0"/>
                <w:sz w:val="16"/>
                <w:szCs w:val="16"/>
                <w:lang w:eastAsia="hr-HR"/>
              </w:rPr>
              <w:t xml:space="preserve">200.000,00 </w:t>
            </w:r>
          </w:p>
        </w:tc>
        <w:tc>
          <w:tcPr>
            <w:tcW w:w="222" w:type="dxa"/>
            <w:vAlign w:val="center"/>
            <w:hideMark/>
          </w:tcPr>
          <w:p w14:paraId="562B5506"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70C0DB9E" w14:textId="77777777" w:rsidTr="00433DE3">
        <w:trPr>
          <w:gridAfter w:val="2"/>
          <w:wAfter w:w="700" w:type="dxa"/>
          <w:trHeight w:val="375"/>
        </w:trPr>
        <w:tc>
          <w:tcPr>
            <w:tcW w:w="4190" w:type="dxa"/>
            <w:gridSpan w:val="10"/>
            <w:tcBorders>
              <w:top w:val="single" w:sz="8" w:space="0" w:color="auto"/>
              <w:left w:val="single" w:sz="8" w:space="0" w:color="auto"/>
              <w:bottom w:val="single" w:sz="8" w:space="0" w:color="auto"/>
              <w:right w:val="single" w:sz="8" w:space="0" w:color="000000"/>
            </w:tcBorders>
            <w:shd w:val="clear" w:color="000000" w:fill="D9D9D9"/>
            <w:hideMark/>
          </w:tcPr>
          <w:p w14:paraId="0B0B0637"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RASHODI UKUPNO</w:t>
            </w:r>
          </w:p>
        </w:tc>
        <w:tc>
          <w:tcPr>
            <w:tcW w:w="1459" w:type="dxa"/>
            <w:gridSpan w:val="2"/>
            <w:tcBorders>
              <w:top w:val="nil"/>
              <w:left w:val="nil"/>
              <w:bottom w:val="single" w:sz="8" w:space="0" w:color="000000"/>
              <w:right w:val="single" w:sz="8" w:space="0" w:color="auto"/>
            </w:tcBorders>
            <w:shd w:val="clear" w:color="000000" w:fill="D9D9D9"/>
            <w:noWrap/>
            <w:hideMark/>
          </w:tcPr>
          <w:p w14:paraId="40FA23CD" w14:textId="77777777" w:rsidR="005D5862" w:rsidRPr="005D5862" w:rsidRDefault="005D5862" w:rsidP="005D5862">
            <w:pPr>
              <w:spacing w:line="240" w:lineRule="auto"/>
              <w:jc w:val="right"/>
              <w:rPr>
                <w:rFonts w:ascii="Arial" w:eastAsia="Times New Roman" w:hAnsi="Arial" w:cs="Arial"/>
                <w:b/>
                <w:bCs/>
                <w:noProof w:val="0"/>
                <w:sz w:val="18"/>
                <w:szCs w:val="18"/>
                <w:lang w:eastAsia="hr-HR"/>
              </w:rPr>
            </w:pPr>
            <w:r w:rsidRPr="005D5862">
              <w:rPr>
                <w:rFonts w:ascii="Arial" w:eastAsia="Times New Roman" w:hAnsi="Arial" w:cs="Arial"/>
                <w:b/>
                <w:bCs/>
                <w:noProof w:val="0"/>
                <w:sz w:val="18"/>
                <w:szCs w:val="18"/>
                <w:lang w:eastAsia="hr-HR"/>
              </w:rPr>
              <w:t xml:space="preserve">20.636.000,00 </w:t>
            </w:r>
          </w:p>
        </w:tc>
        <w:tc>
          <w:tcPr>
            <w:tcW w:w="1457" w:type="dxa"/>
            <w:tcBorders>
              <w:top w:val="nil"/>
              <w:left w:val="nil"/>
              <w:bottom w:val="single" w:sz="8" w:space="0" w:color="000000"/>
              <w:right w:val="single" w:sz="8" w:space="0" w:color="auto"/>
            </w:tcBorders>
            <w:shd w:val="clear" w:color="000000" w:fill="D9D9D9"/>
            <w:noWrap/>
            <w:hideMark/>
          </w:tcPr>
          <w:p w14:paraId="573C55AC" w14:textId="77777777" w:rsidR="005D5862" w:rsidRPr="005D5862" w:rsidRDefault="005D5862" w:rsidP="005D5862">
            <w:pPr>
              <w:spacing w:line="240" w:lineRule="auto"/>
              <w:jc w:val="right"/>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 xml:space="preserve">30.174.000,00 </w:t>
            </w:r>
          </w:p>
        </w:tc>
        <w:tc>
          <w:tcPr>
            <w:tcW w:w="1378" w:type="dxa"/>
            <w:gridSpan w:val="2"/>
            <w:tcBorders>
              <w:top w:val="nil"/>
              <w:left w:val="nil"/>
              <w:bottom w:val="nil"/>
              <w:right w:val="single" w:sz="8" w:space="0" w:color="auto"/>
            </w:tcBorders>
            <w:shd w:val="clear" w:color="000000" w:fill="D9D9D9"/>
            <w:noWrap/>
            <w:hideMark/>
          </w:tcPr>
          <w:p w14:paraId="40AF9E65" w14:textId="77777777" w:rsidR="005D5862" w:rsidRPr="005D5862" w:rsidRDefault="005D5862" w:rsidP="005D5862">
            <w:pPr>
              <w:spacing w:line="240" w:lineRule="auto"/>
              <w:jc w:val="right"/>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 xml:space="preserve">43.769.000,00 </w:t>
            </w:r>
          </w:p>
        </w:tc>
        <w:tc>
          <w:tcPr>
            <w:tcW w:w="222" w:type="dxa"/>
            <w:vAlign w:val="center"/>
            <w:hideMark/>
          </w:tcPr>
          <w:p w14:paraId="2C5C6CA6"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21306B2F" w14:textId="77777777" w:rsidTr="00433DE3">
        <w:trPr>
          <w:gridAfter w:val="2"/>
          <w:wAfter w:w="700" w:type="dxa"/>
          <w:trHeight w:val="31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1B628E5"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RASHODI POSLOVANJA</w:t>
            </w:r>
          </w:p>
        </w:tc>
        <w:tc>
          <w:tcPr>
            <w:tcW w:w="1459" w:type="dxa"/>
            <w:gridSpan w:val="2"/>
            <w:tcBorders>
              <w:top w:val="nil"/>
              <w:left w:val="nil"/>
              <w:bottom w:val="single" w:sz="8" w:space="0" w:color="000000"/>
              <w:right w:val="single" w:sz="8" w:space="0" w:color="auto"/>
            </w:tcBorders>
            <w:shd w:val="clear" w:color="auto" w:fill="auto"/>
            <w:hideMark/>
          </w:tcPr>
          <w:p w14:paraId="344BB3A2" w14:textId="77777777" w:rsidR="005D5862" w:rsidRPr="005D5862" w:rsidRDefault="005D5862" w:rsidP="005D5862">
            <w:pPr>
              <w:spacing w:line="240" w:lineRule="auto"/>
              <w:jc w:val="right"/>
              <w:rPr>
                <w:rFonts w:ascii="Arial" w:eastAsia="Times New Roman" w:hAnsi="Arial" w:cs="Arial"/>
                <w:b/>
                <w:bCs/>
                <w:noProof w:val="0"/>
                <w:sz w:val="16"/>
                <w:szCs w:val="16"/>
                <w:lang w:eastAsia="hr-HR"/>
              </w:rPr>
            </w:pPr>
            <w:r w:rsidRPr="005D5862">
              <w:rPr>
                <w:rFonts w:ascii="Arial" w:eastAsia="Times New Roman" w:hAnsi="Arial" w:cs="Arial"/>
                <w:b/>
                <w:bCs/>
                <w:noProof w:val="0"/>
                <w:sz w:val="16"/>
                <w:szCs w:val="16"/>
                <w:lang w:eastAsia="hr-HR"/>
              </w:rPr>
              <w:t xml:space="preserve">12.336.000,00 </w:t>
            </w:r>
          </w:p>
        </w:tc>
        <w:tc>
          <w:tcPr>
            <w:tcW w:w="1457" w:type="dxa"/>
            <w:tcBorders>
              <w:top w:val="nil"/>
              <w:left w:val="nil"/>
              <w:bottom w:val="single" w:sz="8" w:space="0" w:color="000000"/>
              <w:right w:val="single" w:sz="8" w:space="0" w:color="auto"/>
            </w:tcBorders>
            <w:shd w:val="clear" w:color="auto" w:fill="auto"/>
            <w:hideMark/>
          </w:tcPr>
          <w:p w14:paraId="57370A8B" w14:textId="77777777" w:rsidR="005D5862" w:rsidRPr="005D5862" w:rsidRDefault="005D5862" w:rsidP="005D5862">
            <w:pPr>
              <w:spacing w:line="240" w:lineRule="auto"/>
              <w:jc w:val="right"/>
              <w:rPr>
                <w:rFonts w:ascii="Arial" w:eastAsia="Times New Roman" w:hAnsi="Arial" w:cs="Arial"/>
                <w:b/>
                <w:bCs/>
                <w:noProof w:val="0"/>
                <w:sz w:val="16"/>
                <w:szCs w:val="16"/>
                <w:lang w:eastAsia="hr-HR"/>
              </w:rPr>
            </w:pPr>
            <w:r w:rsidRPr="005D5862">
              <w:rPr>
                <w:rFonts w:ascii="Arial" w:eastAsia="Times New Roman" w:hAnsi="Arial" w:cs="Arial"/>
                <w:b/>
                <w:bCs/>
                <w:noProof w:val="0"/>
                <w:sz w:val="16"/>
                <w:szCs w:val="16"/>
                <w:lang w:eastAsia="hr-HR"/>
              </w:rPr>
              <w:t xml:space="preserve">10.654.000,00 </w:t>
            </w:r>
          </w:p>
        </w:tc>
        <w:tc>
          <w:tcPr>
            <w:tcW w:w="1378" w:type="dxa"/>
            <w:gridSpan w:val="2"/>
            <w:tcBorders>
              <w:top w:val="single" w:sz="8" w:space="0" w:color="000000"/>
              <w:left w:val="nil"/>
              <w:bottom w:val="single" w:sz="8" w:space="0" w:color="000000"/>
              <w:right w:val="single" w:sz="8" w:space="0" w:color="auto"/>
            </w:tcBorders>
            <w:shd w:val="clear" w:color="auto" w:fill="auto"/>
            <w:hideMark/>
          </w:tcPr>
          <w:p w14:paraId="759C5547" w14:textId="77777777" w:rsidR="005D5862" w:rsidRPr="005D5862" w:rsidRDefault="005D5862" w:rsidP="005D5862">
            <w:pPr>
              <w:spacing w:line="240" w:lineRule="auto"/>
              <w:jc w:val="right"/>
              <w:rPr>
                <w:rFonts w:ascii="Arial" w:eastAsia="Times New Roman" w:hAnsi="Arial" w:cs="Arial"/>
                <w:b/>
                <w:bCs/>
                <w:noProof w:val="0"/>
                <w:sz w:val="16"/>
                <w:szCs w:val="16"/>
                <w:lang w:eastAsia="hr-HR"/>
              </w:rPr>
            </w:pPr>
            <w:r w:rsidRPr="005D5862">
              <w:rPr>
                <w:rFonts w:ascii="Arial" w:eastAsia="Times New Roman" w:hAnsi="Arial" w:cs="Arial"/>
                <w:b/>
                <w:bCs/>
                <w:noProof w:val="0"/>
                <w:sz w:val="16"/>
                <w:szCs w:val="16"/>
                <w:lang w:eastAsia="hr-HR"/>
              </w:rPr>
              <w:t xml:space="preserve">10.749.000,00 </w:t>
            </w:r>
          </w:p>
        </w:tc>
        <w:tc>
          <w:tcPr>
            <w:tcW w:w="222" w:type="dxa"/>
            <w:vAlign w:val="center"/>
            <w:hideMark/>
          </w:tcPr>
          <w:p w14:paraId="09807C62"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68FB192A" w14:textId="77777777" w:rsidTr="00433DE3">
        <w:trPr>
          <w:gridAfter w:val="2"/>
          <w:wAfter w:w="700" w:type="dxa"/>
          <w:trHeight w:val="31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598CAAA9"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RASHODI ZA NABAVU NEFINANCIJSKE IMOVINE</w:t>
            </w:r>
          </w:p>
        </w:tc>
        <w:tc>
          <w:tcPr>
            <w:tcW w:w="1459" w:type="dxa"/>
            <w:gridSpan w:val="2"/>
            <w:tcBorders>
              <w:top w:val="nil"/>
              <w:left w:val="nil"/>
              <w:bottom w:val="single" w:sz="8" w:space="0" w:color="000000"/>
              <w:right w:val="single" w:sz="8" w:space="0" w:color="auto"/>
            </w:tcBorders>
            <w:shd w:val="clear" w:color="auto" w:fill="auto"/>
            <w:hideMark/>
          </w:tcPr>
          <w:p w14:paraId="047C0544" w14:textId="77777777" w:rsidR="005D5862" w:rsidRPr="005D5862" w:rsidRDefault="005D5862" w:rsidP="005D5862">
            <w:pPr>
              <w:spacing w:line="240" w:lineRule="auto"/>
              <w:jc w:val="right"/>
              <w:rPr>
                <w:rFonts w:ascii="Arial" w:eastAsia="Times New Roman" w:hAnsi="Arial" w:cs="Arial"/>
                <w:b/>
                <w:bCs/>
                <w:noProof w:val="0"/>
                <w:sz w:val="16"/>
                <w:szCs w:val="16"/>
                <w:lang w:eastAsia="hr-HR"/>
              </w:rPr>
            </w:pPr>
            <w:r w:rsidRPr="005D5862">
              <w:rPr>
                <w:rFonts w:ascii="Arial" w:eastAsia="Times New Roman" w:hAnsi="Arial" w:cs="Arial"/>
                <w:b/>
                <w:bCs/>
                <w:noProof w:val="0"/>
                <w:sz w:val="16"/>
                <w:szCs w:val="16"/>
                <w:lang w:eastAsia="hr-HR"/>
              </w:rPr>
              <w:t xml:space="preserve">8.300.000,00 </w:t>
            </w:r>
          </w:p>
        </w:tc>
        <w:tc>
          <w:tcPr>
            <w:tcW w:w="1457" w:type="dxa"/>
            <w:tcBorders>
              <w:top w:val="nil"/>
              <w:left w:val="nil"/>
              <w:bottom w:val="single" w:sz="8" w:space="0" w:color="000000"/>
              <w:right w:val="single" w:sz="8" w:space="0" w:color="auto"/>
            </w:tcBorders>
            <w:shd w:val="clear" w:color="auto" w:fill="auto"/>
            <w:hideMark/>
          </w:tcPr>
          <w:p w14:paraId="24E2BC73" w14:textId="77777777" w:rsidR="005D5862" w:rsidRPr="005D5862" w:rsidRDefault="005D5862" w:rsidP="005D5862">
            <w:pPr>
              <w:spacing w:line="240" w:lineRule="auto"/>
              <w:jc w:val="right"/>
              <w:rPr>
                <w:rFonts w:ascii="Arial" w:eastAsia="Times New Roman" w:hAnsi="Arial" w:cs="Arial"/>
                <w:b/>
                <w:bCs/>
                <w:noProof w:val="0"/>
                <w:sz w:val="16"/>
                <w:szCs w:val="16"/>
                <w:lang w:eastAsia="hr-HR"/>
              </w:rPr>
            </w:pPr>
            <w:r w:rsidRPr="005D5862">
              <w:rPr>
                <w:rFonts w:ascii="Arial" w:eastAsia="Times New Roman" w:hAnsi="Arial" w:cs="Arial"/>
                <w:b/>
                <w:bCs/>
                <w:noProof w:val="0"/>
                <w:sz w:val="16"/>
                <w:szCs w:val="16"/>
                <w:lang w:eastAsia="hr-HR"/>
              </w:rPr>
              <w:t xml:space="preserve">19.520.000,00 </w:t>
            </w:r>
          </w:p>
        </w:tc>
        <w:tc>
          <w:tcPr>
            <w:tcW w:w="1378" w:type="dxa"/>
            <w:gridSpan w:val="2"/>
            <w:tcBorders>
              <w:top w:val="nil"/>
              <w:left w:val="nil"/>
              <w:bottom w:val="single" w:sz="8" w:space="0" w:color="000000"/>
              <w:right w:val="single" w:sz="8" w:space="0" w:color="auto"/>
            </w:tcBorders>
            <w:shd w:val="clear" w:color="auto" w:fill="auto"/>
            <w:hideMark/>
          </w:tcPr>
          <w:p w14:paraId="29644AD7" w14:textId="77777777" w:rsidR="005D5862" w:rsidRPr="005D5862" w:rsidRDefault="005D5862" w:rsidP="005D5862">
            <w:pPr>
              <w:spacing w:line="240" w:lineRule="auto"/>
              <w:jc w:val="right"/>
              <w:rPr>
                <w:rFonts w:ascii="Arial" w:eastAsia="Times New Roman" w:hAnsi="Arial" w:cs="Arial"/>
                <w:b/>
                <w:bCs/>
                <w:noProof w:val="0"/>
                <w:sz w:val="16"/>
                <w:szCs w:val="16"/>
                <w:lang w:eastAsia="hr-HR"/>
              </w:rPr>
            </w:pPr>
            <w:r w:rsidRPr="005D5862">
              <w:rPr>
                <w:rFonts w:ascii="Arial" w:eastAsia="Times New Roman" w:hAnsi="Arial" w:cs="Arial"/>
                <w:b/>
                <w:bCs/>
                <w:noProof w:val="0"/>
                <w:sz w:val="16"/>
                <w:szCs w:val="16"/>
                <w:lang w:eastAsia="hr-HR"/>
              </w:rPr>
              <w:t xml:space="preserve">33.020.000,00 </w:t>
            </w:r>
          </w:p>
        </w:tc>
        <w:tc>
          <w:tcPr>
            <w:tcW w:w="222" w:type="dxa"/>
            <w:vAlign w:val="center"/>
            <w:hideMark/>
          </w:tcPr>
          <w:p w14:paraId="0797E364"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4C269640" w14:textId="77777777" w:rsidTr="00433DE3">
        <w:trPr>
          <w:gridAfter w:val="2"/>
          <w:wAfter w:w="700" w:type="dxa"/>
          <w:trHeight w:val="315"/>
        </w:trPr>
        <w:tc>
          <w:tcPr>
            <w:tcW w:w="4190" w:type="dxa"/>
            <w:gridSpan w:val="10"/>
            <w:tcBorders>
              <w:top w:val="single" w:sz="8" w:space="0" w:color="auto"/>
              <w:left w:val="single" w:sz="8" w:space="0" w:color="auto"/>
              <w:bottom w:val="single" w:sz="8" w:space="0" w:color="auto"/>
              <w:right w:val="single" w:sz="8" w:space="0" w:color="000000"/>
            </w:tcBorders>
            <w:shd w:val="clear" w:color="000000" w:fill="D9D9D9"/>
            <w:hideMark/>
          </w:tcPr>
          <w:p w14:paraId="0401560D"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RAZLIKA - VIŠAK/MANJAK</w:t>
            </w:r>
          </w:p>
        </w:tc>
        <w:tc>
          <w:tcPr>
            <w:tcW w:w="1459" w:type="dxa"/>
            <w:gridSpan w:val="2"/>
            <w:tcBorders>
              <w:top w:val="nil"/>
              <w:left w:val="nil"/>
              <w:bottom w:val="single" w:sz="8" w:space="0" w:color="auto"/>
              <w:right w:val="single" w:sz="8" w:space="0" w:color="auto"/>
            </w:tcBorders>
            <w:shd w:val="clear" w:color="000000" w:fill="D9D9D9"/>
            <w:hideMark/>
          </w:tcPr>
          <w:p w14:paraId="424ED284" w14:textId="77777777" w:rsidR="005D5862" w:rsidRPr="005D5862" w:rsidRDefault="005D5862" w:rsidP="005D5862">
            <w:pPr>
              <w:spacing w:line="240" w:lineRule="auto"/>
              <w:jc w:val="righ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 xml:space="preserve">375.000,00 </w:t>
            </w:r>
          </w:p>
        </w:tc>
        <w:tc>
          <w:tcPr>
            <w:tcW w:w="1457" w:type="dxa"/>
            <w:tcBorders>
              <w:top w:val="nil"/>
              <w:left w:val="nil"/>
              <w:bottom w:val="single" w:sz="8" w:space="0" w:color="auto"/>
              <w:right w:val="single" w:sz="8" w:space="0" w:color="auto"/>
            </w:tcBorders>
            <w:shd w:val="clear" w:color="000000" w:fill="D9D9D9"/>
            <w:hideMark/>
          </w:tcPr>
          <w:p w14:paraId="64EEE8B8" w14:textId="77777777" w:rsidR="005D5862" w:rsidRPr="005D5862" w:rsidRDefault="005D5862" w:rsidP="005D5862">
            <w:pPr>
              <w:spacing w:line="240" w:lineRule="auto"/>
              <w:jc w:val="right"/>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 xml:space="preserve">375.000,00 </w:t>
            </w:r>
          </w:p>
        </w:tc>
        <w:tc>
          <w:tcPr>
            <w:tcW w:w="1378" w:type="dxa"/>
            <w:gridSpan w:val="2"/>
            <w:tcBorders>
              <w:top w:val="nil"/>
              <w:left w:val="nil"/>
              <w:bottom w:val="single" w:sz="8" w:space="0" w:color="auto"/>
              <w:right w:val="single" w:sz="8" w:space="0" w:color="auto"/>
            </w:tcBorders>
            <w:shd w:val="clear" w:color="000000" w:fill="D9D9D9"/>
            <w:hideMark/>
          </w:tcPr>
          <w:p w14:paraId="3C62C1B9" w14:textId="77777777" w:rsidR="005D5862" w:rsidRPr="005D5862" w:rsidRDefault="005D5862" w:rsidP="005D5862">
            <w:pPr>
              <w:spacing w:line="240" w:lineRule="auto"/>
              <w:jc w:val="right"/>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 xml:space="preserve">375.000,00 </w:t>
            </w:r>
          </w:p>
        </w:tc>
        <w:tc>
          <w:tcPr>
            <w:tcW w:w="222" w:type="dxa"/>
            <w:vAlign w:val="center"/>
            <w:hideMark/>
          </w:tcPr>
          <w:p w14:paraId="33AE98BF" w14:textId="77777777" w:rsidR="005D5862" w:rsidRPr="005D5862" w:rsidRDefault="005D5862" w:rsidP="005D5862">
            <w:pPr>
              <w:spacing w:line="240" w:lineRule="auto"/>
              <w:jc w:val="left"/>
              <w:rPr>
                <w:rFonts w:eastAsia="Times New Roman"/>
                <w:noProof w:val="0"/>
                <w:sz w:val="20"/>
                <w:szCs w:val="20"/>
                <w:lang w:eastAsia="hr-HR"/>
              </w:rPr>
            </w:pPr>
          </w:p>
        </w:tc>
      </w:tr>
      <w:tr w:rsidR="00433DE3" w:rsidRPr="005D5862" w14:paraId="291E2C5D" w14:textId="77777777" w:rsidTr="00433DE3">
        <w:trPr>
          <w:gridAfter w:val="2"/>
          <w:wAfter w:w="700" w:type="dxa"/>
          <w:trHeight w:val="300"/>
        </w:trPr>
        <w:tc>
          <w:tcPr>
            <w:tcW w:w="284" w:type="dxa"/>
            <w:tcBorders>
              <w:top w:val="nil"/>
              <w:left w:val="nil"/>
              <w:bottom w:val="nil"/>
              <w:right w:val="nil"/>
            </w:tcBorders>
            <w:shd w:val="clear" w:color="auto" w:fill="auto"/>
            <w:hideMark/>
          </w:tcPr>
          <w:p w14:paraId="7F5EFE4C" w14:textId="77777777" w:rsidR="005D5862" w:rsidRPr="005D5862" w:rsidRDefault="005D5862" w:rsidP="005D5862">
            <w:pPr>
              <w:spacing w:line="240" w:lineRule="auto"/>
              <w:jc w:val="left"/>
              <w:rPr>
                <w:rFonts w:eastAsia="Times New Roman"/>
                <w:noProof w:val="0"/>
                <w:color w:val="000000"/>
                <w:sz w:val="22"/>
                <w:szCs w:val="22"/>
                <w:lang w:eastAsia="hr-HR"/>
              </w:rPr>
            </w:pPr>
            <w:r w:rsidRPr="005D5862">
              <w:rPr>
                <w:rFonts w:eastAsia="Times New Roman"/>
                <w:noProof w:val="0"/>
                <w:color w:val="000000"/>
                <w:sz w:val="22"/>
                <w:szCs w:val="22"/>
                <w:lang w:eastAsia="hr-HR"/>
              </w:rPr>
              <w:t> </w:t>
            </w:r>
          </w:p>
        </w:tc>
        <w:tc>
          <w:tcPr>
            <w:tcW w:w="856" w:type="dxa"/>
            <w:gridSpan w:val="2"/>
            <w:tcBorders>
              <w:top w:val="nil"/>
              <w:left w:val="nil"/>
              <w:bottom w:val="nil"/>
              <w:right w:val="nil"/>
            </w:tcBorders>
            <w:shd w:val="clear" w:color="auto" w:fill="auto"/>
            <w:hideMark/>
          </w:tcPr>
          <w:p w14:paraId="7A4E9CC5" w14:textId="77777777" w:rsidR="005D5862" w:rsidRPr="005D5862" w:rsidRDefault="005D5862" w:rsidP="005D5862">
            <w:pPr>
              <w:spacing w:line="240" w:lineRule="auto"/>
              <w:jc w:val="left"/>
              <w:rPr>
                <w:rFonts w:eastAsia="Times New Roman"/>
                <w:noProof w:val="0"/>
                <w:color w:val="000000"/>
                <w:sz w:val="22"/>
                <w:szCs w:val="22"/>
                <w:lang w:eastAsia="hr-HR"/>
              </w:rPr>
            </w:pPr>
            <w:r w:rsidRPr="005D5862">
              <w:rPr>
                <w:rFonts w:eastAsia="Times New Roman"/>
                <w:noProof w:val="0"/>
                <w:color w:val="000000"/>
                <w:sz w:val="22"/>
                <w:szCs w:val="22"/>
                <w:lang w:eastAsia="hr-HR"/>
              </w:rPr>
              <w:t> </w:t>
            </w:r>
          </w:p>
        </w:tc>
        <w:tc>
          <w:tcPr>
            <w:tcW w:w="1172" w:type="dxa"/>
            <w:tcBorders>
              <w:top w:val="nil"/>
              <w:left w:val="nil"/>
              <w:bottom w:val="nil"/>
              <w:right w:val="nil"/>
            </w:tcBorders>
            <w:shd w:val="clear" w:color="auto" w:fill="auto"/>
            <w:hideMark/>
          </w:tcPr>
          <w:p w14:paraId="34E138D0" w14:textId="77777777" w:rsidR="005D5862" w:rsidRPr="005D5862" w:rsidRDefault="005D5862" w:rsidP="005D5862">
            <w:pPr>
              <w:spacing w:line="240" w:lineRule="auto"/>
              <w:jc w:val="left"/>
              <w:rPr>
                <w:rFonts w:eastAsia="Times New Roman"/>
                <w:noProof w:val="0"/>
                <w:color w:val="000000"/>
                <w:sz w:val="22"/>
                <w:szCs w:val="22"/>
                <w:lang w:eastAsia="hr-HR"/>
              </w:rPr>
            </w:pPr>
            <w:r w:rsidRPr="005D5862">
              <w:rPr>
                <w:rFonts w:eastAsia="Times New Roman"/>
                <w:noProof w:val="0"/>
                <w:color w:val="000000"/>
                <w:sz w:val="22"/>
                <w:szCs w:val="22"/>
                <w:lang w:eastAsia="hr-HR"/>
              </w:rPr>
              <w:t> </w:t>
            </w:r>
          </w:p>
        </w:tc>
        <w:tc>
          <w:tcPr>
            <w:tcW w:w="1009" w:type="dxa"/>
            <w:gridSpan w:val="3"/>
            <w:tcBorders>
              <w:top w:val="nil"/>
              <w:left w:val="nil"/>
              <w:bottom w:val="nil"/>
              <w:right w:val="nil"/>
            </w:tcBorders>
            <w:shd w:val="clear" w:color="auto" w:fill="auto"/>
            <w:hideMark/>
          </w:tcPr>
          <w:p w14:paraId="3F4D5828" w14:textId="77777777" w:rsidR="005D5862" w:rsidRPr="005D5862" w:rsidRDefault="005D5862" w:rsidP="005D5862">
            <w:pPr>
              <w:spacing w:line="240" w:lineRule="auto"/>
              <w:jc w:val="center"/>
              <w:rPr>
                <w:rFonts w:eastAsia="Times New Roman"/>
                <w:noProof w:val="0"/>
                <w:color w:val="000000"/>
                <w:sz w:val="22"/>
                <w:szCs w:val="22"/>
                <w:lang w:eastAsia="hr-HR"/>
              </w:rPr>
            </w:pPr>
            <w:r w:rsidRPr="005D5862">
              <w:rPr>
                <w:rFonts w:eastAsia="Times New Roman"/>
                <w:noProof w:val="0"/>
                <w:color w:val="000000"/>
                <w:sz w:val="22"/>
                <w:szCs w:val="22"/>
                <w:lang w:eastAsia="hr-HR"/>
              </w:rPr>
              <w:t> </w:t>
            </w:r>
          </w:p>
        </w:tc>
        <w:tc>
          <w:tcPr>
            <w:tcW w:w="869" w:type="dxa"/>
            <w:gridSpan w:val="3"/>
            <w:tcBorders>
              <w:top w:val="nil"/>
              <w:left w:val="nil"/>
              <w:bottom w:val="nil"/>
              <w:right w:val="nil"/>
            </w:tcBorders>
            <w:shd w:val="clear" w:color="auto" w:fill="auto"/>
            <w:hideMark/>
          </w:tcPr>
          <w:p w14:paraId="153BD325" w14:textId="77777777" w:rsidR="005D5862" w:rsidRPr="005D5862" w:rsidRDefault="005D5862" w:rsidP="005D5862">
            <w:pPr>
              <w:spacing w:line="240" w:lineRule="auto"/>
              <w:jc w:val="left"/>
              <w:rPr>
                <w:rFonts w:eastAsia="Times New Roman"/>
                <w:noProof w:val="0"/>
                <w:color w:val="000000"/>
                <w:sz w:val="22"/>
                <w:szCs w:val="22"/>
                <w:lang w:eastAsia="hr-HR"/>
              </w:rPr>
            </w:pPr>
            <w:r w:rsidRPr="005D5862">
              <w:rPr>
                <w:rFonts w:eastAsia="Times New Roman"/>
                <w:noProof w:val="0"/>
                <w:color w:val="000000"/>
                <w:sz w:val="22"/>
                <w:szCs w:val="22"/>
                <w:lang w:eastAsia="hr-HR"/>
              </w:rPr>
              <w:t> </w:t>
            </w:r>
          </w:p>
        </w:tc>
        <w:tc>
          <w:tcPr>
            <w:tcW w:w="1459" w:type="dxa"/>
            <w:gridSpan w:val="2"/>
            <w:tcBorders>
              <w:top w:val="nil"/>
              <w:left w:val="nil"/>
              <w:bottom w:val="nil"/>
              <w:right w:val="nil"/>
            </w:tcBorders>
            <w:shd w:val="clear" w:color="auto" w:fill="auto"/>
            <w:hideMark/>
          </w:tcPr>
          <w:p w14:paraId="331FF966" w14:textId="77777777" w:rsidR="005D5862" w:rsidRPr="005D5862" w:rsidRDefault="005D5862" w:rsidP="005D5862">
            <w:pPr>
              <w:spacing w:line="240" w:lineRule="auto"/>
              <w:jc w:val="left"/>
              <w:rPr>
                <w:rFonts w:eastAsia="Times New Roman"/>
                <w:noProof w:val="0"/>
                <w:color w:val="000000"/>
                <w:sz w:val="22"/>
                <w:szCs w:val="22"/>
                <w:lang w:eastAsia="hr-HR"/>
              </w:rPr>
            </w:pPr>
            <w:r w:rsidRPr="005D5862">
              <w:rPr>
                <w:rFonts w:eastAsia="Times New Roman"/>
                <w:noProof w:val="0"/>
                <w:color w:val="000000"/>
                <w:sz w:val="22"/>
                <w:szCs w:val="22"/>
                <w:lang w:eastAsia="hr-HR"/>
              </w:rPr>
              <w:t> </w:t>
            </w:r>
          </w:p>
        </w:tc>
        <w:tc>
          <w:tcPr>
            <w:tcW w:w="1457" w:type="dxa"/>
            <w:tcBorders>
              <w:top w:val="nil"/>
              <w:left w:val="nil"/>
              <w:bottom w:val="nil"/>
              <w:right w:val="nil"/>
            </w:tcBorders>
            <w:shd w:val="clear" w:color="auto" w:fill="auto"/>
            <w:hideMark/>
          </w:tcPr>
          <w:p w14:paraId="6CAF986A" w14:textId="77777777" w:rsidR="005D5862" w:rsidRPr="005D5862" w:rsidRDefault="005D5862" w:rsidP="005D5862">
            <w:pPr>
              <w:spacing w:line="240" w:lineRule="auto"/>
              <w:jc w:val="left"/>
              <w:rPr>
                <w:rFonts w:eastAsia="Times New Roman"/>
                <w:noProof w:val="0"/>
                <w:color w:val="000000"/>
                <w:sz w:val="22"/>
                <w:szCs w:val="22"/>
                <w:lang w:eastAsia="hr-HR"/>
              </w:rPr>
            </w:pPr>
            <w:r w:rsidRPr="005D5862">
              <w:rPr>
                <w:rFonts w:eastAsia="Times New Roman"/>
                <w:noProof w:val="0"/>
                <w:color w:val="000000"/>
                <w:sz w:val="22"/>
                <w:szCs w:val="22"/>
                <w:lang w:eastAsia="hr-HR"/>
              </w:rPr>
              <w:t> </w:t>
            </w:r>
          </w:p>
        </w:tc>
        <w:tc>
          <w:tcPr>
            <w:tcW w:w="1378" w:type="dxa"/>
            <w:gridSpan w:val="2"/>
            <w:tcBorders>
              <w:top w:val="nil"/>
              <w:left w:val="nil"/>
              <w:bottom w:val="nil"/>
              <w:right w:val="nil"/>
            </w:tcBorders>
            <w:shd w:val="clear" w:color="auto" w:fill="auto"/>
            <w:hideMark/>
          </w:tcPr>
          <w:p w14:paraId="27771CF6" w14:textId="77777777" w:rsidR="005D5862" w:rsidRPr="005D5862" w:rsidRDefault="005D5862" w:rsidP="005D5862">
            <w:pPr>
              <w:spacing w:line="240" w:lineRule="auto"/>
              <w:jc w:val="left"/>
              <w:rPr>
                <w:rFonts w:eastAsia="Times New Roman"/>
                <w:noProof w:val="0"/>
                <w:color w:val="000000"/>
                <w:sz w:val="22"/>
                <w:szCs w:val="22"/>
                <w:lang w:eastAsia="hr-HR"/>
              </w:rPr>
            </w:pPr>
            <w:r w:rsidRPr="005D5862">
              <w:rPr>
                <w:rFonts w:eastAsia="Times New Roman"/>
                <w:noProof w:val="0"/>
                <w:color w:val="000000"/>
                <w:sz w:val="22"/>
                <w:szCs w:val="22"/>
                <w:lang w:eastAsia="hr-HR"/>
              </w:rPr>
              <w:t> </w:t>
            </w:r>
          </w:p>
        </w:tc>
        <w:tc>
          <w:tcPr>
            <w:tcW w:w="222" w:type="dxa"/>
            <w:vAlign w:val="center"/>
            <w:hideMark/>
          </w:tcPr>
          <w:p w14:paraId="1F9EC5FD"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37B4BBBE" w14:textId="77777777" w:rsidTr="00433DE3">
        <w:trPr>
          <w:gridAfter w:val="2"/>
          <w:wAfter w:w="700" w:type="dxa"/>
          <w:trHeight w:val="480"/>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598C122" w14:textId="77777777" w:rsidR="005D5862" w:rsidRPr="005D5862" w:rsidRDefault="005D5862" w:rsidP="005D5862">
            <w:pPr>
              <w:spacing w:line="240" w:lineRule="auto"/>
              <w:jc w:val="left"/>
              <w:rPr>
                <w:rFonts w:eastAsia="Times New Roman"/>
                <w:noProof w:val="0"/>
                <w:color w:val="000000"/>
                <w:sz w:val="22"/>
                <w:szCs w:val="22"/>
                <w:lang w:eastAsia="hr-HR"/>
              </w:rPr>
            </w:pPr>
            <w:r w:rsidRPr="005D5862">
              <w:rPr>
                <w:rFonts w:eastAsia="Times New Roman"/>
                <w:noProof w:val="0"/>
                <w:color w:val="000000"/>
                <w:sz w:val="22"/>
                <w:szCs w:val="22"/>
                <w:lang w:eastAsia="hr-HR"/>
              </w:rPr>
              <w:t> </w:t>
            </w:r>
          </w:p>
        </w:tc>
        <w:tc>
          <w:tcPr>
            <w:tcW w:w="1459" w:type="dxa"/>
            <w:gridSpan w:val="2"/>
            <w:tcBorders>
              <w:top w:val="single" w:sz="8" w:space="0" w:color="auto"/>
              <w:left w:val="nil"/>
              <w:bottom w:val="single" w:sz="8" w:space="0" w:color="auto"/>
              <w:right w:val="single" w:sz="8" w:space="0" w:color="auto"/>
            </w:tcBorders>
            <w:shd w:val="clear" w:color="auto" w:fill="auto"/>
            <w:hideMark/>
          </w:tcPr>
          <w:p w14:paraId="5035E48E" w14:textId="77777777" w:rsidR="005D5862" w:rsidRPr="005D5862" w:rsidRDefault="005D5862" w:rsidP="005D5862">
            <w:pPr>
              <w:spacing w:line="240" w:lineRule="auto"/>
              <w:jc w:val="center"/>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Prijedlog plana za 2022.</w:t>
            </w:r>
          </w:p>
        </w:tc>
        <w:tc>
          <w:tcPr>
            <w:tcW w:w="1457" w:type="dxa"/>
            <w:tcBorders>
              <w:top w:val="single" w:sz="8" w:space="0" w:color="auto"/>
              <w:left w:val="nil"/>
              <w:bottom w:val="single" w:sz="8" w:space="0" w:color="auto"/>
              <w:right w:val="single" w:sz="8" w:space="0" w:color="auto"/>
            </w:tcBorders>
            <w:shd w:val="clear" w:color="auto" w:fill="auto"/>
            <w:hideMark/>
          </w:tcPr>
          <w:p w14:paraId="3E8E060F" w14:textId="77777777" w:rsidR="005D5862" w:rsidRPr="005D5862" w:rsidRDefault="005D5862" w:rsidP="005D5862">
            <w:pPr>
              <w:spacing w:line="240" w:lineRule="auto"/>
              <w:jc w:val="center"/>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Projekcija plana za 2023.</w:t>
            </w:r>
          </w:p>
        </w:tc>
        <w:tc>
          <w:tcPr>
            <w:tcW w:w="1378" w:type="dxa"/>
            <w:gridSpan w:val="2"/>
            <w:tcBorders>
              <w:top w:val="nil"/>
              <w:left w:val="nil"/>
              <w:bottom w:val="nil"/>
              <w:right w:val="single" w:sz="8" w:space="0" w:color="auto"/>
            </w:tcBorders>
            <w:shd w:val="clear" w:color="auto" w:fill="auto"/>
            <w:hideMark/>
          </w:tcPr>
          <w:p w14:paraId="698B4B8F" w14:textId="77777777" w:rsidR="005D5862" w:rsidRPr="005D5862" w:rsidRDefault="005D5862" w:rsidP="005D5862">
            <w:pPr>
              <w:spacing w:line="240" w:lineRule="auto"/>
              <w:jc w:val="center"/>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Projekcija plana za 2024.</w:t>
            </w:r>
          </w:p>
        </w:tc>
        <w:tc>
          <w:tcPr>
            <w:tcW w:w="222" w:type="dxa"/>
            <w:vAlign w:val="center"/>
            <w:hideMark/>
          </w:tcPr>
          <w:p w14:paraId="1FDE8C2F"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7E323470" w14:textId="77777777" w:rsidTr="00433DE3">
        <w:trPr>
          <w:gridAfter w:val="2"/>
          <w:wAfter w:w="700" w:type="dxa"/>
          <w:trHeight w:val="49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B934B9B"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UKUPAN DONOS VIŠKA/MANJKA IZ PRETHODNIH GODINA</w:t>
            </w:r>
          </w:p>
        </w:tc>
        <w:tc>
          <w:tcPr>
            <w:tcW w:w="1459" w:type="dxa"/>
            <w:gridSpan w:val="2"/>
            <w:tcBorders>
              <w:top w:val="nil"/>
              <w:left w:val="nil"/>
              <w:bottom w:val="single" w:sz="8" w:space="0" w:color="auto"/>
              <w:right w:val="single" w:sz="8" w:space="0" w:color="auto"/>
            </w:tcBorders>
            <w:shd w:val="clear" w:color="000000" w:fill="F2F2F2"/>
            <w:hideMark/>
          </w:tcPr>
          <w:p w14:paraId="4CC83C25" w14:textId="77777777" w:rsidR="005D5862" w:rsidRPr="005D5862" w:rsidRDefault="005D5862" w:rsidP="005D5862">
            <w:pPr>
              <w:spacing w:line="240" w:lineRule="auto"/>
              <w:jc w:val="right"/>
              <w:rPr>
                <w:rFonts w:ascii="Calibri" w:eastAsia="Times New Roman" w:hAnsi="Calibri" w:cs="Calibri"/>
                <w:b/>
                <w:bCs/>
                <w:noProof w:val="0"/>
                <w:sz w:val="22"/>
                <w:szCs w:val="22"/>
                <w:lang w:eastAsia="hr-HR"/>
              </w:rPr>
            </w:pPr>
            <w:r w:rsidRPr="005D5862">
              <w:rPr>
                <w:rFonts w:ascii="Calibri" w:eastAsia="Times New Roman" w:hAnsi="Calibri" w:cs="Calibri"/>
                <w:b/>
                <w:bCs/>
                <w:noProof w:val="0"/>
                <w:sz w:val="22"/>
                <w:szCs w:val="22"/>
                <w:lang w:eastAsia="hr-HR"/>
              </w:rPr>
              <w:t>0,00</w:t>
            </w:r>
          </w:p>
        </w:tc>
        <w:tc>
          <w:tcPr>
            <w:tcW w:w="1457" w:type="dxa"/>
            <w:tcBorders>
              <w:top w:val="single" w:sz="4" w:space="0" w:color="7F7F7F"/>
              <w:left w:val="nil"/>
              <w:bottom w:val="nil"/>
              <w:right w:val="nil"/>
            </w:tcBorders>
            <w:shd w:val="clear" w:color="000000" w:fill="F2F2F2"/>
            <w:hideMark/>
          </w:tcPr>
          <w:p w14:paraId="38B8322E" w14:textId="77777777" w:rsidR="005D5862" w:rsidRPr="005D5862" w:rsidRDefault="005D5862" w:rsidP="005D5862">
            <w:pPr>
              <w:spacing w:line="240" w:lineRule="auto"/>
              <w:jc w:val="right"/>
              <w:rPr>
                <w:rFonts w:ascii="Calibri" w:eastAsia="Times New Roman" w:hAnsi="Calibri" w:cs="Calibri"/>
                <w:b/>
                <w:bCs/>
                <w:noProof w:val="0"/>
                <w:sz w:val="22"/>
                <w:szCs w:val="22"/>
                <w:lang w:eastAsia="hr-HR"/>
              </w:rPr>
            </w:pPr>
            <w:r w:rsidRPr="005D5862">
              <w:rPr>
                <w:rFonts w:ascii="Calibri" w:eastAsia="Times New Roman" w:hAnsi="Calibri" w:cs="Calibri"/>
                <w:b/>
                <w:bCs/>
                <w:noProof w:val="0"/>
                <w:sz w:val="22"/>
                <w:szCs w:val="22"/>
                <w:lang w:eastAsia="hr-HR"/>
              </w:rPr>
              <w:t>0,00</w:t>
            </w:r>
          </w:p>
        </w:tc>
        <w:tc>
          <w:tcPr>
            <w:tcW w:w="1378" w:type="dxa"/>
            <w:gridSpan w:val="2"/>
            <w:tcBorders>
              <w:top w:val="single" w:sz="8" w:space="0" w:color="auto"/>
              <w:left w:val="single" w:sz="8" w:space="0" w:color="auto"/>
              <w:bottom w:val="single" w:sz="8" w:space="0" w:color="auto"/>
              <w:right w:val="single" w:sz="8" w:space="0" w:color="auto"/>
            </w:tcBorders>
            <w:shd w:val="clear" w:color="000000" w:fill="F2F2F2"/>
            <w:hideMark/>
          </w:tcPr>
          <w:p w14:paraId="0D69E748" w14:textId="77777777" w:rsidR="005D5862" w:rsidRPr="005D5862" w:rsidRDefault="005D5862" w:rsidP="005D5862">
            <w:pPr>
              <w:spacing w:line="240" w:lineRule="auto"/>
              <w:jc w:val="right"/>
              <w:rPr>
                <w:rFonts w:ascii="Calibri" w:eastAsia="Times New Roman" w:hAnsi="Calibri" w:cs="Calibri"/>
                <w:b/>
                <w:bCs/>
                <w:noProof w:val="0"/>
                <w:sz w:val="22"/>
                <w:szCs w:val="22"/>
                <w:lang w:eastAsia="hr-HR"/>
              </w:rPr>
            </w:pPr>
            <w:r w:rsidRPr="005D5862">
              <w:rPr>
                <w:rFonts w:ascii="Calibri" w:eastAsia="Times New Roman" w:hAnsi="Calibri" w:cs="Calibri"/>
                <w:b/>
                <w:bCs/>
                <w:noProof w:val="0"/>
                <w:sz w:val="22"/>
                <w:szCs w:val="22"/>
                <w:lang w:eastAsia="hr-HR"/>
              </w:rPr>
              <w:t>0,00</w:t>
            </w:r>
          </w:p>
        </w:tc>
        <w:tc>
          <w:tcPr>
            <w:tcW w:w="222" w:type="dxa"/>
            <w:vAlign w:val="center"/>
            <w:hideMark/>
          </w:tcPr>
          <w:p w14:paraId="32DA5D18"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0E5791E9" w14:textId="77777777" w:rsidTr="00433DE3">
        <w:trPr>
          <w:gridAfter w:val="2"/>
          <w:wAfter w:w="700" w:type="dxa"/>
          <w:trHeight w:val="55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7129AE8"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DIO VIŠKA/MANJKA IZ PRETHODNE/IH GODINE KOJI ĆE SE POKRITI /RASPOREDITI U RAZDOBLJU 2018.-2020.</w:t>
            </w:r>
          </w:p>
        </w:tc>
        <w:tc>
          <w:tcPr>
            <w:tcW w:w="1459" w:type="dxa"/>
            <w:gridSpan w:val="2"/>
            <w:tcBorders>
              <w:top w:val="nil"/>
              <w:left w:val="nil"/>
              <w:bottom w:val="single" w:sz="8" w:space="0" w:color="auto"/>
              <w:right w:val="single" w:sz="8" w:space="0" w:color="auto"/>
            </w:tcBorders>
            <w:shd w:val="clear" w:color="000000" w:fill="F2F2F2"/>
            <w:hideMark/>
          </w:tcPr>
          <w:p w14:paraId="4FCD979D" w14:textId="77777777" w:rsidR="005D5862" w:rsidRPr="005D5862" w:rsidRDefault="005D5862" w:rsidP="005D5862">
            <w:pPr>
              <w:spacing w:line="240" w:lineRule="auto"/>
              <w:jc w:val="right"/>
              <w:rPr>
                <w:rFonts w:ascii="Calibri" w:eastAsia="Times New Roman" w:hAnsi="Calibri" w:cs="Calibri"/>
                <w:b/>
                <w:bCs/>
                <w:noProof w:val="0"/>
                <w:sz w:val="22"/>
                <w:szCs w:val="22"/>
                <w:lang w:eastAsia="hr-HR"/>
              </w:rPr>
            </w:pPr>
            <w:r w:rsidRPr="005D5862">
              <w:rPr>
                <w:rFonts w:ascii="Calibri" w:eastAsia="Times New Roman" w:hAnsi="Calibri" w:cs="Calibri"/>
                <w:b/>
                <w:bCs/>
                <w:noProof w:val="0"/>
                <w:sz w:val="22"/>
                <w:szCs w:val="22"/>
                <w:lang w:eastAsia="hr-HR"/>
              </w:rPr>
              <w:t>0,00</w:t>
            </w:r>
          </w:p>
        </w:tc>
        <w:tc>
          <w:tcPr>
            <w:tcW w:w="1457" w:type="dxa"/>
            <w:tcBorders>
              <w:top w:val="single" w:sz="8" w:space="0" w:color="auto"/>
              <w:left w:val="nil"/>
              <w:bottom w:val="single" w:sz="8" w:space="0" w:color="auto"/>
              <w:right w:val="single" w:sz="8" w:space="0" w:color="auto"/>
            </w:tcBorders>
            <w:shd w:val="clear" w:color="000000" w:fill="F2F2F2"/>
            <w:hideMark/>
          </w:tcPr>
          <w:p w14:paraId="1D3E3A01" w14:textId="77777777" w:rsidR="005D5862" w:rsidRPr="005D5862" w:rsidRDefault="005D5862" w:rsidP="005D5862">
            <w:pPr>
              <w:spacing w:line="240" w:lineRule="auto"/>
              <w:jc w:val="right"/>
              <w:rPr>
                <w:rFonts w:ascii="Calibri" w:eastAsia="Times New Roman" w:hAnsi="Calibri" w:cs="Calibri"/>
                <w:b/>
                <w:bCs/>
                <w:noProof w:val="0"/>
                <w:sz w:val="22"/>
                <w:szCs w:val="22"/>
                <w:lang w:eastAsia="hr-HR"/>
              </w:rPr>
            </w:pPr>
            <w:r w:rsidRPr="005D5862">
              <w:rPr>
                <w:rFonts w:ascii="Calibri" w:eastAsia="Times New Roman" w:hAnsi="Calibri" w:cs="Calibri"/>
                <w:b/>
                <w:bCs/>
                <w:noProof w:val="0"/>
                <w:sz w:val="22"/>
                <w:szCs w:val="22"/>
                <w:lang w:eastAsia="hr-HR"/>
              </w:rPr>
              <w:t>0,00</w:t>
            </w:r>
          </w:p>
        </w:tc>
        <w:tc>
          <w:tcPr>
            <w:tcW w:w="1378" w:type="dxa"/>
            <w:gridSpan w:val="2"/>
            <w:tcBorders>
              <w:top w:val="nil"/>
              <w:left w:val="nil"/>
              <w:bottom w:val="single" w:sz="8" w:space="0" w:color="auto"/>
              <w:right w:val="single" w:sz="8" w:space="0" w:color="auto"/>
            </w:tcBorders>
            <w:shd w:val="clear" w:color="000000" w:fill="F2F2F2"/>
            <w:hideMark/>
          </w:tcPr>
          <w:p w14:paraId="7743F547" w14:textId="77777777" w:rsidR="005D5862" w:rsidRPr="005D5862" w:rsidRDefault="005D5862" w:rsidP="005D5862">
            <w:pPr>
              <w:spacing w:line="240" w:lineRule="auto"/>
              <w:jc w:val="right"/>
              <w:rPr>
                <w:rFonts w:ascii="Calibri" w:eastAsia="Times New Roman" w:hAnsi="Calibri" w:cs="Calibri"/>
                <w:b/>
                <w:bCs/>
                <w:noProof w:val="0"/>
                <w:sz w:val="22"/>
                <w:szCs w:val="22"/>
                <w:lang w:eastAsia="hr-HR"/>
              </w:rPr>
            </w:pPr>
            <w:r w:rsidRPr="005D5862">
              <w:rPr>
                <w:rFonts w:ascii="Calibri" w:eastAsia="Times New Roman" w:hAnsi="Calibri" w:cs="Calibri"/>
                <w:b/>
                <w:bCs/>
                <w:noProof w:val="0"/>
                <w:sz w:val="22"/>
                <w:szCs w:val="22"/>
                <w:lang w:eastAsia="hr-HR"/>
              </w:rPr>
              <w:t>0,00</w:t>
            </w:r>
          </w:p>
        </w:tc>
        <w:tc>
          <w:tcPr>
            <w:tcW w:w="222" w:type="dxa"/>
            <w:vAlign w:val="center"/>
            <w:hideMark/>
          </w:tcPr>
          <w:p w14:paraId="0525987C" w14:textId="77777777" w:rsidR="005D5862" w:rsidRPr="005D5862" w:rsidRDefault="005D5862" w:rsidP="005D5862">
            <w:pPr>
              <w:spacing w:line="240" w:lineRule="auto"/>
              <w:jc w:val="left"/>
              <w:rPr>
                <w:rFonts w:eastAsia="Times New Roman"/>
                <w:noProof w:val="0"/>
                <w:sz w:val="20"/>
                <w:szCs w:val="20"/>
                <w:lang w:eastAsia="hr-HR"/>
              </w:rPr>
            </w:pPr>
          </w:p>
        </w:tc>
      </w:tr>
      <w:tr w:rsidR="00433DE3" w:rsidRPr="005D5862" w14:paraId="7AE08BF5" w14:textId="77777777" w:rsidTr="00433DE3">
        <w:trPr>
          <w:gridAfter w:val="2"/>
          <w:wAfter w:w="700" w:type="dxa"/>
          <w:trHeight w:val="285"/>
        </w:trPr>
        <w:tc>
          <w:tcPr>
            <w:tcW w:w="284" w:type="dxa"/>
            <w:tcBorders>
              <w:top w:val="nil"/>
              <w:left w:val="nil"/>
              <w:bottom w:val="nil"/>
              <w:right w:val="nil"/>
            </w:tcBorders>
            <w:shd w:val="clear" w:color="auto" w:fill="auto"/>
            <w:hideMark/>
          </w:tcPr>
          <w:p w14:paraId="50854859" w14:textId="77777777" w:rsidR="005D5862" w:rsidRPr="005D5862" w:rsidRDefault="005D5862" w:rsidP="005D5862">
            <w:pPr>
              <w:spacing w:line="240" w:lineRule="auto"/>
              <w:jc w:val="left"/>
              <w:rPr>
                <w:rFonts w:eastAsia="Times New Roman"/>
                <w:noProof w:val="0"/>
                <w:color w:val="000000"/>
                <w:sz w:val="22"/>
                <w:szCs w:val="22"/>
                <w:lang w:eastAsia="hr-HR"/>
              </w:rPr>
            </w:pPr>
            <w:r w:rsidRPr="005D5862">
              <w:rPr>
                <w:rFonts w:eastAsia="Times New Roman"/>
                <w:noProof w:val="0"/>
                <w:color w:val="000000"/>
                <w:sz w:val="22"/>
                <w:szCs w:val="22"/>
                <w:lang w:eastAsia="hr-HR"/>
              </w:rPr>
              <w:t> </w:t>
            </w:r>
          </w:p>
        </w:tc>
        <w:tc>
          <w:tcPr>
            <w:tcW w:w="856" w:type="dxa"/>
            <w:gridSpan w:val="2"/>
            <w:tcBorders>
              <w:top w:val="nil"/>
              <w:left w:val="nil"/>
              <w:bottom w:val="nil"/>
              <w:right w:val="nil"/>
            </w:tcBorders>
            <w:shd w:val="clear" w:color="auto" w:fill="auto"/>
            <w:hideMark/>
          </w:tcPr>
          <w:p w14:paraId="24355AB8" w14:textId="77777777" w:rsidR="005D5862" w:rsidRPr="005D5862" w:rsidRDefault="005D5862" w:rsidP="005D5862">
            <w:pPr>
              <w:spacing w:line="240" w:lineRule="auto"/>
              <w:jc w:val="left"/>
              <w:rPr>
                <w:rFonts w:eastAsia="Times New Roman"/>
                <w:noProof w:val="0"/>
                <w:color w:val="000000"/>
                <w:sz w:val="22"/>
                <w:szCs w:val="22"/>
                <w:lang w:eastAsia="hr-HR"/>
              </w:rPr>
            </w:pPr>
          </w:p>
        </w:tc>
        <w:tc>
          <w:tcPr>
            <w:tcW w:w="1172" w:type="dxa"/>
            <w:tcBorders>
              <w:top w:val="nil"/>
              <w:left w:val="nil"/>
              <w:bottom w:val="nil"/>
              <w:right w:val="nil"/>
            </w:tcBorders>
            <w:shd w:val="clear" w:color="auto" w:fill="auto"/>
            <w:hideMark/>
          </w:tcPr>
          <w:p w14:paraId="2DE61D43" w14:textId="77777777" w:rsidR="005D5862" w:rsidRPr="005D5862" w:rsidRDefault="005D5862" w:rsidP="005D5862">
            <w:pPr>
              <w:spacing w:line="240" w:lineRule="auto"/>
              <w:jc w:val="left"/>
              <w:rPr>
                <w:rFonts w:eastAsia="Times New Roman"/>
                <w:noProof w:val="0"/>
                <w:sz w:val="20"/>
                <w:szCs w:val="20"/>
                <w:lang w:eastAsia="hr-HR"/>
              </w:rPr>
            </w:pPr>
          </w:p>
        </w:tc>
        <w:tc>
          <w:tcPr>
            <w:tcW w:w="1009" w:type="dxa"/>
            <w:gridSpan w:val="3"/>
            <w:tcBorders>
              <w:top w:val="nil"/>
              <w:left w:val="nil"/>
              <w:bottom w:val="nil"/>
              <w:right w:val="nil"/>
            </w:tcBorders>
            <w:shd w:val="clear" w:color="auto" w:fill="auto"/>
            <w:hideMark/>
          </w:tcPr>
          <w:p w14:paraId="6FFD53B3" w14:textId="77777777" w:rsidR="005D5862" w:rsidRPr="005D5862" w:rsidRDefault="005D5862" w:rsidP="005D5862">
            <w:pPr>
              <w:spacing w:line="240" w:lineRule="auto"/>
              <w:jc w:val="left"/>
              <w:rPr>
                <w:rFonts w:eastAsia="Times New Roman"/>
                <w:noProof w:val="0"/>
                <w:sz w:val="20"/>
                <w:szCs w:val="20"/>
                <w:lang w:eastAsia="hr-HR"/>
              </w:rPr>
            </w:pPr>
          </w:p>
        </w:tc>
        <w:tc>
          <w:tcPr>
            <w:tcW w:w="869" w:type="dxa"/>
            <w:gridSpan w:val="3"/>
            <w:tcBorders>
              <w:top w:val="nil"/>
              <w:left w:val="nil"/>
              <w:bottom w:val="nil"/>
              <w:right w:val="nil"/>
            </w:tcBorders>
            <w:shd w:val="clear" w:color="auto" w:fill="auto"/>
            <w:hideMark/>
          </w:tcPr>
          <w:p w14:paraId="6480FB5A" w14:textId="77777777" w:rsidR="005D5862" w:rsidRPr="005D5862" w:rsidRDefault="005D5862" w:rsidP="005D5862">
            <w:pPr>
              <w:spacing w:line="240" w:lineRule="auto"/>
              <w:jc w:val="center"/>
              <w:rPr>
                <w:rFonts w:eastAsia="Times New Roman"/>
                <w:noProof w:val="0"/>
                <w:sz w:val="20"/>
                <w:szCs w:val="20"/>
                <w:lang w:eastAsia="hr-HR"/>
              </w:rPr>
            </w:pPr>
          </w:p>
        </w:tc>
        <w:tc>
          <w:tcPr>
            <w:tcW w:w="1459" w:type="dxa"/>
            <w:gridSpan w:val="2"/>
            <w:tcBorders>
              <w:top w:val="nil"/>
              <w:left w:val="nil"/>
              <w:bottom w:val="nil"/>
              <w:right w:val="nil"/>
            </w:tcBorders>
            <w:shd w:val="clear" w:color="auto" w:fill="auto"/>
            <w:hideMark/>
          </w:tcPr>
          <w:p w14:paraId="43379951" w14:textId="77777777" w:rsidR="005D5862" w:rsidRPr="005D5862" w:rsidRDefault="005D5862" w:rsidP="005D5862">
            <w:pPr>
              <w:spacing w:line="240" w:lineRule="auto"/>
              <w:jc w:val="left"/>
              <w:rPr>
                <w:rFonts w:eastAsia="Times New Roman"/>
                <w:noProof w:val="0"/>
                <w:sz w:val="20"/>
                <w:szCs w:val="20"/>
                <w:lang w:eastAsia="hr-HR"/>
              </w:rPr>
            </w:pPr>
          </w:p>
        </w:tc>
        <w:tc>
          <w:tcPr>
            <w:tcW w:w="1457" w:type="dxa"/>
            <w:tcBorders>
              <w:top w:val="nil"/>
              <w:left w:val="nil"/>
              <w:bottom w:val="nil"/>
              <w:right w:val="nil"/>
            </w:tcBorders>
            <w:shd w:val="clear" w:color="auto" w:fill="auto"/>
            <w:hideMark/>
          </w:tcPr>
          <w:p w14:paraId="4701884D" w14:textId="77777777" w:rsidR="005D5862" w:rsidRPr="005D5862" w:rsidRDefault="005D5862" w:rsidP="005D5862">
            <w:pPr>
              <w:spacing w:line="240" w:lineRule="auto"/>
              <w:jc w:val="left"/>
              <w:rPr>
                <w:rFonts w:eastAsia="Times New Roman"/>
                <w:noProof w:val="0"/>
                <w:sz w:val="20"/>
                <w:szCs w:val="20"/>
                <w:lang w:eastAsia="hr-HR"/>
              </w:rPr>
            </w:pPr>
          </w:p>
        </w:tc>
        <w:tc>
          <w:tcPr>
            <w:tcW w:w="1378" w:type="dxa"/>
            <w:gridSpan w:val="2"/>
            <w:tcBorders>
              <w:top w:val="nil"/>
              <w:left w:val="nil"/>
              <w:bottom w:val="nil"/>
              <w:right w:val="nil"/>
            </w:tcBorders>
            <w:shd w:val="clear" w:color="auto" w:fill="auto"/>
            <w:hideMark/>
          </w:tcPr>
          <w:p w14:paraId="20D6BD94" w14:textId="77777777" w:rsidR="005D5862" w:rsidRPr="005D5862" w:rsidRDefault="005D5862" w:rsidP="005D5862">
            <w:pPr>
              <w:spacing w:line="240" w:lineRule="auto"/>
              <w:jc w:val="left"/>
              <w:rPr>
                <w:rFonts w:eastAsia="Times New Roman"/>
                <w:noProof w:val="0"/>
                <w:sz w:val="20"/>
                <w:szCs w:val="20"/>
                <w:lang w:eastAsia="hr-HR"/>
              </w:rPr>
            </w:pPr>
          </w:p>
        </w:tc>
        <w:tc>
          <w:tcPr>
            <w:tcW w:w="222" w:type="dxa"/>
            <w:vAlign w:val="center"/>
            <w:hideMark/>
          </w:tcPr>
          <w:p w14:paraId="693394CE"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54B79363" w14:textId="77777777" w:rsidTr="00433DE3">
        <w:trPr>
          <w:gridAfter w:val="2"/>
          <w:wAfter w:w="700" w:type="dxa"/>
          <w:trHeight w:val="46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13663024" w14:textId="77777777" w:rsidR="005D5862" w:rsidRPr="005D5862" w:rsidRDefault="005D5862" w:rsidP="005D5862">
            <w:pPr>
              <w:spacing w:line="240" w:lineRule="auto"/>
              <w:jc w:val="center"/>
              <w:rPr>
                <w:rFonts w:eastAsia="Times New Roman"/>
                <w:noProof w:val="0"/>
                <w:color w:val="000000"/>
                <w:sz w:val="22"/>
                <w:szCs w:val="22"/>
                <w:lang w:eastAsia="hr-HR"/>
              </w:rPr>
            </w:pPr>
            <w:r w:rsidRPr="005D5862">
              <w:rPr>
                <w:rFonts w:eastAsia="Times New Roman"/>
                <w:noProof w:val="0"/>
                <w:color w:val="000000"/>
                <w:sz w:val="22"/>
                <w:szCs w:val="22"/>
                <w:lang w:eastAsia="hr-HR"/>
              </w:rPr>
              <w:t> </w:t>
            </w:r>
          </w:p>
        </w:tc>
        <w:tc>
          <w:tcPr>
            <w:tcW w:w="1459" w:type="dxa"/>
            <w:gridSpan w:val="2"/>
            <w:tcBorders>
              <w:top w:val="single" w:sz="8" w:space="0" w:color="auto"/>
              <w:left w:val="nil"/>
              <w:bottom w:val="single" w:sz="8" w:space="0" w:color="auto"/>
              <w:right w:val="single" w:sz="8" w:space="0" w:color="auto"/>
            </w:tcBorders>
            <w:shd w:val="clear" w:color="auto" w:fill="auto"/>
            <w:hideMark/>
          </w:tcPr>
          <w:p w14:paraId="52518B8D" w14:textId="77777777" w:rsidR="005D5862" w:rsidRPr="005D5862" w:rsidRDefault="005D5862" w:rsidP="005D5862">
            <w:pPr>
              <w:spacing w:line="240" w:lineRule="auto"/>
              <w:jc w:val="center"/>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prijedlog plana za 2022</w:t>
            </w:r>
          </w:p>
        </w:tc>
        <w:tc>
          <w:tcPr>
            <w:tcW w:w="1457" w:type="dxa"/>
            <w:tcBorders>
              <w:top w:val="single" w:sz="8" w:space="0" w:color="auto"/>
              <w:left w:val="nil"/>
              <w:bottom w:val="single" w:sz="8" w:space="0" w:color="auto"/>
              <w:right w:val="single" w:sz="8" w:space="0" w:color="auto"/>
            </w:tcBorders>
            <w:shd w:val="clear" w:color="auto" w:fill="auto"/>
            <w:hideMark/>
          </w:tcPr>
          <w:p w14:paraId="1D637C16" w14:textId="77777777" w:rsidR="005D5862" w:rsidRPr="005D5862" w:rsidRDefault="005D5862" w:rsidP="005D5862">
            <w:pPr>
              <w:spacing w:line="240" w:lineRule="auto"/>
              <w:jc w:val="center"/>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Projekcija plana za 2023.</w:t>
            </w:r>
          </w:p>
        </w:tc>
        <w:tc>
          <w:tcPr>
            <w:tcW w:w="1378" w:type="dxa"/>
            <w:gridSpan w:val="2"/>
            <w:tcBorders>
              <w:top w:val="nil"/>
              <w:left w:val="nil"/>
              <w:bottom w:val="nil"/>
              <w:right w:val="single" w:sz="8" w:space="0" w:color="auto"/>
            </w:tcBorders>
            <w:shd w:val="clear" w:color="auto" w:fill="auto"/>
            <w:hideMark/>
          </w:tcPr>
          <w:p w14:paraId="0C9C25FF" w14:textId="77777777" w:rsidR="005D5862" w:rsidRPr="005D5862" w:rsidRDefault="005D5862" w:rsidP="005D5862">
            <w:pPr>
              <w:spacing w:line="240" w:lineRule="auto"/>
              <w:jc w:val="center"/>
              <w:rPr>
                <w:rFonts w:ascii="Arial" w:eastAsia="Times New Roman" w:hAnsi="Arial" w:cs="Arial"/>
                <w:b/>
                <w:bCs/>
                <w:noProof w:val="0"/>
                <w:color w:val="000000"/>
                <w:sz w:val="16"/>
                <w:szCs w:val="16"/>
                <w:lang w:eastAsia="hr-HR"/>
              </w:rPr>
            </w:pPr>
            <w:r w:rsidRPr="005D5862">
              <w:rPr>
                <w:rFonts w:ascii="Arial" w:eastAsia="Times New Roman" w:hAnsi="Arial" w:cs="Arial"/>
                <w:b/>
                <w:bCs/>
                <w:noProof w:val="0"/>
                <w:color w:val="000000"/>
                <w:sz w:val="16"/>
                <w:szCs w:val="16"/>
                <w:lang w:eastAsia="hr-HR"/>
              </w:rPr>
              <w:t>Projekcija plana za 2024.</w:t>
            </w:r>
          </w:p>
        </w:tc>
        <w:tc>
          <w:tcPr>
            <w:tcW w:w="222" w:type="dxa"/>
            <w:vAlign w:val="center"/>
            <w:hideMark/>
          </w:tcPr>
          <w:p w14:paraId="5D6A5E7C"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3B091667" w14:textId="77777777" w:rsidTr="00433DE3">
        <w:trPr>
          <w:gridAfter w:val="2"/>
          <w:wAfter w:w="700" w:type="dxa"/>
          <w:trHeight w:val="31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19E1CBA"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PRIMICI OD FINANCIJSKE IMOVINE I ZADUŽIVANJA</w:t>
            </w:r>
          </w:p>
        </w:tc>
        <w:tc>
          <w:tcPr>
            <w:tcW w:w="1459" w:type="dxa"/>
            <w:gridSpan w:val="2"/>
            <w:tcBorders>
              <w:top w:val="nil"/>
              <w:left w:val="nil"/>
              <w:bottom w:val="single" w:sz="8" w:space="0" w:color="auto"/>
              <w:right w:val="single" w:sz="8" w:space="0" w:color="auto"/>
            </w:tcBorders>
            <w:shd w:val="clear" w:color="auto" w:fill="auto"/>
            <w:hideMark/>
          </w:tcPr>
          <w:p w14:paraId="49C0C44A" w14:textId="77777777" w:rsidR="005D5862" w:rsidRPr="005D5862" w:rsidRDefault="005D5862" w:rsidP="005D5862">
            <w:pPr>
              <w:spacing w:line="240" w:lineRule="auto"/>
              <w:jc w:val="right"/>
              <w:rPr>
                <w:rFonts w:ascii="Arial" w:eastAsia="Times New Roman" w:hAnsi="Arial" w:cs="Arial"/>
                <w:b/>
                <w:bCs/>
                <w:noProof w:val="0"/>
                <w:sz w:val="18"/>
                <w:szCs w:val="18"/>
                <w:lang w:eastAsia="hr-HR"/>
              </w:rPr>
            </w:pPr>
            <w:r w:rsidRPr="005D5862">
              <w:rPr>
                <w:rFonts w:ascii="Arial" w:eastAsia="Times New Roman" w:hAnsi="Arial" w:cs="Arial"/>
                <w:b/>
                <w:bCs/>
                <w:noProof w:val="0"/>
                <w:sz w:val="18"/>
                <w:szCs w:val="18"/>
                <w:lang w:eastAsia="hr-HR"/>
              </w:rPr>
              <w:t xml:space="preserve">0,00 </w:t>
            </w:r>
          </w:p>
        </w:tc>
        <w:tc>
          <w:tcPr>
            <w:tcW w:w="1457" w:type="dxa"/>
            <w:tcBorders>
              <w:top w:val="nil"/>
              <w:left w:val="nil"/>
              <w:bottom w:val="single" w:sz="8" w:space="0" w:color="auto"/>
              <w:right w:val="single" w:sz="8" w:space="0" w:color="auto"/>
            </w:tcBorders>
            <w:shd w:val="clear" w:color="auto" w:fill="auto"/>
            <w:hideMark/>
          </w:tcPr>
          <w:p w14:paraId="033737FC" w14:textId="77777777" w:rsidR="005D5862" w:rsidRPr="005D5862" w:rsidRDefault="005D5862" w:rsidP="005D5862">
            <w:pPr>
              <w:spacing w:line="240" w:lineRule="auto"/>
              <w:jc w:val="right"/>
              <w:rPr>
                <w:rFonts w:ascii="Arial" w:eastAsia="Times New Roman" w:hAnsi="Arial" w:cs="Arial"/>
                <w:b/>
                <w:bCs/>
                <w:noProof w:val="0"/>
                <w:sz w:val="18"/>
                <w:szCs w:val="18"/>
                <w:lang w:eastAsia="hr-HR"/>
              </w:rPr>
            </w:pPr>
            <w:r w:rsidRPr="005D5862">
              <w:rPr>
                <w:rFonts w:ascii="Arial" w:eastAsia="Times New Roman" w:hAnsi="Arial" w:cs="Arial"/>
                <w:b/>
                <w:bCs/>
                <w:noProof w:val="0"/>
                <w:sz w:val="18"/>
                <w:szCs w:val="18"/>
                <w:lang w:eastAsia="hr-HR"/>
              </w:rPr>
              <w:t xml:space="preserve">0,00 </w:t>
            </w:r>
          </w:p>
        </w:tc>
        <w:tc>
          <w:tcPr>
            <w:tcW w:w="1378" w:type="dxa"/>
            <w:gridSpan w:val="2"/>
            <w:tcBorders>
              <w:top w:val="single" w:sz="8" w:space="0" w:color="auto"/>
              <w:left w:val="nil"/>
              <w:bottom w:val="single" w:sz="8" w:space="0" w:color="auto"/>
              <w:right w:val="single" w:sz="8" w:space="0" w:color="auto"/>
            </w:tcBorders>
            <w:shd w:val="clear" w:color="auto" w:fill="auto"/>
            <w:noWrap/>
            <w:vAlign w:val="bottom"/>
            <w:hideMark/>
          </w:tcPr>
          <w:p w14:paraId="786B5DA4" w14:textId="77777777" w:rsidR="005D5862" w:rsidRPr="005D5862" w:rsidRDefault="005D5862" w:rsidP="005D5862">
            <w:pPr>
              <w:spacing w:line="240" w:lineRule="auto"/>
              <w:jc w:val="right"/>
              <w:rPr>
                <w:rFonts w:ascii="Calibri" w:eastAsia="Times New Roman" w:hAnsi="Calibri" w:cs="Calibri"/>
                <w:noProof w:val="0"/>
                <w:sz w:val="22"/>
                <w:szCs w:val="22"/>
                <w:lang w:eastAsia="hr-HR"/>
              </w:rPr>
            </w:pPr>
            <w:r w:rsidRPr="005D5862">
              <w:rPr>
                <w:rFonts w:ascii="Calibri" w:eastAsia="Times New Roman" w:hAnsi="Calibri" w:cs="Calibri"/>
                <w:noProof w:val="0"/>
                <w:sz w:val="22"/>
                <w:szCs w:val="22"/>
                <w:lang w:eastAsia="hr-HR"/>
              </w:rPr>
              <w:t>0,00</w:t>
            </w:r>
          </w:p>
        </w:tc>
        <w:tc>
          <w:tcPr>
            <w:tcW w:w="222" w:type="dxa"/>
            <w:vAlign w:val="center"/>
            <w:hideMark/>
          </w:tcPr>
          <w:p w14:paraId="49F44508"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622B90C2" w14:textId="77777777" w:rsidTr="00433DE3">
        <w:trPr>
          <w:gridAfter w:val="2"/>
          <w:wAfter w:w="700" w:type="dxa"/>
          <w:trHeight w:val="31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6AD46BB"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IZDACI ZA FINANCIJSKU IMOVINU I OTPLATE ZAJMOVA</w:t>
            </w:r>
          </w:p>
        </w:tc>
        <w:tc>
          <w:tcPr>
            <w:tcW w:w="1459" w:type="dxa"/>
            <w:gridSpan w:val="2"/>
            <w:tcBorders>
              <w:top w:val="nil"/>
              <w:left w:val="nil"/>
              <w:bottom w:val="single" w:sz="8" w:space="0" w:color="auto"/>
              <w:right w:val="single" w:sz="8" w:space="0" w:color="auto"/>
            </w:tcBorders>
            <w:shd w:val="clear" w:color="auto" w:fill="auto"/>
            <w:hideMark/>
          </w:tcPr>
          <w:p w14:paraId="207F618E" w14:textId="77777777" w:rsidR="005D5862" w:rsidRPr="005D5862" w:rsidRDefault="005D5862" w:rsidP="005D5862">
            <w:pPr>
              <w:spacing w:line="240" w:lineRule="auto"/>
              <w:jc w:val="right"/>
              <w:rPr>
                <w:rFonts w:ascii="Arial" w:eastAsia="Times New Roman" w:hAnsi="Arial" w:cs="Arial"/>
                <w:b/>
                <w:bCs/>
                <w:noProof w:val="0"/>
                <w:sz w:val="18"/>
                <w:szCs w:val="18"/>
                <w:lang w:eastAsia="hr-HR"/>
              </w:rPr>
            </w:pPr>
            <w:r w:rsidRPr="005D5862">
              <w:rPr>
                <w:rFonts w:ascii="Arial" w:eastAsia="Times New Roman" w:hAnsi="Arial" w:cs="Arial"/>
                <w:b/>
                <w:bCs/>
                <w:noProof w:val="0"/>
                <w:sz w:val="18"/>
                <w:szCs w:val="18"/>
                <w:lang w:eastAsia="hr-HR"/>
              </w:rPr>
              <w:t xml:space="preserve">375.000,00 </w:t>
            </w:r>
          </w:p>
        </w:tc>
        <w:tc>
          <w:tcPr>
            <w:tcW w:w="1457" w:type="dxa"/>
            <w:tcBorders>
              <w:top w:val="nil"/>
              <w:left w:val="nil"/>
              <w:bottom w:val="single" w:sz="8" w:space="0" w:color="auto"/>
              <w:right w:val="single" w:sz="8" w:space="0" w:color="auto"/>
            </w:tcBorders>
            <w:shd w:val="clear" w:color="auto" w:fill="auto"/>
            <w:hideMark/>
          </w:tcPr>
          <w:p w14:paraId="51CE5475" w14:textId="77777777" w:rsidR="005D5862" w:rsidRPr="005D5862" w:rsidRDefault="005D5862" w:rsidP="005D5862">
            <w:pPr>
              <w:spacing w:line="240" w:lineRule="auto"/>
              <w:jc w:val="right"/>
              <w:rPr>
                <w:rFonts w:ascii="Arial" w:eastAsia="Times New Roman" w:hAnsi="Arial" w:cs="Arial"/>
                <w:b/>
                <w:bCs/>
                <w:noProof w:val="0"/>
                <w:sz w:val="18"/>
                <w:szCs w:val="18"/>
                <w:lang w:eastAsia="hr-HR"/>
              </w:rPr>
            </w:pPr>
            <w:r w:rsidRPr="005D5862">
              <w:rPr>
                <w:rFonts w:ascii="Arial" w:eastAsia="Times New Roman" w:hAnsi="Arial" w:cs="Arial"/>
                <w:b/>
                <w:bCs/>
                <w:noProof w:val="0"/>
                <w:sz w:val="18"/>
                <w:szCs w:val="18"/>
                <w:lang w:eastAsia="hr-HR"/>
              </w:rPr>
              <w:t xml:space="preserve">375.000,00 </w:t>
            </w:r>
          </w:p>
        </w:tc>
        <w:tc>
          <w:tcPr>
            <w:tcW w:w="1378" w:type="dxa"/>
            <w:gridSpan w:val="2"/>
            <w:tcBorders>
              <w:top w:val="nil"/>
              <w:left w:val="nil"/>
              <w:bottom w:val="single" w:sz="8" w:space="0" w:color="auto"/>
              <w:right w:val="single" w:sz="8" w:space="0" w:color="auto"/>
            </w:tcBorders>
            <w:shd w:val="clear" w:color="auto" w:fill="auto"/>
            <w:hideMark/>
          </w:tcPr>
          <w:p w14:paraId="738AFE78" w14:textId="77777777" w:rsidR="005D5862" w:rsidRPr="005D5862" w:rsidRDefault="005D5862" w:rsidP="005D5862">
            <w:pPr>
              <w:spacing w:line="240" w:lineRule="auto"/>
              <w:jc w:val="right"/>
              <w:rPr>
                <w:rFonts w:ascii="Arial" w:eastAsia="Times New Roman" w:hAnsi="Arial" w:cs="Arial"/>
                <w:b/>
                <w:bCs/>
                <w:noProof w:val="0"/>
                <w:sz w:val="18"/>
                <w:szCs w:val="18"/>
                <w:lang w:eastAsia="hr-HR"/>
              </w:rPr>
            </w:pPr>
            <w:r w:rsidRPr="005D5862">
              <w:rPr>
                <w:rFonts w:ascii="Arial" w:eastAsia="Times New Roman" w:hAnsi="Arial" w:cs="Arial"/>
                <w:b/>
                <w:bCs/>
                <w:noProof w:val="0"/>
                <w:sz w:val="18"/>
                <w:szCs w:val="18"/>
                <w:lang w:eastAsia="hr-HR"/>
              </w:rPr>
              <w:t xml:space="preserve">375.000,00 </w:t>
            </w:r>
          </w:p>
        </w:tc>
        <w:tc>
          <w:tcPr>
            <w:tcW w:w="222" w:type="dxa"/>
            <w:vAlign w:val="center"/>
            <w:hideMark/>
          </w:tcPr>
          <w:p w14:paraId="36512600"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2C30ECD2" w14:textId="77777777" w:rsidTr="00433DE3">
        <w:trPr>
          <w:gridAfter w:val="2"/>
          <w:wAfter w:w="700" w:type="dxa"/>
          <w:trHeight w:val="31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5D5C9C"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NETO FINANCIRANJE</w:t>
            </w:r>
          </w:p>
        </w:tc>
        <w:tc>
          <w:tcPr>
            <w:tcW w:w="1459" w:type="dxa"/>
            <w:gridSpan w:val="2"/>
            <w:tcBorders>
              <w:top w:val="nil"/>
              <w:left w:val="nil"/>
              <w:bottom w:val="single" w:sz="8" w:space="0" w:color="auto"/>
              <w:right w:val="single" w:sz="8" w:space="0" w:color="auto"/>
            </w:tcBorders>
            <w:shd w:val="clear" w:color="auto" w:fill="auto"/>
            <w:noWrap/>
            <w:vAlign w:val="bottom"/>
            <w:hideMark/>
          </w:tcPr>
          <w:p w14:paraId="64B6A95B" w14:textId="77777777" w:rsidR="005D5862" w:rsidRPr="005D5862" w:rsidRDefault="005D5862" w:rsidP="005D5862">
            <w:pPr>
              <w:spacing w:line="240" w:lineRule="auto"/>
              <w:jc w:val="right"/>
              <w:rPr>
                <w:rFonts w:eastAsia="Times New Roman"/>
                <w:noProof w:val="0"/>
                <w:color w:val="FF0000"/>
                <w:sz w:val="22"/>
                <w:szCs w:val="22"/>
                <w:lang w:eastAsia="hr-HR"/>
              </w:rPr>
            </w:pPr>
            <w:r w:rsidRPr="005D5862">
              <w:rPr>
                <w:rFonts w:eastAsia="Times New Roman"/>
                <w:noProof w:val="0"/>
                <w:color w:val="FF0000"/>
                <w:sz w:val="22"/>
                <w:szCs w:val="22"/>
                <w:lang w:eastAsia="hr-HR"/>
              </w:rPr>
              <w:t xml:space="preserve">-375.000,00 </w:t>
            </w:r>
          </w:p>
        </w:tc>
        <w:tc>
          <w:tcPr>
            <w:tcW w:w="1457" w:type="dxa"/>
            <w:tcBorders>
              <w:top w:val="nil"/>
              <w:left w:val="nil"/>
              <w:bottom w:val="single" w:sz="8" w:space="0" w:color="auto"/>
              <w:right w:val="single" w:sz="8" w:space="0" w:color="auto"/>
            </w:tcBorders>
            <w:shd w:val="clear" w:color="auto" w:fill="auto"/>
            <w:noWrap/>
            <w:vAlign w:val="bottom"/>
            <w:hideMark/>
          </w:tcPr>
          <w:p w14:paraId="4E8BFC59" w14:textId="77777777" w:rsidR="005D5862" w:rsidRPr="005D5862" w:rsidRDefault="005D5862" w:rsidP="005D5862">
            <w:pPr>
              <w:spacing w:line="240" w:lineRule="auto"/>
              <w:jc w:val="right"/>
              <w:rPr>
                <w:rFonts w:eastAsia="Times New Roman"/>
                <w:noProof w:val="0"/>
                <w:color w:val="000000"/>
                <w:sz w:val="22"/>
                <w:szCs w:val="22"/>
                <w:lang w:eastAsia="hr-HR"/>
              </w:rPr>
            </w:pPr>
            <w:r w:rsidRPr="005D5862">
              <w:rPr>
                <w:rFonts w:eastAsia="Times New Roman"/>
                <w:noProof w:val="0"/>
                <w:color w:val="FF0000"/>
                <w:sz w:val="22"/>
                <w:szCs w:val="22"/>
                <w:lang w:eastAsia="hr-HR"/>
              </w:rPr>
              <w:t xml:space="preserve">-375.000,00 </w:t>
            </w:r>
          </w:p>
        </w:tc>
        <w:tc>
          <w:tcPr>
            <w:tcW w:w="1378" w:type="dxa"/>
            <w:gridSpan w:val="2"/>
            <w:tcBorders>
              <w:top w:val="nil"/>
              <w:left w:val="nil"/>
              <w:bottom w:val="single" w:sz="8" w:space="0" w:color="auto"/>
              <w:right w:val="single" w:sz="8" w:space="0" w:color="auto"/>
            </w:tcBorders>
            <w:shd w:val="clear" w:color="auto" w:fill="auto"/>
            <w:noWrap/>
            <w:vAlign w:val="bottom"/>
            <w:hideMark/>
          </w:tcPr>
          <w:p w14:paraId="6B5CB892" w14:textId="77777777" w:rsidR="005D5862" w:rsidRPr="005D5862" w:rsidRDefault="005D5862" w:rsidP="005D5862">
            <w:pPr>
              <w:spacing w:line="240" w:lineRule="auto"/>
              <w:jc w:val="right"/>
              <w:rPr>
                <w:rFonts w:ascii="Calibri" w:eastAsia="Times New Roman" w:hAnsi="Calibri" w:cs="Calibri"/>
                <w:noProof w:val="0"/>
                <w:color w:val="FF0000"/>
                <w:sz w:val="22"/>
                <w:szCs w:val="22"/>
                <w:lang w:eastAsia="hr-HR"/>
              </w:rPr>
            </w:pPr>
            <w:r w:rsidRPr="005D5862">
              <w:rPr>
                <w:rFonts w:ascii="Calibri" w:eastAsia="Times New Roman" w:hAnsi="Calibri" w:cs="Calibri"/>
                <w:noProof w:val="0"/>
                <w:color w:val="FF0000"/>
                <w:sz w:val="22"/>
                <w:szCs w:val="22"/>
                <w:lang w:eastAsia="hr-HR"/>
              </w:rPr>
              <w:t xml:space="preserve">-375.000,00 </w:t>
            </w:r>
          </w:p>
        </w:tc>
        <w:tc>
          <w:tcPr>
            <w:tcW w:w="222" w:type="dxa"/>
            <w:vAlign w:val="center"/>
            <w:hideMark/>
          </w:tcPr>
          <w:p w14:paraId="5F21BBDD"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6C785081" w14:textId="77777777" w:rsidTr="00433DE3">
        <w:trPr>
          <w:gridAfter w:val="2"/>
          <w:wAfter w:w="700" w:type="dxa"/>
          <w:trHeight w:val="315"/>
        </w:trPr>
        <w:tc>
          <w:tcPr>
            <w:tcW w:w="284" w:type="dxa"/>
            <w:tcBorders>
              <w:top w:val="nil"/>
              <w:left w:val="nil"/>
              <w:bottom w:val="nil"/>
              <w:right w:val="nil"/>
            </w:tcBorders>
            <w:shd w:val="clear" w:color="auto" w:fill="auto"/>
            <w:noWrap/>
            <w:vAlign w:val="bottom"/>
            <w:hideMark/>
          </w:tcPr>
          <w:p w14:paraId="6BF9FE77" w14:textId="77777777" w:rsidR="005D5862" w:rsidRPr="005D5862" w:rsidRDefault="005D5862" w:rsidP="005D5862">
            <w:pPr>
              <w:spacing w:line="240" w:lineRule="auto"/>
              <w:jc w:val="right"/>
              <w:rPr>
                <w:rFonts w:ascii="Calibri" w:eastAsia="Times New Roman" w:hAnsi="Calibri" w:cs="Calibri"/>
                <w:noProof w:val="0"/>
                <w:color w:val="FF0000"/>
                <w:sz w:val="22"/>
                <w:szCs w:val="22"/>
                <w:lang w:eastAsia="hr-HR"/>
              </w:rPr>
            </w:pPr>
          </w:p>
        </w:tc>
        <w:tc>
          <w:tcPr>
            <w:tcW w:w="856" w:type="dxa"/>
            <w:gridSpan w:val="2"/>
            <w:tcBorders>
              <w:top w:val="nil"/>
              <w:left w:val="nil"/>
              <w:bottom w:val="nil"/>
              <w:right w:val="nil"/>
            </w:tcBorders>
            <w:shd w:val="clear" w:color="auto" w:fill="auto"/>
            <w:noWrap/>
            <w:vAlign w:val="bottom"/>
            <w:hideMark/>
          </w:tcPr>
          <w:p w14:paraId="70A414B0" w14:textId="77777777" w:rsidR="005D5862" w:rsidRPr="005D5862" w:rsidRDefault="005D5862" w:rsidP="005D5862">
            <w:pPr>
              <w:spacing w:line="240" w:lineRule="auto"/>
              <w:rPr>
                <w:rFonts w:eastAsia="Times New Roman"/>
                <w:noProof w:val="0"/>
                <w:sz w:val="20"/>
                <w:szCs w:val="20"/>
                <w:lang w:eastAsia="hr-HR"/>
              </w:rPr>
            </w:pPr>
          </w:p>
        </w:tc>
        <w:tc>
          <w:tcPr>
            <w:tcW w:w="1172" w:type="dxa"/>
            <w:tcBorders>
              <w:top w:val="nil"/>
              <w:left w:val="nil"/>
              <w:bottom w:val="nil"/>
              <w:right w:val="nil"/>
            </w:tcBorders>
            <w:shd w:val="clear" w:color="auto" w:fill="auto"/>
            <w:noWrap/>
            <w:vAlign w:val="bottom"/>
            <w:hideMark/>
          </w:tcPr>
          <w:p w14:paraId="61BA8EB5" w14:textId="77777777" w:rsidR="005D5862" w:rsidRPr="005D5862" w:rsidRDefault="005D5862" w:rsidP="005D5862">
            <w:pPr>
              <w:spacing w:line="240" w:lineRule="auto"/>
              <w:rPr>
                <w:rFonts w:eastAsia="Times New Roman"/>
                <w:noProof w:val="0"/>
                <w:sz w:val="20"/>
                <w:szCs w:val="20"/>
                <w:lang w:eastAsia="hr-HR"/>
              </w:rPr>
            </w:pPr>
          </w:p>
        </w:tc>
        <w:tc>
          <w:tcPr>
            <w:tcW w:w="1009" w:type="dxa"/>
            <w:gridSpan w:val="3"/>
            <w:tcBorders>
              <w:top w:val="nil"/>
              <w:left w:val="nil"/>
              <w:bottom w:val="nil"/>
              <w:right w:val="nil"/>
            </w:tcBorders>
            <w:shd w:val="clear" w:color="auto" w:fill="auto"/>
            <w:noWrap/>
            <w:vAlign w:val="bottom"/>
            <w:hideMark/>
          </w:tcPr>
          <w:p w14:paraId="4D01AFD0" w14:textId="77777777" w:rsidR="005D5862" w:rsidRPr="005D5862" w:rsidRDefault="005D5862" w:rsidP="005D5862">
            <w:pPr>
              <w:spacing w:line="240" w:lineRule="auto"/>
              <w:rPr>
                <w:rFonts w:eastAsia="Times New Roman"/>
                <w:noProof w:val="0"/>
                <w:sz w:val="20"/>
                <w:szCs w:val="20"/>
                <w:lang w:eastAsia="hr-HR"/>
              </w:rPr>
            </w:pPr>
          </w:p>
        </w:tc>
        <w:tc>
          <w:tcPr>
            <w:tcW w:w="869" w:type="dxa"/>
            <w:gridSpan w:val="3"/>
            <w:tcBorders>
              <w:top w:val="nil"/>
              <w:left w:val="nil"/>
              <w:bottom w:val="nil"/>
              <w:right w:val="nil"/>
            </w:tcBorders>
            <w:shd w:val="clear" w:color="auto" w:fill="auto"/>
            <w:noWrap/>
            <w:vAlign w:val="bottom"/>
            <w:hideMark/>
          </w:tcPr>
          <w:p w14:paraId="54C29448" w14:textId="77777777" w:rsidR="005D5862" w:rsidRPr="005D5862" w:rsidRDefault="005D5862" w:rsidP="005D5862">
            <w:pPr>
              <w:spacing w:line="240" w:lineRule="auto"/>
              <w:rPr>
                <w:rFonts w:eastAsia="Times New Roman"/>
                <w:noProof w:val="0"/>
                <w:sz w:val="20"/>
                <w:szCs w:val="20"/>
                <w:lang w:eastAsia="hr-HR"/>
              </w:rPr>
            </w:pPr>
          </w:p>
        </w:tc>
        <w:tc>
          <w:tcPr>
            <w:tcW w:w="1459" w:type="dxa"/>
            <w:gridSpan w:val="2"/>
            <w:tcBorders>
              <w:top w:val="nil"/>
              <w:left w:val="nil"/>
              <w:bottom w:val="nil"/>
              <w:right w:val="nil"/>
            </w:tcBorders>
            <w:shd w:val="clear" w:color="auto" w:fill="auto"/>
            <w:noWrap/>
            <w:vAlign w:val="bottom"/>
            <w:hideMark/>
          </w:tcPr>
          <w:p w14:paraId="47BF6034" w14:textId="77777777" w:rsidR="005D5862" w:rsidRPr="005D5862" w:rsidRDefault="005D5862" w:rsidP="005D5862">
            <w:pPr>
              <w:spacing w:line="240" w:lineRule="auto"/>
              <w:rPr>
                <w:rFonts w:eastAsia="Times New Roman"/>
                <w:noProof w:val="0"/>
                <w:sz w:val="20"/>
                <w:szCs w:val="20"/>
                <w:lang w:eastAsia="hr-HR"/>
              </w:rPr>
            </w:pPr>
          </w:p>
        </w:tc>
        <w:tc>
          <w:tcPr>
            <w:tcW w:w="1457" w:type="dxa"/>
            <w:tcBorders>
              <w:top w:val="nil"/>
              <w:left w:val="nil"/>
              <w:bottom w:val="nil"/>
              <w:right w:val="nil"/>
            </w:tcBorders>
            <w:shd w:val="clear" w:color="auto" w:fill="auto"/>
            <w:noWrap/>
            <w:vAlign w:val="bottom"/>
            <w:hideMark/>
          </w:tcPr>
          <w:p w14:paraId="13DA80C3" w14:textId="77777777" w:rsidR="005D5862" w:rsidRPr="005D5862" w:rsidRDefault="005D5862" w:rsidP="005D5862">
            <w:pPr>
              <w:spacing w:line="240" w:lineRule="auto"/>
              <w:rPr>
                <w:rFonts w:eastAsia="Times New Roman"/>
                <w:noProof w:val="0"/>
                <w:sz w:val="20"/>
                <w:szCs w:val="20"/>
                <w:lang w:eastAsia="hr-HR"/>
              </w:rPr>
            </w:pPr>
          </w:p>
        </w:tc>
        <w:tc>
          <w:tcPr>
            <w:tcW w:w="1378" w:type="dxa"/>
            <w:gridSpan w:val="2"/>
            <w:tcBorders>
              <w:top w:val="nil"/>
              <w:left w:val="nil"/>
              <w:bottom w:val="nil"/>
              <w:right w:val="nil"/>
            </w:tcBorders>
            <w:shd w:val="clear" w:color="auto" w:fill="auto"/>
            <w:noWrap/>
            <w:vAlign w:val="bottom"/>
            <w:hideMark/>
          </w:tcPr>
          <w:p w14:paraId="408A7276" w14:textId="77777777" w:rsidR="005D5862" w:rsidRPr="005D5862" w:rsidRDefault="005D5862" w:rsidP="005D5862">
            <w:pPr>
              <w:spacing w:line="240" w:lineRule="auto"/>
              <w:rPr>
                <w:rFonts w:eastAsia="Times New Roman"/>
                <w:noProof w:val="0"/>
                <w:sz w:val="20"/>
                <w:szCs w:val="20"/>
                <w:lang w:eastAsia="hr-HR"/>
              </w:rPr>
            </w:pPr>
          </w:p>
        </w:tc>
        <w:tc>
          <w:tcPr>
            <w:tcW w:w="222" w:type="dxa"/>
            <w:vAlign w:val="center"/>
            <w:hideMark/>
          </w:tcPr>
          <w:p w14:paraId="1A55E67F"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7F36594E" w14:textId="77777777" w:rsidTr="00433DE3">
        <w:trPr>
          <w:gridAfter w:val="2"/>
          <w:wAfter w:w="700" w:type="dxa"/>
          <w:trHeight w:val="315"/>
        </w:trPr>
        <w:tc>
          <w:tcPr>
            <w:tcW w:w="419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B551CF" w14:textId="77777777" w:rsidR="005D5862" w:rsidRPr="005D5862" w:rsidRDefault="005D5862" w:rsidP="005D5862">
            <w:pPr>
              <w:spacing w:line="240" w:lineRule="auto"/>
              <w:jc w:val="left"/>
              <w:rPr>
                <w:rFonts w:ascii="Arial" w:eastAsia="Times New Roman" w:hAnsi="Arial" w:cs="Arial"/>
                <w:b/>
                <w:bCs/>
                <w:noProof w:val="0"/>
                <w:color w:val="000000"/>
                <w:sz w:val="18"/>
                <w:szCs w:val="18"/>
                <w:lang w:eastAsia="hr-HR"/>
              </w:rPr>
            </w:pPr>
            <w:r w:rsidRPr="005D5862">
              <w:rPr>
                <w:rFonts w:ascii="Arial" w:eastAsia="Times New Roman" w:hAnsi="Arial" w:cs="Arial"/>
                <w:b/>
                <w:bCs/>
                <w:noProof w:val="0"/>
                <w:color w:val="000000"/>
                <w:sz w:val="18"/>
                <w:szCs w:val="18"/>
                <w:lang w:eastAsia="hr-HR"/>
              </w:rPr>
              <w:t>VIŠAK/MANJAK + NETO FINANCIRANJE</w:t>
            </w:r>
          </w:p>
        </w:tc>
        <w:tc>
          <w:tcPr>
            <w:tcW w:w="1459" w:type="dxa"/>
            <w:gridSpan w:val="2"/>
            <w:tcBorders>
              <w:top w:val="single" w:sz="8" w:space="0" w:color="auto"/>
              <w:left w:val="nil"/>
              <w:bottom w:val="single" w:sz="8" w:space="0" w:color="auto"/>
              <w:right w:val="single" w:sz="8" w:space="0" w:color="auto"/>
            </w:tcBorders>
            <w:shd w:val="clear" w:color="auto" w:fill="auto"/>
            <w:noWrap/>
            <w:vAlign w:val="bottom"/>
            <w:hideMark/>
          </w:tcPr>
          <w:p w14:paraId="6D10503B" w14:textId="77777777" w:rsidR="005D5862" w:rsidRPr="005D5862" w:rsidRDefault="005D5862" w:rsidP="005D5862">
            <w:pPr>
              <w:spacing w:line="240" w:lineRule="auto"/>
              <w:jc w:val="right"/>
              <w:rPr>
                <w:rFonts w:ascii="Arial" w:eastAsia="Times New Roman" w:hAnsi="Arial" w:cs="Arial"/>
                <w:noProof w:val="0"/>
                <w:color w:val="000000"/>
                <w:sz w:val="18"/>
                <w:szCs w:val="18"/>
                <w:lang w:eastAsia="hr-HR"/>
              </w:rPr>
            </w:pPr>
            <w:r w:rsidRPr="005D5862">
              <w:rPr>
                <w:rFonts w:ascii="Arial" w:eastAsia="Times New Roman" w:hAnsi="Arial" w:cs="Arial"/>
                <w:noProof w:val="0"/>
                <w:color w:val="000000"/>
                <w:sz w:val="18"/>
                <w:szCs w:val="18"/>
                <w:lang w:eastAsia="hr-HR"/>
              </w:rPr>
              <w:t xml:space="preserve">0,00 </w:t>
            </w:r>
          </w:p>
        </w:tc>
        <w:tc>
          <w:tcPr>
            <w:tcW w:w="1457" w:type="dxa"/>
            <w:tcBorders>
              <w:top w:val="single" w:sz="8" w:space="0" w:color="auto"/>
              <w:left w:val="nil"/>
              <w:bottom w:val="single" w:sz="8" w:space="0" w:color="auto"/>
              <w:right w:val="single" w:sz="8" w:space="0" w:color="auto"/>
            </w:tcBorders>
            <w:shd w:val="clear" w:color="auto" w:fill="auto"/>
            <w:noWrap/>
            <w:vAlign w:val="bottom"/>
            <w:hideMark/>
          </w:tcPr>
          <w:p w14:paraId="25E2E610" w14:textId="77777777" w:rsidR="005D5862" w:rsidRPr="005D5862" w:rsidRDefault="005D5862" w:rsidP="005D5862">
            <w:pPr>
              <w:spacing w:line="240" w:lineRule="auto"/>
              <w:jc w:val="right"/>
              <w:rPr>
                <w:rFonts w:ascii="Arial" w:eastAsia="Times New Roman" w:hAnsi="Arial" w:cs="Arial"/>
                <w:noProof w:val="0"/>
                <w:color w:val="000000"/>
                <w:sz w:val="18"/>
                <w:szCs w:val="18"/>
                <w:lang w:eastAsia="hr-HR"/>
              </w:rPr>
            </w:pPr>
            <w:r w:rsidRPr="005D5862">
              <w:rPr>
                <w:rFonts w:ascii="Arial" w:eastAsia="Times New Roman" w:hAnsi="Arial" w:cs="Arial"/>
                <w:noProof w:val="0"/>
                <w:color w:val="000000"/>
                <w:sz w:val="18"/>
                <w:szCs w:val="18"/>
                <w:lang w:eastAsia="hr-HR"/>
              </w:rPr>
              <w:t xml:space="preserve">0,00 </w:t>
            </w:r>
          </w:p>
        </w:tc>
        <w:tc>
          <w:tcPr>
            <w:tcW w:w="1378" w:type="dxa"/>
            <w:gridSpan w:val="2"/>
            <w:tcBorders>
              <w:top w:val="single" w:sz="8" w:space="0" w:color="auto"/>
              <w:left w:val="nil"/>
              <w:bottom w:val="single" w:sz="8" w:space="0" w:color="auto"/>
              <w:right w:val="single" w:sz="8" w:space="0" w:color="auto"/>
            </w:tcBorders>
            <w:shd w:val="clear" w:color="auto" w:fill="auto"/>
            <w:noWrap/>
            <w:vAlign w:val="bottom"/>
            <w:hideMark/>
          </w:tcPr>
          <w:p w14:paraId="0CA0CCC1" w14:textId="77777777" w:rsidR="005D5862" w:rsidRPr="005D5862" w:rsidRDefault="005D5862" w:rsidP="005D5862">
            <w:pPr>
              <w:spacing w:line="240" w:lineRule="auto"/>
              <w:jc w:val="right"/>
              <w:rPr>
                <w:rFonts w:ascii="Arial" w:eastAsia="Times New Roman" w:hAnsi="Arial" w:cs="Arial"/>
                <w:noProof w:val="0"/>
                <w:color w:val="000000"/>
                <w:sz w:val="18"/>
                <w:szCs w:val="18"/>
                <w:lang w:eastAsia="hr-HR"/>
              </w:rPr>
            </w:pPr>
            <w:r w:rsidRPr="005D5862">
              <w:rPr>
                <w:rFonts w:ascii="Arial" w:eastAsia="Times New Roman" w:hAnsi="Arial" w:cs="Arial"/>
                <w:noProof w:val="0"/>
                <w:color w:val="000000"/>
                <w:sz w:val="18"/>
                <w:szCs w:val="18"/>
                <w:lang w:eastAsia="hr-HR"/>
              </w:rPr>
              <w:t xml:space="preserve">0,00 </w:t>
            </w:r>
          </w:p>
        </w:tc>
        <w:tc>
          <w:tcPr>
            <w:tcW w:w="222" w:type="dxa"/>
            <w:vAlign w:val="center"/>
            <w:hideMark/>
          </w:tcPr>
          <w:p w14:paraId="0FDBD2E5" w14:textId="77777777" w:rsidR="005D5862" w:rsidRPr="005D5862" w:rsidRDefault="005D5862" w:rsidP="005D5862">
            <w:pPr>
              <w:spacing w:line="240" w:lineRule="auto"/>
              <w:jc w:val="left"/>
              <w:rPr>
                <w:rFonts w:eastAsia="Times New Roman"/>
                <w:noProof w:val="0"/>
                <w:sz w:val="20"/>
                <w:szCs w:val="20"/>
                <w:lang w:eastAsia="hr-HR"/>
              </w:rPr>
            </w:pPr>
          </w:p>
        </w:tc>
      </w:tr>
      <w:tr w:rsidR="005D5862" w:rsidRPr="005D5862" w14:paraId="1A3B7B20" w14:textId="77777777" w:rsidTr="00433DE3">
        <w:trPr>
          <w:gridAfter w:val="2"/>
          <w:wAfter w:w="700" w:type="dxa"/>
          <w:trHeight w:val="300"/>
        </w:trPr>
        <w:tc>
          <w:tcPr>
            <w:tcW w:w="284" w:type="dxa"/>
            <w:tcBorders>
              <w:top w:val="nil"/>
              <w:left w:val="nil"/>
              <w:bottom w:val="nil"/>
              <w:right w:val="nil"/>
            </w:tcBorders>
            <w:shd w:val="clear" w:color="auto" w:fill="auto"/>
            <w:noWrap/>
            <w:vAlign w:val="bottom"/>
            <w:hideMark/>
          </w:tcPr>
          <w:p w14:paraId="630CF56D" w14:textId="77777777" w:rsidR="005D5862" w:rsidRPr="005D5862" w:rsidRDefault="005D5862" w:rsidP="005D5862">
            <w:pPr>
              <w:spacing w:line="240" w:lineRule="auto"/>
              <w:jc w:val="right"/>
              <w:rPr>
                <w:rFonts w:ascii="Arial" w:eastAsia="Times New Roman" w:hAnsi="Arial" w:cs="Arial"/>
                <w:noProof w:val="0"/>
                <w:color w:val="000000"/>
                <w:sz w:val="18"/>
                <w:szCs w:val="18"/>
                <w:lang w:eastAsia="hr-HR"/>
              </w:rPr>
            </w:pPr>
          </w:p>
        </w:tc>
        <w:tc>
          <w:tcPr>
            <w:tcW w:w="856" w:type="dxa"/>
            <w:gridSpan w:val="2"/>
            <w:tcBorders>
              <w:top w:val="nil"/>
              <w:left w:val="nil"/>
              <w:bottom w:val="nil"/>
              <w:right w:val="nil"/>
            </w:tcBorders>
            <w:shd w:val="clear" w:color="auto" w:fill="auto"/>
            <w:noWrap/>
            <w:vAlign w:val="bottom"/>
            <w:hideMark/>
          </w:tcPr>
          <w:p w14:paraId="03304C9D" w14:textId="77777777" w:rsidR="005D5862" w:rsidRPr="005D5862" w:rsidRDefault="005D5862" w:rsidP="005D5862">
            <w:pPr>
              <w:spacing w:line="240" w:lineRule="auto"/>
              <w:rPr>
                <w:rFonts w:eastAsia="Times New Roman"/>
                <w:noProof w:val="0"/>
                <w:sz w:val="20"/>
                <w:szCs w:val="20"/>
                <w:lang w:eastAsia="hr-HR"/>
              </w:rPr>
            </w:pPr>
          </w:p>
        </w:tc>
        <w:tc>
          <w:tcPr>
            <w:tcW w:w="1172" w:type="dxa"/>
            <w:tcBorders>
              <w:top w:val="nil"/>
              <w:left w:val="nil"/>
              <w:bottom w:val="nil"/>
              <w:right w:val="nil"/>
            </w:tcBorders>
            <w:shd w:val="clear" w:color="auto" w:fill="auto"/>
            <w:noWrap/>
            <w:vAlign w:val="bottom"/>
            <w:hideMark/>
          </w:tcPr>
          <w:p w14:paraId="6EF7D9BB" w14:textId="77777777" w:rsidR="005D5862" w:rsidRPr="005D5862" w:rsidRDefault="005D5862" w:rsidP="005D5862">
            <w:pPr>
              <w:spacing w:line="240" w:lineRule="auto"/>
              <w:rPr>
                <w:rFonts w:eastAsia="Times New Roman"/>
                <w:noProof w:val="0"/>
                <w:sz w:val="20"/>
                <w:szCs w:val="20"/>
                <w:lang w:eastAsia="hr-HR"/>
              </w:rPr>
            </w:pPr>
          </w:p>
        </w:tc>
        <w:tc>
          <w:tcPr>
            <w:tcW w:w="1009" w:type="dxa"/>
            <w:gridSpan w:val="3"/>
            <w:tcBorders>
              <w:top w:val="nil"/>
              <w:left w:val="nil"/>
              <w:bottom w:val="nil"/>
              <w:right w:val="nil"/>
            </w:tcBorders>
            <w:shd w:val="clear" w:color="auto" w:fill="auto"/>
            <w:noWrap/>
            <w:vAlign w:val="bottom"/>
            <w:hideMark/>
          </w:tcPr>
          <w:p w14:paraId="3568CBB4" w14:textId="77777777" w:rsidR="005D5862" w:rsidRPr="005D5862" w:rsidRDefault="005D5862" w:rsidP="005D5862">
            <w:pPr>
              <w:spacing w:line="240" w:lineRule="auto"/>
              <w:rPr>
                <w:rFonts w:eastAsia="Times New Roman"/>
                <w:noProof w:val="0"/>
                <w:sz w:val="20"/>
                <w:szCs w:val="20"/>
                <w:lang w:eastAsia="hr-HR"/>
              </w:rPr>
            </w:pPr>
          </w:p>
        </w:tc>
        <w:tc>
          <w:tcPr>
            <w:tcW w:w="869" w:type="dxa"/>
            <w:gridSpan w:val="3"/>
            <w:tcBorders>
              <w:top w:val="nil"/>
              <w:left w:val="nil"/>
              <w:bottom w:val="nil"/>
              <w:right w:val="nil"/>
            </w:tcBorders>
            <w:shd w:val="clear" w:color="auto" w:fill="auto"/>
            <w:noWrap/>
            <w:vAlign w:val="bottom"/>
            <w:hideMark/>
          </w:tcPr>
          <w:p w14:paraId="105B9109" w14:textId="77777777" w:rsidR="005D5862" w:rsidRPr="005D5862" w:rsidRDefault="005D5862" w:rsidP="005D5862">
            <w:pPr>
              <w:spacing w:line="240" w:lineRule="auto"/>
              <w:rPr>
                <w:rFonts w:eastAsia="Times New Roman"/>
                <w:noProof w:val="0"/>
                <w:sz w:val="20"/>
                <w:szCs w:val="20"/>
                <w:lang w:eastAsia="hr-HR"/>
              </w:rPr>
            </w:pPr>
          </w:p>
        </w:tc>
        <w:tc>
          <w:tcPr>
            <w:tcW w:w="1459" w:type="dxa"/>
            <w:gridSpan w:val="2"/>
            <w:tcBorders>
              <w:top w:val="nil"/>
              <w:left w:val="nil"/>
              <w:bottom w:val="nil"/>
              <w:right w:val="nil"/>
            </w:tcBorders>
            <w:shd w:val="clear" w:color="auto" w:fill="auto"/>
            <w:noWrap/>
            <w:vAlign w:val="bottom"/>
            <w:hideMark/>
          </w:tcPr>
          <w:p w14:paraId="23D7B52D" w14:textId="77777777" w:rsidR="005D5862" w:rsidRPr="005D5862" w:rsidRDefault="005D5862" w:rsidP="005D5862">
            <w:pPr>
              <w:spacing w:line="240" w:lineRule="auto"/>
              <w:rPr>
                <w:rFonts w:eastAsia="Times New Roman"/>
                <w:noProof w:val="0"/>
                <w:sz w:val="20"/>
                <w:szCs w:val="20"/>
                <w:lang w:eastAsia="hr-HR"/>
              </w:rPr>
            </w:pPr>
          </w:p>
        </w:tc>
        <w:tc>
          <w:tcPr>
            <w:tcW w:w="1457" w:type="dxa"/>
            <w:tcBorders>
              <w:top w:val="nil"/>
              <w:left w:val="nil"/>
              <w:bottom w:val="nil"/>
              <w:right w:val="nil"/>
            </w:tcBorders>
            <w:shd w:val="clear" w:color="auto" w:fill="auto"/>
            <w:noWrap/>
            <w:vAlign w:val="bottom"/>
            <w:hideMark/>
          </w:tcPr>
          <w:p w14:paraId="254E4DF3" w14:textId="77777777" w:rsidR="005D5862" w:rsidRPr="005D5862" w:rsidRDefault="005D5862" w:rsidP="005D5862">
            <w:pPr>
              <w:spacing w:line="240" w:lineRule="auto"/>
              <w:rPr>
                <w:rFonts w:eastAsia="Times New Roman"/>
                <w:noProof w:val="0"/>
                <w:sz w:val="20"/>
                <w:szCs w:val="20"/>
                <w:lang w:eastAsia="hr-HR"/>
              </w:rPr>
            </w:pPr>
          </w:p>
        </w:tc>
        <w:tc>
          <w:tcPr>
            <w:tcW w:w="1378" w:type="dxa"/>
            <w:gridSpan w:val="2"/>
            <w:tcBorders>
              <w:top w:val="nil"/>
              <w:left w:val="nil"/>
              <w:bottom w:val="nil"/>
              <w:right w:val="nil"/>
            </w:tcBorders>
            <w:shd w:val="clear" w:color="auto" w:fill="auto"/>
            <w:noWrap/>
            <w:vAlign w:val="bottom"/>
            <w:hideMark/>
          </w:tcPr>
          <w:p w14:paraId="48112B82" w14:textId="77777777" w:rsidR="005D5862" w:rsidRPr="005D5862" w:rsidRDefault="005D5862" w:rsidP="005D5862">
            <w:pPr>
              <w:spacing w:line="240" w:lineRule="auto"/>
              <w:rPr>
                <w:rFonts w:eastAsia="Times New Roman"/>
                <w:noProof w:val="0"/>
                <w:sz w:val="20"/>
                <w:szCs w:val="20"/>
                <w:lang w:eastAsia="hr-HR"/>
              </w:rPr>
            </w:pPr>
          </w:p>
        </w:tc>
        <w:tc>
          <w:tcPr>
            <w:tcW w:w="222" w:type="dxa"/>
            <w:vAlign w:val="center"/>
            <w:hideMark/>
          </w:tcPr>
          <w:p w14:paraId="55BEF7F6" w14:textId="77777777" w:rsidR="005D5862" w:rsidRPr="005D5862" w:rsidRDefault="005D5862" w:rsidP="005D5862">
            <w:pPr>
              <w:spacing w:line="240" w:lineRule="auto"/>
              <w:jc w:val="left"/>
              <w:rPr>
                <w:rFonts w:eastAsia="Times New Roman"/>
                <w:noProof w:val="0"/>
                <w:sz w:val="20"/>
                <w:szCs w:val="20"/>
                <w:lang w:eastAsia="hr-HR"/>
              </w:rPr>
            </w:pPr>
          </w:p>
        </w:tc>
      </w:tr>
      <w:tr w:rsidR="00433DE3" w14:paraId="1004E3BC" w14:textId="77777777" w:rsidTr="00433DE3">
        <w:trPr>
          <w:trHeight w:val="300"/>
        </w:trPr>
        <w:tc>
          <w:tcPr>
            <w:tcW w:w="9406" w:type="dxa"/>
            <w:gridSpan w:val="18"/>
            <w:tcBorders>
              <w:top w:val="nil"/>
              <w:left w:val="nil"/>
              <w:bottom w:val="nil"/>
              <w:right w:val="nil"/>
            </w:tcBorders>
            <w:shd w:val="clear" w:color="auto" w:fill="auto"/>
            <w:noWrap/>
            <w:vAlign w:val="bottom"/>
            <w:hideMark/>
          </w:tcPr>
          <w:p w14:paraId="7419775B" w14:textId="77777777" w:rsidR="00433DE3" w:rsidRDefault="00433DE3">
            <w:pPr>
              <w:jc w:val="left"/>
              <w:rPr>
                <w:rFonts w:ascii="Calibri" w:eastAsia="Times New Roman" w:hAnsi="Calibri" w:cs="Calibri"/>
                <w:noProof w:val="0"/>
                <w:color w:val="000000"/>
                <w:sz w:val="22"/>
                <w:szCs w:val="22"/>
              </w:rPr>
            </w:pPr>
            <w:r>
              <w:rPr>
                <w:rFonts w:ascii="Calibri" w:hAnsi="Calibri" w:cs="Calibri"/>
                <w:color w:val="000000"/>
                <w:sz w:val="22"/>
                <w:szCs w:val="22"/>
              </w:rPr>
              <w:lastRenderedPageBreak/>
              <w:t>RAČUN PRIHODA I RASHODA PREMA EKONOMSKOJ KLASIFIKACIJI</w:t>
            </w:r>
          </w:p>
        </w:tc>
      </w:tr>
      <w:tr w:rsidR="00433DE3" w14:paraId="1EA6CEFD" w14:textId="77777777" w:rsidTr="00433DE3">
        <w:trPr>
          <w:trHeight w:val="300"/>
        </w:trPr>
        <w:tc>
          <w:tcPr>
            <w:tcW w:w="1134" w:type="dxa"/>
            <w:gridSpan w:val="2"/>
            <w:tcBorders>
              <w:top w:val="nil"/>
              <w:left w:val="nil"/>
              <w:bottom w:val="nil"/>
              <w:right w:val="nil"/>
            </w:tcBorders>
            <w:shd w:val="clear" w:color="auto" w:fill="auto"/>
            <w:noWrap/>
            <w:vAlign w:val="bottom"/>
            <w:hideMark/>
          </w:tcPr>
          <w:p w14:paraId="26A15893" w14:textId="77777777" w:rsidR="00433DE3" w:rsidRDefault="00433DE3">
            <w:pPr>
              <w:rPr>
                <w:rFonts w:ascii="Calibri" w:hAnsi="Calibri" w:cs="Calibri"/>
                <w:color w:val="000000"/>
                <w:sz w:val="22"/>
                <w:szCs w:val="22"/>
              </w:rPr>
            </w:pPr>
          </w:p>
        </w:tc>
        <w:tc>
          <w:tcPr>
            <w:tcW w:w="1275" w:type="dxa"/>
            <w:gridSpan w:val="3"/>
            <w:tcBorders>
              <w:top w:val="nil"/>
              <w:left w:val="nil"/>
              <w:bottom w:val="nil"/>
              <w:right w:val="nil"/>
            </w:tcBorders>
            <w:shd w:val="clear" w:color="auto" w:fill="auto"/>
            <w:noWrap/>
            <w:vAlign w:val="bottom"/>
            <w:hideMark/>
          </w:tcPr>
          <w:p w14:paraId="16CFB880" w14:textId="77777777" w:rsidR="00433DE3" w:rsidRDefault="00433DE3">
            <w:pPr>
              <w:rPr>
                <w:sz w:val="20"/>
                <w:szCs w:val="20"/>
              </w:rPr>
            </w:pPr>
          </w:p>
        </w:tc>
        <w:tc>
          <w:tcPr>
            <w:tcW w:w="600" w:type="dxa"/>
            <w:tcBorders>
              <w:top w:val="nil"/>
              <w:left w:val="nil"/>
              <w:bottom w:val="nil"/>
              <w:right w:val="nil"/>
            </w:tcBorders>
            <w:shd w:val="clear" w:color="auto" w:fill="auto"/>
            <w:noWrap/>
            <w:vAlign w:val="bottom"/>
            <w:hideMark/>
          </w:tcPr>
          <w:p w14:paraId="39E5C9B6" w14:textId="77777777" w:rsidR="00433DE3" w:rsidRDefault="00433DE3">
            <w:pPr>
              <w:rPr>
                <w:sz w:val="20"/>
                <w:szCs w:val="20"/>
              </w:rPr>
            </w:pPr>
          </w:p>
        </w:tc>
        <w:tc>
          <w:tcPr>
            <w:tcW w:w="528" w:type="dxa"/>
            <w:gridSpan w:val="2"/>
            <w:tcBorders>
              <w:top w:val="nil"/>
              <w:left w:val="nil"/>
              <w:bottom w:val="nil"/>
              <w:right w:val="nil"/>
            </w:tcBorders>
            <w:shd w:val="clear" w:color="auto" w:fill="auto"/>
            <w:noWrap/>
            <w:vAlign w:val="bottom"/>
            <w:hideMark/>
          </w:tcPr>
          <w:p w14:paraId="3F782256" w14:textId="77777777" w:rsidR="00433DE3" w:rsidRDefault="00433DE3">
            <w:pPr>
              <w:rPr>
                <w:sz w:val="20"/>
                <w:szCs w:val="20"/>
              </w:rPr>
            </w:pPr>
          </w:p>
        </w:tc>
        <w:tc>
          <w:tcPr>
            <w:tcW w:w="308" w:type="dxa"/>
            <w:tcBorders>
              <w:top w:val="nil"/>
              <w:left w:val="nil"/>
              <w:bottom w:val="nil"/>
              <w:right w:val="nil"/>
            </w:tcBorders>
            <w:shd w:val="clear" w:color="auto" w:fill="auto"/>
            <w:noWrap/>
            <w:vAlign w:val="bottom"/>
            <w:hideMark/>
          </w:tcPr>
          <w:p w14:paraId="7ECA0133" w14:textId="77777777" w:rsidR="00433DE3" w:rsidRDefault="00433DE3">
            <w:pPr>
              <w:rPr>
                <w:sz w:val="20"/>
                <w:szCs w:val="20"/>
              </w:rPr>
            </w:pPr>
          </w:p>
        </w:tc>
        <w:tc>
          <w:tcPr>
            <w:tcW w:w="1700" w:type="dxa"/>
            <w:gridSpan w:val="2"/>
            <w:tcBorders>
              <w:top w:val="nil"/>
              <w:left w:val="nil"/>
              <w:bottom w:val="nil"/>
              <w:right w:val="nil"/>
            </w:tcBorders>
            <w:shd w:val="clear" w:color="auto" w:fill="auto"/>
            <w:noWrap/>
            <w:vAlign w:val="bottom"/>
            <w:hideMark/>
          </w:tcPr>
          <w:p w14:paraId="269CF811" w14:textId="77777777" w:rsidR="00433DE3" w:rsidRDefault="00433DE3">
            <w:pPr>
              <w:rPr>
                <w:sz w:val="20"/>
                <w:szCs w:val="20"/>
              </w:rPr>
            </w:pPr>
          </w:p>
        </w:tc>
        <w:tc>
          <w:tcPr>
            <w:tcW w:w="1700" w:type="dxa"/>
            <w:gridSpan w:val="3"/>
            <w:tcBorders>
              <w:top w:val="nil"/>
              <w:left w:val="nil"/>
              <w:bottom w:val="nil"/>
              <w:right w:val="nil"/>
            </w:tcBorders>
            <w:shd w:val="clear" w:color="auto" w:fill="auto"/>
            <w:noWrap/>
            <w:vAlign w:val="bottom"/>
            <w:hideMark/>
          </w:tcPr>
          <w:p w14:paraId="6EE56570" w14:textId="77777777" w:rsidR="00433DE3" w:rsidRDefault="00433DE3">
            <w:pPr>
              <w:rPr>
                <w:sz w:val="20"/>
                <w:szCs w:val="20"/>
              </w:rPr>
            </w:pPr>
          </w:p>
        </w:tc>
        <w:tc>
          <w:tcPr>
            <w:tcW w:w="1648" w:type="dxa"/>
            <w:gridSpan w:val="3"/>
            <w:tcBorders>
              <w:top w:val="nil"/>
              <w:left w:val="nil"/>
              <w:bottom w:val="nil"/>
              <w:right w:val="nil"/>
            </w:tcBorders>
            <w:shd w:val="clear" w:color="auto" w:fill="auto"/>
            <w:noWrap/>
            <w:vAlign w:val="bottom"/>
            <w:hideMark/>
          </w:tcPr>
          <w:p w14:paraId="71715B8B" w14:textId="77777777" w:rsidR="00433DE3" w:rsidRDefault="00433DE3">
            <w:pPr>
              <w:rPr>
                <w:sz w:val="20"/>
                <w:szCs w:val="20"/>
              </w:rPr>
            </w:pPr>
          </w:p>
        </w:tc>
        <w:tc>
          <w:tcPr>
            <w:tcW w:w="513" w:type="dxa"/>
            <w:tcBorders>
              <w:top w:val="nil"/>
              <w:left w:val="nil"/>
              <w:bottom w:val="nil"/>
              <w:right w:val="nil"/>
            </w:tcBorders>
            <w:shd w:val="clear" w:color="auto" w:fill="auto"/>
            <w:noWrap/>
            <w:vAlign w:val="bottom"/>
            <w:hideMark/>
          </w:tcPr>
          <w:p w14:paraId="24D1C607" w14:textId="77777777" w:rsidR="00433DE3" w:rsidRDefault="00433DE3">
            <w:pPr>
              <w:rPr>
                <w:sz w:val="20"/>
                <w:szCs w:val="20"/>
              </w:rPr>
            </w:pPr>
          </w:p>
        </w:tc>
      </w:tr>
      <w:tr w:rsidR="00433DE3" w14:paraId="0743C5CF" w14:textId="77777777" w:rsidTr="00433DE3">
        <w:trPr>
          <w:trHeight w:val="300"/>
        </w:trPr>
        <w:tc>
          <w:tcPr>
            <w:tcW w:w="3537" w:type="dxa"/>
            <w:gridSpan w:val="8"/>
            <w:tcBorders>
              <w:top w:val="nil"/>
              <w:left w:val="nil"/>
              <w:bottom w:val="nil"/>
              <w:right w:val="nil"/>
            </w:tcBorders>
            <w:shd w:val="clear" w:color="auto" w:fill="auto"/>
            <w:noWrap/>
            <w:vAlign w:val="bottom"/>
            <w:hideMark/>
          </w:tcPr>
          <w:p w14:paraId="005F8E97" w14:textId="77777777" w:rsidR="00433DE3" w:rsidRDefault="00433DE3">
            <w:pPr>
              <w:rPr>
                <w:rFonts w:ascii="Calibri" w:hAnsi="Calibri" w:cs="Calibri"/>
                <w:b/>
                <w:bCs/>
                <w:color w:val="000000"/>
                <w:sz w:val="22"/>
                <w:szCs w:val="22"/>
              </w:rPr>
            </w:pPr>
            <w:r>
              <w:rPr>
                <w:rFonts w:ascii="Calibri" w:hAnsi="Calibri" w:cs="Calibri"/>
                <w:b/>
                <w:bCs/>
                <w:color w:val="000000"/>
                <w:sz w:val="22"/>
                <w:szCs w:val="22"/>
              </w:rPr>
              <w:t>Prihodi po ekonomskoj klasifikaciji</w:t>
            </w:r>
          </w:p>
        </w:tc>
        <w:tc>
          <w:tcPr>
            <w:tcW w:w="308" w:type="dxa"/>
            <w:tcBorders>
              <w:top w:val="nil"/>
              <w:left w:val="nil"/>
              <w:bottom w:val="nil"/>
              <w:right w:val="nil"/>
            </w:tcBorders>
            <w:shd w:val="clear" w:color="auto" w:fill="auto"/>
            <w:noWrap/>
            <w:vAlign w:val="bottom"/>
            <w:hideMark/>
          </w:tcPr>
          <w:p w14:paraId="6CEDDFB0" w14:textId="77777777" w:rsidR="00433DE3" w:rsidRDefault="00433DE3">
            <w:pPr>
              <w:rPr>
                <w:rFonts w:ascii="Calibri" w:hAnsi="Calibri" w:cs="Calibri"/>
                <w:b/>
                <w:bCs/>
                <w:color w:val="000000"/>
                <w:sz w:val="22"/>
                <w:szCs w:val="22"/>
              </w:rPr>
            </w:pPr>
          </w:p>
        </w:tc>
        <w:tc>
          <w:tcPr>
            <w:tcW w:w="1700" w:type="dxa"/>
            <w:gridSpan w:val="2"/>
            <w:tcBorders>
              <w:top w:val="nil"/>
              <w:left w:val="nil"/>
              <w:bottom w:val="nil"/>
              <w:right w:val="nil"/>
            </w:tcBorders>
            <w:shd w:val="clear" w:color="auto" w:fill="auto"/>
            <w:noWrap/>
            <w:vAlign w:val="bottom"/>
            <w:hideMark/>
          </w:tcPr>
          <w:p w14:paraId="7CAB62EA" w14:textId="77777777" w:rsidR="00433DE3" w:rsidRDefault="00433DE3">
            <w:pPr>
              <w:rPr>
                <w:sz w:val="20"/>
                <w:szCs w:val="20"/>
              </w:rPr>
            </w:pPr>
          </w:p>
        </w:tc>
        <w:tc>
          <w:tcPr>
            <w:tcW w:w="1700" w:type="dxa"/>
            <w:gridSpan w:val="3"/>
            <w:tcBorders>
              <w:top w:val="nil"/>
              <w:left w:val="nil"/>
              <w:bottom w:val="nil"/>
              <w:right w:val="nil"/>
            </w:tcBorders>
            <w:shd w:val="clear" w:color="auto" w:fill="auto"/>
            <w:noWrap/>
            <w:vAlign w:val="bottom"/>
            <w:hideMark/>
          </w:tcPr>
          <w:p w14:paraId="55FE9C86" w14:textId="77777777" w:rsidR="00433DE3" w:rsidRDefault="00433DE3">
            <w:pPr>
              <w:rPr>
                <w:sz w:val="20"/>
                <w:szCs w:val="20"/>
              </w:rPr>
            </w:pPr>
          </w:p>
        </w:tc>
        <w:tc>
          <w:tcPr>
            <w:tcW w:w="1648" w:type="dxa"/>
            <w:gridSpan w:val="3"/>
            <w:tcBorders>
              <w:top w:val="nil"/>
              <w:left w:val="nil"/>
              <w:bottom w:val="nil"/>
              <w:right w:val="nil"/>
            </w:tcBorders>
            <w:shd w:val="clear" w:color="auto" w:fill="auto"/>
            <w:noWrap/>
            <w:vAlign w:val="bottom"/>
            <w:hideMark/>
          </w:tcPr>
          <w:p w14:paraId="23C7A1B7" w14:textId="77777777" w:rsidR="00433DE3" w:rsidRDefault="00433DE3">
            <w:pPr>
              <w:rPr>
                <w:sz w:val="20"/>
                <w:szCs w:val="20"/>
              </w:rPr>
            </w:pPr>
          </w:p>
        </w:tc>
        <w:tc>
          <w:tcPr>
            <w:tcW w:w="513" w:type="dxa"/>
            <w:tcBorders>
              <w:top w:val="nil"/>
              <w:left w:val="nil"/>
              <w:bottom w:val="nil"/>
              <w:right w:val="nil"/>
            </w:tcBorders>
            <w:shd w:val="clear" w:color="auto" w:fill="auto"/>
            <w:noWrap/>
            <w:vAlign w:val="bottom"/>
            <w:hideMark/>
          </w:tcPr>
          <w:p w14:paraId="3C93A593" w14:textId="77777777" w:rsidR="00433DE3" w:rsidRDefault="00433DE3">
            <w:pPr>
              <w:rPr>
                <w:sz w:val="20"/>
                <w:szCs w:val="20"/>
              </w:rPr>
            </w:pPr>
          </w:p>
        </w:tc>
      </w:tr>
      <w:tr w:rsidR="00433DE3" w14:paraId="06674AFB" w14:textId="77777777" w:rsidTr="00433DE3">
        <w:trPr>
          <w:trHeight w:val="315"/>
        </w:trPr>
        <w:tc>
          <w:tcPr>
            <w:tcW w:w="3009" w:type="dxa"/>
            <w:gridSpan w:val="6"/>
            <w:tcBorders>
              <w:top w:val="nil"/>
              <w:left w:val="nil"/>
              <w:bottom w:val="single" w:sz="8" w:space="0" w:color="auto"/>
              <w:right w:val="nil"/>
            </w:tcBorders>
            <w:shd w:val="clear" w:color="auto" w:fill="auto"/>
            <w:noWrap/>
            <w:vAlign w:val="bottom"/>
            <w:hideMark/>
          </w:tcPr>
          <w:p w14:paraId="4E083BAA" w14:textId="77777777" w:rsidR="00433DE3" w:rsidRDefault="00433DE3">
            <w:pPr>
              <w:jc w:val="center"/>
              <w:rPr>
                <w:rFonts w:ascii="Calibri" w:hAnsi="Calibri" w:cs="Calibri"/>
                <w:color w:val="000000"/>
                <w:sz w:val="22"/>
                <w:szCs w:val="22"/>
              </w:rPr>
            </w:pPr>
            <w:r>
              <w:rPr>
                <w:rFonts w:ascii="Calibri" w:hAnsi="Calibri" w:cs="Calibri"/>
                <w:color w:val="000000"/>
                <w:sz w:val="22"/>
                <w:szCs w:val="22"/>
              </w:rPr>
              <w:t> </w:t>
            </w:r>
          </w:p>
        </w:tc>
        <w:tc>
          <w:tcPr>
            <w:tcW w:w="528" w:type="dxa"/>
            <w:gridSpan w:val="2"/>
            <w:tcBorders>
              <w:top w:val="nil"/>
              <w:left w:val="nil"/>
              <w:bottom w:val="nil"/>
              <w:right w:val="nil"/>
            </w:tcBorders>
            <w:shd w:val="clear" w:color="auto" w:fill="auto"/>
            <w:noWrap/>
            <w:vAlign w:val="bottom"/>
            <w:hideMark/>
          </w:tcPr>
          <w:p w14:paraId="2CE5BBB4" w14:textId="77777777" w:rsidR="00433DE3" w:rsidRDefault="00433DE3">
            <w:pPr>
              <w:jc w:val="center"/>
              <w:rPr>
                <w:rFonts w:ascii="Calibri" w:hAnsi="Calibri" w:cs="Calibri"/>
                <w:color w:val="000000"/>
                <w:sz w:val="22"/>
                <w:szCs w:val="22"/>
              </w:rPr>
            </w:pPr>
          </w:p>
        </w:tc>
        <w:tc>
          <w:tcPr>
            <w:tcW w:w="308" w:type="dxa"/>
            <w:tcBorders>
              <w:top w:val="nil"/>
              <w:left w:val="nil"/>
              <w:bottom w:val="nil"/>
              <w:right w:val="nil"/>
            </w:tcBorders>
            <w:shd w:val="clear" w:color="auto" w:fill="auto"/>
            <w:noWrap/>
            <w:vAlign w:val="bottom"/>
            <w:hideMark/>
          </w:tcPr>
          <w:p w14:paraId="045EC528" w14:textId="77777777" w:rsidR="00433DE3" w:rsidRDefault="00433DE3">
            <w:pPr>
              <w:rPr>
                <w:sz w:val="20"/>
                <w:szCs w:val="20"/>
              </w:rPr>
            </w:pPr>
          </w:p>
        </w:tc>
        <w:tc>
          <w:tcPr>
            <w:tcW w:w="1700" w:type="dxa"/>
            <w:gridSpan w:val="2"/>
            <w:tcBorders>
              <w:top w:val="nil"/>
              <w:left w:val="nil"/>
              <w:bottom w:val="nil"/>
              <w:right w:val="nil"/>
            </w:tcBorders>
            <w:shd w:val="clear" w:color="auto" w:fill="auto"/>
            <w:noWrap/>
            <w:vAlign w:val="bottom"/>
            <w:hideMark/>
          </w:tcPr>
          <w:p w14:paraId="42BE3E10" w14:textId="77777777" w:rsidR="00433DE3" w:rsidRDefault="00433DE3">
            <w:pPr>
              <w:rPr>
                <w:sz w:val="20"/>
                <w:szCs w:val="20"/>
              </w:rPr>
            </w:pPr>
          </w:p>
        </w:tc>
        <w:tc>
          <w:tcPr>
            <w:tcW w:w="1700" w:type="dxa"/>
            <w:gridSpan w:val="3"/>
            <w:tcBorders>
              <w:top w:val="nil"/>
              <w:left w:val="nil"/>
              <w:bottom w:val="nil"/>
              <w:right w:val="nil"/>
            </w:tcBorders>
            <w:shd w:val="clear" w:color="auto" w:fill="auto"/>
            <w:noWrap/>
            <w:vAlign w:val="bottom"/>
            <w:hideMark/>
          </w:tcPr>
          <w:p w14:paraId="175FBDF0" w14:textId="77777777" w:rsidR="00433DE3" w:rsidRDefault="00433DE3">
            <w:pPr>
              <w:rPr>
                <w:sz w:val="20"/>
                <w:szCs w:val="20"/>
              </w:rPr>
            </w:pPr>
          </w:p>
        </w:tc>
        <w:tc>
          <w:tcPr>
            <w:tcW w:w="1648" w:type="dxa"/>
            <w:gridSpan w:val="3"/>
            <w:tcBorders>
              <w:top w:val="nil"/>
              <w:left w:val="nil"/>
              <w:bottom w:val="nil"/>
              <w:right w:val="nil"/>
            </w:tcBorders>
            <w:shd w:val="clear" w:color="auto" w:fill="auto"/>
            <w:noWrap/>
            <w:vAlign w:val="bottom"/>
            <w:hideMark/>
          </w:tcPr>
          <w:p w14:paraId="4F0656A9" w14:textId="77777777" w:rsidR="00433DE3" w:rsidRDefault="00433DE3">
            <w:pPr>
              <w:rPr>
                <w:sz w:val="20"/>
                <w:szCs w:val="20"/>
              </w:rPr>
            </w:pPr>
          </w:p>
        </w:tc>
        <w:tc>
          <w:tcPr>
            <w:tcW w:w="513" w:type="dxa"/>
            <w:tcBorders>
              <w:top w:val="nil"/>
              <w:left w:val="nil"/>
              <w:bottom w:val="nil"/>
              <w:right w:val="nil"/>
            </w:tcBorders>
            <w:shd w:val="clear" w:color="auto" w:fill="auto"/>
            <w:noWrap/>
            <w:vAlign w:val="bottom"/>
            <w:hideMark/>
          </w:tcPr>
          <w:p w14:paraId="41376D42" w14:textId="77777777" w:rsidR="00433DE3" w:rsidRDefault="00433DE3">
            <w:pPr>
              <w:rPr>
                <w:sz w:val="20"/>
                <w:szCs w:val="20"/>
              </w:rPr>
            </w:pPr>
          </w:p>
        </w:tc>
      </w:tr>
      <w:tr w:rsidR="00433DE3" w14:paraId="664E8CFA" w14:textId="77777777" w:rsidTr="00433DE3">
        <w:trPr>
          <w:trHeight w:val="480"/>
        </w:trPr>
        <w:tc>
          <w:tcPr>
            <w:tcW w:w="1134" w:type="dxa"/>
            <w:gridSpan w:val="2"/>
            <w:tcBorders>
              <w:top w:val="nil"/>
              <w:left w:val="single" w:sz="8" w:space="0" w:color="auto"/>
              <w:bottom w:val="single" w:sz="8" w:space="0" w:color="auto"/>
              <w:right w:val="single" w:sz="8" w:space="0" w:color="auto"/>
            </w:tcBorders>
            <w:shd w:val="clear" w:color="000000" w:fill="BFBFBF"/>
            <w:hideMark/>
          </w:tcPr>
          <w:p w14:paraId="43B43608" w14:textId="77777777" w:rsidR="00433DE3" w:rsidRDefault="00433DE3">
            <w:pPr>
              <w:rPr>
                <w:color w:val="000000"/>
                <w:sz w:val="16"/>
                <w:szCs w:val="16"/>
              </w:rPr>
            </w:pPr>
            <w:r>
              <w:rPr>
                <w:color w:val="000000"/>
                <w:sz w:val="16"/>
                <w:szCs w:val="16"/>
              </w:rPr>
              <w:t>Poz.</w:t>
            </w:r>
          </w:p>
        </w:tc>
        <w:tc>
          <w:tcPr>
            <w:tcW w:w="1275" w:type="dxa"/>
            <w:gridSpan w:val="3"/>
            <w:tcBorders>
              <w:top w:val="nil"/>
              <w:left w:val="nil"/>
              <w:bottom w:val="single" w:sz="8" w:space="0" w:color="auto"/>
              <w:right w:val="single" w:sz="8" w:space="0" w:color="auto"/>
            </w:tcBorders>
            <w:shd w:val="clear" w:color="000000" w:fill="BFBFBF"/>
            <w:hideMark/>
          </w:tcPr>
          <w:p w14:paraId="7389A93E" w14:textId="77777777" w:rsidR="00433DE3" w:rsidRDefault="00433DE3">
            <w:pPr>
              <w:rPr>
                <w:color w:val="000000"/>
                <w:sz w:val="16"/>
                <w:szCs w:val="16"/>
              </w:rPr>
            </w:pPr>
            <w:r>
              <w:rPr>
                <w:color w:val="000000"/>
                <w:sz w:val="16"/>
                <w:szCs w:val="16"/>
              </w:rPr>
              <w:t>Br.konta</w:t>
            </w:r>
          </w:p>
        </w:tc>
        <w:tc>
          <w:tcPr>
            <w:tcW w:w="1436" w:type="dxa"/>
            <w:gridSpan w:val="4"/>
            <w:tcBorders>
              <w:top w:val="single" w:sz="8" w:space="0" w:color="auto"/>
              <w:left w:val="nil"/>
              <w:bottom w:val="single" w:sz="8" w:space="0" w:color="auto"/>
              <w:right w:val="single" w:sz="8" w:space="0" w:color="000000"/>
            </w:tcBorders>
            <w:shd w:val="clear" w:color="000000" w:fill="BFBFBF"/>
            <w:hideMark/>
          </w:tcPr>
          <w:p w14:paraId="032EB5A6" w14:textId="77777777" w:rsidR="00433DE3" w:rsidRDefault="00433DE3">
            <w:pPr>
              <w:jc w:val="center"/>
              <w:rPr>
                <w:color w:val="000000"/>
                <w:sz w:val="16"/>
                <w:szCs w:val="16"/>
              </w:rPr>
            </w:pPr>
            <w:r>
              <w:rPr>
                <w:color w:val="000000"/>
                <w:sz w:val="16"/>
                <w:szCs w:val="16"/>
              </w:rPr>
              <w:t xml:space="preserve">               Vrsta prihoda/primitaka</w:t>
            </w:r>
          </w:p>
        </w:tc>
        <w:tc>
          <w:tcPr>
            <w:tcW w:w="1700" w:type="dxa"/>
            <w:gridSpan w:val="2"/>
            <w:tcBorders>
              <w:top w:val="single" w:sz="8" w:space="0" w:color="auto"/>
              <w:left w:val="nil"/>
              <w:bottom w:val="single" w:sz="8" w:space="0" w:color="auto"/>
              <w:right w:val="single" w:sz="8" w:space="0" w:color="auto"/>
            </w:tcBorders>
            <w:shd w:val="clear" w:color="000000" w:fill="BFBFBF"/>
            <w:hideMark/>
          </w:tcPr>
          <w:p w14:paraId="31FB5A2D" w14:textId="77777777" w:rsidR="00433DE3" w:rsidRDefault="00433DE3">
            <w:pPr>
              <w:jc w:val="center"/>
              <w:rPr>
                <w:b/>
                <w:bCs/>
                <w:color w:val="000000"/>
                <w:sz w:val="16"/>
                <w:szCs w:val="16"/>
              </w:rPr>
            </w:pPr>
            <w:r>
              <w:rPr>
                <w:b/>
                <w:bCs/>
                <w:color w:val="000000"/>
                <w:sz w:val="16"/>
                <w:szCs w:val="16"/>
              </w:rPr>
              <w:t>Prijedlog plana za 2022.</w:t>
            </w:r>
          </w:p>
        </w:tc>
        <w:tc>
          <w:tcPr>
            <w:tcW w:w="1700" w:type="dxa"/>
            <w:gridSpan w:val="3"/>
            <w:tcBorders>
              <w:top w:val="single" w:sz="8" w:space="0" w:color="auto"/>
              <w:left w:val="nil"/>
              <w:bottom w:val="single" w:sz="8" w:space="0" w:color="auto"/>
              <w:right w:val="single" w:sz="8" w:space="0" w:color="auto"/>
            </w:tcBorders>
            <w:shd w:val="clear" w:color="000000" w:fill="BFBFBF"/>
            <w:hideMark/>
          </w:tcPr>
          <w:p w14:paraId="12BF4506" w14:textId="77777777" w:rsidR="00433DE3" w:rsidRDefault="00433DE3">
            <w:pPr>
              <w:jc w:val="center"/>
              <w:rPr>
                <w:b/>
                <w:bCs/>
                <w:color w:val="000000"/>
                <w:sz w:val="16"/>
                <w:szCs w:val="16"/>
              </w:rPr>
            </w:pPr>
            <w:r>
              <w:rPr>
                <w:b/>
                <w:bCs/>
                <w:color w:val="000000"/>
                <w:sz w:val="16"/>
                <w:szCs w:val="16"/>
              </w:rPr>
              <w:t>Projekcija plana za 2023.</w:t>
            </w:r>
          </w:p>
        </w:tc>
        <w:tc>
          <w:tcPr>
            <w:tcW w:w="1648" w:type="dxa"/>
            <w:gridSpan w:val="3"/>
            <w:tcBorders>
              <w:top w:val="single" w:sz="8" w:space="0" w:color="auto"/>
              <w:left w:val="nil"/>
              <w:bottom w:val="single" w:sz="8" w:space="0" w:color="auto"/>
              <w:right w:val="single" w:sz="8" w:space="0" w:color="auto"/>
            </w:tcBorders>
            <w:shd w:val="clear" w:color="000000" w:fill="BFBFBF"/>
            <w:hideMark/>
          </w:tcPr>
          <w:p w14:paraId="4EC7A509" w14:textId="77777777" w:rsidR="00433DE3" w:rsidRDefault="00433DE3">
            <w:pPr>
              <w:jc w:val="center"/>
              <w:rPr>
                <w:b/>
                <w:bCs/>
                <w:color w:val="000000"/>
                <w:sz w:val="16"/>
                <w:szCs w:val="16"/>
              </w:rPr>
            </w:pPr>
            <w:r>
              <w:rPr>
                <w:b/>
                <w:bCs/>
                <w:color w:val="000000"/>
                <w:sz w:val="16"/>
                <w:szCs w:val="16"/>
              </w:rPr>
              <w:t>Projekcija plana za 2024.</w:t>
            </w:r>
          </w:p>
        </w:tc>
        <w:tc>
          <w:tcPr>
            <w:tcW w:w="513" w:type="dxa"/>
            <w:tcBorders>
              <w:top w:val="single" w:sz="8" w:space="0" w:color="auto"/>
              <w:left w:val="nil"/>
              <w:bottom w:val="single" w:sz="8" w:space="0" w:color="auto"/>
              <w:right w:val="single" w:sz="8" w:space="0" w:color="auto"/>
            </w:tcBorders>
            <w:shd w:val="clear" w:color="000000" w:fill="BFBFBF"/>
            <w:hideMark/>
          </w:tcPr>
          <w:p w14:paraId="5C132A67" w14:textId="77777777" w:rsidR="00433DE3" w:rsidRDefault="00433DE3">
            <w:pPr>
              <w:jc w:val="center"/>
              <w:rPr>
                <w:b/>
                <w:bCs/>
                <w:color w:val="000000"/>
                <w:sz w:val="16"/>
                <w:szCs w:val="16"/>
              </w:rPr>
            </w:pPr>
            <w:r>
              <w:rPr>
                <w:b/>
                <w:bCs/>
                <w:color w:val="000000"/>
                <w:sz w:val="16"/>
                <w:szCs w:val="16"/>
              </w:rPr>
              <w:t>Izvor</w:t>
            </w:r>
          </w:p>
        </w:tc>
      </w:tr>
      <w:tr w:rsidR="00433DE3" w14:paraId="7ACB853D" w14:textId="77777777" w:rsidTr="00433DE3">
        <w:trPr>
          <w:trHeight w:val="390"/>
        </w:trPr>
        <w:tc>
          <w:tcPr>
            <w:tcW w:w="3845" w:type="dxa"/>
            <w:gridSpan w:val="9"/>
            <w:tcBorders>
              <w:top w:val="single" w:sz="8" w:space="0" w:color="auto"/>
              <w:left w:val="single" w:sz="8" w:space="0" w:color="auto"/>
              <w:bottom w:val="single" w:sz="8" w:space="0" w:color="auto"/>
              <w:right w:val="single" w:sz="8" w:space="0" w:color="000000"/>
            </w:tcBorders>
            <w:shd w:val="clear" w:color="000000" w:fill="4F81BD"/>
            <w:hideMark/>
          </w:tcPr>
          <w:p w14:paraId="6E8351AC" w14:textId="77777777" w:rsidR="00433DE3" w:rsidRDefault="00433DE3">
            <w:pPr>
              <w:jc w:val="left"/>
              <w:rPr>
                <w:color w:val="000000"/>
                <w:sz w:val="20"/>
                <w:szCs w:val="20"/>
              </w:rPr>
            </w:pPr>
            <w:r>
              <w:rPr>
                <w:color w:val="000000"/>
                <w:sz w:val="20"/>
                <w:szCs w:val="20"/>
              </w:rPr>
              <w:t xml:space="preserve">                                          UKUPNO PRIHODI </w:t>
            </w:r>
          </w:p>
        </w:tc>
        <w:tc>
          <w:tcPr>
            <w:tcW w:w="1700" w:type="dxa"/>
            <w:gridSpan w:val="2"/>
            <w:tcBorders>
              <w:top w:val="nil"/>
              <w:left w:val="nil"/>
              <w:bottom w:val="single" w:sz="8" w:space="0" w:color="auto"/>
              <w:right w:val="single" w:sz="8" w:space="0" w:color="auto"/>
            </w:tcBorders>
            <w:shd w:val="clear" w:color="000000" w:fill="4F81BD"/>
            <w:hideMark/>
          </w:tcPr>
          <w:p w14:paraId="3EE1212E" w14:textId="77777777" w:rsidR="00433DE3" w:rsidRDefault="00433DE3">
            <w:pPr>
              <w:jc w:val="right"/>
              <w:rPr>
                <w:color w:val="000000"/>
                <w:sz w:val="20"/>
                <w:szCs w:val="20"/>
              </w:rPr>
            </w:pPr>
            <w:r>
              <w:rPr>
                <w:color w:val="000000"/>
                <w:sz w:val="20"/>
                <w:szCs w:val="20"/>
              </w:rPr>
              <w:t xml:space="preserve">21.011.000,00 </w:t>
            </w:r>
          </w:p>
        </w:tc>
        <w:tc>
          <w:tcPr>
            <w:tcW w:w="1700" w:type="dxa"/>
            <w:gridSpan w:val="3"/>
            <w:tcBorders>
              <w:top w:val="nil"/>
              <w:left w:val="nil"/>
              <w:bottom w:val="single" w:sz="8" w:space="0" w:color="auto"/>
              <w:right w:val="single" w:sz="8" w:space="0" w:color="auto"/>
            </w:tcBorders>
            <w:shd w:val="clear" w:color="000000" w:fill="4F81BD"/>
            <w:hideMark/>
          </w:tcPr>
          <w:p w14:paraId="5DC2B88D" w14:textId="77777777" w:rsidR="00433DE3" w:rsidRDefault="00433DE3">
            <w:pPr>
              <w:jc w:val="right"/>
              <w:rPr>
                <w:sz w:val="20"/>
                <w:szCs w:val="20"/>
              </w:rPr>
            </w:pPr>
            <w:r>
              <w:rPr>
                <w:sz w:val="20"/>
                <w:szCs w:val="20"/>
              </w:rPr>
              <w:t xml:space="preserve">30.549.000,00 </w:t>
            </w:r>
          </w:p>
        </w:tc>
        <w:tc>
          <w:tcPr>
            <w:tcW w:w="1648" w:type="dxa"/>
            <w:gridSpan w:val="3"/>
            <w:tcBorders>
              <w:top w:val="nil"/>
              <w:left w:val="nil"/>
              <w:bottom w:val="single" w:sz="8" w:space="0" w:color="auto"/>
              <w:right w:val="single" w:sz="8" w:space="0" w:color="auto"/>
            </w:tcBorders>
            <w:shd w:val="clear" w:color="000000" w:fill="4F81BD"/>
            <w:hideMark/>
          </w:tcPr>
          <w:p w14:paraId="122EE712" w14:textId="77777777" w:rsidR="00433DE3" w:rsidRDefault="00433DE3">
            <w:pPr>
              <w:jc w:val="right"/>
              <w:rPr>
                <w:sz w:val="20"/>
                <w:szCs w:val="20"/>
              </w:rPr>
            </w:pPr>
            <w:r>
              <w:rPr>
                <w:sz w:val="20"/>
                <w:szCs w:val="20"/>
              </w:rPr>
              <w:t xml:space="preserve">44.144.000,00 </w:t>
            </w:r>
          </w:p>
        </w:tc>
        <w:tc>
          <w:tcPr>
            <w:tcW w:w="513" w:type="dxa"/>
            <w:tcBorders>
              <w:top w:val="nil"/>
              <w:left w:val="nil"/>
              <w:bottom w:val="single" w:sz="8" w:space="0" w:color="auto"/>
              <w:right w:val="single" w:sz="8" w:space="0" w:color="auto"/>
            </w:tcBorders>
            <w:shd w:val="clear" w:color="000000" w:fill="4F81BD"/>
            <w:hideMark/>
          </w:tcPr>
          <w:p w14:paraId="2C635BF5" w14:textId="77777777" w:rsidR="00433DE3" w:rsidRDefault="00433DE3">
            <w:pPr>
              <w:jc w:val="left"/>
              <w:rPr>
                <w:sz w:val="20"/>
                <w:szCs w:val="20"/>
              </w:rPr>
            </w:pPr>
            <w:r>
              <w:rPr>
                <w:sz w:val="20"/>
                <w:szCs w:val="20"/>
              </w:rPr>
              <w:t> </w:t>
            </w:r>
          </w:p>
        </w:tc>
      </w:tr>
      <w:tr w:rsidR="00433DE3" w14:paraId="2BB8E41A" w14:textId="77777777" w:rsidTr="00433DE3">
        <w:trPr>
          <w:trHeight w:val="360"/>
        </w:trPr>
        <w:tc>
          <w:tcPr>
            <w:tcW w:w="1134" w:type="dxa"/>
            <w:gridSpan w:val="2"/>
            <w:tcBorders>
              <w:top w:val="nil"/>
              <w:left w:val="single" w:sz="8" w:space="0" w:color="auto"/>
              <w:bottom w:val="nil"/>
              <w:right w:val="single" w:sz="8" w:space="0" w:color="auto"/>
            </w:tcBorders>
            <w:shd w:val="clear" w:color="auto" w:fill="auto"/>
            <w:hideMark/>
          </w:tcPr>
          <w:p w14:paraId="6CC3810D" w14:textId="77777777" w:rsidR="00433DE3" w:rsidRDefault="00433DE3">
            <w:pPr>
              <w:rPr>
                <w:color w:val="000000"/>
                <w:sz w:val="20"/>
                <w:szCs w:val="20"/>
              </w:rPr>
            </w:pPr>
            <w:r>
              <w:rPr>
                <w:color w:val="000000"/>
                <w:sz w:val="20"/>
                <w:szCs w:val="20"/>
              </w:rPr>
              <w:t> </w:t>
            </w:r>
          </w:p>
        </w:tc>
        <w:tc>
          <w:tcPr>
            <w:tcW w:w="1275" w:type="dxa"/>
            <w:gridSpan w:val="3"/>
            <w:tcBorders>
              <w:top w:val="nil"/>
              <w:left w:val="nil"/>
              <w:bottom w:val="nil"/>
              <w:right w:val="single" w:sz="8" w:space="0" w:color="auto"/>
            </w:tcBorders>
            <w:shd w:val="clear" w:color="auto" w:fill="auto"/>
            <w:hideMark/>
          </w:tcPr>
          <w:p w14:paraId="233AAE5C" w14:textId="77777777" w:rsidR="00433DE3" w:rsidRDefault="00433DE3">
            <w:pPr>
              <w:jc w:val="right"/>
              <w:rPr>
                <w:b/>
                <w:bCs/>
                <w:color w:val="000000"/>
                <w:sz w:val="20"/>
                <w:szCs w:val="20"/>
              </w:rPr>
            </w:pPr>
            <w:r>
              <w:rPr>
                <w:b/>
                <w:bCs/>
                <w:color w:val="000000"/>
                <w:sz w:val="20"/>
                <w:szCs w:val="20"/>
              </w:rPr>
              <w:t>6</w:t>
            </w:r>
          </w:p>
        </w:tc>
        <w:tc>
          <w:tcPr>
            <w:tcW w:w="1436" w:type="dxa"/>
            <w:gridSpan w:val="4"/>
            <w:tcBorders>
              <w:top w:val="single" w:sz="8" w:space="0" w:color="auto"/>
              <w:left w:val="nil"/>
              <w:bottom w:val="nil"/>
              <w:right w:val="single" w:sz="8" w:space="0" w:color="000000"/>
            </w:tcBorders>
            <w:shd w:val="clear" w:color="auto" w:fill="auto"/>
            <w:hideMark/>
          </w:tcPr>
          <w:p w14:paraId="1D3FC2C9" w14:textId="77777777" w:rsidR="00433DE3" w:rsidRDefault="00433DE3">
            <w:pPr>
              <w:jc w:val="center"/>
              <w:rPr>
                <w:b/>
                <w:bCs/>
                <w:color w:val="000000"/>
                <w:sz w:val="20"/>
                <w:szCs w:val="20"/>
              </w:rPr>
            </w:pPr>
            <w:r>
              <w:rPr>
                <w:b/>
                <w:bCs/>
                <w:color w:val="000000"/>
                <w:sz w:val="20"/>
                <w:szCs w:val="20"/>
              </w:rPr>
              <w:t xml:space="preserve"> Prihodi poslovanja</w:t>
            </w:r>
          </w:p>
        </w:tc>
        <w:tc>
          <w:tcPr>
            <w:tcW w:w="1700" w:type="dxa"/>
            <w:gridSpan w:val="2"/>
            <w:tcBorders>
              <w:top w:val="nil"/>
              <w:left w:val="nil"/>
              <w:bottom w:val="nil"/>
              <w:right w:val="single" w:sz="8" w:space="0" w:color="auto"/>
            </w:tcBorders>
            <w:shd w:val="clear" w:color="auto" w:fill="auto"/>
            <w:hideMark/>
          </w:tcPr>
          <w:p w14:paraId="322057D0" w14:textId="77777777" w:rsidR="00433DE3" w:rsidRDefault="00433DE3">
            <w:pPr>
              <w:jc w:val="right"/>
              <w:rPr>
                <w:b/>
                <w:bCs/>
                <w:color w:val="000000"/>
                <w:sz w:val="20"/>
                <w:szCs w:val="20"/>
              </w:rPr>
            </w:pPr>
            <w:r>
              <w:rPr>
                <w:b/>
                <w:bCs/>
                <w:color w:val="000000"/>
                <w:sz w:val="20"/>
                <w:szCs w:val="20"/>
              </w:rPr>
              <w:t xml:space="preserve">20.811.000,00 </w:t>
            </w:r>
          </w:p>
        </w:tc>
        <w:tc>
          <w:tcPr>
            <w:tcW w:w="1700" w:type="dxa"/>
            <w:gridSpan w:val="3"/>
            <w:tcBorders>
              <w:top w:val="nil"/>
              <w:left w:val="nil"/>
              <w:bottom w:val="nil"/>
              <w:right w:val="single" w:sz="8" w:space="0" w:color="auto"/>
            </w:tcBorders>
            <w:shd w:val="clear" w:color="auto" w:fill="auto"/>
            <w:hideMark/>
          </w:tcPr>
          <w:p w14:paraId="1DD58248" w14:textId="77777777" w:rsidR="00433DE3" w:rsidRDefault="00433DE3">
            <w:pPr>
              <w:jc w:val="right"/>
              <w:rPr>
                <w:b/>
                <w:bCs/>
                <w:sz w:val="18"/>
                <w:szCs w:val="18"/>
              </w:rPr>
            </w:pPr>
            <w:r>
              <w:rPr>
                <w:b/>
                <w:bCs/>
                <w:sz w:val="18"/>
                <w:szCs w:val="18"/>
              </w:rPr>
              <w:t xml:space="preserve">30.349.000,00 </w:t>
            </w:r>
          </w:p>
        </w:tc>
        <w:tc>
          <w:tcPr>
            <w:tcW w:w="1648" w:type="dxa"/>
            <w:gridSpan w:val="3"/>
            <w:tcBorders>
              <w:top w:val="nil"/>
              <w:left w:val="nil"/>
              <w:bottom w:val="nil"/>
              <w:right w:val="single" w:sz="8" w:space="0" w:color="auto"/>
            </w:tcBorders>
            <w:shd w:val="clear" w:color="auto" w:fill="auto"/>
            <w:hideMark/>
          </w:tcPr>
          <w:p w14:paraId="22F3D515" w14:textId="77777777" w:rsidR="00433DE3" w:rsidRDefault="00433DE3">
            <w:pPr>
              <w:jc w:val="right"/>
              <w:rPr>
                <w:b/>
                <w:bCs/>
                <w:sz w:val="18"/>
                <w:szCs w:val="18"/>
              </w:rPr>
            </w:pPr>
            <w:r>
              <w:rPr>
                <w:b/>
                <w:bCs/>
                <w:sz w:val="18"/>
                <w:szCs w:val="18"/>
              </w:rPr>
              <w:t xml:space="preserve">43.944.000,00 </w:t>
            </w:r>
          </w:p>
        </w:tc>
        <w:tc>
          <w:tcPr>
            <w:tcW w:w="513" w:type="dxa"/>
            <w:tcBorders>
              <w:top w:val="nil"/>
              <w:left w:val="nil"/>
              <w:bottom w:val="nil"/>
              <w:right w:val="single" w:sz="8" w:space="0" w:color="auto"/>
            </w:tcBorders>
            <w:shd w:val="clear" w:color="auto" w:fill="auto"/>
            <w:hideMark/>
          </w:tcPr>
          <w:p w14:paraId="7F4240B2" w14:textId="77777777" w:rsidR="00433DE3" w:rsidRDefault="00433DE3">
            <w:pPr>
              <w:jc w:val="left"/>
              <w:rPr>
                <w:b/>
                <w:bCs/>
                <w:sz w:val="20"/>
                <w:szCs w:val="20"/>
              </w:rPr>
            </w:pPr>
            <w:r>
              <w:rPr>
                <w:b/>
                <w:bCs/>
                <w:sz w:val="20"/>
                <w:szCs w:val="20"/>
              </w:rPr>
              <w:t> </w:t>
            </w:r>
          </w:p>
        </w:tc>
      </w:tr>
      <w:tr w:rsidR="00433DE3" w14:paraId="34D7E56E" w14:textId="77777777" w:rsidTr="00433DE3">
        <w:trPr>
          <w:trHeight w:val="375"/>
        </w:trPr>
        <w:tc>
          <w:tcPr>
            <w:tcW w:w="1134" w:type="dxa"/>
            <w:gridSpan w:val="2"/>
            <w:tcBorders>
              <w:top w:val="nil"/>
              <w:left w:val="single" w:sz="8" w:space="0" w:color="auto"/>
              <w:bottom w:val="nil"/>
              <w:right w:val="single" w:sz="8" w:space="0" w:color="auto"/>
            </w:tcBorders>
            <w:shd w:val="clear" w:color="auto" w:fill="auto"/>
            <w:hideMark/>
          </w:tcPr>
          <w:p w14:paraId="6F138199" w14:textId="77777777" w:rsidR="00433DE3" w:rsidRDefault="00433DE3">
            <w:pPr>
              <w:rPr>
                <w:color w:val="000000"/>
                <w:sz w:val="20"/>
                <w:szCs w:val="20"/>
              </w:rPr>
            </w:pPr>
            <w:r>
              <w:rPr>
                <w:color w:val="000000"/>
                <w:sz w:val="20"/>
                <w:szCs w:val="20"/>
              </w:rPr>
              <w:t> </w:t>
            </w:r>
          </w:p>
        </w:tc>
        <w:tc>
          <w:tcPr>
            <w:tcW w:w="1275" w:type="dxa"/>
            <w:gridSpan w:val="3"/>
            <w:tcBorders>
              <w:top w:val="nil"/>
              <w:left w:val="nil"/>
              <w:bottom w:val="nil"/>
              <w:right w:val="single" w:sz="8" w:space="0" w:color="auto"/>
            </w:tcBorders>
            <w:shd w:val="clear" w:color="auto" w:fill="auto"/>
            <w:hideMark/>
          </w:tcPr>
          <w:p w14:paraId="5A5FC7B6" w14:textId="77777777" w:rsidR="00433DE3" w:rsidRDefault="00433DE3">
            <w:pPr>
              <w:jc w:val="right"/>
              <w:rPr>
                <w:b/>
                <w:bCs/>
                <w:color w:val="000000"/>
                <w:sz w:val="20"/>
                <w:szCs w:val="20"/>
              </w:rPr>
            </w:pPr>
            <w:r>
              <w:rPr>
                <w:b/>
                <w:bCs/>
                <w:color w:val="000000"/>
                <w:sz w:val="20"/>
                <w:szCs w:val="20"/>
              </w:rPr>
              <w:t>61</w:t>
            </w:r>
          </w:p>
        </w:tc>
        <w:tc>
          <w:tcPr>
            <w:tcW w:w="1436" w:type="dxa"/>
            <w:gridSpan w:val="4"/>
            <w:tcBorders>
              <w:top w:val="nil"/>
              <w:left w:val="nil"/>
              <w:bottom w:val="nil"/>
              <w:right w:val="single" w:sz="8" w:space="0" w:color="000000"/>
            </w:tcBorders>
            <w:shd w:val="clear" w:color="auto" w:fill="auto"/>
            <w:hideMark/>
          </w:tcPr>
          <w:p w14:paraId="277D7825" w14:textId="77777777" w:rsidR="00433DE3" w:rsidRDefault="00433DE3">
            <w:pPr>
              <w:jc w:val="center"/>
              <w:rPr>
                <w:b/>
                <w:bCs/>
                <w:color w:val="000000"/>
                <w:sz w:val="20"/>
                <w:szCs w:val="20"/>
              </w:rPr>
            </w:pPr>
            <w:r>
              <w:rPr>
                <w:b/>
                <w:bCs/>
                <w:color w:val="000000"/>
                <w:sz w:val="20"/>
                <w:szCs w:val="20"/>
              </w:rPr>
              <w:t>Prihodi od poreza</w:t>
            </w:r>
          </w:p>
        </w:tc>
        <w:tc>
          <w:tcPr>
            <w:tcW w:w="1700" w:type="dxa"/>
            <w:gridSpan w:val="2"/>
            <w:tcBorders>
              <w:top w:val="nil"/>
              <w:left w:val="nil"/>
              <w:bottom w:val="nil"/>
              <w:right w:val="single" w:sz="8" w:space="0" w:color="auto"/>
            </w:tcBorders>
            <w:shd w:val="clear" w:color="auto" w:fill="auto"/>
            <w:hideMark/>
          </w:tcPr>
          <w:p w14:paraId="1376F3EB" w14:textId="77777777" w:rsidR="00433DE3" w:rsidRDefault="00433DE3">
            <w:pPr>
              <w:jc w:val="right"/>
              <w:rPr>
                <w:b/>
                <w:bCs/>
                <w:color w:val="000000"/>
                <w:sz w:val="20"/>
                <w:szCs w:val="20"/>
              </w:rPr>
            </w:pPr>
            <w:r>
              <w:rPr>
                <w:b/>
                <w:bCs/>
                <w:color w:val="000000"/>
                <w:sz w:val="20"/>
                <w:szCs w:val="20"/>
              </w:rPr>
              <w:t xml:space="preserve">5.157.000,00 </w:t>
            </w:r>
          </w:p>
        </w:tc>
        <w:tc>
          <w:tcPr>
            <w:tcW w:w="1700" w:type="dxa"/>
            <w:gridSpan w:val="3"/>
            <w:tcBorders>
              <w:top w:val="nil"/>
              <w:left w:val="nil"/>
              <w:bottom w:val="nil"/>
              <w:right w:val="single" w:sz="8" w:space="0" w:color="auto"/>
            </w:tcBorders>
            <w:shd w:val="clear" w:color="auto" w:fill="auto"/>
            <w:hideMark/>
          </w:tcPr>
          <w:p w14:paraId="557834FE" w14:textId="77777777" w:rsidR="00433DE3" w:rsidRDefault="00433DE3">
            <w:pPr>
              <w:jc w:val="right"/>
              <w:rPr>
                <w:b/>
                <w:bCs/>
                <w:sz w:val="20"/>
                <w:szCs w:val="20"/>
              </w:rPr>
            </w:pPr>
            <w:r>
              <w:rPr>
                <w:b/>
                <w:bCs/>
                <w:sz w:val="20"/>
                <w:szCs w:val="20"/>
              </w:rPr>
              <w:t xml:space="preserve">5.425.000,00 </w:t>
            </w:r>
          </w:p>
        </w:tc>
        <w:tc>
          <w:tcPr>
            <w:tcW w:w="1648" w:type="dxa"/>
            <w:gridSpan w:val="3"/>
            <w:tcBorders>
              <w:top w:val="nil"/>
              <w:left w:val="nil"/>
              <w:bottom w:val="nil"/>
              <w:right w:val="single" w:sz="8" w:space="0" w:color="auto"/>
            </w:tcBorders>
            <w:shd w:val="clear" w:color="auto" w:fill="auto"/>
            <w:hideMark/>
          </w:tcPr>
          <w:p w14:paraId="7F95DE12" w14:textId="77777777" w:rsidR="00433DE3" w:rsidRDefault="00433DE3">
            <w:pPr>
              <w:jc w:val="right"/>
              <w:rPr>
                <w:b/>
                <w:bCs/>
                <w:sz w:val="20"/>
                <w:szCs w:val="20"/>
              </w:rPr>
            </w:pPr>
            <w:r>
              <w:rPr>
                <w:b/>
                <w:bCs/>
                <w:sz w:val="20"/>
                <w:szCs w:val="20"/>
              </w:rPr>
              <w:t xml:space="preserve">5.440.000,00 </w:t>
            </w:r>
          </w:p>
        </w:tc>
        <w:tc>
          <w:tcPr>
            <w:tcW w:w="513" w:type="dxa"/>
            <w:tcBorders>
              <w:top w:val="nil"/>
              <w:left w:val="nil"/>
              <w:bottom w:val="nil"/>
              <w:right w:val="single" w:sz="8" w:space="0" w:color="auto"/>
            </w:tcBorders>
            <w:shd w:val="clear" w:color="auto" w:fill="auto"/>
            <w:hideMark/>
          </w:tcPr>
          <w:p w14:paraId="337544A9" w14:textId="77777777" w:rsidR="00433DE3" w:rsidRDefault="00433DE3">
            <w:pPr>
              <w:jc w:val="left"/>
              <w:rPr>
                <w:b/>
                <w:bCs/>
                <w:sz w:val="20"/>
                <w:szCs w:val="20"/>
              </w:rPr>
            </w:pPr>
            <w:r>
              <w:rPr>
                <w:b/>
                <w:bCs/>
                <w:sz w:val="20"/>
                <w:szCs w:val="20"/>
              </w:rPr>
              <w:t> </w:t>
            </w:r>
          </w:p>
        </w:tc>
      </w:tr>
      <w:tr w:rsidR="00433DE3" w14:paraId="12980391" w14:textId="77777777" w:rsidTr="00433DE3">
        <w:trPr>
          <w:trHeight w:val="510"/>
        </w:trPr>
        <w:tc>
          <w:tcPr>
            <w:tcW w:w="1134" w:type="dxa"/>
            <w:gridSpan w:val="2"/>
            <w:tcBorders>
              <w:top w:val="nil"/>
              <w:left w:val="single" w:sz="8" w:space="0" w:color="auto"/>
              <w:bottom w:val="nil"/>
              <w:right w:val="single" w:sz="8" w:space="0" w:color="auto"/>
            </w:tcBorders>
            <w:shd w:val="clear" w:color="auto" w:fill="auto"/>
            <w:hideMark/>
          </w:tcPr>
          <w:p w14:paraId="5989853A" w14:textId="77777777" w:rsidR="00433DE3" w:rsidRDefault="00433DE3">
            <w:pPr>
              <w:rPr>
                <w:sz w:val="20"/>
                <w:szCs w:val="20"/>
              </w:rPr>
            </w:pPr>
            <w:r>
              <w:rPr>
                <w:sz w:val="20"/>
                <w:szCs w:val="20"/>
              </w:rPr>
              <w:t>P001</w:t>
            </w:r>
          </w:p>
        </w:tc>
        <w:tc>
          <w:tcPr>
            <w:tcW w:w="1275" w:type="dxa"/>
            <w:gridSpan w:val="3"/>
            <w:tcBorders>
              <w:top w:val="nil"/>
              <w:left w:val="nil"/>
              <w:bottom w:val="nil"/>
              <w:right w:val="single" w:sz="8" w:space="0" w:color="auto"/>
            </w:tcBorders>
            <w:shd w:val="clear" w:color="auto" w:fill="auto"/>
            <w:hideMark/>
          </w:tcPr>
          <w:p w14:paraId="0BC8DADD" w14:textId="77777777" w:rsidR="00433DE3" w:rsidRDefault="00433DE3">
            <w:pPr>
              <w:jc w:val="right"/>
              <w:rPr>
                <w:color w:val="000000"/>
                <w:sz w:val="20"/>
                <w:szCs w:val="20"/>
              </w:rPr>
            </w:pPr>
            <w:r>
              <w:rPr>
                <w:color w:val="000000"/>
                <w:sz w:val="20"/>
                <w:szCs w:val="20"/>
              </w:rPr>
              <w:t>6111</w:t>
            </w:r>
          </w:p>
        </w:tc>
        <w:tc>
          <w:tcPr>
            <w:tcW w:w="1436" w:type="dxa"/>
            <w:gridSpan w:val="4"/>
            <w:tcBorders>
              <w:top w:val="nil"/>
              <w:left w:val="nil"/>
              <w:bottom w:val="nil"/>
              <w:right w:val="single" w:sz="8" w:space="0" w:color="000000"/>
            </w:tcBorders>
            <w:shd w:val="clear" w:color="auto" w:fill="auto"/>
            <w:hideMark/>
          </w:tcPr>
          <w:p w14:paraId="33810D21" w14:textId="77777777" w:rsidR="00433DE3" w:rsidRDefault="00433DE3">
            <w:pPr>
              <w:jc w:val="center"/>
              <w:rPr>
                <w:color w:val="000000"/>
                <w:sz w:val="20"/>
                <w:szCs w:val="20"/>
              </w:rPr>
            </w:pPr>
            <w:r>
              <w:rPr>
                <w:color w:val="000000"/>
                <w:sz w:val="20"/>
                <w:szCs w:val="20"/>
              </w:rPr>
              <w:t>Porez na dohodak od nesamostalnog rada</w:t>
            </w:r>
          </w:p>
        </w:tc>
        <w:tc>
          <w:tcPr>
            <w:tcW w:w="1700" w:type="dxa"/>
            <w:gridSpan w:val="2"/>
            <w:tcBorders>
              <w:top w:val="nil"/>
              <w:left w:val="nil"/>
              <w:bottom w:val="nil"/>
              <w:right w:val="single" w:sz="8" w:space="0" w:color="auto"/>
            </w:tcBorders>
            <w:shd w:val="clear" w:color="auto" w:fill="auto"/>
            <w:hideMark/>
          </w:tcPr>
          <w:p w14:paraId="78E17158" w14:textId="77777777" w:rsidR="00433DE3" w:rsidRDefault="00433DE3">
            <w:pPr>
              <w:jc w:val="right"/>
              <w:rPr>
                <w:sz w:val="20"/>
                <w:szCs w:val="20"/>
              </w:rPr>
            </w:pPr>
            <w:r>
              <w:rPr>
                <w:sz w:val="20"/>
                <w:szCs w:val="20"/>
              </w:rPr>
              <w:t xml:space="preserve">2.900.000,00 </w:t>
            </w:r>
          </w:p>
        </w:tc>
        <w:tc>
          <w:tcPr>
            <w:tcW w:w="1700" w:type="dxa"/>
            <w:gridSpan w:val="3"/>
            <w:tcBorders>
              <w:top w:val="nil"/>
              <w:left w:val="nil"/>
              <w:bottom w:val="nil"/>
              <w:right w:val="single" w:sz="8" w:space="0" w:color="auto"/>
            </w:tcBorders>
            <w:shd w:val="clear" w:color="auto" w:fill="auto"/>
            <w:noWrap/>
            <w:hideMark/>
          </w:tcPr>
          <w:p w14:paraId="7BC62C4F"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noWrap/>
            <w:hideMark/>
          </w:tcPr>
          <w:p w14:paraId="7C9ECFE7"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noWrap/>
            <w:hideMark/>
          </w:tcPr>
          <w:p w14:paraId="739ABED6" w14:textId="77777777" w:rsidR="00433DE3" w:rsidRDefault="00433DE3">
            <w:pPr>
              <w:jc w:val="right"/>
              <w:rPr>
                <w:sz w:val="20"/>
                <w:szCs w:val="20"/>
              </w:rPr>
            </w:pPr>
            <w:r>
              <w:rPr>
                <w:sz w:val="20"/>
                <w:szCs w:val="20"/>
              </w:rPr>
              <w:t>1</w:t>
            </w:r>
          </w:p>
        </w:tc>
      </w:tr>
      <w:tr w:rsidR="00433DE3" w14:paraId="0E300D59" w14:textId="77777777" w:rsidTr="00433DE3">
        <w:trPr>
          <w:trHeight w:val="510"/>
        </w:trPr>
        <w:tc>
          <w:tcPr>
            <w:tcW w:w="1134" w:type="dxa"/>
            <w:gridSpan w:val="2"/>
            <w:tcBorders>
              <w:top w:val="nil"/>
              <w:left w:val="single" w:sz="8" w:space="0" w:color="auto"/>
              <w:bottom w:val="nil"/>
              <w:right w:val="single" w:sz="8" w:space="0" w:color="auto"/>
            </w:tcBorders>
            <w:shd w:val="clear" w:color="auto" w:fill="auto"/>
            <w:hideMark/>
          </w:tcPr>
          <w:p w14:paraId="6CCD93D6" w14:textId="77777777" w:rsidR="00433DE3" w:rsidRDefault="00433DE3">
            <w:pPr>
              <w:jc w:val="left"/>
              <w:rPr>
                <w:sz w:val="20"/>
                <w:szCs w:val="20"/>
              </w:rPr>
            </w:pPr>
            <w:r>
              <w:rPr>
                <w:sz w:val="20"/>
                <w:szCs w:val="20"/>
              </w:rPr>
              <w:t>P002</w:t>
            </w:r>
          </w:p>
        </w:tc>
        <w:tc>
          <w:tcPr>
            <w:tcW w:w="1275" w:type="dxa"/>
            <w:gridSpan w:val="3"/>
            <w:tcBorders>
              <w:top w:val="nil"/>
              <w:left w:val="nil"/>
              <w:bottom w:val="nil"/>
              <w:right w:val="single" w:sz="8" w:space="0" w:color="auto"/>
            </w:tcBorders>
            <w:shd w:val="clear" w:color="auto" w:fill="auto"/>
            <w:hideMark/>
          </w:tcPr>
          <w:p w14:paraId="25AD617E" w14:textId="77777777" w:rsidR="00433DE3" w:rsidRDefault="00433DE3">
            <w:pPr>
              <w:jc w:val="right"/>
              <w:rPr>
                <w:color w:val="000000"/>
                <w:sz w:val="20"/>
                <w:szCs w:val="20"/>
              </w:rPr>
            </w:pPr>
            <w:r>
              <w:rPr>
                <w:color w:val="000000"/>
                <w:sz w:val="20"/>
                <w:szCs w:val="20"/>
              </w:rPr>
              <w:t>6112</w:t>
            </w:r>
          </w:p>
        </w:tc>
        <w:tc>
          <w:tcPr>
            <w:tcW w:w="1436" w:type="dxa"/>
            <w:gridSpan w:val="4"/>
            <w:tcBorders>
              <w:top w:val="nil"/>
              <w:left w:val="nil"/>
              <w:bottom w:val="nil"/>
              <w:right w:val="single" w:sz="8" w:space="0" w:color="000000"/>
            </w:tcBorders>
            <w:shd w:val="clear" w:color="auto" w:fill="auto"/>
            <w:hideMark/>
          </w:tcPr>
          <w:p w14:paraId="0781F638" w14:textId="77777777" w:rsidR="00433DE3" w:rsidRDefault="00433DE3">
            <w:pPr>
              <w:jc w:val="center"/>
              <w:rPr>
                <w:color w:val="000000"/>
                <w:sz w:val="20"/>
                <w:szCs w:val="20"/>
              </w:rPr>
            </w:pPr>
            <w:r>
              <w:rPr>
                <w:color w:val="000000"/>
                <w:sz w:val="20"/>
                <w:szCs w:val="20"/>
              </w:rPr>
              <w:t>Porez na dohodak od samostalnih djelatnosti</w:t>
            </w:r>
          </w:p>
        </w:tc>
        <w:tc>
          <w:tcPr>
            <w:tcW w:w="1700" w:type="dxa"/>
            <w:gridSpan w:val="2"/>
            <w:tcBorders>
              <w:top w:val="nil"/>
              <w:left w:val="nil"/>
              <w:bottom w:val="nil"/>
              <w:right w:val="single" w:sz="8" w:space="0" w:color="auto"/>
            </w:tcBorders>
            <w:shd w:val="clear" w:color="auto" w:fill="auto"/>
            <w:hideMark/>
          </w:tcPr>
          <w:p w14:paraId="1FCF74D9" w14:textId="77777777" w:rsidR="00433DE3" w:rsidRDefault="00433DE3">
            <w:pPr>
              <w:jc w:val="right"/>
              <w:rPr>
                <w:sz w:val="20"/>
                <w:szCs w:val="20"/>
              </w:rPr>
            </w:pPr>
            <w:r>
              <w:rPr>
                <w:sz w:val="20"/>
                <w:szCs w:val="20"/>
              </w:rPr>
              <w:t xml:space="preserve">475.000,00 </w:t>
            </w:r>
          </w:p>
        </w:tc>
        <w:tc>
          <w:tcPr>
            <w:tcW w:w="1700" w:type="dxa"/>
            <w:gridSpan w:val="3"/>
            <w:tcBorders>
              <w:top w:val="nil"/>
              <w:left w:val="nil"/>
              <w:bottom w:val="nil"/>
              <w:right w:val="single" w:sz="8" w:space="0" w:color="auto"/>
            </w:tcBorders>
            <w:shd w:val="clear" w:color="auto" w:fill="auto"/>
            <w:noWrap/>
            <w:hideMark/>
          </w:tcPr>
          <w:p w14:paraId="74C26CA4"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noWrap/>
            <w:hideMark/>
          </w:tcPr>
          <w:p w14:paraId="61CEB82D"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noWrap/>
            <w:hideMark/>
          </w:tcPr>
          <w:p w14:paraId="527C8611" w14:textId="77777777" w:rsidR="00433DE3" w:rsidRDefault="00433DE3">
            <w:pPr>
              <w:jc w:val="right"/>
              <w:rPr>
                <w:sz w:val="20"/>
                <w:szCs w:val="20"/>
              </w:rPr>
            </w:pPr>
            <w:r>
              <w:rPr>
                <w:sz w:val="20"/>
                <w:szCs w:val="20"/>
              </w:rPr>
              <w:t>1</w:t>
            </w:r>
          </w:p>
        </w:tc>
      </w:tr>
      <w:tr w:rsidR="00433DE3" w14:paraId="6442D6EE" w14:textId="77777777" w:rsidTr="00433DE3">
        <w:trPr>
          <w:trHeight w:val="510"/>
        </w:trPr>
        <w:tc>
          <w:tcPr>
            <w:tcW w:w="1134" w:type="dxa"/>
            <w:gridSpan w:val="2"/>
            <w:tcBorders>
              <w:top w:val="nil"/>
              <w:left w:val="single" w:sz="8" w:space="0" w:color="auto"/>
              <w:bottom w:val="nil"/>
              <w:right w:val="single" w:sz="8" w:space="0" w:color="auto"/>
            </w:tcBorders>
            <w:shd w:val="clear" w:color="auto" w:fill="auto"/>
            <w:hideMark/>
          </w:tcPr>
          <w:p w14:paraId="647CDAA2" w14:textId="77777777" w:rsidR="00433DE3" w:rsidRDefault="00433DE3">
            <w:pPr>
              <w:jc w:val="left"/>
              <w:rPr>
                <w:sz w:val="20"/>
                <w:szCs w:val="20"/>
              </w:rPr>
            </w:pPr>
            <w:r>
              <w:rPr>
                <w:sz w:val="20"/>
                <w:szCs w:val="20"/>
              </w:rPr>
              <w:t>P003</w:t>
            </w:r>
          </w:p>
        </w:tc>
        <w:tc>
          <w:tcPr>
            <w:tcW w:w="1275" w:type="dxa"/>
            <w:gridSpan w:val="3"/>
            <w:tcBorders>
              <w:top w:val="nil"/>
              <w:left w:val="nil"/>
              <w:bottom w:val="nil"/>
              <w:right w:val="single" w:sz="8" w:space="0" w:color="auto"/>
            </w:tcBorders>
            <w:shd w:val="clear" w:color="auto" w:fill="auto"/>
            <w:hideMark/>
          </w:tcPr>
          <w:p w14:paraId="24DC67BF" w14:textId="77777777" w:rsidR="00433DE3" w:rsidRDefault="00433DE3">
            <w:pPr>
              <w:jc w:val="right"/>
              <w:rPr>
                <w:color w:val="000000"/>
                <w:sz w:val="20"/>
                <w:szCs w:val="20"/>
              </w:rPr>
            </w:pPr>
            <w:r>
              <w:rPr>
                <w:color w:val="000000"/>
                <w:sz w:val="20"/>
                <w:szCs w:val="20"/>
              </w:rPr>
              <w:t>6113</w:t>
            </w:r>
          </w:p>
        </w:tc>
        <w:tc>
          <w:tcPr>
            <w:tcW w:w="1436" w:type="dxa"/>
            <w:gridSpan w:val="4"/>
            <w:tcBorders>
              <w:top w:val="nil"/>
              <w:left w:val="nil"/>
              <w:bottom w:val="nil"/>
              <w:right w:val="single" w:sz="8" w:space="0" w:color="000000"/>
            </w:tcBorders>
            <w:shd w:val="clear" w:color="auto" w:fill="auto"/>
            <w:hideMark/>
          </w:tcPr>
          <w:p w14:paraId="3684DDA2" w14:textId="77777777" w:rsidR="00433DE3" w:rsidRDefault="00433DE3">
            <w:pPr>
              <w:jc w:val="center"/>
              <w:rPr>
                <w:color w:val="000000"/>
                <w:sz w:val="20"/>
                <w:szCs w:val="20"/>
              </w:rPr>
            </w:pPr>
            <w:r>
              <w:rPr>
                <w:color w:val="000000"/>
                <w:sz w:val="20"/>
                <w:szCs w:val="20"/>
              </w:rPr>
              <w:t>Porez na dohodak od imovine i imovinskih prava</w:t>
            </w:r>
          </w:p>
        </w:tc>
        <w:tc>
          <w:tcPr>
            <w:tcW w:w="1700" w:type="dxa"/>
            <w:gridSpan w:val="2"/>
            <w:tcBorders>
              <w:top w:val="nil"/>
              <w:left w:val="nil"/>
              <w:bottom w:val="nil"/>
              <w:right w:val="single" w:sz="8" w:space="0" w:color="auto"/>
            </w:tcBorders>
            <w:shd w:val="clear" w:color="auto" w:fill="auto"/>
            <w:hideMark/>
          </w:tcPr>
          <w:p w14:paraId="22376220" w14:textId="77777777" w:rsidR="00433DE3" w:rsidRDefault="00433DE3">
            <w:pPr>
              <w:jc w:val="right"/>
              <w:rPr>
                <w:sz w:val="20"/>
                <w:szCs w:val="20"/>
              </w:rPr>
            </w:pPr>
            <w:r>
              <w:rPr>
                <w:sz w:val="20"/>
                <w:szCs w:val="20"/>
              </w:rPr>
              <w:t xml:space="preserve">410.000,00 </w:t>
            </w:r>
          </w:p>
        </w:tc>
        <w:tc>
          <w:tcPr>
            <w:tcW w:w="1700" w:type="dxa"/>
            <w:gridSpan w:val="3"/>
            <w:tcBorders>
              <w:top w:val="nil"/>
              <w:left w:val="nil"/>
              <w:bottom w:val="nil"/>
              <w:right w:val="single" w:sz="8" w:space="0" w:color="auto"/>
            </w:tcBorders>
            <w:shd w:val="clear" w:color="auto" w:fill="auto"/>
            <w:hideMark/>
          </w:tcPr>
          <w:p w14:paraId="41BC2A09"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6AA56EE3"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679BEF93" w14:textId="77777777" w:rsidR="00433DE3" w:rsidRDefault="00433DE3">
            <w:pPr>
              <w:jc w:val="right"/>
              <w:rPr>
                <w:sz w:val="20"/>
                <w:szCs w:val="20"/>
              </w:rPr>
            </w:pPr>
            <w:r>
              <w:rPr>
                <w:sz w:val="20"/>
                <w:szCs w:val="20"/>
              </w:rPr>
              <w:t>1</w:t>
            </w:r>
          </w:p>
        </w:tc>
      </w:tr>
      <w:tr w:rsidR="00433DE3" w14:paraId="0644E32F"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733C6451" w14:textId="77777777" w:rsidR="00433DE3" w:rsidRDefault="00433DE3">
            <w:pPr>
              <w:jc w:val="left"/>
              <w:rPr>
                <w:sz w:val="20"/>
                <w:szCs w:val="20"/>
              </w:rPr>
            </w:pPr>
            <w:r>
              <w:rPr>
                <w:sz w:val="20"/>
                <w:szCs w:val="20"/>
              </w:rPr>
              <w:t>P004</w:t>
            </w:r>
          </w:p>
        </w:tc>
        <w:tc>
          <w:tcPr>
            <w:tcW w:w="1275" w:type="dxa"/>
            <w:gridSpan w:val="3"/>
            <w:tcBorders>
              <w:top w:val="nil"/>
              <w:left w:val="nil"/>
              <w:bottom w:val="nil"/>
              <w:right w:val="single" w:sz="8" w:space="0" w:color="auto"/>
            </w:tcBorders>
            <w:shd w:val="clear" w:color="auto" w:fill="auto"/>
            <w:hideMark/>
          </w:tcPr>
          <w:p w14:paraId="6EE15AEE" w14:textId="77777777" w:rsidR="00433DE3" w:rsidRDefault="00433DE3">
            <w:pPr>
              <w:jc w:val="right"/>
              <w:rPr>
                <w:color w:val="000000"/>
                <w:sz w:val="20"/>
                <w:szCs w:val="20"/>
              </w:rPr>
            </w:pPr>
            <w:r>
              <w:rPr>
                <w:color w:val="000000"/>
                <w:sz w:val="20"/>
                <w:szCs w:val="20"/>
              </w:rPr>
              <w:t>6114</w:t>
            </w:r>
          </w:p>
        </w:tc>
        <w:tc>
          <w:tcPr>
            <w:tcW w:w="1436" w:type="dxa"/>
            <w:gridSpan w:val="4"/>
            <w:tcBorders>
              <w:top w:val="nil"/>
              <w:left w:val="nil"/>
              <w:bottom w:val="nil"/>
              <w:right w:val="single" w:sz="8" w:space="0" w:color="000000"/>
            </w:tcBorders>
            <w:shd w:val="clear" w:color="auto" w:fill="auto"/>
            <w:hideMark/>
          </w:tcPr>
          <w:p w14:paraId="566A3EB1" w14:textId="77777777" w:rsidR="00433DE3" w:rsidRDefault="00433DE3">
            <w:pPr>
              <w:jc w:val="center"/>
              <w:rPr>
                <w:color w:val="000000"/>
                <w:sz w:val="20"/>
                <w:szCs w:val="20"/>
              </w:rPr>
            </w:pPr>
            <w:r>
              <w:rPr>
                <w:color w:val="000000"/>
                <w:sz w:val="20"/>
                <w:szCs w:val="20"/>
              </w:rPr>
              <w:t>Porez na dohodak od kapitala</w:t>
            </w:r>
          </w:p>
        </w:tc>
        <w:tc>
          <w:tcPr>
            <w:tcW w:w="1700" w:type="dxa"/>
            <w:gridSpan w:val="2"/>
            <w:tcBorders>
              <w:top w:val="nil"/>
              <w:left w:val="nil"/>
              <w:bottom w:val="nil"/>
              <w:right w:val="single" w:sz="8" w:space="0" w:color="auto"/>
            </w:tcBorders>
            <w:shd w:val="clear" w:color="auto" w:fill="auto"/>
            <w:hideMark/>
          </w:tcPr>
          <w:p w14:paraId="44F3EB3C" w14:textId="77777777" w:rsidR="00433DE3" w:rsidRDefault="00433DE3">
            <w:pPr>
              <w:jc w:val="right"/>
              <w:rPr>
                <w:sz w:val="20"/>
                <w:szCs w:val="20"/>
              </w:rPr>
            </w:pPr>
            <w:r>
              <w:rPr>
                <w:sz w:val="20"/>
                <w:szCs w:val="20"/>
              </w:rPr>
              <w:t xml:space="preserve">350.000,00 </w:t>
            </w:r>
          </w:p>
        </w:tc>
        <w:tc>
          <w:tcPr>
            <w:tcW w:w="1700" w:type="dxa"/>
            <w:gridSpan w:val="3"/>
            <w:tcBorders>
              <w:top w:val="nil"/>
              <w:left w:val="nil"/>
              <w:bottom w:val="nil"/>
              <w:right w:val="single" w:sz="8" w:space="0" w:color="auto"/>
            </w:tcBorders>
            <w:shd w:val="clear" w:color="auto" w:fill="auto"/>
            <w:hideMark/>
          </w:tcPr>
          <w:p w14:paraId="5C943BF4"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3DCCF3B4"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7AAE2817" w14:textId="77777777" w:rsidR="00433DE3" w:rsidRDefault="00433DE3">
            <w:pPr>
              <w:jc w:val="right"/>
              <w:rPr>
                <w:sz w:val="20"/>
                <w:szCs w:val="20"/>
              </w:rPr>
            </w:pPr>
            <w:r>
              <w:rPr>
                <w:sz w:val="20"/>
                <w:szCs w:val="20"/>
              </w:rPr>
              <w:t>1</w:t>
            </w:r>
          </w:p>
        </w:tc>
      </w:tr>
      <w:tr w:rsidR="00433DE3" w14:paraId="07AA0641" w14:textId="77777777" w:rsidTr="00433DE3">
        <w:trPr>
          <w:trHeight w:val="540"/>
        </w:trPr>
        <w:tc>
          <w:tcPr>
            <w:tcW w:w="1134" w:type="dxa"/>
            <w:gridSpan w:val="2"/>
            <w:tcBorders>
              <w:top w:val="nil"/>
              <w:left w:val="single" w:sz="8" w:space="0" w:color="auto"/>
              <w:bottom w:val="nil"/>
              <w:right w:val="single" w:sz="8" w:space="0" w:color="auto"/>
            </w:tcBorders>
            <w:shd w:val="clear" w:color="auto" w:fill="auto"/>
            <w:hideMark/>
          </w:tcPr>
          <w:p w14:paraId="1BCC3A0C" w14:textId="77777777" w:rsidR="00433DE3" w:rsidRDefault="00433DE3">
            <w:pPr>
              <w:jc w:val="left"/>
              <w:rPr>
                <w:sz w:val="20"/>
                <w:szCs w:val="20"/>
              </w:rPr>
            </w:pPr>
            <w:r>
              <w:rPr>
                <w:sz w:val="20"/>
                <w:szCs w:val="20"/>
              </w:rPr>
              <w:t>P005</w:t>
            </w:r>
          </w:p>
        </w:tc>
        <w:tc>
          <w:tcPr>
            <w:tcW w:w="1275" w:type="dxa"/>
            <w:gridSpan w:val="3"/>
            <w:tcBorders>
              <w:top w:val="nil"/>
              <w:left w:val="nil"/>
              <w:bottom w:val="nil"/>
              <w:right w:val="single" w:sz="8" w:space="0" w:color="auto"/>
            </w:tcBorders>
            <w:shd w:val="clear" w:color="auto" w:fill="auto"/>
            <w:hideMark/>
          </w:tcPr>
          <w:p w14:paraId="04DBAC24" w14:textId="77777777" w:rsidR="00433DE3" w:rsidRDefault="00433DE3">
            <w:pPr>
              <w:jc w:val="right"/>
              <w:rPr>
                <w:color w:val="000000"/>
                <w:sz w:val="20"/>
                <w:szCs w:val="20"/>
              </w:rPr>
            </w:pPr>
            <w:r>
              <w:rPr>
                <w:color w:val="000000"/>
                <w:sz w:val="20"/>
                <w:szCs w:val="20"/>
              </w:rPr>
              <w:t>6115</w:t>
            </w:r>
          </w:p>
        </w:tc>
        <w:tc>
          <w:tcPr>
            <w:tcW w:w="1436" w:type="dxa"/>
            <w:gridSpan w:val="4"/>
            <w:tcBorders>
              <w:top w:val="nil"/>
              <w:left w:val="nil"/>
              <w:bottom w:val="nil"/>
              <w:right w:val="single" w:sz="8" w:space="0" w:color="000000"/>
            </w:tcBorders>
            <w:shd w:val="clear" w:color="auto" w:fill="auto"/>
            <w:hideMark/>
          </w:tcPr>
          <w:p w14:paraId="7A678304" w14:textId="77777777" w:rsidR="00433DE3" w:rsidRDefault="00433DE3">
            <w:pPr>
              <w:jc w:val="center"/>
              <w:rPr>
                <w:color w:val="000000"/>
                <w:sz w:val="20"/>
                <w:szCs w:val="20"/>
              </w:rPr>
            </w:pPr>
            <w:r>
              <w:rPr>
                <w:color w:val="000000"/>
                <w:sz w:val="20"/>
                <w:szCs w:val="20"/>
              </w:rPr>
              <w:t>Povrat poreza na dohodak po godišnjoj prijavi</w:t>
            </w:r>
          </w:p>
        </w:tc>
        <w:tc>
          <w:tcPr>
            <w:tcW w:w="1700" w:type="dxa"/>
            <w:gridSpan w:val="2"/>
            <w:tcBorders>
              <w:top w:val="nil"/>
              <w:left w:val="nil"/>
              <w:bottom w:val="nil"/>
              <w:right w:val="single" w:sz="8" w:space="0" w:color="auto"/>
            </w:tcBorders>
            <w:shd w:val="clear" w:color="auto" w:fill="auto"/>
            <w:hideMark/>
          </w:tcPr>
          <w:p w14:paraId="701A3B84" w14:textId="77777777" w:rsidR="00433DE3" w:rsidRDefault="00433DE3">
            <w:pPr>
              <w:jc w:val="right"/>
              <w:rPr>
                <w:color w:val="FF0000"/>
                <w:sz w:val="20"/>
                <w:szCs w:val="20"/>
              </w:rPr>
            </w:pPr>
            <w:r>
              <w:rPr>
                <w:color w:val="FF0000"/>
                <w:sz w:val="20"/>
                <w:szCs w:val="20"/>
              </w:rPr>
              <w:t xml:space="preserve">-100.000,00 </w:t>
            </w:r>
          </w:p>
        </w:tc>
        <w:tc>
          <w:tcPr>
            <w:tcW w:w="1700" w:type="dxa"/>
            <w:gridSpan w:val="3"/>
            <w:tcBorders>
              <w:top w:val="nil"/>
              <w:left w:val="nil"/>
              <w:bottom w:val="nil"/>
              <w:right w:val="single" w:sz="8" w:space="0" w:color="auto"/>
            </w:tcBorders>
            <w:shd w:val="clear" w:color="auto" w:fill="auto"/>
            <w:hideMark/>
          </w:tcPr>
          <w:p w14:paraId="396A3BF4"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3B8AC300"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5567BC27" w14:textId="77777777" w:rsidR="00433DE3" w:rsidRDefault="00433DE3">
            <w:pPr>
              <w:jc w:val="right"/>
              <w:rPr>
                <w:sz w:val="20"/>
                <w:szCs w:val="20"/>
              </w:rPr>
            </w:pPr>
            <w:r>
              <w:rPr>
                <w:sz w:val="20"/>
                <w:szCs w:val="20"/>
              </w:rPr>
              <w:t>1</w:t>
            </w:r>
          </w:p>
        </w:tc>
      </w:tr>
      <w:tr w:rsidR="00433DE3" w14:paraId="32E1F198"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20BE962D" w14:textId="77777777" w:rsidR="00433DE3" w:rsidRDefault="00433DE3">
            <w:pPr>
              <w:jc w:val="left"/>
              <w:rPr>
                <w:sz w:val="20"/>
                <w:szCs w:val="20"/>
              </w:rPr>
            </w:pPr>
            <w:r>
              <w:rPr>
                <w:sz w:val="20"/>
                <w:szCs w:val="20"/>
              </w:rPr>
              <w:t>P006</w:t>
            </w:r>
          </w:p>
        </w:tc>
        <w:tc>
          <w:tcPr>
            <w:tcW w:w="1275" w:type="dxa"/>
            <w:gridSpan w:val="3"/>
            <w:tcBorders>
              <w:top w:val="nil"/>
              <w:left w:val="nil"/>
              <w:bottom w:val="nil"/>
              <w:right w:val="single" w:sz="8" w:space="0" w:color="auto"/>
            </w:tcBorders>
            <w:shd w:val="clear" w:color="auto" w:fill="auto"/>
            <w:hideMark/>
          </w:tcPr>
          <w:p w14:paraId="4A93F66B" w14:textId="77777777" w:rsidR="00433DE3" w:rsidRDefault="00433DE3">
            <w:pPr>
              <w:jc w:val="right"/>
              <w:rPr>
                <w:color w:val="000000"/>
                <w:sz w:val="20"/>
                <w:szCs w:val="20"/>
              </w:rPr>
            </w:pPr>
            <w:r>
              <w:rPr>
                <w:color w:val="000000"/>
                <w:sz w:val="20"/>
                <w:szCs w:val="20"/>
              </w:rPr>
              <w:t>6131</w:t>
            </w:r>
          </w:p>
        </w:tc>
        <w:tc>
          <w:tcPr>
            <w:tcW w:w="1436" w:type="dxa"/>
            <w:gridSpan w:val="4"/>
            <w:tcBorders>
              <w:top w:val="nil"/>
              <w:left w:val="nil"/>
              <w:bottom w:val="nil"/>
              <w:right w:val="single" w:sz="8" w:space="0" w:color="000000"/>
            </w:tcBorders>
            <w:shd w:val="clear" w:color="auto" w:fill="auto"/>
            <w:hideMark/>
          </w:tcPr>
          <w:p w14:paraId="296137F2" w14:textId="77777777" w:rsidR="00433DE3" w:rsidRDefault="00433DE3">
            <w:pPr>
              <w:jc w:val="center"/>
              <w:rPr>
                <w:color w:val="000000"/>
                <w:sz w:val="20"/>
                <w:szCs w:val="20"/>
              </w:rPr>
            </w:pPr>
            <w:r>
              <w:rPr>
                <w:color w:val="000000"/>
                <w:sz w:val="20"/>
                <w:szCs w:val="20"/>
              </w:rPr>
              <w:t>Porez na kuće za odmor</w:t>
            </w:r>
          </w:p>
        </w:tc>
        <w:tc>
          <w:tcPr>
            <w:tcW w:w="1700" w:type="dxa"/>
            <w:gridSpan w:val="2"/>
            <w:tcBorders>
              <w:top w:val="nil"/>
              <w:left w:val="nil"/>
              <w:bottom w:val="nil"/>
              <w:right w:val="single" w:sz="8" w:space="0" w:color="auto"/>
            </w:tcBorders>
            <w:shd w:val="clear" w:color="auto" w:fill="auto"/>
            <w:hideMark/>
          </w:tcPr>
          <w:p w14:paraId="11AC06EC" w14:textId="77777777" w:rsidR="00433DE3" w:rsidRDefault="00433DE3">
            <w:pPr>
              <w:jc w:val="right"/>
              <w:rPr>
                <w:sz w:val="20"/>
                <w:szCs w:val="20"/>
              </w:rPr>
            </w:pPr>
            <w:r>
              <w:rPr>
                <w:sz w:val="20"/>
                <w:szCs w:val="20"/>
              </w:rPr>
              <w:t xml:space="preserve">150.000,00 </w:t>
            </w:r>
          </w:p>
        </w:tc>
        <w:tc>
          <w:tcPr>
            <w:tcW w:w="1700" w:type="dxa"/>
            <w:gridSpan w:val="3"/>
            <w:tcBorders>
              <w:top w:val="nil"/>
              <w:left w:val="nil"/>
              <w:bottom w:val="nil"/>
              <w:right w:val="single" w:sz="8" w:space="0" w:color="auto"/>
            </w:tcBorders>
            <w:shd w:val="clear" w:color="auto" w:fill="auto"/>
            <w:hideMark/>
          </w:tcPr>
          <w:p w14:paraId="0F925491"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7BC3076E"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0400EF1E" w14:textId="77777777" w:rsidR="00433DE3" w:rsidRDefault="00433DE3">
            <w:pPr>
              <w:jc w:val="right"/>
              <w:rPr>
                <w:sz w:val="20"/>
                <w:szCs w:val="20"/>
              </w:rPr>
            </w:pPr>
            <w:r>
              <w:rPr>
                <w:sz w:val="20"/>
                <w:szCs w:val="20"/>
              </w:rPr>
              <w:t>1</w:t>
            </w:r>
          </w:p>
        </w:tc>
      </w:tr>
      <w:tr w:rsidR="00433DE3" w14:paraId="04987B61"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20FE27B1" w14:textId="77777777" w:rsidR="00433DE3" w:rsidRDefault="00433DE3">
            <w:pPr>
              <w:jc w:val="left"/>
              <w:rPr>
                <w:sz w:val="20"/>
                <w:szCs w:val="20"/>
              </w:rPr>
            </w:pPr>
            <w:r>
              <w:rPr>
                <w:sz w:val="20"/>
                <w:szCs w:val="20"/>
              </w:rPr>
              <w:t>P007</w:t>
            </w:r>
          </w:p>
        </w:tc>
        <w:tc>
          <w:tcPr>
            <w:tcW w:w="1275" w:type="dxa"/>
            <w:gridSpan w:val="3"/>
            <w:tcBorders>
              <w:top w:val="nil"/>
              <w:left w:val="nil"/>
              <w:bottom w:val="nil"/>
              <w:right w:val="single" w:sz="8" w:space="0" w:color="auto"/>
            </w:tcBorders>
            <w:shd w:val="clear" w:color="auto" w:fill="auto"/>
            <w:hideMark/>
          </w:tcPr>
          <w:p w14:paraId="5145721D" w14:textId="77777777" w:rsidR="00433DE3" w:rsidRDefault="00433DE3">
            <w:pPr>
              <w:jc w:val="right"/>
              <w:rPr>
                <w:color w:val="000000"/>
                <w:sz w:val="20"/>
                <w:szCs w:val="20"/>
              </w:rPr>
            </w:pPr>
            <w:r>
              <w:rPr>
                <w:color w:val="000000"/>
                <w:sz w:val="20"/>
                <w:szCs w:val="20"/>
              </w:rPr>
              <w:t>6134</w:t>
            </w:r>
          </w:p>
        </w:tc>
        <w:tc>
          <w:tcPr>
            <w:tcW w:w="1436" w:type="dxa"/>
            <w:gridSpan w:val="4"/>
            <w:tcBorders>
              <w:top w:val="nil"/>
              <w:left w:val="nil"/>
              <w:bottom w:val="nil"/>
              <w:right w:val="single" w:sz="8" w:space="0" w:color="000000"/>
            </w:tcBorders>
            <w:shd w:val="clear" w:color="auto" w:fill="auto"/>
            <w:hideMark/>
          </w:tcPr>
          <w:p w14:paraId="7037A0F1" w14:textId="77777777" w:rsidR="00433DE3" w:rsidRDefault="00433DE3">
            <w:pPr>
              <w:jc w:val="center"/>
              <w:rPr>
                <w:color w:val="000000"/>
                <w:sz w:val="20"/>
                <w:szCs w:val="20"/>
              </w:rPr>
            </w:pPr>
            <w:r>
              <w:rPr>
                <w:color w:val="000000"/>
                <w:sz w:val="20"/>
                <w:szCs w:val="20"/>
              </w:rPr>
              <w:t>Porez na promet nekretnina</w:t>
            </w:r>
          </w:p>
        </w:tc>
        <w:tc>
          <w:tcPr>
            <w:tcW w:w="1700" w:type="dxa"/>
            <w:gridSpan w:val="2"/>
            <w:tcBorders>
              <w:top w:val="nil"/>
              <w:left w:val="nil"/>
              <w:bottom w:val="nil"/>
              <w:right w:val="single" w:sz="8" w:space="0" w:color="auto"/>
            </w:tcBorders>
            <w:shd w:val="clear" w:color="auto" w:fill="auto"/>
            <w:hideMark/>
          </w:tcPr>
          <w:p w14:paraId="212638A9" w14:textId="77777777" w:rsidR="00433DE3" w:rsidRDefault="00433DE3">
            <w:pPr>
              <w:jc w:val="right"/>
              <w:rPr>
                <w:sz w:val="20"/>
                <w:szCs w:val="20"/>
              </w:rPr>
            </w:pPr>
            <w:r>
              <w:rPr>
                <w:sz w:val="20"/>
                <w:szCs w:val="20"/>
              </w:rPr>
              <w:t xml:space="preserve">800.000,00 </w:t>
            </w:r>
          </w:p>
        </w:tc>
        <w:tc>
          <w:tcPr>
            <w:tcW w:w="1700" w:type="dxa"/>
            <w:gridSpan w:val="3"/>
            <w:tcBorders>
              <w:top w:val="nil"/>
              <w:left w:val="nil"/>
              <w:bottom w:val="nil"/>
              <w:right w:val="single" w:sz="8" w:space="0" w:color="auto"/>
            </w:tcBorders>
            <w:shd w:val="clear" w:color="auto" w:fill="auto"/>
            <w:hideMark/>
          </w:tcPr>
          <w:p w14:paraId="52586FA7"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25C045B7"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5C3F5479" w14:textId="77777777" w:rsidR="00433DE3" w:rsidRDefault="00433DE3">
            <w:pPr>
              <w:jc w:val="right"/>
              <w:rPr>
                <w:sz w:val="20"/>
                <w:szCs w:val="20"/>
              </w:rPr>
            </w:pPr>
            <w:r>
              <w:rPr>
                <w:sz w:val="20"/>
                <w:szCs w:val="20"/>
              </w:rPr>
              <w:t>1</w:t>
            </w:r>
          </w:p>
        </w:tc>
      </w:tr>
      <w:tr w:rsidR="00433DE3" w14:paraId="08EB2506"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68C1EE69" w14:textId="77777777" w:rsidR="00433DE3" w:rsidRDefault="00433DE3">
            <w:pPr>
              <w:jc w:val="left"/>
              <w:rPr>
                <w:sz w:val="20"/>
                <w:szCs w:val="20"/>
              </w:rPr>
            </w:pPr>
            <w:r>
              <w:rPr>
                <w:sz w:val="20"/>
                <w:szCs w:val="20"/>
              </w:rPr>
              <w:t>P008</w:t>
            </w:r>
          </w:p>
        </w:tc>
        <w:tc>
          <w:tcPr>
            <w:tcW w:w="1275" w:type="dxa"/>
            <w:gridSpan w:val="3"/>
            <w:tcBorders>
              <w:top w:val="nil"/>
              <w:left w:val="nil"/>
              <w:bottom w:val="nil"/>
              <w:right w:val="single" w:sz="8" w:space="0" w:color="auto"/>
            </w:tcBorders>
            <w:shd w:val="clear" w:color="auto" w:fill="auto"/>
            <w:hideMark/>
          </w:tcPr>
          <w:p w14:paraId="72E4187E" w14:textId="77777777" w:rsidR="00433DE3" w:rsidRDefault="00433DE3">
            <w:pPr>
              <w:jc w:val="right"/>
              <w:rPr>
                <w:color w:val="000000"/>
                <w:sz w:val="20"/>
                <w:szCs w:val="20"/>
              </w:rPr>
            </w:pPr>
            <w:r>
              <w:rPr>
                <w:color w:val="000000"/>
                <w:sz w:val="20"/>
                <w:szCs w:val="20"/>
              </w:rPr>
              <w:t>6142</w:t>
            </w:r>
          </w:p>
        </w:tc>
        <w:tc>
          <w:tcPr>
            <w:tcW w:w="1436" w:type="dxa"/>
            <w:gridSpan w:val="4"/>
            <w:tcBorders>
              <w:top w:val="nil"/>
              <w:left w:val="nil"/>
              <w:bottom w:val="nil"/>
              <w:right w:val="single" w:sz="8" w:space="0" w:color="000000"/>
            </w:tcBorders>
            <w:shd w:val="clear" w:color="auto" w:fill="auto"/>
            <w:hideMark/>
          </w:tcPr>
          <w:p w14:paraId="338C9E9F" w14:textId="77777777" w:rsidR="00433DE3" w:rsidRDefault="00433DE3">
            <w:pPr>
              <w:jc w:val="center"/>
              <w:rPr>
                <w:color w:val="000000"/>
                <w:sz w:val="20"/>
                <w:szCs w:val="20"/>
              </w:rPr>
            </w:pPr>
            <w:r>
              <w:rPr>
                <w:color w:val="000000"/>
                <w:sz w:val="20"/>
                <w:szCs w:val="20"/>
              </w:rPr>
              <w:t>Porez na potrošnju</w:t>
            </w:r>
          </w:p>
        </w:tc>
        <w:tc>
          <w:tcPr>
            <w:tcW w:w="1700" w:type="dxa"/>
            <w:gridSpan w:val="2"/>
            <w:tcBorders>
              <w:top w:val="nil"/>
              <w:left w:val="nil"/>
              <w:bottom w:val="nil"/>
              <w:right w:val="single" w:sz="8" w:space="0" w:color="auto"/>
            </w:tcBorders>
            <w:shd w:val="clear" w:color="auto" w:fill="auto"/>
            <w:hideMark/>
          </w:tcPr>
          <w:p w14:paraId="34AE158D" w14:textId="77777777" w:rsidR="00433DE3" w:rsidRDefault="00433DE3">
            <w:pPr>
              <w:jc w:val="right"/>
              <w:rPr>
                <w:sz w:val="20"/>
                <w:szCs w:val="20"/>
              </w:rPr>
            </w:pPr>
            <w:r>
              <w:rPr>
                <w:sz w:val="20"/>
                <w:szCs w:val="20"/>
              </w:rPr>
              <w:t xml:space="preserve">160.000,00 </w:t>
            </w:r>
          </w:p>
        </w:tc>
        <w:tc>
          <w:tcPr>
            <w:tcW w:w="1700" w:type="dxa"/>
            <w:gridSpan w:val="3"/>
            <w:tcBorders>
              <w:top w:val="nil"/>
              <w:left w:val="nil"/>
              <w:bottom w:val="nil"/>
              <w:right w:val="single" w:sz="8" w:space="0" w:color="auto"/>
            </w:tcBorders>
            <w:shd w:val="clear" w:color="auto" w:fill="auto"/>
            <w:hideMark/>
          </w:tcPr>
          <w:p w14:paraId="157D8942"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0C0763F3"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129212E2" w14:textId="77777777" w:rsidR="00433DE3" w:rsidRDefault="00433DE3">
            <w:pPr>
              <w:jc w:val="right"/>
              <w:rPr>
                <w:sz w:val="20"/>
                <w:szCs w:val="20"/>
              </w:rPr>
            </w:pPr>
            <w:r>
              <w:rPr>
                <w:sz w:val="20"/>
                <w:szCs w:val="20"/>
              </w:rPr>
              <w:t>1</w:t>
            </w:r>
          </w:p>
        </w:tc>
      </w:tr>
      <w:tr w:rsidR="00433DE3" w14:paraId="6CA5673B"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3FF7FE25" w14:textId="77777777" w:rsidR="00433DE3" w:rsidRDefault="00433DE3">
            <w:pPr>
              <w:jc w:val="left"/>
              <w:rPr>
                <w:sz w:val="20"/>
                <w:szCs w:val="20"/>
              </w:rPr>
            </w:pPr>
            <w:r>
              <w:rPr>
                <w:sz w:val="20"/>
                <w:szCs w:val="20"/>
              </w:rPr>
              <w:t>P009</w:t>
            </w:r>
          </w:p>
        </w:tc>
        <w:tc>
          <w:tcPr>
            <w:tcW w:w="1275" w:type="dxa"/>
            <w:gridSpan w:val="3"/>
            <w:tcBorders>
              <w:top w:val="nil"/>
              <w:left w:val="nil"/>
              <w:bottom w:val="nil"/>
              <w:right w:val="single" w:sz="8" w:space="0" w:color="auto"/>
            </w:tcBorders>
            <w:shd w:val="clear" w:color="auto" w:fill="auto"/>
            <w:hideMark/>
          </w:tcPr>
          <w:p w14:paraId="27DD964D" w14:textId="77777777" w:rsidR="00433DE3" w:rsidRDefault="00433DE3">
            <w:pPr>
              <w:jc w:val="right"/>
              <w:rPr>
                <w:color w:val="000000"/>
                <w:sz w:val="20"/>
                <w:szCs w:val="20"/>
              </w:rPr>
            </w:pPr>
            <w:r>
              <w:rPr>
                <w:color w:val="000000"/>
                <w:sz w:val="20"/>
                <w:szCs w:val="20"/>
              </w:rPr>
              <w:t>6145</w:t>
            </w:r>
          </w:p>
        </w:tc>
        <w:tc>
          <w:tcPr>
            <w:tcW w:w="1436" w:type="dxa"/>
            <w:gridSpan w:val="4"/>
            <w:tcBorders>
              <w:top w:val="nil"/>
              <w:left w:val="nil"/>
              <w:bottom w:val="nil"/>
              <w:right w:val="single" w:sz="8" w:space="0" w:color="000000"/>
            </w:tcBorders>
            <w:shd w:val="clear" w:color="auto" w:fill="auto"/>
            <w:hideMark/>
          </w:tcPr>
          <w:p w14:paraId="7ADBDF09" w14:textId="77777777" w:rsidR="00433DE3" w:rsidRDefault="00433DE3">
            <w:pPr>
              <w:jc w:val="center"/>
              <w:rPr>
                <w:color w:val="000000"/>
                <w:sz w:val="20"/>
                <w:szCs w:val="20"/>
              </w:rPr>
            </w:pPr>
            <w:r>
              <w:rPr>
                <w:color w:val="000000"/>
                <w:sz w:val="20"/>
                <w:szCs w:val="20"/>
              </w:rPr>
              <w:t>Porez na tvrtku</w:t>
            </w:r>
          </w:p>
        </w:tc>
        <w:tc>
          <w:tcPr>
            <w:tcW w:w="1700" w:type="dxa"/>
            <w:gridSpan w:val="2"/>
            <w:tcBorders>
              <w:top w:val="nil"/>
              <w:left w:val="nil"/>
              <w:bottom w:val="nil"/>
              <w:right w:val="single" w:sz="8" w:space="0" w:color="auto"/>
            </w:tcBorders>
            <w:shd w:val="clear" w:color="auto" w:fill="auto"/>
            <w:hideMark/>
          </w:tcPr>
          <w:p w14:paraId="60085F05" w14:textId="77777777" w:rsidR="00433DE3" w:rsidRDefault="00433DE3">
            <w:pPr>
              <w:jc w:val="right"/>
              <w:rPr>
                <w:sz w:val="20"/>
                <w:szCs w:val="20"/>
              </w:rPr>
            </w:pPr>
            <w:r>
              <w:rPr>
                <w:sz w:val="20"/>
                <w:szCs w:val="20"/>
              </w:rPr>
              <w:t xml:space="preserve">12.000,00 </w:t>
            </w:r>
          </w:p>
        </w:tc>
        <w:tc>
          <w:tcPr>
            <w:tcW w:w="1700" w:type="dxa"/>
            <w:gridSpan w:val="3"/>
            <w:tcBorders>
              <w:top w:val="nil"/>
              <w:left w:val="nil"/>
              <w:bottom w:val="nil"/>
              <w:right w:val="single" w:sz="8" w:space="0" w:color="auto"/>
            </w:tcBorders>
            <w:shd w:val="clear" w:color="auto" w:fill="auto"/>
            <w:hideMark/>
          </w:tcPr>
          <w:p w14:paraId="3C321B4F"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694E6D07"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00B9A2C1" w14:textId="77777777" w:rsidR="00433DE3" w:rsidRDefault="00433DE3">
            <w:pPr>
              <w:jc w:val="right"/>
              <w:rPr>
                <w:sz w:val="20"/>
                <w:szCs w:val="20"/>
              </w:rPr>
            </w:pPr>
            <w:r>
              <w:rPr>
                <w:sz w:val="20"/>
                <w:szCs w:val="20"/>
              </w:rPr>
              <w:t>1</w:t>
            </w:r>
          </w:p>
        </w:tc>
      </w:tr>
      <w:tr w:rsidR="00433DE3" w14:paraId="0DA99262" w14:textId="77777777" w:rsidTr="00433DE3">
        <w:trPr>
          <w:trHeight w:val="795"/>
        </w:trPr>
        <w:tc>
          <w:tcPr>
            <w:tcW w:w="1134" w:type="dxa"/>
            <w:gridSpan w:val="2"/>
            <w:tcBorders>
              <w:top w:val="nil"/>
              <w:left w:val="single" w:sz="8" w:space="0" w:color="auto"/>
              <w:bottom w:val="nil"/>
              <w:right w:val="single" w:sz="8" w:space="0" w:color="auto"/>
            </w:tcBorders>
            <w:shd w:val="clear" w:color="auto" w:fill="auto"/>
            <w:hideMark/>
          </w:tcPr>
          <w:p w14:paraId="20762737" w14:textId="77777777" w:rsidR="00433DE3" w:rsidRDefault="00433DE3">
            <w:pPr>
              <w:jc w:val="left"/>
              <w:rPr>
                <w:sz w:val="20"/>
                <w:szCs w:val="20"/>
              </w:rPr>
            </w:pPr>
            <w:r>
              <w:rPr>
                <w:sz w:val="20"/>
                <w:szCs w:val="20"/>
              </w:rPr>
              <w:t> </w:t>
            </w:r>
          </w:p>
        </w:tc>
        <w:tc>
          <w:tcPr>
            <w:tcW w:w="1275" w:type="dxa"/>
            <w:gridSpan w:val="3"/>
            <w:tcBorders>
              <w:top w:val="nil"/>
              <w:left w:val="nil"/>
              <w:bottom w:val="nil"/>
              <w:right w:val="single" w:sz="8" w:space="0" w:color="auto"/>
            </w:tcBorders>
            <w:shd w:val="clear" w:color="auto" w:fill="auto"/>
            <w:hideMark/>
          </w:tcPr>
          <w:p w14:paraId="6FCB33D5" w14:textId="77777777" w:rsidR="00433DE3" w:rsidRDefault="00433DE3">
            <w:pPr>
              <w:jc w:val="right"/>
              <w:rPr>
                <w:b/>
                <w:bCs/>
                <w:color w:val="000000"/>
                <w:sz w:val="20"/>
                <w:szCs w:val="20"/>
              </w:rPr>
            </w:pPr>
            <w:r>
              <w:rPr>
                <w:b/>
                <w:bCs/>
                <w:color w:val="000000"/>
                <w:sz w:val="20"/>
                <w:szCs w:val="20"/>
              </w:rPr>
              <w:t>63</w:t>
            </w:r>
          </w:p>
        </w:tc>
        <w:tc>
          <w:tcPr>
            <w:tcW w:w="1436" w:type="dxa"/>
            <w:gridSpan w:val="4"/>
            <w:tcBorders>
              <w:top w:val="nil"/>
              <w:left w:val="nil"/>
              <w:bottom w:val="nil"/>
              <w:right w:val="single" w:sz="8" w:space="0" w:color="000000"/>
            </w:tcBorders>
            <w:shd w:val="clear" w:color="auto" w:fill="auto"/>
            <w:hideMark/>
          </w:tcPr>
          <w:p w14:paraId="61905DD3" w14:textId="77777777" w:rsidR="00433DE3" w:rsidRDefault="00433DE3">
            <w:pPr>
              <w:jc w:val="center"/>
              <w:rPr>
                <w:b/>
                <w:bCs/>
                <w:color w:val="000000"/>
                <w:sz w:val="20"/>
                <w:szCs w:val="20"/>
              </w:rPr>
            </w:pPr>
            <w:r>
              <w:rPr>
                <w:b/>
                <w:bCs/>
                <w:color w:val="000000"/>
                <w:sz w:val="20"/>
                <w:szCs w:val="20"/>
              </w:rPr>
              <w:t>Pomoći iz inozemstva (darovnice) i od subjekata unutar općeg proračuna</w:t>
            </w:r>
          </w:p>
        </w:tc>
        <w:tc>
          <w:tcPr>
            <w:tcW w:w="1700" w:type="dxa"/>
            <w:gridSpan w:val="2"/>
            <w:tcBorders>
              <w:top w:val="nil"/>
              <w:left w:val="nil"/>
              <w:bottom w:val="nil"/>
              <w:right w:val="single" w:sz="8" w:space="0" w:color="auto"/>
            </w:tcBorders>
            <w:shd w:val="clear" w:color="auto" w:fill="auto"/>
            <w:hideMark/>
          </w:tcPr>
          <w:p w14:paraId="7A6C53C5" w14:textId="77777777" w:rsidR="00433DE3" w:rsidRDefault="00433DE3">
            <w:pPr>
              <w:jc w:val="right"/>
              <w:rPr>
                <w:b/>
                <w:bCs/>
                <w:color w:val="000000"/>
                <w:sz w:val="20"/>
                <w:szCs w:val="20"/>
              </w:rPr>
            </w:pPr>
            <w:r>
              <w:rPr>
                <w:b/>
                <w:bCs/>
                <w:color w:val="000000"/>
                <w:sz w:val="20"/>
                <w:szCs w:val="20"/>
              </w:rPr>
              <w:t xml:space="preserve">8.678.000,00 </w:t>
            </w:r>
          </w:p>
        </w:tc>
        <w:tc>
          <w:tcPr>
            <w:tcW w:w="1700" w:type="dxa"/>
            <w:gridSpan w:val="3"/>
            <w:tcBorders>
              <w:top w:val="nil"/>
              <w:left w:val="nil"/>
              <w:bottom w:val="nil"/>
              <w:right w:val="single" w:sz="8" w:space="0" w:color="auto"/>
            </w:tcBorders>
            <w:shd w:val="clear" w:color="auto" w:fill="auto"/>
            <w:hideMark/>
          </w:tcPr>
          <w:p w14:paraId="28D6B0E4" w14:textId="77777777" w:rsidR="00433DE3" w:rsidRDefault="00433DE3">
            <w:pPr>
              <w:jc w:val="right"/>
              <w:rPr>
                <w:b/>
                <w:bCs/>
                <w:sz w:val="20"/>
                <w:szCs w:val="20"/>
              </w:rPr>
            </w:pPr>
            <w:r>
              <w:rPr>
                <w:b/>
                <w:bCs/>
                <w:sz w:val="20"/>
                <w:szCs w:val="20"/>
              </w:rPr>
              <w:t xml:space="preserve">17.224.000,00 </w:t>
            </w:r>
          </w:p>
        </w:tc>
        <w:tc>
          <w:tcPr>
            <w:tcW w:w="1648" w:type="dxa"/>
            <w:gridSpan w:val="3"/>
            <w:tcBorders>
              <w:top w:val="nil"/>
              <w:left w:val="nil"/>
              <w:bottom w:val="nil"/>
              <w:right w:val="single" w:sz="8" w:space="0" w:color="auto"/>
            </w:tcBorders>
            <w:shd w:val="clear" w:color="auto" w:fill="auto"/>
            <w:hideMark/>
          </w:tcPr>
          <w:p w14:paraId="4F4CEC46" w14:textId="77777777" w:rsidR="00433DE3" w:rsidRDefault="00433DE3">
            <w:pPr>
              <w:jc w:val="right"/>
              <w:rPr>
                <w:b/>
                <w:bCs/>
                <w:sz w:val="20"/>
                <w:szCs w:val="20"/>
              </w:rPr>
            </w:pPr>
            <w:r>
              <w:rPr>
                <w:b/>
                <w:bCs/>
                <w:sz w:val="20"/>
                <w:szCs w:val="20"/>
              </w:rPr>
              <w:t xml:space="preserve">31.304.000,00 </w:t>
            </w:r>
          </w:p>
        </w:tc>
        <w:tc>
          <w:tcPr>
            <w:tcW w:w="513" w:type="dxa"/>
            <w:tcBorders>
              <w:top w:val="nil"/>
              <w:left w:val="nil"/>
              <w:bottom w:val="nil"/>
              <w:right w:val="single" w:sz="8" w:space="0" w:color="auto"/>
            </w:tcBorders>
            <w:shd w:val="clear" w:color="auto" w:fill="auto"/>
            <w:hideMark/>
          </w:tcPr>
          <w:p w14:paraId="55112447" w14:textId="77777777" w:rsidR="00433DE3" w:rsidRDefault="00433DE3">
            <w:pPr>
              <w:jc w:val="left"/>
              <w:rPr>
                <w:b/>
                <w:bCs/>
                <w:sz w:val="20"/>
                <w:szCs w:val="20"/>
              </w:rPr>
            </w:pPr>
            <w:r>
              <w:rPr>
                <w:b/>
                <w:bCs/>
                <w:sz w:val="20"/>
                <w:szCs w:val="20"/>
              </w:rPr>
              <w:t> </w:t>
            </w:r>
          </w:p>
        </w:tc>
      </w:tr>
      <w:tr w:rsidR="00433DE3" w14:paraId="4B85E528"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3D61843B" w14:textId="77777777" w:rsidR="00433DE3" w:rsidRDefault="00433DE3">
            <w:pPr>
              <w:rPr>
                <w:sz w:val="20"/>
                <w:szCs w:val="20"/>
              </w:rPr>
            </w:pPr>
            <w:r>
              <w:rPr>
                <w:sz w:val="20"/>
                <w:szCs w:val="20"/>
              </w:rPr>
              <w:t>P010</w:t>
            </w:r>
          </w:p>
        </w:tc>
        <w:tc>
          <w:tcPr>
            <w:tcW w:w="1275" w:type="dxa"/>
            <w:gridSpan w:val="3"/>
            <w:tcBorders>
              <w:top w:val="nil"/>
              <w:left w:val="nil"/>
              <w:bottom w:val="nil"/>
              <w:right w:val="single" w:sz="8" w:space="0" w:color="auto"/>
            </w:tcBorders>
            <w:shd w:val="clear" w:color="auto" w:fill="auto"/>
            <w:hideMark/>
          </w:tcPr>
          <w:p w14:paraId="611AA1F9" w14:textId="77777777" w:rsidR="00433DE3" w:rsidRDefault="00433DE3">
            <w:pPr>
              <w:jc w:val="right"/>
              <w:rPr>
                <w:color w:val="000000"/>
                <w:sz w:val="20"/>
                <w:szCs w:val="20"/>
              </w:rPr>
            </w:pPr>
            <w:r>
              <w:rPr>
                <w:color w:val="000000"/>
                <w:sz w:val="20"/>
                <w:szCs w:val="20"/>
              </w:rPr>
              <w:t>6331</w:t>
            </w:r>
          </w:p>
        </w:tc>
        <w:tc>
          <w:tcPr>
            <w:tcW w:w="1436" w:type="dxa"/>
            <w:gridSpan w:val="4"/>
            <w:tcBorders>
              <w:top w:val="nil"/>
              <w:left w:val="nil"/>
              <w:bottom w:val="nil"/>
              <w:right w:val="single" w:sz="8" w:space="0" w:color="000000"/>
            </w:tcBorders>
            <w:shd w:val="clear" w:color="auto" w:fill="auto"/>
            <w:hideMark/>
          </w:tcPr>
          <w:p w14:paraId="55C4C5CA" w14:textId="77777777" w:rsidR="00433DE3" w:rsidRDefault="00433DE3">
            <w:pPr>
              <w:jc w:val="center"/>
              <w:rPr>
                <w:color w:val="000000"/>
                <w:sz w:val="20"/>
                <w:szCs w:val="20"/>
              </w:rPr>
            </w:pPr>
            <w:r>
              <w:rPr>
                <w:color w:val="000000"/>
                <w:sz w:val="20"/>
                <w:szCs w:val="20"/>
              </w:rPr>
              <w:t>Tekuće pomoći iz proračuna</w:t>
            </w:r>
          </w:p>
        </w:tc>
        <w:tc>
          <w:tcPr>
            <w:tcW w:w="1700" w:type="dxa"/>
            <w:gridSpan w:val="2"/>
            <w:tcBorders>
              <w:top w:val="nil"/>
              <w:left w:val="nil"/>
              <w:bottom w:val="nil"/>
              <w:right w:val="single" w:sz="8" w:space="0" w:color="auto"/>
            </w:tcBorders>
            <w:shd w:val="clear" w:color="auto" w:fill="auto"/>
            <w:hideMark/>
          </w:tcPr>
          <w:p w14:paraId="78E4CBA4" w14:textId="77777777" w:rsidR="00433DE3" w:rsidRDefault="00433DE3">
            <w:pPr>
              <w:jc w:val="right"/>
              <w:rPr>
                <w:sz w:val="20"/>
                <w:szCs w:val="20"/>
              </w:rPr>
            </w:pPr>
            <w:r>
              <w:rPr>
                <w:sz w:val="20"/>
                <w:szCs w:val="20"/>
              </w:rPr>
              <w:t xml:space="preserve">68.000,00 </w:t>
            </w:r>
          </w:p>
        </w:tc>
        <w:tc>
          <w:tcPr>
            <w:tcW w:w="1700" w:type="dxa"/>
            <w:gridSpan w:val="3"/>
            <w:tcBorders>
              <w:top w:val="nil"/>
              <w:left w:val="nil"/>
              <w:bottom w:val="nil"/>
              <w:right w:val="single" w:sz="8" w:space="0" w:color="auto"/>
            </w:tcBorders>
            <w:shd w:val="clear" w:color="auto" w:fill="auto"/>
            <w:hideMark/>
          </w:tcPr>
          <w:p w14:paraId="7C655D0B"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57AF629C"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7E66DEFF" w14:textId="77777777" w:rsidR="00433DE3" w:rsidRDefault="00433DE3">
            <w:pPr>
              <w:jc w:val="right"/>
              <w:rPr>
                <w:sz w:val="20"/>
                <w:szCs w:val="20"/>
              </w:rPr>
            </w:pPr>
            <w:r>
              <w:rPr>
                <w:sz w:val="20"/>
                <w:szCs w:val="20"/>
              </w:rPr>
              <w:t>5</w:t>
            </w:r>
          </w:p>
        </w:tc>
      </w:tr>
      <w:tr w:rsidR="00433DE3" w14:paraId="55B60D0B" w14:textId="77777777" w:rsidTr="00433DE3">
        <w:trPr>
          <w:trHeight w:val="315"/>
        </w:trPr>
        <w:tc>
          <w:tcPr>
            <w:tcW w:w="1134" w:type="dxa"/>
            <w:gridSpan w:val="2"/>
            <w:tcBorders>
              <w:top w:val="nil"/>
              <w:left w:val="single" w:sz="8" w:space="0" w:color="auto"/>
              <w:bottom w:val="nil"/>
              <w:right w:val="single" w:sz="8" w:space="0" w:color="auto"/>
            </w:tcBorders>
            <w:shd w:val="clear" w:color="auto" w:fill="auto"/>
            <w:hideMark/>
          </w:tcPr>
          <w:p w14:paraId="6AB50792" w14:textId="77777777" w:rsidR="00433DE3" w:rsidRDefault="00433DE3">
            <w:pPr>
              <w:jc w:val="left"/>
              <w:rPr>
                <w:sz w:val="20"/>
                <w:szCs w:val="20"/>
              </w:rPr>
            </w:pPr>
            <w:r>
              <w:rPr>
                <w:sz w:val="20"/>
                <w:szCs w:val="20"/>
              </w:rPr>
              <w:t>P011</w:t>
            </w:r>
          </w:p>
        </w:tc>
        <w:tc>
          <w:tcPr>
            <w:tcW w:w="1275" w:type="dxa"/>
            <w:gridSpan w:val="3"/>
            <w:tcBorders>
              <w:top w:val="nil"/>
              <w:left w:val="nil"/>
              <w:bottom w:val="nil"/>
              <w:right w:val="single" w:sz="8" w:space="0" w:color="auto"/>
            </w:tcBorders>
            <w:shd w:val="clear" w:color="auto" w:fill="auto"/>
            <w:hideMark/>
          </w:tcPr>
          <w:p w14:paraId="3DF0564A" w14:textId="77777777" w:rsidR="00433DE3" w:rsidRDefault="00433DE3">
            <w:pPr>
              <w:jc w:val="right"/>
              <w:rPr>
                <w:color w:val="000000"/>
                <w:sz w:val="20"/>
                <w:szCs w:val="20"/>
              </w:rPr>
            </w:pPr>
            <w:r>
              <w:rPr>
                <w:color w:val="000000"/>
                <w:sz w:val="20"/>
                <w:szCs w:val="20"/>
              </w:rPr>
              <w:t>6332</w:t>
            </w:r>
          </w:p>
        </w:tc>
        <w:tc>
          <w:tcPr>
            <w:tcW w:w="1436" w:type="dxa"/>
            <w:gridSpan w:val="4"/>
            <w:tcBorders>
              <w:top w:val="nil"/>
              <w:left w:val="nil"/>
              <w:bottom w:val="nil"/>
              <w:right w:val="single" w:sz="8" w:space="0" w:color="000000"/>
            </w:tcBorders>
            <w:shd w:val="clear" w:color="auto" w:fill="auto"/>
            <w:hideMark/>
          </w:tcPr>
          <w:p w14:paraId="482B1E16" w14:textId="77777777" w:rsidR="00433DE3" w:rsidRDefault="00433DE3">
            <w:pPr>
              <w:jc w:val="center"/>
              <w:rPr>
                <w:color w:val="000000"/>
                <w:sz w:val="20"/>
                <w:szCs w:val="20"/>
              </w:rPr>
            </w:pPr>
            <w:r>
              <w:rPr>
                <w:color w:val="000000"/>
                <w:sz w:val="20"/>
                <w:szCs w:val="20"/>
              </w:rPr>
              <w:t>Kapitalne pomoći iz proračuna</w:t>
            </w:r>
          </w:p>
        </w:tc>
        <w:tc>
          <w:tcPr>
            <w:tcW w:w="1700" w:type="dxa"/>
            <w:gridSpan w:val="2"/>
            <w:tcBorders>
              <w:top w:val="nil"/>
              <w:left w:val="nil"/>
              <w:bottom w:val="nil"/>
              <w:right w:val="single" w:sz="8" w:space="0" w:color="auto"/>
            </w:tcBorders>
            <w:shd w:val="clear" w:color="auto" w:fill="auto"/>
            <w:hideMark/>
          </w:tcPr>
          <w:p w14:paraId="392E1D97" w14:textId="77777777" w:rsidR="00433DE3" w:rsidRDefault="00433DE3">
            <w:pPr>
              <w:jc w:val="right"/>
              <w:rPr>
                <w:sz w:val="20"/>
                <w:szCs w:val="20"/>
              </w:rPr>
            </w:pPr>
            <w:r>
              <w:rPr>
                <w:sz w:val="20"/>
                <w:szCs w:val="20"/>
              </w:rPr>
              <w:t xml:space="preserve">2.720.000,00 </w:t>
            </w:r>
          </w:p>
        </w:tc>
        <w:tc>
          <w:tcPr>
            <w:tcW w:w="1700" w:type="dxa"/>
            <w:gridSpan w:val="3"/>
            <w:tcBorders>
              <w:top w:val="nil"/>
              <w:left w:val="nil"/>
              <w:bottom w:val="nil"/>
              <w:right w:val="single" w:sz="8" w:space="0" w:color="auto"/>
            </w:tcBorders>
            <w:shd w:val="clear" w:color="auto" w:fill="auto"/>
            <w:hideMark/>
          </w:tcPr>
          <w:p w14:paraId="3931FD67"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4DD32033"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37871ED1" w14:textId="77777777" w:rsidR="00433DE3" w:rsidRDefault="00433DE3">
            <w:pPr>
              <w:jc w:val="right"/>
              <w:rPr>
                <w:sz w:val="20"/>
                <w:szCs w:val="20"/>
              </w:rPr>
            </w:pPr>
            <w:r>
              <w:rPr>
                <w:sz w:val="20"/>
                <w:szCs w:val="20"/>
              </w:rPr>
              <w:t>5</w:t>
            </w:r>
          </w:p>
        </w:tc>
      </w:tr>
      <w:tr w:rsidR="00433DE3" w14:paraId="65747AAA" w14:textId="77777777" w:rsidTr="00433DE3">
        <w:trPr>
          <w:trHeight w:val="555"/>
        </w:trPr>
        <w:tc>
          <w:tcPr>
            <w:tcW w:w="1134" w:type="dxa"/>
            <w:gridSpan w:val="2"/>
            <w:tcBorders>
              <w:top w:val="nil"/>
              <w:left w:val="single" w:sz="8" w:space="0" w:color="auto"/>
              <w:bottom w:val="nil"/>
              <w:right w:val="single" w:sz="8" w:space="0" w:color="auto"/>
            </w:tcBorders>
            <w:shd w:val="clear" w:color="auto" w:fill="auto"/>
            <w:hideMark/>
          </w:tcPr>
          <w:p w14:paraId="441F4606" w14:textId="77777777" w:rsidR="00433DE3" w:rsidRDefault="00433DE3">
            <w:pPr>
              <w:jc w:val="left"/>
              <w:rPr>
                <w:sz w:val="20"/>
                <w:szCs w:val="20"/>
              </w:rPr>
            </w:pPr>
            <w:r>
              <w:rPr>
                <w:sz w:val="20"/>
                <w:szCs w:val="20"/>
              </w:rPr>
              <w:t>P012</w:t>
            </w:r>
          </w:p>
        </w:tc>
        <w:tc>
          <w:tcPr>
            <w:tcW w:w="1275" w:type="dxa"/>
            <w:gridSpan w:val="3"/>
            <w:tcBorders>
              <w:top w:val="nil"/>
              <w:left w:val="nil"/>
              <w:bottom w:val="nil"/>
              <w:right w:val="single" w:sz="8" w:space="0" w:color="auto"/>
            </w:tcBorders>
            <w:shd w:val="clear" w:color="auto" w:fill="auto"/>
            <w:hideMark/>
          </w:tcPr>
          <w:p w14:paraId="7ECE24A6" w14:textId="77777777" w:rsidR="00433DE3" w:rsidRDefault="00433DE3">
            <w:pPr>
              <w:jc w:val="right"/>
              <w:rPr>
                <w:color w:val="000000"/>
                <w:sz w:val="20"/>
                <w:szCs w:val="20"/>
              </w:rPr>
            </w:pPr>
            <w:r>
              <w:rPr>
                <w:color w:val="000000"/>
                <w:sz w:val="20"/>
                <w:szCs w:val="20"/>
              </w:rPr>
              <w:t>6341</w:t>
            </w:r>
          </w:p>
        </w:tc>
        <w:tc>
          <w:tcPr>
            <w:tcW w:w="1436" w:type="dxa"/>
            <w:gridSpan w:val="4"/>
            <w:tcBorders>
              <w:top w:val="nil"/>
              <w:left w:val="nil"/>
              <w:bottom w:val="nil"/>
              <w:right w:val="single" w:sz="8" w:space="0" w:color="000000"/>
            </w:tcBorders>
            <w:shd w:val="clear" w:color="auto" w:fill="auto"/>
            <w:hideMark/>
          </w:tcPr>
          <w:p w14:paraId="4560F7A7" w14:textId="77777777" w:rsidR="00433DE3" w:rsidRDefault="00433DE3">
            <w:pPr>
              <w:jc w:val="center"/>
              <w:rPr>
                <w:color w:val="000000"/>
                <w:sz w:val="20"/>
                <w:szCs w:val="20"/>
              </w:rPr>
            </w:pPr>
            <w:r>
              <w:rPr>
                <w:color w:val="000000"/>
                <w:sz w:val="20"/>
                <w:szCs w:val="20"/>
              </w:rPr>
              <w:t>Tekuće pomoći izvanproračunskih fondova</w:t>
            </w:r>
          </w:p>
        </w:tc>
        <w:tc>
          <w:tcPr>
            <w:tcW w:w="1700" w:type="dxa"/>
            <w:gridSpan w:val="2"/>
            <w:tcBorders>
              <w:top w:val="nil"/>
              <w:left w:val="nil"/>
              <w:bottom w:val="nil"/>
              <w:right w:val="single" w:sz="8" w:space="0" w:color="auto"/>
            </w:tcBorders>
            <w:shd w:val="clear" w:color="auto" w:fill="auto"/>
            <w:hideMark/>
          </w:tcPr>
          <w:p w14:paraId="3409AB8B" w14:textId="77777777" w:rsidR="00433DE3" w:rsidRDefault="00433DE3">
            <w:pPr>
              <w:jc w:val="right"/>
              <w:rPr>
                <w:sz w:val="20"/>
                <w:szCs w:val="20"/>
              </w:rPr>
            </w:pPr>
            <w:r>
              <w:rPr>
                <w:sz w:val="20"/>
                <w:szCs w:val="20"/>
              </w:rPr>
              <w:t xml:space="preserve">390.000,00 </w:t>
            </w:r>
          </w:p>
        </w:tc>
        <w:tc>
          <w:tcPr>
            <w:tcW w:w="1700" w:type="dxa"/>
            <w:gridSpan w:val="3"/>
            <w:tcBorders>
              <w:top w:val="nil"/>
              <w:left w:val="nil"/>
              <w:bottom w:val="nil"/>
              <w:right w:val="single" w:sz="8" w:space="0" w:color="auto"/>
            </w:tcBorders>
            <w:shd w:val="clear" w:color="auto" w:fill="auto"/>
            <w:hideMark/>
          </w:tcPr>
          <w:p w14:paraId="7206C038"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0809248D"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61CBE09B" w14:textId="77777777" w:rsidR="00433DE3" w:rsidRDefault="00433DE3">
            <w:pPr>
              <w:jc w:val="right"/>
              <w:rPr>
                <w:sz w:val="20"/>
                <w:szCs w:val="20"/>
              </w:rPr>
            </w:pPr>
            <w:r>
              <w:rPr>
                <w:sz w:val="20"/>
                <w:szCs w:val="20"/>
              </w:rPr>
              <w:t>5</w:t>
            </w:r>
          </w:p>
        </w:tc>
      </w:tr>
      <w:tr w:rsidR="00433DE3" w14:paraId="47A8B024" w14:textId="77777777" w:rsidTr="00433DE3">
        <w:trPr>
          <w:trHeight w:val="555"/>
        </w:trPr>
        <w:tc>
          <w:tcPr>
            <w:tcW w:w="1134" w:type="dxa"/>
            <w:gridSpan w:val="2"/>
            <w:tcBorders>
              <w:top w:val="nil"/>
              <w:left w:val="single" w:sz="8" w:space="0" w:color="auto"/>
              <w:bottom w:val="nil"/>
              <w:right w:val="single" w:sz="8" w:space="0" w:color="auto"/>
            </w:tcBorders>
            <w:shd w:val="clear" w:color="auto" w:fill="auto"/>
            <w:hideMark/>
          </w:tcPr>
          <w:p w14:paraId="4092BC3A" w14:textId="77777777" w:rsidR="00433DE3" w:rsidRDefault="00433DE3">
            <w:pPr>
              <w:jc w:val="left"/>
              <w:rPr>
                <w:sz w:val="20"/>
                <w:szCs w:val="20"/>
              </w:rPr>
            </w:pPr>
            <w:r>
              <w:rPr>
                <w:sz w:val="20"/>
                <w:szCs w:val="20"/>
              </w:rPr>
              <w:t>P013</w:t>
            </w:r>
          </w:p>
        </w:tc>
        <w:tc>
          <w:tcPr>
            <w:tcW w:w="1275" w:type="dxa"/>
            <w:gridSpan w:val="3"/>
            <w:tcBorders>
              <w:top w:val="nil"/>
              <w:left w:val="nil"/>
              <w:bottom w:val="nil"/>
              <w:right w:val="single" w:sz="8" w:space="0" w:color="auto"/>
            </w:tcBorders>
            <w:shd w:val="clear" w:color="auto" w:fill="auto"/>
            <w:hideMark/>
          </w:tcPr>
          <w:p w14:paraId="584BC932" w14:textId="77777777" w:rsidR="00433DE3" w:rsidRDefault="00433DE3">
            <w:pPr>
              <w:jc w:val="right"/>
              <w:rPr>
                <w:color w:val="000000"/>
                <w:sz w:val="20"/>
                <w:szCs w:val="20"/>
              </w:rPr>
            </w:pPr>
            <w:r>
              <w:rPr>
                <w:color w:val="000000"/>
                <w:sz w:val="20"/>
                <w:szCs w:val="20"/>
              </w:rPr>
              <w:t>6342</w:t>
            </w:r>
          </w:p>
        </w:tc>
        <w:tc>
          <w:tcPr>
            <w:tcW w:w="1436" w:type="dxa"/>
            <w:gridSpan w:val="4"/>
            <w:tcBorders>
              <w:top w:val="nil"/>
              <w:left w:val="nil"/>
              <w:bottom w:val="nil"/>
              <w:right w:val="single" w:sz="8" w:space="0" w:color="000000"/>
            </w:tcBorders>
            <w:shd w:val="clear" w:color="auto" w:fill="auto"/>
            <w:hideMark/>
          </w:tcPr>
          <w:p w14:paraId="6E7271FB" w14:textId="77777777" w:rsidR="00433DE3" w:rsidRDefault="00433DE3">
            <w:pPr>
              <w:jc w:val="center"/>
              <w:rPr>
                <w:color w:val="000000"/>
                <w:sz w:val="20"/>
                <w:szCs w:val="20"/>
              </w:rPr>
            </w:pPr>
            <w:r>
              <w:rPr>
                <w:color w:val="000000"/>
                <w:sz w:val="20"/>
                <w:szCs w:val="20"/>
              </w:rPr>
              <w:t xml:space="preserve">Kapitalne pomoći od izvanproračunskih korisnika </w:t>
            </w:r>
          </w:p>
        </w:tc>
        <w:tc>
          <w:tcPr>
            <w:tcW w:w="1700" w:type="dxa"/>
            <w:gridSpan w:val="2"/>
            <w:tcBorders>
              <w:top w:val="nil"/>
              <w:left w:val="nil"/>
              <w:bottom w:val="nil"/>
              <w:right w:val="single" w:sz="8" w:space="0" w:color="auto"/>
            </w:tcBorders>
            <w:shd w:val="clear" w:color="auto" w:fill="auto"/>
            <w:hideMark/>
          </w:tcPr>
          <w:p w14:paraId="378B9CD3" w14:textId="77777777" w:rsidR="00433DE3" w:rsidRDefault="00433DE3">
            <w:pPr>
              <w:jc w:val="right"/>
              <w:rPr>
                <w:sz w:val="20"/>
                <w:szCs w:val="20"/>
              </w:rPr>
            </w:pPr>
            <w:r>
              <w:rPr>
                <w:sz w:val="20"/>
                <w:szCs w:val="20"/>
              </w:rPr>
              <w:t xml:space="preserve">1.300.000,00 </w:t>
            </w:r>
          </w:p>
        </w:tc>
        <w:tc>
          <w:tcPr>
            <w:tcW w:w="1700" w:type="dxa"/>
            <w:gridSpan w:val="3"/>
            <w:tcBorders>
              <w:top w:val="nil"/>
              <w:left w:val="nil"/>
              <w:bottom w:val="nil"/>
              <w:right w:val="single" w:sz="8" w:space="0" w:color="auto"/>
            </w:tcBorders>
            <w:shd w:val="clear" w:color="auto" w:fill="auto"/>
            <w:hideMark/>
          </w:tcPr>
          <w:p w14:paraId="020C2133"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26624D23"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2436069E" w14:textId="77777777" w:rsidR="00433DE3" w:rsidRDefault="00433DE3">
            <w:pPr>
              <w:jc w:val="right"/>
              <w:rPr>
                <w:sz w:val="20"/>
                <w:szCs w:val="20"/>
              </w:rPr>
            </w:pPr>
            <w:r>
              <w:rPr>
                <w:sz w:val="20"/>
                <w:szCs w:val="20"/>
              </w:rPr>
              <w:t>5</w:t>
            </w:r>
          </w:p>
        </w:tc>
      </w:tr>
      <w:tr w:rsidR="00433DE3" w14:paraId="44982D89" w14:textId="77777777" w:rsidTr="00433DE3">
        <w:trPr>
          <w:trHeight w:val="555"/>
        </w:trPr>
        <w:tc>
          <w:tcPr>
            <w:tcW w:w="1134" w:type="dxa"/>
            <w:gridSpan w:val="2"/>
            <w:tcBorders>
              <w:top w:val="nil"/>
              <w:left w:val="single" w:sz="8" w:space="0" w:color="auto"/>
              <w:bottom w:val="nil"/>
              <w:right w:val="single" w:sz="8" w:space="0" w:color="auto"/>
            </w:tcBorders>
            <w:shd w:val="clear" w:color="auto" w:fill="auto"/>
            <w:hideMark/>
          </w:tcPr>
          <w:p w14:paraId="2D7A3FA1" w14:textId="77777777" w:rsidR="00433DE3" w:rsidRDefault="00433DE3">
            <w:pPr>
              <w:jc w:val="left"/>
              <w:rPr>
                <w:sz w:val="20"/>
                <w:szCs w:val="20"/>
              </w:rPr>
            </w:pPr>
            <w:r>
              <w:rPr>
                <w:sz w:val="20"/>
                <w:szCs w:val="20"/>
              </w:rPr>
              <w:t>P014</w:t>
            </w:r>
          </w:p>
        </w:tc>
        <w:tc>
          <w:tcPr>
            <w:tcW w:w="1275" w:type="dxa"/>
            <w:gridSpan w:val="3"/>
            <w:tcBorders>
              <w:top w:val="nil"/>
              <w:left w:val="nil"/>
              <w:bottom w:val="nil"/>
              <w:right w:val="single" w:sz="8" w:space="0" w:color="auto"/>
            </w:tcBorders>
            <w:shd w:val="clear" w:color="auto" w:fill="auto"/>
            <w:hideMark/>
          </w:tcPr>
          <w:p w14:paraId="45E7C234" w14:textId="77777777" w:rsidR="00433DE3" w:rsidRDefault="00433DE3">
            <w:pPr>
              <w:jc w:val="right"/>
              <w:rPr>
                <w:color w:val="000000"/>
                <w:sz w:val="20"/>
                <w:szCs w:val="20"/>
              </w:rPr>
            </w:pPr>
            <w:r>
              <w:rPr>
                <w:color w:val="000000"/>
                <w:sz w:val="20"/>
                <w:szCs w:val="20"/>
              </w:rPr>
              <w:t>6381</w:t>
            </w:r>
          </w:p>
        </w:tc>
        <w:tc>
          <w:tcPr>
            <w:tcW w:w="1436" w:type="dxa"/>
            <w:gridSpan w:val="4"/>
            <w:tcBorders>
              <w:top w:val="nil"/>
              <w:left w:val="nil"/>
              <w:bottom w:val="nil"/>
              <w:right w:val="single" w:sz="8" w:space="0" w:color="000000"/>
            </w:tcBorders>
            <w:shd w:val="clear" w:color="auto" w:fill="auto"/>
            <w:hideMark/>
          </w:tcPr>
          <w:p w14:paraId="67122000" w14:textId="77777777" w:rsidR="00433DE3" w:rsidRDefault="00433DE3">
            <w:pPr>
              <w:jc w:val="center"/>
              <w:rPr>
                <w:color w:val="000000"/>
                <w:sz w:val="20"/>
                <w:szCs w:val="20"/>
              </w:rPr>
            </w:pPr>
            <w:r>
              <w:rPr>
                <w:color w:val="000000"/>
                <w:sz w:val="20"/>
                <w:szCs w:val="20"/>
              </w:rPr>
              <w:t>Kapitalne pomoći temeljem prijenosa EU sredstava</w:t>
            </w:r>
          </w:p>
        </w:tc>
        <w:tc>
          <w:tcPr>
            <w:tcW w:w="1700" w:type="dxa"/>
            <w:gridSpan w:val="2"/>
            <w:tcBorders>
              <w:top w:val="nil"/>
              <w:left w:val="nil"/>
              <w:bottom w:val="nil"/>
              <w:right w:val="single" w:sz="8" w:space="0" w:color="auto"/>
            </w:tcBorders>
            <w:shd w:val="clear" w:color="auto" w:fill="auto"/>
            <w:hideMark/>
          </w:tcPr>
          <w:p w14:paraId="3D629B68" w14:textId="77777777" w:rsidR="00433DE3" w:rsidRDefault="00433DE3">
            <w:pPr>
              <w:jc w:val="right"/>
              <w:rPr>
                <w:sz w:val="20"/>
                <w:szCs w:val="20"/>
              </w:rPr>
            </w:pPr>
            <w:r>
              <w:rPr>
                <w:sz w:val="20"/>
                <w:szCs w:val="20"/>
              </w:rPr>
              <w:t xml:space="preserve">4.200.000,00 </w:t>
            </w:r>
          </w:p>
        </w:tc>
        <w:tc>
          <w:tcPr>
            <w:tcW w:w="1700" w:type="dxa"/>
            <w:gridSpan w:val="3"/>
            <w:tcBorders>
              <w:top w:val="nil"/>
              <w:left w:val="nil"/>
              <w:bottom w:val="nil"/>
              <w:right w:val="single" w:sz="8" w:space="0" w:color="auto"/>
            </w:tcBorders>
            <w:shd w:val="clear" w:color="auto" w:fill="auto"/>
            <w:hideMark/>
          </w:tcPr>
          <w:p w14:paraId="0AF0C4D8"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51BC40B3"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3E0AEFA4" w14:textId="77777777" w:rsidR="00433DE3" w:rsidRDefault="00433DE3">
            <w:pPr>
              <w:jc w:val="right"/>
              <w:rPr>
                <w:sz w:val="20"/>
                <w:szCs w:val="20"/>
              </w:rPr>
            </w:pPr>
            <w:r>
              <w:rPr>
                <w:sz w:val="20"/>
                <w:szCs w:val="20"/>
              </w:rPr>
              <w:t>5</w:t>
            </w:r>
          </w:p>
        </w:tc>
      </w:tr>
      <w:tr w:rsidR="00433DE3" w14:paraId="6A32AADD" w14:textId="77777777" w:rsidTr="00433DE3">
        <w:trPr>
          <w:trHeight w:val="315"/>
        </w:trPr>
        <w:tc>
          <w:tcPr>
            <w:tcW w:w="1134" w:type="dxa"/>
            <w:gridSpan w:val="2"/>
            <w:tcBorders>
              <w:top w:val="nil"/>
              <w:left w:val="single" w:sz="8" w:space="0" w:color="auto"/>
              <w:bottom w:val="nil"/>
              <w:right w:val="single" w:sz="8" w:space="0" w:color="auto"/>
            </w:tcBorders>
            <w:shd w:val="clear" w:color="auto" w:fill="auto"/>
            <w:hideMark/>
          </w:tcPr>
          <w:p w14:paraId="1D17BB23" w14:textId="77777777" w:rsidR="00433DE3" w:rsidRDefault="00433DE3">
            <w:pPr>
              <w:jc w:val="left"/>
              <w:rPr>
                <w:sz w:val="20"/>
                <w:szCs w:val="20"/>
              </w:rPr>
            </w:pPr>
            <w:r>
              <w:rPr>
                <w:sz w:val="20"/>
                <w:szCs w:val="20"/>
              </w:rPr>
              <w:t> </w:t>
            </w:r>
          </w:p>
        </w:tc>
        <w:tc>
          <w:tcPr>
            <w:tcW w:w="1275" w:type="dxa"/>
            <w:gridSpan w:val="3"/>
            <w:tcBorders>
              <w:top w:val="nil"/>
              <w:left w:val="nil"/>
              <w:bottom w:val="nil"/>
              <w:right w:val="single" w:sz="8" w:space="0" w:color="auto"/>
            </w:tcBorders>
            <w:shd w:val="clear" w:color="auto" w:fill="auto"/>
            <w:hideMark/>
          </w:tcPr>
          <w:p w14:paraId="3272E371" w14:textId="77777777" w:rsidR="00433DE3" w:rsidRDefault="00433DE3">
            <w:pPr>
              <w:jc w:val="right"/>
              <w:rPr>
                <w:b/>
                <w:bCs/>
                <w:color w:val="000000"/>
                <w:sz w:val="20"/>
                <w:szCs w:val="20"/>
              </w:rPr>
            </w:pPr>
            <w:r>
              <w:rPr>
                <w:b/>
                <w:bCs/>
                <w:color w:val="000000"/>
                <w:sz w:val="20"/>
                <w:szCs w:val="20"/>
              </w:rPr>
              <w:t>64</w:t>
            </w:r>
          </w:p>
        </w:tc>
        <w:tc>
          <w:tcPr>
            <w:tcW w:w="1436" w:type="dxa"/>
            <w:gridSpan w:val="4"/>
            <w:tcBorders>
              <w:top w:val="nil"/>
              <w:left w:val="nil"/>
              <w:bottom w:val="nil"/>
              <w:right w:val="single" w:sz="8" w:space="0" w:color="000000"/>
            </w:tcBorders>
            <w:shd w:val="clear" w:color="auto" w:fill="auto"/>
            <w:hideMark/>
          </w:tcPr>
          <w:p w14:paraId="7C8C2297" w14:textId="77777777" w:rsidR="00433DE3" w:rsidRDefault="00433DE3">
            <w:pPr>
              <w:jc w:val="center"/>
              <w:rPr>
                <w:b/>
                <w:bCs/>
                <w:color w:val="000000"/>
                <w:sz w:val="20"/>
                <w:szCs w:val="20"/>
              </w:rPr>
            </w:pPr>
            <w:r>
              <w:rPr>
                <w:b/>
                <w:bCs/>
                <w:color w:val="000000"/>
                <w:sz w:val="20"/>
                <w:szCs w:val="20"/>
              </w:rPr>
              <w:t xml:space="preserve"> Prihodi od imovine</w:t>
            </w:r>
          </w:p>
        </w:tc>
        <w:tc>
          <w:tcPr>
            <w:tcW w:w="1700" w:type="dxa"/>
            <w:gridSpan w:val="2"/>
            <w:tcBorders>
              <w:top w:val="nil"/>
              <w:left w:val="nil"/>
              <w:bottom w:val="nil"/>
              <w:right w:val="single" w:sz="8" w:space="0" w:color="auto"/>
            </w:tcBorders>
            <w:shd w:val="clear" w:color="auto" w:fill="auto"/>
            <w:hideMark/>
          </w:tcPr>
          <w:p w14:paraId="2717F211" w14:textId="77777777" w:rsidR="00433DE3" w:rsidRDefault="00433DE3">
            <w:pPr>
              <w:jc w:val="right"/>
              <w:rPr>
                <w:b/>
                <w:bCs/>
                <w:color w:val="000000"/>
                <w:sz w:val="20"/>
                <w:szCs w:val="20"/>
              </w:rPr>
            </w:pPr>
            <w:r>
              <w:rPr>
                <w:b/>
                <w:bCs/>
                <w:color w:val="000000"/>
                <w:sz w:val="20"/>
                <w:szCs w:val="20"/>
              </w:rPr>
              <w:t xml:space="preserve">1.944.000,00 </w:t>
            </w:r>
          </w:p>
        </w:tc>
        <w:tc>
          <w:tcPr>
            <w:tcW w:w="1700" w:type="dxa"/>
            <w:gridSpan w:val="3"/>
            <w:tcBorders>
              <w:top w:val="nil"/>
              <w:left w:val="nil"/>
              <w:bottom w:val="nil"/>
              <w:right w:val="single" w:sz="8" w:space="0" w:color="auto"/>
            </w:tcBorders>
            <w:shd w:val="clear" w:color="auto" w:fill="auto"/>
            <w:hideMark/>
          </w:tcPr>
          <w:p w14:paraId="5CAE4FB7" w14:textId="77777777" w:rsidR="00433DE3" w:rsidRDefault="00433DE3">
            <w:pPr>
              <w:jc w:val="right"/>
              <w:rPr>
                <w:b/>
                <w:bCs/>
                <w:sz w:val="20"/>
                <w:szCs w:val="20"/>
              </w:rPr>
            </w:pPr>
            <w:r>
              <w:rPr>
                <w:b/>
                <w:bCs/>
                <w:sz w:val="20"/>
                <w:szCs w:val="20"/>
              </w:rPr>
              <w:t xml:space="preserve">2.200.000,00 </w:t>
            </w:r>
          </w:p>
        </w:tc>
        <w:tc>
          <w:tcPr>
            <w:tcW w:w="1648" w:type="dxa"/>
            <w:gridSpan w:val="3"/>
            <w:tcBorders>
              <w:top w:val="nil"/>
              <w:left w:val="nil"/>
              <w:bottom w:val="nil"/>
              <w:right w:val="single" w:sz="8" w:space="0" w:color="auto"/>
            </w:tcBorders>
            <w:shd w:val="clear" w:color="auto" w:fill="auto"/>
            <w:hideMark/>
          </w:tcPr>
          <w:p w14:paraId="2634FBA5" w14:textId="77777777" w:rsidR="00433DE3" w:rsidRDefault="00433DE3">
            <w:pPr>
              <w:jc w:val="right"/>
              <w:rPr>
                <w:b/>
                <w:bCs/>
                <w:sz w:val="20"/>
                <w:szCs w:val="20"/>
              </w:rPr>
            </w:pPr>
            <w:r>
              <w:rPr>
                <w:b/>
                <w:bCs/>
                <w:sz w:val="20"/>
                <w:szCs w:val="20"/>
              </w:rPr>
              <w:t xml:space="preserve">2.200.000,00 </w:t>
            </w:r>
          </w:p>
        </w:tc>
        <w:tc>
          <w:tcPr>
            <w:tcW w:w="513" w:type="dxa"/>
            <w:tcBorders>
              <w:top w:val="nil"/>
              <w:left w:val="nil"/>
              <w:bottom w:val="nil"/>
              <w:right w:val="single" w:sz="8" w:space="0" w:color="auto"/>
            </w:tcBorders>
            <w:shd w:val="clear" w:color="auto" w:fill="auto"/>
            <w:hideMark/>
          </w:tcPr>
          <w:p w14:paraId="59A6AC73" w14:textId="77777777" w:rsidR="00433DE3" w:rsidRDefault="00433DE3">
            <w:pPr>
              <w:jc w:val="left"/>
              <w:rPr>
                <w:b/>
                <w:bCs/>
                <w:sz w:val="20"/>
                <w:szCs w:val="20"/>
              </w:rPr>
            </w:pPr>
            <w:r>
              <w:rPr>
                <w:b/>
                <w:bCs/>
                <w:sz w:val="20"/>
                <w:szCs w:val="20"/>
              </w:rPr>
              <w:t> </w:t>
            </w:r>
          </w:p>
        </w:tc>
      </w:tr>
      <w:tr w:rsidR="00433DE3" w14:paraId="3D8F0207"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34D1E07D" w14:textId="77777777" w:rsidR="00433DE3" w:rsidRDefault="00433DE3">
            <w:pPr>
              <w:rPr>
                <w:sz w:val="20"/>
                <w:szCs w:val="20"/>
              </w:rPr>
            </w:pPr>
            <w:r>
              <w:rPr>
                <w:sz w:val="20"/>
                <w:szCs w:val="20"/>
              </w:rPr>
              <w:t>P015</w:t>
            </w:r>
          </w:p>
        </w:tc>
        <w:tc>
          <w:tcPr>
            <w:tcW w:w="1275" w:type="dxa"/>
            <w:gridSpan w:val="3"/>
            <w:tcBorders>
              <w:top w:val="nil"/>
              <w:left w:val="nil"/>
              <w:bottom w:val="nil"/>
              <w:right w:val="single" w:sz="8" w:space="0" w:color="auto"/>
            </w:tcBorders>
            <w:shd w:val="clear" w:color="auto" w:fill="auto"/>
            <w:hideMark/>
          </w:tcPr>
          <w:p w14:paraId="729DED14" w14:textId="77777777" w:rsidR="00433DE3" w:rsidRDefault="00433DE3">
            <w:pPr>
              <w:jc w:val="right"/>
              <w:rPr>
                <w:color w:val="000000"/>
                <w:sz w:val="20"/>
                <w:szCs w:val="20"/>
              </w:rPr>
            </w:pPr>
            <w:r>
              <w:rPr>
                <w:color w:val="000000"/>
                <w:sz w:val="20"/>
                <w:szCs w:val="20"/>
              </w:rPr>
              <w:t>6413</w:t>
            </w:r>
          </w:p>
        </w:tc>
        <w:tc>
          <w:tcPr>
            <w:tcW w:w="1436" w:type="dxa"/>
            <w:gridSpan w:val="4"/>
            <w:tcBorders>
              <w:top w:val="nil"/>
              <w:left w:val="nil"/>
              <w:bottom w:val="nil"/>
              <w:right w:val="single" w:sz="8" w:space="0" w:color="000000"/>
            </w:tcBorders>
            <w:shd w:val="clear" w:color="auto" w:fill="auto"/>
            <w:hideMark/>
          </w:tcPr>
          <w:p w14:paraId="2F9D1805" w14:textId="77777777" w:rsidR="00433DE3" w:rsidRDefault="00433DE3">
            <w:pPr>
              <w:jc w:val="center"/>
              <w:rPr>
                <w:color w:val="000000"/>
                <w:sz w:val="20"/>
                <w:szCs w:val="20"/>
              </w:rPr>
            </w:pPr>
            <w:r>
              <w:rPr>
                <w:color w:val="000000"/>
                <w:sz w:val="20"/>
                <w:szCs w:val="20"/>
              </w:rPr>
              <w:t>Prihodi od kamata</w:t>
            </w:r>
          </w:p>
        </w:tc>
        <w:tc>
          <w:tcPr>
            <w:tcW w:w="1700" w:type="dxa"/>
            <w:gridSpan w:val="2"/>
            <w:tcBorders>
              <w:top w:val="nil"/>
              <w:left w:val="nil"/>
              <w:bottom w:val="nil"/>
              <w:right w:val="single" w:sz="8" w:space="0" w:color="auto"/>
            </w:tcBorders>
            <w:shd w:val="clear" w:color="auto" w:fill="auto"/>
            <w:vAlign w:val="center"/>
            <w:hideMark/>
          </w:tcPr>
          <w:p w14:paraId="38AF461E" w14:textId="77777777" w:rsidR="00433DE3" w:rsidRDefault="00433DE3">
            <w:pPr>
              <w:jc w:val="right"/>
              <w:rPr>
                <w:sz w:val="20"/>
                <w:szCs w:val="20"/>
              </w:rPr>
            </w:pPr>
            <w:r>
              <w:rPr>
                <w:sz w:val="20"/>
                <w:szCs w:val="20"/>
              </w:rPr>
              <w:t xml:space="preserve">3.000,00 </w:t>
            </w:r>
          </w:p>
        </w:tc>
        <w:tc>
          <w:tcPr>
            <w:tcW w:w="1700" w:type="dxa"/>
            <w:gridSpan w:val="3"/>
            <w:tcBorders>
              <w:top w:val="nil"/>
              <w:left w:val="nil"/>
              <w:bottom w:val="nil"/>
              <w:right w:val="single" w:sz="8" w:space="0" w:color="auto"/>
            </w:tcBorders>
            <w:shd w:val="clear" w:color="auto" w:fill="auto"/>
            <w:hideMark/>
          </w:tcPr>
          <w:p w14:paraId="3721BF9F"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24C0FE9F"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1AF4D4A8" w14:textId="77777777" w:rsidR="00433DE3" w:rsidRDefault="00433DE3">
            <w:pPr>
              <w:jc w:val="right"/>
              <w:rPr>
                <w:sz w:val="20"/>
                <w:szCs w:val="20"/>
              </w:rPr>
            </w:pPr>
            <w:r>
              <w:rPr>
                <w:sz w:val="20"/>
                <w:szCs w:val="20"/>
              </w:rPr>
              <w:t>1</w:t>
            </w:r>
          </w:p>
        </w:tc>
      </w:tr>
      <w:tr w:rsidR="00433DE3" w14:paraId="63E1D686" w14:textId="77777777" w:rsidTr="00433DE3">
        <w:trPr>
          <w:trHeight w:val="540"/>
        </w:trPr>
        <w:tc>
          <w:tcPr>
            <w:tcW w:w="1134" w:type="dxa"/>
            <w:gridSpan w:val="2"/>
            <w:tcBorders>
              <w:top w:val="nil"/>
              <w:left w:val="single" w:sz="8" w:space="0" w:color="auto"/>
              <w:bottom w:val="nil"/>
              <w:right w:val="single" w:sz="8" w:space="0" w:color="auto"/>
            </w:tcBorders>
            <w:shd w:val="clear" w:color="auto" w:fill="auto"/>
            <w:hideMark/>
          </w:tcPr>
          <w:p w14:paraId="324DADF2" w14:textId="77777777" w:rsidR="00433DE3" w:rsidRDefault="00433DE3">
            <w:pPr>
              <w:jc w:val="left"/>
              <w:rPr>
                <w:sz w:val="20"/>
                <w:szCs w:val="20"/>
              </w:rPr>
            </w:pPr>
            <w:r>
              <w:rPr>
                <w:sz w:val="20"/>
                <w:szCs w:val="20"/>
              </w:rPr>
              <w:lastRenderedPageBreak/>
              <w:t>P016</w:t>
            </w:r>
          </w:p>
        </w:tc>
        <w:tc>
          <w:tcPr>
            <w:tcW w:w="1275" w:type="dxa"/>
            <w:gridSpan w:val="3"/>
            <w:tcBorders>
              <w:top w:val="nil"/>
              <w:left w:val="nil"/>
              <w:bottom w:val="nil"/>
              <w:right w:val="single" w:sz="8" w:space="0" w:color="auto"/>
            </w:tcBorders>
            <w:shd w:val="clear" w:color="auto" w:fill="auto"/>
            <w:hideMark/>
          </w:tcPr>
          <w:p w14:paraId="6916E9DD" w14:textId="77777777" w:rsidR="00433DE3" w:rsidRDefault="00433DE3">
            <w:pPr>
              <w:jc w:val="right"/>
              <w:rPr>
                <w:color w:val="000000"/>
                <w:sz w:val="20"/>
                <w:szCs w:val="20"/>
              </w:rPr>
            </w:pPr>
            <w:r>
              <w:rPr>
                <w:color w:val="000000"/>
                <w:sz w:val="20"/>
                <w:szCs w:val="20"/>
              </w:rPr>
              <w:t>6421</w:t>
            </w:r>
          </w:p>
        </w:tc>
        <w:tc>
          <w:tcPr>
            <w:tcW w:w="1436" w:type="dxa"/>
            <w:gridSpan w:val="4"/>
            <w:tcBorders>
              <w:top w:val="nil"/>
              <w:left w:val="nil"/>
              <w:bottom w:val="nil"/>
              <w:right w:val="single" w:sz="8" w:space="0" w:color="000000"/>
            </w:tcBorders>
            <w:shd w:val="clear" w:color="auto" w:fill="auto"/>
            <w:hideMark/>
          </w:tcPr>
          <w:p w14:paraId="2F16B208" w14:textId="77777777" w:rsidR="00433DE3" w:rsidRDefault="00433DE3">
            <w:pPr>
              <w:jc w:val="center"/>
              <w:rPr>
                <w:color w:val="000000"/>
                <w:sz w:val="20"/>
                <w:szCs w:val="20"/>
              </w:rPr>
            </w:pPr>
            <w:r>
              <w:rPr>
                <w:color w:val="000000"/>
                <w:sz w:val="20"/>
                <w:szCs w:val="20"/>
              </w:rPr>
              <w:t xml:space="preserve"> Naknada za koncesije i upotrebu pomorskog dobra</w:t>
            </w:r>
          </w:p>
        </w:tc>
        <w:tc>
          <w:tcPr>
            <w:tcW w:w="1700" w:type="dxa"/>
            <w:gridSpan w:val="2"/>
            <w:tcBorders>
              <w:top w:val="nil"/>
              <w:left w:val="nil"/>
              <w:bottom w:val="nil"/>
              <w:right w:val="single" w:sz="8" w:space="0" w:color="auto"/>
            </w:tcBorders>
            <w:shd w:val="clear" w:color="auto" w:fill="auto"/>
            <w:vAlign w:val="center"/>
            <w:hideMark/>
          </w:tcPr>
          <w:p w14:paraId="14B8A238" w14:textId="77777777" w:rsidR="00433DE3" w:rsidRDefault="00433DE3">
            <w:pPr>
              <w:jc w:val="right"/>
              <w:rPr>
                <w:sz w:val="20"/>
                <w:szCs w:val="20"/>
              </w:rPr>
            </w:pPr>
            <w:r>
              <w:rPr>
                <w:sz w:val="20"/>
                <w:szCs w:val="20"/>
              </w:rPr>
              <w:t xml:space="preserve">1.420.000,00 </w:t>
            </w:r>
          </w:p>
        </w:tc>
        <w:tc>
          <w:tcPr>
            <w:tcW w:w="1700" w:type="dxa"/>
            <w:gridSpan w:val="3"/>
            <w:tcBorders>
              <w:top w:val="nil"/>
              <w:left w:val="nil"/>
              <w:bottom w:val="nil"/>
              <w:right w:val="single" w:sz="8" w:space="0" w:color="auto"/>
            </w:tcBorders>
            <w:shd w:val="clear" w:color="auto" w:fill="auto"/>
            <w:hideMark/>
          </w:tcPr>
          <w:p w14:paraId="0A33F27F"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05EAB5CD"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184D2DC6" w14:textId="77777777" w:rsidR="00433DE3" w:rsidRDefault="00433DE3">
            <w:pPr>
              <w:jc w:val="right"/>
              <w:rPr>
                <w:sz w:val="20"/>
                <w:szCs w:val="20"/>
              </w:rPr>
            </w:pPr>
            <w:r>
              <w:rPr>
                <w:sz w:val="20"/>
                <w:szCs w:val="20"/>
              </w:rPr>
              <w:t>4</w:t>
            </w:r>
          </w:p>
        </w:tc>
      </w:tr>
      <w:tr w:rsidR="00433DE3" w14:paraId="28A0588F" w14:textId="77777777" w:rsidTr="00433DE3">
        <w:trPr>
          <w:trHeight w:val="525"/>
        </w:trPr>
        <w:tc>
          <w:tcPr>
            <w:tcW w:w="1134" w:type="dxa"/>
            <w:gridSpan w:val="2"/>
            <w:tcBorders>
              <w:top w:val="nil"/>
              <w:left w:val="single" w:sz="8" w:space="0" w:color="auto"/>
              <w:bottom w:val="nil"/>
              <w:right w:val="single" w:sz="8" w:space="0" w:color="auto"/>
            </w:tcBorders>
            <w:shd w:val="clear" w:color="auto" w:fill="auto"/>
            <w:hideMark/>
          </w:tcPr>
          <w:p w14:paraId="69EFCB76" w14:textId="77777777" w:rsidR="00433DE3" w:rsidRDefault="00433DE3">
            <w:pPr>
              <w:jc w:val="left"/>
              <w:rPr>
                <w:sz w:val="20"/>
                <w:szCs w:val="20"/>
              </w:rPr>
            </w:pPr>
            <w:r>
              <w:rPr>
                <w:sz w:val="20"/>
                <w:szCs w:val="20"/>
              </w:rPr>
              <w:t>P017</w:t>
            </w:r>
          </w:p>
        </w:tc>
        <w:tc>
          <w:tcPr>
            <w:tcW w:w="1275" w:type="dxa"/>
            <w:gridSpan w:val="3"/>
            <w:tcBorders>
              <w:top w:val="nil"/>
              <w:left w:val="nil"/>
              <w:bottom w:val="nil"/>
              <w:right w:val="single" w:sz="8" w:space="0" w:color="auto"/>
            </w:tcBorders>
            <w:shd w:val="clear" w:color="auto" w:fill="auto"/>
            <w:hideMark/>
          </w:tcPr>
          <w:p w14:paraId="2F5D6694" w14:textId="77777777" w:rsidR="00433DE3" w:rsidRDefault="00433DE3">
            <w:pPr>
              <w:jc w:val="right"/>
              <w:rPr>
                <w:color w:val="000000"/>
                <w:sz w:val="20"/>
                <w:szCs w:val="20"/>
              </w:rPr>
            </w:pPr>
            <w:r>
              <w:rPr>
                <w:color w:val="000000"/>
                <w:sz w:val="20"/>
                <w:szCs w:val="20"/>
              </w:rPr>
              <w:t>6422</w:t>
            </w:r>
          </w:p>
        </w:tc>
        <w:tc>
          <w:tcPr>
            <w:tcW w:w="1436" w:type="dxa"/>
            <w:gridSpan w:val="4"/>
            <w:tcBorders>
              <w:top w:val="nil"/>
              <w:left w:val="nil"/>
              <w:bottom w:val="nil"/>
              <w:right w:val="single" w:sz="8" w:space="0" w:color="000000"/>
            </w:tcBorders>
            <w:shd w:val="clear" w:color="auto" w:fill="auto"/>
            <w:hideMark/>
          </w:tcPr>
          <w:p w14:paraId="2D350725" w14:textId="77777777" w:rsidR="00433DE3" w:rsidRDefault="00433DE3">
            <w:pPr>
              <w:jc w:val="center"/>
              <w:rPr>
                <w:color w:val="000000"/>
                <w:sz w:val="20"/>
                <w:szCs w:val="20"/>
              </w:rPr>
            </w:pPr>
            <w:r>
              <w:rPr>
                <w:color w:val="000000"/>
                <w:sz w:val="20"/>
                <w:szCs w:val="20"/>
              </w:rPr>
              <w:t>Prihodi od zakupa i iznajmljivanja imovine</w:t>
            </w:r>
          </w:p>
        </w:tc>
        <w:tc>
          <w:tcPr>
            <w:tcW w:w="1700" w:type="dxa"/>
            <w:gridSpan w:val="2"/>
            <w:tcBorders>
              <w:top w:val="nil"/>
              <w:left w:val="nil"/>
              <w:bottom w:val="nil"/>
              <w:right w:val="single" w:sz="8" w:space="0" w:color="auto"/>
            </w:tcBorders>
            <w:shd w:val="clear" w:color="auto" w:fill="auto"/>
            <w:vAlign w:val="center"/>
            <w:hideMark/>
          </w:tcPr>
          <w:p w14:paraId="665FE5F0" w14:textId="77777777" w:rsidR="00433DE3" w:rsidRDefault="00433DE3">
            <w:pPr>
              <w:jc w:val="right"/>
              <w:rPr>
                <w:sz w:val="20"/>
                <w:szCs w:val="20"/>
              </w:rPr>
            </w:pPr>
            <w:r>
              <w:rPr>
                <w:sz w:val="20"/>
                <w:szCs w:val="20"/>
              </w:rPr>
              <w:t xml:space="preserve">500.000,00 </w:t>
            </w:r>
          </w:p>
        </w:tc>
        <w:tc>
          <w:tcPr>
            <w:tcW w:w="1700" w:type="dxa"/>
            <w:gridSpan w:val="3"/>
            <w:tcBorders>
              <w:top w:val="nil"/>
              <w:left w:val="nil"/>
              <w:bottom w:val="nil"/>
              <w:right w:val="single" w:sz="8" w:space="0" w:color="auto"/>
            </w:tcBorders>
            <w:shd w:val="clear" w:color="auto" w:fill="auto"/>
            <w:hideMark/>
          </w:tcPr>
          <w:p w14:paraId="08051DAE"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4750487E"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6DF9F106" w14:textId="77777777" w:rsidR="00433DE3" w:rsidRDefault="00433DE3">
            <w:pPr>
              <w:jc w:val="right"/>
              <w:rPr>
                <w:sz w:val="20"/>
                <w:szCs w:val="20"/>
              </w:rPr>
            </w:pPr>
            <w:r>
              <w:rPr>
                <w:sz w:val="20"/>
                <w:szCs w:val="20"/>
              </w:rPr>
              <w:t>4</w:t>
            </w:r>
          </w:p>
        </w:tc>
      </w:tr>
      <w:tr w:rsidR="00433DE3" w14:paraId="1A737DEF"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2A7236A6" w14:textId="77777777" w:rsidR="00433DE3" w:rsidRDefault="00433DE3">
            <w:pPr>
              <w:jc w:val="left"/>
              <w:rPr>
                <w:sz w:val="20"/>
                <w:szCs w:val="20"/>
              </w:rPr>
            </w:pPr>
            <w:r>
              <w:rPr>
                <w:sz w:val="20"/>
                <w:szCs w:val="20"/>
              </w:rPr>
              <w:t>P018</w:t>
            </w:r>
          </w:p>
        </w:tc>
        <w:tc>
          <w:tcPr>
            <w:tcW w:w="1275" w:type="dxa"/>
            <w:gridSpan w:val="3"/>
            <w:tcBorders>
              <w:top w:val="nil"/>
              <w:left w:val="nil"/>
              <w:bottom w:val="nil"/>
              <w:right w:val="single" w:sz="8" w:space="0" w:color="auto"/>
            </w:tcBorders>
            <w:shd w:val="clear" w:color="auto" w:fill="auto"/>
            <w:hideMark/>
          </w:tcPr>
          <w:p w14:paraId="7AA749D4" w14:textId="77777777" w:rsidR="00433DE3" w:rsidRDefault="00433DE3">
            <w:pPr>
              <w:jc w:val="right"/>
              <w:rPr>
                <w:color w:val="000000"/>
                <w:sz w:val="20"/>
                <w:szCs w:val="20"/>
              </w:rPr>
            </w:pPr>
            <w:r>
              <w:rPr>
                <w:color w:val="000000"/>
                <w:sz w:val="20"/>
                <w:szCs w:val="20"/>
              </w:rPr>
              <w:t>6423</w:t>
            </w:r>
          </w:p>
        </w:tc>
        <w:tc>
          <w:tcPr>
            <w:tcW w:w="1436" w:type="dxa"/>
            <w:gridSpan w:val="4"/>
            <w:tcBorders>
              <w:top w:val="nil"/>
              <w:left w:val="nil"/>
              <w:bottom w:val="nil"/>
              <w:right w:val="single" w:sz="8" w:space="0" w:color="000000"/>
            </w:tcBorders>
            <w:shd w:val="clear" w:color="auto" w:fill="auto"/>
            <w:hideMark/>
          </w:tcPr>
          <w:p w14:paraId="7EC84DD0" w14:textId="77777777" w:rsidR="00433DE3" w:rsidRDefault="00433DE3">
            <w:pPr>
              <w:jc w:val="center"/>
              <w:rPr>
                <w:color w:val="000000"/>
                <w:sz w:val="20"/>
                <w:szCs w:val="20"/>
              </w:rPr>
            </w:pPr>
            <w:r>
              <w:rPr>
                <w:color w:val="000000"/>
                <w:sz w:val="20"/>
                <w:szCs w:val="20"/>
              </w:rPr>
              <w:t xml:space="preserve"> Spomenička renta</w:t>
            </w:r>
          </w:p>
        </w:tc>
        <w:tc>
          <w:tcPr>
            <w:tcW w:w="1700" w:type="dxa"/>
            <w:gridSpan w:val="2"/>
            <w:tcBorders>
              <w:top w:val="nil"/>
              <w:left w:val="nil"/>
              <w:bottom w:val="nil"/>
              <w:right w:val="single" w:sz="8" w:space="0" w:color="auto"/>
            </w:tcBorders>
            <w:shd w:val="clear" w:color="auto" w:fill="auto"/>
            <w:vAlign w:val="center"/>
            <w:hideMark/>
          </w:tcPr>
          <w:p w14:paraId="655E11E2" w14:textId="77777777" w:rsidR="00433DE3" w:rsidRDefault="00433DE3">
            <w:pPr>
              <w:jc w:val="right"/>
              <w:rPr>
                <w:sz w:val="20"/>
                <w:szCs w:val="20"/>
              </w:rPr>
            </w:pPr>
            <w:r>
              <w:rPr>
                <w:sz w:val="20"/>
                <w:szCs w:val="20"/>
              </w:rPr>
              <w:t xml:space="preserve">6.000,00 </w:t>
            </w:r>
          </w:p>
        </w:tc>
        <w:tc>
          <w:tcPr>
            <w:tcW w:w="1700" w:type="dxa"/>
            <w:gridSpan w:val="3"/>
            <w:tcBorders>
              <w:top w:val="nil"/>
              <w:left w:val="nil"/>
              <w:bottom w:val="nil"/>
              <w:right w:val="single" w:sz="8" w:space="0" w:color="auto"/>
            </w:tcBorders>
            <w:shd w:val="clear" w:color="auto" w:fill="auto"/>
            <w:hideMark/>
          </w:tcPr>
          <w:p w14:paraId="64E0E58A"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22D2C231"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0A708A3A" w14:textId="77777777" w:rsidR="00433DE3" w:rsidRDefault="00433DE3">
            <w:pPr>
              <w:jc w:val="right"/>
              <w:rPr>
                <w:sz w:val="20"/>
                <w:szCs w:val="20"/>
              </w:rPr>
            </w:pPr>
            <w:r>
              <w:rPr>
                <w:sz w:val="20"/>
                <w:szCs w:val="20"/>
              </w:rPr>
              <w:t>4</w:t>
            </w:r>
          </w:p>
        </w:tc>
      </w:tr>
      <w:tr w:rsidR="00433DE3" w14:paraId="59CA1F17"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5BB2E967" w14:textId="77777777" w:rsidR="00433DE3" w:rsidRDefault="00433DE3">
            <w:pPr>
              <w:jc w:val="left"/>
              <w:rPr>
                <w:sz w:val="20"/>
                <w:szCs w:val="20"/>
              </w:rPr>
            </w:pPr>
            <w:r>
              <w:rPr>
                <w:sz w:val="20"/>
                <w:szCs w:val="20"/>
              </w:rPr>
              <w:t>P019</w:t>
            </w:r>
          </w:p>
        </w:tc>
        <w:tc>
          <w:tcPr>
            <w:tcW w:w="1275" w:type="dxa"/>
            <w:gridSpan w:val="3"/>
            <w:tcBorders>
              <w:top w:val="nil"/>
              <w:left w:val="nil"/>
              <w:bottom w:val="nil"/>
              <w:right w:val="single" w:sz="8" w:space="0" w:color="auto"/>
            </w:tcBorders>
            <w:shd w:val="clear" w:color="auto" w:fill="auto"/>
            <w:hideMark/>
          </w:tcPr>
          <w:p w14:paraId="79B0FB5E" w14:textId="77777777" w:rsidR="00433DE3" w:rsidRDefault="00433DE3">
            <w:pPr>
              <w:jc w:val="right"/>
              <w:rPr>
                <w:color w:val="000000"/>
                <w:sz w:val="20"/>
                <w:szCs w:val="20"/>
              </w:rPr>
            </w:pPr>
            <w:r>
              <w:rPr>
                <w:color w:val="000000"/>
                <w:sz w:val="20"/>
                <w:szCs w:val="20"/>
              </w:rPr>
              <w:t>6423</w:t>
            </w:r>
          </w:p>
        </w:tc>
        <w:tc>
          <w:tcPr>
            <w:tcW w:w="1436" w:type="dxa"/>
            <w:gridSpan w:val="4"/>
            <w:tcBorders>
              <w:top w:val="nil"/>
              <w:left w:val="nil"/>
              <w:bottom w:val="nil"/>
              <w:right w:val="single" w:sz="8" w:space="0" w:color="000000"/>
            </w:tcBorders>
            <w:shd w:val="clear" w:color="auto" w:fill="auto"/>
            <w:hideMark/>
          </w:tcPr>
          <w:p w14:paraId="15A83505" w14:textId="77777777" w:rsidR="00433DE3" w:rsidRDefault="00433DE3">
            <w:pPr>
              <w:jc w:val="center"/>
              <w:rPr>
                <w:color w:val="000000"/>
                <w:sz w:val="20"/>
                <w:szCs w:val="20"/>
              </w:rPr>
            </w:pPr>
            <w:r>
              <w:rPr>
                <w:color w:val="000000"/>
                <w:sz w:val="20"/>
                <w:szCs w:val="20"/>
              </w:rPr>
              <w:t>Naknada za zadržavanje</w:t>
            </w:r>
          </w:p>
        </w:tc>
        <w:tc>
          <w:tcPr>
            <w:tcW w:w="1700" w:type="dxa"/>
            <w:gridSpan w:val="2"/>
            <w:tcBorders>
              <w:top w:val="nil"/>
              <w:left w:val="nil"/>
              <w:bottom w:val="nil"/>
              <w:right w:val="single" w:sz="8" w:space="0" w:color="auto"/>
            </w:tcBorders>
            <w:shd w:val="clear" w:color="auto" w:fill="auto"/>
            <w:vAlign w:val="center"/>
            <w:hideMark/>
          </w:tcPr>
          <w:p w14:paraId="7106BBA2" w14:textId="77777777" w:rsidR="00433DE3" w:rsidRDefault="00433DE3">
            <w:pPr>
              <w:jc w:val="right"/>
              <w:rPr>
                <w:sz w:val="20"/>
                <w:szCs w:val="20"/>
              </w:rPr>
            </w:pPr>
            <w:r>
              <w:rPr>
                <w:sz w:val="20"/>
                <w:szCs w:val="20"/>
              </w:rPr>
              <w:t xml:space="preserve">15.000,00 </w:t>
            </w:r>
          </w:p>
        </w:tc>
        <w:tc>
          <w:tcPr>
            <w:tcW w:w="1700" w:type="dxa"/>
            <w:gridSpan w:val="3"/>
            <w:tcBorders>
              <w:top w:val="nil"/>
              <w:left w:val="nil"/>
              <w:bottom w:val="nil"/>
              <w:right w:val="single" w:sz="8" w:space="0" w:color="auto"/>
            </w:tcBorders>
            <w:shd w:val="clear" w:color="auto" w:fill="auto"/>
            <w:hideMark/>
          </w:tcPr>
          <w:p w14:paraId="2A59263F"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391D040C"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29310CF0" w14:textId="77777777" w:rsidR="00433DE3" w:rsidRDefault="00433DE3">
            <w:pPr>
              <w:jc w:val="right"/>
              <w:rPr>
                <w:sz w:val="20"/>
                <w:szCs w:val="20"/>
              </w:rPr>
            </w:pPr>
            <w:r>
              <w:rPr>
                <w:sz w:val="20"/>
                <w:szCs w:val="20"/>
              </w:rPr>
              <w:t>4</w:t>
            </w:r>
          </w:p>
        </w:tc>
      </w:tr>
      <w:tr w:rsidR="00433DE3" w14:paraId="491F076E" w14:textId="77777777" w:rsidTr="00433DE3">
        <w:trPr>
          <w:trHeight w:val="840"/>
        </w:trPr>
        <w:tc>
          <w:tcPr>
            <w:tcW w:w="1134" w:type="dxa"/>
            <w:gridSpan w:val="2"/>
            <w:tcBorders>
              <w:top w:val="nil"/>
              <w:left w:val="single" w:sz="8" w:space="0" w:color="auto"/>
              <w:bottom w:val="nil"/>
              <w:right w:val="single" w:sz="8" w:space="0" w:color="auto"/>
            </w:tcBorders>
            <w:shd w:val="clear" w:color="auto" w:fill="auto"/>
            <w:hideMark/>
          </w:tcPr>
          <w:p w14:paraId="3A178F45" w14:textId="77777777" w:rsidR="00433DE3" w:rsidRDefault="00433DE3">
            <w:pPr>
              <w:jc w:val="left"/>
              <w:rPr>
                <w:sz w:val="20"/>
                <w:szCs w:val="20"/>
              </w:rPr>
            </w:pPr>
            <w:r>
              <w:rPr>
                <w:sz w:val="20"/>
                <w:szCs w:val="20"/>
              </w:rPr>
              <w:t> </w:t>
            </w:r>
          </w:p>
        </w:tc>
        <w:tc>
          <w:tcPr>
            <w:tcW w:w="1275" w:type="dxa"/>
            <w:gridSpan w:val="3"/>
            <w:tcBorders>
              <w:top w:val="nil"/>
              <w:left w:val="nil"/>
              <w:bottom w:val="nil"/>
              <w:right w:val="single" w:sz="8" w:space="0" w:color="auto"/>
            </w:tcBorders>
            <w:shd w:val="clear" w:color="auto" w:fill="auto"/>
            <w:hideMark/>
          </w:tcPr>
          <w:p w14:paraId="34E022B5" w14:textId="77777777" w:rsidR="00433DE3" w:rsidRDefault="00433DE3">
            <w:pPr>
              <w:jc w:val="right"/>
              <w:rPr>
                <w:b/>
                <w:bCs/>
                <w:color w:val="000000"/>
                <w:sz w:val="20"/>
                <w:szCs w:val="20"/>
              </w:rPr>
            </w:pPr>
            <w:r>
              <w:rPr>
                <w:b/>
                <w:bCs/>
                <w:color w:val="000000"/>
                <w:sz w:val="20"/>
                <w:szCs w:val="20"/>
              </w:rPr>
              <w:t>65</w:t>
            </w:r>
          </w:p>
        </w:tc>
        <w:tc>
          <w:tcPr>
            <w:tcW w:w="1436" w:type="dxa"/>
            <w:gridSpan w:val="4"/>
            <w:tcBorders>
              <w:top w:val="nil"/>
              <w:left w:val="nil"/>
              <w:bottom w:val="nil"/>
              <w:right w:val="single" w:sz="8" w:space="0" w:color="000000"/>
            </w:tcBorders>
            <w:shd w:val="clear" w:color="auto" w:fill="auto"/>
            <w:hideMark/>
          </w:tcPr>
          <w:p w14:paraId="15A04F06" w14:textId="77777777" w:rsidR="00433DE3" w:rsidRDefault="00433DE3">
            <w:pPr>
              <w:jc w:val="center"/>
              <w:rPr>
                <w:color w:val="000000"/>
                <w:sz w:val="20"/>
                <w:szCs w:val="20"/>
              </w:rPr>
            </w:pPr>
            <w:r>
              <w:rPr>
                <w:color w:val="000000"/>
                <w:sz w:val="20"/>
                <w:szCs w:val="20"/>
              </w:rPr>
              <w:t xml:space="preserve"> </w:t>
            </w:r>
            <w:r>
              <w:rPr>
                <w:b/>
                <w:bCs/>
                <w:color w:val="000000"/>
                <w:sz w:val="20"/>
                <w:szCs w:val="20"/>
              </w:rPr>
              <w:t>Prihodi od upravnih i administrativnih pristojbi, pristojbi po posebnim propisima i naknada</w:t>
            </w:r>
          </w:p>
        </w:tc>
        <w:tc>
          <w:tcPr>
            <w:tcW w:w="1700" w:type="dxa"/>
            <w:gridSpan w:val="2"/>
            <w:tcBorders>
              <w:top w:val="nil"/>
              <w:left w:val="nil"/>
              <w:bottom w:val="nil"/>
              <w:right w:val="single" w:sz="8" w:space="0" w:color="auto"/>
            </w:tcBorders>
            <w:shd w:val="clear" w:color="auto" w:fill="auto"/>
            <w:hideMark/>
          </w:tcPr>
          <w:p w14:paraId="420467C8" w14:textId="77777777" w:rsidR="00433DE3" w:rsidRDefault="00433DE3">
            <w:pPr>
              <w:jc w:val="right"/>
              <w:rPr>
                <w:b/>
                <w:bCs/>
                <w:color w:val="000000"/>
                <w:sz w:val="20"/>
                <w:szCs w:val="20"/>
              </w:rPr>
            </w:pPr>
            <w:r>
              <w:rPr>
                <w:b/>
                <w:bCs/>
                <w:color w:val="000000"/>
                <w:sz w:val="20"/>
                <w:szCs w:val="20"/>
              </w:rPr>
              <w:t xml:space="preserve">4.546.000,00 </w:t>
            </w:r>
          </w:p>
        </w:tc>
        <w:tc>
          <w:tcPr>
            <w:tcW w:w="1700" w:type="dxa"/>
            <w:gridSpan w:val="3"/>
            <w:tcBorders>
              <w:top w:val="nil"/>
              <w:left w:val="nil"/>
              <w:bottom w:val="nil"/>
              <w:right w:val="single" w:sz="8" w:space="0" w:color="auto"/>
            </w:tcBorders>
            <w:shd w:val="clear" w:color="auto" w:fill="auto"/>
            <w:hideMark/>
          </w:tcPr>
          <w:p w14:paraId="3E0E2BE3" w14:textId="77777777" w:rsidR="00433DE3" w:rsidRDefault="00433DE3">
            <w:pPr>
              <w:jc w:val="right"/>
              <w:rPr>
                <w:b/>
                <w:bCs/>
                <w:sz w:val="20"/>
                <w:szCs w:val="20"/>
              </w:rPr>
            </w:pPr>
            <w:r>
              <w:rPr>
                <w:b/>
                <w:bCs/>
                <w:sz w:val="20"/>
                <w:szCs w:val="20"/>
              </w:rPr>
              <w:t xml:space="preserve">5.000.000,00 </w:t>
            </w:r>
          </w:p>
        </w:tc>
        <w:tc>
          <w:tcPr>
            <w:tcW w:w="1648" w:type="dxa"/>
            <w:gridSpan w:val="3"/>
            <w:tcBorders>
              <w:top w:val="nil"/>
              <w:left w:val="nil"/>
              <w:bottom w:val="nil"/>
              <w:right w:val="single" w:sz="8" w:space="0" w:color="auto"/>
            </w:tcBorders>
            <w:shd w:val="clear" w:color="auto" w:fill="auto"/>
            <w:hideMark/>
          </w:tcPr>
          <w:p w14:paraId="40B68133" w14:textId="77777777" w:rsidR="00433DE3" w:rsidRDefault="00433DE3">
            <w:pPr>
              <w:jc w:val="right"/>
              <w:rPr>
                <w:b/>
                <w:bCs/>
                <w:sz w:val="20"/>
                <w:szCs w:val="20"/>
              </w:rPr>
            </w:pPr>
            <w:r>
              <w:rPr>
                <w:b/>
                <w:bCs/>
                <w:sz w:val="20"/>
                <w:szCs w:val="20"/>
              </w:rPr>
              <w:t xml:space="preserve">4.500.000,00 </w:t>
            </w:r>
          </w:p>
        </w:tc>
        <w:tc>
          <w:tcPr>
            <w:tcW w:w="513" w:type="dxa"/>
            <w:tcBorders>
              <w:top w:val="nil"/>
              <w:left w:val="nil"/>
              <w:bottom w:val="nil"/>
              <w:right w:val="single" w:sz="8" w:space="0" w:color="auto"/>
            </w:tcBorders>
            <w:shd w:val="clear" w:color="auto" w:fill="auto"/>
            <w:hideMark/>
          </w:tcPr>
          <w:p w14:paraId="34876449" w14:textId="77777777" w:rsidR="00433DE3" w:rsidRDefault="00433DE3">
            <w:pPr>
              <w:jc w:val="left"/>
              <w:rPr>
                <w:b/>
                <w:bCs/>
                <w:sz w:val="20"/>
                <w:szCs w:val="20"/>
              </w:rPr>
            </w:pPr>
            <w:r>
              <w:rPr>
                <w:b/>
                <w:bCs/>
                <w:sz w:val="20"/>
                <w:szCs w:val="20"/>
              </w:rPr>
              <w:t> </w:t>
            </w:r>
          </w:p>
        </w:tc>
      </w:tr>
      <w:tr w:rsidR="00433DE3" w14:paraId="42781E5A"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466CE8AB" w14:textId="77777777" w:rsidR="00433DE3" w:rsidRDefault="00433DE3">
            <w:pPr>
              <w:rPr>
                <w:sz w:val="20"/>
                <w:szCs w:val="20"/>
              </w:rPr>
            </w:pPr>
            <w:r>
              <w:rPr>
                <w:sz w:val="20"/>
                <w:szCs w:val="20"/>
              </w:rPr>
              <w:t>P020</w:t>
            </w:r>
          </w:p>
        </w:tc>
        <w:tc>
          <w:tcPr>
            <w:tcW w:w="1275" w:type="dxa"/>
            <w:gridSpan w:val="3"/>
            <w:tcBorders>
              <w:top w:val="nil"/>
              <w:left w:val="nil"/>
              <w:bottom w:val="nil"/>
              <w:right w:val="single" w:sz="8" w:space="0" w:color="auto"/>
            </w:tcBorders>
            <w:shd w:val="clear" w:color="auto" w:fill="auto"/>
            <w:hideMark/>
          </w:tcPr>
          <w:p w14:paraId="5B26BC90" w14:textId="77777777" w:rsidR="00433DE3" w:rsidRDefault="00433DE3">
            <w:pPr>
              <w:jc w:val="right"/>
              <w:rPr>
                <w:color w:val="000000"/>
                <w:sz w:val="20"/>
                <w:szCs w:val="20"/>
              </w:rPr>
            </w:pPr>
            <w:r>
              <w:rPr>
                <w:color w:val="000000"/>
                <w:sz w:val="20"/>
                <w:szCs w:val="20"/>
              </w:rPr>
              <w:t>6513</w:t>
            </w:r>
          </w:p>
        </w:tc>
        <w:tc>
          <w:tcPr>
            <w:tcW w:w="1436" w:type="dxa"/>
            <w:gridSpan w:val="4"/>
            <w:tcBorders>
              <w:top w:val="nil"/>
              <w:left w:val="nil"/>
              <w:bottom w:val="nil"/>
              <w:right w:val="single" w:sz="8" w:space="0" w:color="000000"/>
            </w:tcBorders>
            <w:shd w:val="clear" w:color="auto" w:fill="auto"/>
            <w:hideMark/>
          </w:tcPr>
          <w:p w14:paraId="781CD559" w14:textId="77777777" w:rsidR="00433DE3" w:rsidRDefault="00433DE3">
            <w:pPr>
              <w:jc w:val="center"/>
              <w:rPr>
                <w:color w:val="000000"/>
                <w:sz w:val="20"/>
                <w:szCs w:val="20"/>
              </w:rPr>
            </w:pPr>
            <w:r>
              <w:rPr>
                <w:color w:val="000000"/>
                <w:sz w:val="20"/>
                <w:szCs w:val="20"/>
              </w:rPr>
              <w:t>Prihod od prodaje državnih biljega</w:t>
            </w:r>
          </w:p>
        </w:tc>
        <w:tc>
          <w:tcPr>
            <w:tcW w:w="1700" w:type="dxa"/>
            <w:gridSpan w:val="2"/>
            <w:tcBorders>
              <w:top w:val="nil"/>
              <w:left w:val="nil"/>
              <w:bottom w:val="nil"/>
              <w:right w:val="single" w:sz="8" w:space="0" w:color="auto"/>
            </w:tcBorders>
            <w:shd w:val="clear" w:color="auto" w:fill="auto"/>
            <w:hideMark/>
          </w:tcPr>
          <w:p w14:paraId="0531ACE6" w14:textId="77777777" w:rsidR="00433DE3" w:rsidRDefault="00433DE3">
            <w:pPr>
              <w:jc w:val="right"/>
              <w:rPr>
                <w:sz w:val="20"/>
                <w:szCs w:val="20"/>
              </w:rPr>
            </w:pPr>
            <w:r>
              <w:rPr>
                <w:sz w:val="20"/>
                <w:szCs w:val="20"/>
              </w:rPr>
              <w:t xml:space="preserve">10.000,00 </w:t>
            </w:r>
          </w:p>
        </w:tc>
        <w:tc>
          <w:tcPr>
            <w:tcW w:w="1700" w:type="dxa"/>
            <w:gridSpan w:val="3"/>
            <w:tcBorders>
              <w:top w:val="nil"/>
              <w:left w:val="nil"/>
              <w:bottom w:val="nil"/>
              <w:right w:val="single" w:sz="8" w:space="0" w:color="auto"/>
            </w:tcBorders>
            <w:shd w:val="clear" w:color="auto" w:fill="auto"/>
            <w:hideMark/>
          </w:tcPr>
          <w:p w14:paraId="5DC2A6E1"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0F88EFD7"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1365C660" w14:textId="77777777" w:rsidR="00433DE3" w:rsidRDefault="00433DE3">
            <w:pPr>
              <w:jc w:val="right"/>
              <w:rPr>
                <w:sz w:val="20"/>
                <w:szCs w:val="20"/>
              </w:rPr>
            </w:pPr>
            <w:r>
              <w:rPr>
                <w:sz w:val="20"/>
                <w:szCs w:val="20"/>
              </w:rPr>
              <w:t>1</w:t>
            </w:r>
          </w:p>
        </w:tc>
      </w:tr>
      <w:tr w:rsidR="00433DE3" w14:paraId="6E66ECF2"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1531357E" w14:textId="77777777" w:rsidR="00433DE3" w:rsidRDefault="00433DE3">
            <w:pPr>
              <w:jc w:val="left"/>
              <w:rPr>
                <w:sz w:val="20"/>
                <w:szCs w:val="20"/>
              </w:rPr>
            </w:pPr>
            <w:r>
              <w:rPr>
                <w:sz w:val="20"/>
                <w:szCs w:val="20"/>
              </w:rPr>
              <w:t>P021</w:t>
            </w:r>
          </w:p>
        </w:tc>
        <w:tc>
          <w:tcPr>
            <w:tcW w:w="1275" w:type="dxa"/>
            <w:gridSpan w:val="3"/>
            <w:tcBorders>
              <w:top w:val="nil"/>
              <w:left w:val="nil"/>
              <w:bottom w:val="nil"/>
              <w:right w:val="single" w:sz="8" w:space="0" w:color="auto"/>
            </w:tcBorders>
            <w:shd w:val="clear" w:color="auto" w:fill="auto"/>
            <w:hideMark/>
          </w:tcPr>
          <w:p w14:paraId="1BDDF19A" w14:textId="77777777" w:rsidR="00433DE3" w:rsidRDefault="00433DE3">
            <w:pPr>
              <w:jc w:val="right"/>
              <w:rPr>
                <w:color w:val="000000"/>
                <w:sz w:val="20"/>
                <w:szCs w:val="20"/>
              </w:rPr>
            </w:pPr>
            <w:r>
              <w:rPr>
                <w:color w:val="000000"/>
                <w:sz w:val="20"/>
                <w:szCs w:val="20"/>
              </w:rPr>
              <w:t>6514</w:t>
            </w:r>
          </w:p>
        </w:tc>
        <w:tc>
          <w:tcPr>
            <w:tcW w:w="1436" w:type="dxa"/>
            <w:gridSpan w:val="4"/>
            <w:tcBorders>
              <w:top w:val="nil"/>
              <w:left w:val="nil"/>
              <w:bottom w:val="nil"/>
              <w:right w:val="single" w:sz="8" w:space="0" w:color="000000"/>
            </w:tcBorders>
            <w:shd w:val="clear" w:color="auto" w:fill="auto"/>
            <w:hideMark/>
          </w:tcPr>
          <w:p w14:paraId="2C8A57B8" w14:textId="77777777" w:rsidR="00433DE3" w:rsidRDefault="00433DE3">
            <w:pPr>
              <w:jc w:val="center"/>
              <w:rPr>
                <w:color w:val="000000"/>
                <w:sz w:val="20"/>
                <w:szCs w:val="20"/>
              </w:rPr>
            </w:pPr>
            <w:r>
              <w:rPr>
                <w:color w:val="000000"/>
                <w:sz w:val="20"/>
                <w:szCs w:val="20"/>
              </w:rPr>
              <w:t>Boravišna pristojba</w:t>
            </w:r>
          </w:p>
        </w:tc>
        <w:tc>
          <w:tcPr>
            <w:tcW w:w="1700" w:type="dxa"/>
            <w:gridSpan w:val="2"/>
            <w:tcBorders>
              <w:top w:val="nil"/>
              <w:left w:val="nil"/>
              <w:bottom w:val="nil"/>
              <w:right w:val="single" w:sz="8" w:space="0" w:color="auto"/>
            </w:tcBorders>
            <w:shd w:val="clear" w:color="auto" w:fill="auto"/>
            <w:hideMark/>
          </w:tcPr>
          <w:p w14:paraId="5253FF37" w14:textId="77777777" w:rsidR="00433DE3" w:rsidRDefault="00433DE3">
            <w:pPr>
              <w:jc w:val="right"/>
              <w:rPr>
                <w:sz w:val="20"/>
                <w:szCs w:val="20"/>
              </w:rPr>
            </w:pPr>
            <w:r>
              <w:rPr>
                <w:sz w:val="20"/>
                <w:szCs w:val="20"/>
              </w:rPr>
              <w:t xml:space="preserve">450.000,00 </w:t>
            </w:r>
          </w:p>
        </w:tc>
        <w:tc>
          <w:tcPr>
            <w:tcW w:w="1700" w:type="dxa"/>
            <w:gridSpan w:val="3"/>
            <w:tcBorders>
              <w:top w:val="nil"/>
              <w:left w:val="nil"/>
              <w:bottom w:val="nil"/>
              <w:right w:val="single" w:sz="8" w:space="0" w:color="auto"/>
            </w:tcBorders>
            <w:shd w:val="clear" w:color="auto" w:fill="auto"/>
            <w:hideMark/>
          </w:tcPr>
          <w:p w14:paraId="7B72C4DB"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7CF70AA1"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2C5FB31B" w14:textId="77777777" w:rsidR="00433DE3" w:rsidRDefault="00433DE3">
            <w:pPr>
              <w:jc w:val="right"/>
              <w:rPr>
                <w:sz w:val="20"/>
                <w:szCs w:val="20"/>
              </w:rPr>
            </w:pPr>
            <w:r>
              <w:rPr>
                <w:sz w:val="20"/>
                <w:szCs w:val="20"/>
              </w:rPr>
              <w:t>4</w:t>
            </w:r>
          </w:p>
        </w:tc>
      </w:tr>
      <w:tr w:rsidR="00433DE3" w14:paraId="342B033B"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7D9CED75" w14:textId="77777777" w:rsidR="00433DE3" w:rsidRDefault="00433DE3">
            <w:pPr>
              <w:jc w:val="left"/>
              <w:rPr>
                <w:sz w:val="20"/>
                <w:szCs w:val="20"/>
              </w:rPr>
            </w:pPr>
            <w:r>
              <w:rPr>
                <w:sz w:val="20"/>
                <w:szCs w:val="20"/>
              </w:rPr>
              <w:t>P022</w:t>
            </w:r>
          </w:p>
        </w:tc>
        <w:tc>
          <w:tcPr>
            <w:tcW w:w="1275" w:type="dxa"/>
            <w:gridSpan w:val="3"/>
            <w:tcBorders>
              <w:top w:val="nil"/>
              <w:left w:val="nil"/>
              <w:bottom w:val="nil"/>
              <w:right w:val="single" w:sz="8" w:space="0" w:color="auto"/>
            </w:tcBorders>
            <w:shd w:val="clear" w:color="auto" w:fill="auto"/>
            <w:hideMark/>
          </w:tcPr>
          <w:p w14:paraId="084E90ED" w14:textId="77777777" w:rsidR="00433DE3" w:rsidRDefault="00433DE3">
            <w:pPr>
              <w:jc w:val="right"/>
              <w:rPr>
                <w:color w:val="000000"/>
                <w:sz w:val="20"/>
                <w:szCs w:val="20"/>
              </w:rPr>
            </w:pPr>
            <w:r>
              <w:rPr>
                <w:color w:val="000000"/>
                <w:sz w:val="20"/>
                <w:szCs w:val="20"/>
              </w:rPr>
              <w:t>6514</w:t>
            </w:r>
          </w:p>
        </w:tc>
        <w:tc>
          <w:tcPr>
            <w:tcW w:w="1436" w:type="dxa"/>
            <w:gridSpan w:val="4"/>
            <w:tcBorders>
              <w:top w:val="nil"/>
              <w:left w:val="nil"/>
              <w:bottom w:val="nil"/>
              <w:right w:val="single" w:sz="8" w:space="0" w:color="000000"/>
            </w:tcBorders>
            <w:shd w:val="clear" w:color="auto" w:fill="auto"/>
            <w:hideMark/>
          </w:tcPr>
          <w:p w14:paraId="491A8B78" w14:textId="77777777" w:rsidR="00433DE3" w:rsidRDefault="00433DE3">
            <w:pPr>
              <w:jc w:val="center"/>
              <w:rPr>
                <w:color w:val="000000"/>
                <w:sz w:val="20"/>
                <w:szCs w:val="20"/>
              </w:rPr>
            </w:pPr>
            <w:r>
              <w:rPr>
                <w:color w:val="000000"/>
                <w:sz w:val="20"/>
                <w:szCs w:val="20"/>
              </w:rPr>
              <w:t>Ostale naknade i pristojbe</w:t>
            </w:r>
          </w:p>
        </w:tc>
        <w:tc>
          <w:tcPr>
            <w:tcW w:w="1700" w:type="dxa"/>
            <w:gridSpan w:val="2"/>
            <w:tcBorders>
              <w:top w:val="nil"/>
              <w:left w:val="nil"/>
              <w:bottom w:val="nil"/>
              <w:right w:val="single" w:sz="8" w:space="0" w:color="auto"/>
            </w:tcBorders>
            <w:shd w:val="clear" w:color="auto" w:fill="auto"/>
            <w:hideMark/>
          </w:tcPr>
          <w:p w14:paraId="1A655D5A" w14:textId="77777777" w:rsidR="00433DE3" w:rsidRDefault="00433DE3">
            <w:pPr>
              <w:jc w:val="right"/>
              <w:rPr>
                <w:sz w:val="20"/>
                <w:szCs w:val="20"/>
              </w:rPr>
            </w:pPr>
            <w:r>
              <w:rPr>
                <w:sz w:val="20"/>
                <w:szCs w:val="20"/>
              </w:rPr>
              <w:t xml:space="preserve">5.000,00 </w:t>
            </w:r>
          </w:p>
        </w:tc>
        <w:tc>
          <w:tcPr>
            <w:tcW w:w="1700" w:type="dxa"/>
            <w:gridSpan w:val="3"/>
            <w:tcBorders>
              <w:top w:val="nil"/>
              <w:left w:val="nil"/>
              <w:bottom w:val="nil"/>
              <w:right w:val="single" w:sz="8" w:space="0" w:color="auto"/>
            </w:tcBorders>
            <w:shd w:val="clear" w:color="auto" w:fill="auto"/>
            <w:hideMark/>
          </w:tcPr>
          <w:p w14:paraId="3DBB089B"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4B460404"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5814E1E5" w14:textId="77777777" w:rsidR="00433DE3" w:rsidRDefault="00433DE3">
            <w:pPr>
              <w:jc w:val="right"/>
              <w:rPr>
                <w:sz w:val="20"/>
                <w:szCs w:val="20"/>
              </w:rPr>
            </w:pPr>
            <w:r>
              <w:rPr>
                <w:sz w:val="20"/>
                <w:szCs w:val="20"/>
              </w:rPr>
              <w:t>1</w:t>
            </w:r>
          </w:p>
        </w:tc>
      </w:tr>
      <w:tr w:rsidR="00433DE3" w14:paraId="1F4F4A12"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7127BDA1" w14:textId="77777777" w:rsidR="00433DE3" w:rsidRDefault="00433DE3">
            <w:pPr>
              <w:jc w:val="left"/>
              <w:rPr>
                <w:sz w:val="20"/>
                <w:szCs w:val="20"/>
              </w:rPr>
            </w:pPr>
            <w:r>
              <w:rPr>
                <w:sz w:val="20"/>
                <w:szCs w:val="20"/>
              </w:rPr>
              <w:t>P023</w:t>
            </w:r>
          </w:p>
        </w:tc>
        <w:tc>
          <w:tcPr>
            <w:tcW w:w="1275" w:type="dxa"/>
            <w:gridSpan w:val="3"/>
            <w:tcBorders>
              <w:top w:val="nil"/>
              <w:left w:val="nil"/>
              <w:bottom w:val="nil"/>
              <w:right w:val="single" w:sz="8" w:space="0" w:color="auto"/>
            </w:tcBorders>
            <w:shd w:val="clear" w:color="auto" w:fill="auto"/>
            <w:hideMark/>
          </w:tcPr>
          <w:p w14:paraId="1CA2C978" w14:textId="77777777" w:rsidR="00433DE3" w:rsidRDefault="00433DE3">
            <w:pPr>
              <w:jc w:val="right"/>
              <w:rPr>
                <w:color w:val="000000"/>
                <w:sz w:val="20"/>
                <w:szCs w:val="20"/>
              </w:rPr>
            </w:pPr>
            <w:r>
              <w:rPr>
                <w:color w:val="000000"/>
                <w:sz w:val="20"/>
                <w:szCs w:val="20"/>
              </w:rPr>
              <w:t>6522</w:t>
            </w:r>
          </w:p>
        </w:tc>
        <w:tc>
          <w:tcPr>
            <w:tcW w:w="1436" w:type="dxa"/>
            <w:gridSpan w:val="4"/>
            <w:tcBorders>
              <w:top w:val="nil"/>
              <w:left w:val="nil"/>
              <w:bottom w:val="nil"/>
              <w:right w:val="single" w:sz="8" w:space="0" w:color="000000"/>
            </w:tcBorders>
            <w:shd w:val="clear" w:color="auto" w:fill="auto"/>
            <w:hideMark/>
          </w:tcPr>
          <w:p w14:paraId="2C17BD5D" w14:textId="77777777" w:rsidR="00433DE3" w:rsidRDefault="00433DE3">
            <w:pPr>
              <w:jc w:val="center"/>
              <w:rPr>
                <w:color w:val="000000"/>
                <w:sz w:val="20"/>
                <w:szCs w:val="20"/>
              </w:rPr>
            </w:pPr>
            <w:r>
              <w:rPr>
                <w:color w:val="000000"/>
                <w:sz w:val="20"/>
                <w:szCs w:val="20"/>
              </w:rPr>
              <w:t xml:space="preserve"> Vodni doprinos</w:t>
            </w:r>
          </w:p>
        </w:tc>
        <w:tc>
          <w:tcPr>
            <w:tcW w:w="1700" w:type="dxa"/>
            <w:gridSpan w:val="2"/>
            <w:tcBorders>
              <w:top w:val="nil"/>
              <w:left w:val="nil"/>
              <w:bottom w:val="nil"/>
              <w:right w:val="single" w:sz="8" w:space="0" w:color="auto"/>
            </w:tcBorders>
            <w:shd w:val="clear" w:color="auto" w:fill="auto"/>
            <w:hideMark/>
          </w:tcPr>
          <w:p w14:paraId="25C8582D" w14:textId="77777777" w:rsidR="00433DE3" w:rsidRDefault="00433DE3">
            <w:pPr>
              <w:jc w:val="right"/>
              <w:rPr>
                <w:sz w:val="20"/>
                <w:szCs w:val="20"/>
              </w:rPr>
            </w:pPr>
            <w:r>
              <w:rPr>
                <w:sz w:val="20"/>
                <w:szCs w:val="20"/>
              </w:rPr>
              <w:t xml:space="preserve">50.000,00 </w:t>
            </w:r>
          </w:p>
        </w:tc>
        <w:tc>
          <w:tcPr>
            <w:tcW w:w="1700" w:type="dxa"/>
            <w:gridSpan w:val="3"/>
            <w:tcBorders>
              <w:top w:val="nil"/>
              <w:left w:val="nil"/>
              <w:bottom w:val="nil"/>
              <w:right w:val="single" w:sz="8" w:space="0" w:color="auto"/>
            </w:tcBorders>
            <w:shd w:val="clear" w:color="auto" w:fill="auto"/>
            <w:hideMark/>
          </w:tcPr>
          <w:p w14:paraId="11EB8374"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131EA919"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1A49E127" w14:textId="77777777" w:rsidR="00433DE3" w:rsidRDefault="00433DE3">
            <w:pPr>
              <w:jc w:val="right"/>
              <w:rPr>
                <w:sz w:val="20"/>
                <w:szCs w:val="20"/>
              </w:rPr>
            </w:pPr>
            <w:r>
              <w:rPr>
                <w:sz w:val="20"/>
                <w:szCs w:val="20"/>
              </w:rPr>
              <w:t>4</w:t>
            </w:r>
          </w:p>
        </w:tc>
      </w:tr>
      <w:tr w:rsidR="00433DE3" w14:paraId="7DBB243E" w14:textId="77777777" w:rsidTr="00433DE3">
        <w:trPr>
          <w:trHeight w:val="510"/>
        </w:trPr>
        <w:tc>
          <w:tcPr>
            <w:tcW w:w="1134" w:type="dxa"/>
            <w:gridSpan w:val="2"/>
            <w:tcBorders>
              <w:top w:val="nil"/>
              <w:left w:val="single" w:sz="8" w:space="0" w:color="auto"/>
              <w:bottom w:val="nil"/>
              <w:right w:val="single" w:sz="8" w:space="0" w:color="auto"/>
            </w:tcBorders>
            <w:shd w:val="clear" w:color="auto" w:fill="auto"/>
            <w:hideMark/>
          </w:tcPr>
          <w:p w14:paraId="3FD95128" w14:textId="77777777" w:rsidR="00433DE3" w:rsidRDefault="00433DE3">
            <w:pPr>
              <w:jc w:val="left"/>
              <w:rPr>
                <w:sz w:val="20"/>
                <w:szCs w:val="20"/>
              </w:rPr>
            </w:pPr>
            <w:r>
              <w:rPr>
                <w:sz w:val="20"/>
                <w:szCs w:val="20"/>
              </w:rPr>
              <w:t>P024</w:t>
            </w:r>
          </w:p>
        </w:tc>
        <w:tc>
          <w:tcPr>
            <w:tcW w:w="1275" w:type="dxa"/>
            <w:gridSpan w:val="3"/>
            <w:tcBorders>
              <w:top w:val="nil"/>
              <w:left w:val="nil"/>
              <w:bottom w:val="nil"/>
              <w:right w:val="single" w:sz="8" w:space="0" w:color="auto"/>
            </w:tcBorders>
            <w:shd w:val="clear" w:color="auto" w:fill="auto"/>
            <w:hideMark/>
          </w:tcPr>
          <w:p w14:paraId="0F0B435A" w14:textId="77777777" w:rsidR="00433DE3" w:rsidRDefault="00433DE3">
            <w:pPr>
              <w:jc w:val="right"/>
              <w:rPr>
                <w:color w:val="000000"/>
                <w:sz w:val="20"/>
                <w:szCs w:val="20"/>
              </w:rPr>
            </w:pPr>
            <w:r>
              <w:rPr>
                <w:color w:val="000000"/>
                <w:sz w:val="20"/>
                <w:szCs w:val="20"/>
              </w:rPr>
              <w:t>6526</w:t>
            </w:r>
          </w:p>
        </w:tc>
        <w:tc>
          <w:tcPr>
            <w:tcW w:w="1436" w:type="dxa"/>
            <w:gridSpan w:val="4"/>
            <w:tcBorders>
              <w:top w:val="nil"/>
              <w:left w:val="nil"/>
              <w:bottom w:val="nil"/>
              <w:right w:val="single" w:sz="8" w:space="0" w:color="000000"/>
            </w:tcBorders>
            <w:shd w:val="clear" w:color="auto" w:fill="auto"/>
            <w:hideMark/>
          </w:tcPr>
          <w:p w14:paraId="3E2382AD" w14:textId="77777777" w:rsidR="00433DE3" w:rsidRDefault="00433DE3">
            <w:pPr>
              <w:jc w:val="center"/>
              <w:rPr>
                <w:color w:val="000000"/>
                <w:sz w:val="20"/>
                <w:szCs w:val="20"/>
              </w:rPr>
            </w:pPr>
            <w:r>
              <w:rPr>
                <w:color w:val="000000"/>
                <w:sz w:val="20"/>
                <w:szCs w:val="20"/>
              </w:rPr>
              <w:t>Prihodi od naknade za sufianc.katast.izmjere i obnove z.k.</w:t>
            </w:r>
          </w:p>
        </w:tc>
        <w:tc>
          <w:tcPr>
            <w:tcW w:w="1700" w:type="dxa"/>
            <w:gridSpan w:val="2"/>
            <w:tcBorders>
              <w:top w:val="nil"/>
              <w:left w:val="nil"/>
              <w:bottom w:val="nil"/>
              <w:right w:val="single" w:sz="8" w:space="0" w:color="auto"/>
            </w:tcBorders>
            <w:shd w:val="clear" w:color="auto" w:fill="auto"/>
            <w:hideMark/>
          </w:tcPr>
          <w:p w14:paraId="7358FC6A" w14:textId="77777777" w:rsidR="00433DE3" w:rsidRDefault="00433DE3">
            <w:pPr>
              <w:jc w:val="right"/>
              <w:rPr>
                <w:sz w:val="20"/>
                <w:szCs w:val="20"/>
              </w:rPr>
            </w:pPr>
            <w:r>
              <w:rPr>
                <w:sz w:val="20"/>
                <w:szCs w:val="20"/>
              </w:rPr>
              <w:t xml:space="preserve">1.770.000,00 </w:t>
            </w:r>
          </w:p>
        </w:tc>
        <w:tc>
          <w:tcPr>
            <w:tcW w:w="1700" w:type="dxa"/>
            <w:gridSpan w:val="3"/>
            <w:tcBorders>
              <w:top w:val="nil"/>
              <w:left w:val="nil"/>
              <w:bottom w:val="nil"/>
              <w:right w:val="single" w:sz="8" w:space="0" w:color="auto"/>
            </w:tcBorders>
            <w:shd w:val="clear" w:color="auto" w:fill="auto"/>
            <w:hideMark/>
          </w:tcPr>
          <w:p w14:paraId="37D858FB"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01DA735F"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3488C35A" w14:textId="77777777" w:rsidR="00433DE3" w:rsidRDefault="00433DE3">
            <w:pPr>
              <w:jc w:val="right"/>
              <w:rPr>
                <w:sz w:val="20"/>
                <w:szCs w:val="20"/>
              </w:rPr>
            </w:pPr>
            <w:r>
              <w:rPr>
                <w:sz w:val="20"/>
                <w:szCs w:val="20"/>
              </w:rPr>
              <w:t>1</w:t>
            </w:r>
          </w:p>
        </w:tc>
      </w:tr>
      <w:tr w:rsidR="00433DE3" w14:paraId="0CB0D034"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0F6A597C" w14:textId="77777777" w:rsidR="00433DE3" w:rsidRDefault="00433DE3">
            <w:pPr>
              <w:jc w:val="left"/>
              <w:rPr>
                <w:sz w:val="20"/>
                <w:szCs w:val="20"/>
              </w:rPr>
            </w:pPr>
            <w:r>
              <w:rPr>
                <w:sz w:val="20"/>
                <w:szCs w:val="20"/>
              </w:rPr>
              <w:t>P025</w:t>
            </w:r>
          </w:p>
        </w:tc>
        <w:tc>
          <w:tcPr>
            <w:tcW w:w="1275" w:type="dxa"/>
            <w:gridSpan w:val="3"/>
            <w:tcBorders>
              <w:top w:val="nil"/>
              <w:left w:val="nil"/>
              <w:bottom w:val="nil"/>
              <w:right w:val="single" w:sz="8" w:space="0" w:color="auto"/>
            </w:tcBorders>
            <w:shd w:val="clear" w:color="auto" w:fill="auto"/>
            <w:hideMark/>
          </w:tcPr>
          <w:p w14:paraId="7DF7A05E" w14:textId="77777777" w:rsidR="00433DE3" w:rsidRDefault="00433DE3">
            <w:pPr>
              <w:jc w:val="right"/>
              <w:rPr>
                <w:color w:val="000000"/>
                <w:sz w:val="20"/>
                <w:szCs w:val="20"/>
              </w:rPr>
            </w:pPr>
            <w:r>
              <w:rPr>
                <w:color w:val="000000"/>
                <w:sz w:val="20"/>
                <w:szCs w:val="20"/>
              </w:rPr>
              <w:t>6526</w:t>
            </w:r>
          </w:p>
        </w:tc>
        <w:tc>
          <w:tcPr>
            <w:tcW w:w="1436" w:type="dxa"/>
            <w:gridSpan w:val="4"/>
            <w:tcBorders>
              <w:top w:val="nil"/>
              <w:left w:val="nil"/>
              <w:bottom w:val="nil"/>
              <w:right w:val="single" w:sz="8" w:space="0" w:color="000000"/>
            </w:tcBorders>
            <w:shd w:val="clear" w:color="auto" w:fill="auto"/>
            <w:hideMark/>
          </w:tcPr>
          <w:p w14:paraId="1FD02A70" w14:textId="77777777" w:rsidR="00433DE3" w:rsidRDefault="00433DE3">
            <w:pPr>
              <w:jc w:val="center"/>
              <w:rPr>
                <w:color w:val="000000"/>
                <w:sz w:val="20"/>
                <w:szCs w:val="20"/>
              </w:rPr>
            </w:pPr>
            <w:r>
              <w:rPr>
                <w:color w:val="000000"/>
                <w:sz w:val="20"/>
                <w:szCs w:val="20"/>
              </w:rPr>
              <w:t>Ostali nespomenuti prihodi</w:t>
            </w:r>
          </w:p>
        </w:tc>
        <w:tc>
          <w:tcPr>
            <w:tcW w:w="1700" w:type="dxa"/>
            <w:gridSpan w:val="2"/>
            <w:tcBorders>
              <w:top w:val="nil"/>
              <w:left w:val="nil"/>
              <w:bottom w:val="nil"/>
              <w:right w:val="single" w:sz="8" w:space="0" w:color="auto"/>
            </w:tcBorders>
            <w:shd w:val="clear" w:color="auto" w:fill="auto"/>
            <w:hideMark/>
          </w:tcPr>
          <w:p w14:paraId="0FF8E0EF" w14:textId="77777777" w:rsidR="00433DE3" w:rsidRDefault="00433DE3">
            <w:pPr>
              <w:jc w:val="right"/>
              <w:rPr>
                <w:sz w:val="20"/>
                <w:szCs w:val="20"/>
              </w:rPr>
            </w:pPr>
            <w:r>
              <w:rPr>
                <w:sz w:val="20"/>
                <w:szCs w:val="20"/>
              </w:rPr>
              <w:t xml:space="preserve">11.000,00 </w:t>
            </w:r>
          </w:p>
        </w:tc>
        <w:tc>
          <w:tcPr>
            <w:tcW w:w="1700" w:type="dxa"/>
            <w:gridSpan w:val="3"/>
            <w:tcBorders>
              <w:top w:val="nil"/>
              <w:left w:val="nil"/>
              <w:bottom w:val="nil"/>
              <w:right w:val="single" w:sz="8" w:space="0" w:color="auto"/>
            </w:tcBorders>
            <w:shd w:val="clear" w:color="auto" w:fill="auto"/>
            <w:hideMark/>
          </w:tcPr>
          <w:p w14:paraId="59D9E6EC"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177CCB1F"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29892081" w14:textId="77777777" w:rsidR="00433DE3" w:rsidRDefault="00433DE3">
            <w:pPr>
              <w:jc w:val="right"/>
              <w:rPr>
                <w:sz w:val="20"/>
                <w:szCs w:val="20"/>
              </w:rPr>
            </w:pPr>
            <w:r>
              <w:rPr>
                <w:sz w:val="20"/>
                <w:szCs w:val="20"/>
              </w:rPr>
              <w:t>1</w:t>
            </w:r>
          </w:p>
        </w:tc>
      </w:tr>
      <w:tr w:rsidR="00433DE3" w14:paraId="6FE0DA7D"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76301E79" w14:textId="77777777" w:rsidR="00433DE3" w:rsidRDefault="00433DE3">
            <w:pPr>
              <w:jc w:val="left"/>
              <w:rPr>
                <w:sz w:val="20"/>
                <w:szCs w:val="20"/>
              </w:rPr>
            </w:pPr>
            <w:r>
              <w:rPr>
                <w:sz w:val="20"/>
                <w:szCs w:val="20"/>
              </w:rPr>
              <w:t>P026</w:t>
            </w:r>
          </w:p>
        </w:tc>
        <w:tc>
          <w:tcPr>
            <w:tcW w:w="1275" w:type="dxa"/>
            <w:gridSpan w:val="3"/>
            <w:tcBorders>
              <w:top w:val="nil"/>
              <w:left w:val="nil"/>
              <w:bottom w:val="nil"/>
              <w:right w:val="single" w:sz="8" w:space="0" w:color="auto"/>
            </w:tcBorders>
            <w:shd w:val="clear" w:color="auto" w:fill="auto"/>
            <w:hideMark/>
          </w:tcPr>
          <w:p w14:paraId="2F0E0204" w14:textId="77777777" w:rsidR="00433DE3" w:rsidRDefault="00433DE3">
            <w:pPr>
              <w:jc w:val="right"/>
              <w:rPr>
                <w:color w:val="000000"/>
                <w:sz w:val="20"/>
                <w:szCs w:val="20"/>
              </w:rPr>
            </w:pPr>
            <w:r>
              <w:rPr>
                <w:color w:val="000000"/>
                <w:sz w:val="20"/>
                <w:szCs w:val="20"/>
              </w:rPr>
              <w:t>6531</w:t>
            </w:r>
          </w:p>
        </w:tc>
        <w:tc>
          <w:tcPr>
            <w:tcW w:w="1436" w:type="dxa"/>
            <w:gridSpan w:val="4"/>
            <w:tcBorders>
              <w:top w:val="nil"/>
              <w:left w:val="nil"/>
              <w:bottom w:val="nil"/>
              <w:right w:val="single" w:sz="8" w:space="0" w:color="000000"/>
            </w:tcBorders>
            <w:shd w:val="clear" w:color="auto" w:fill="auto"/>
            <w:hideMark/>
          </w:tcPr>
          <w:p w14:paraId="4770293F" w14:textId="77777777" w:rsidR="00433DE3" w:rsidRDefault="00433DE3">
            <w:pPr>
              <w:jc w:val="center"/>
              <w:rPr>
                <w:color w:val="000000"/>
                <w:sz w:val="20"/>
                <w:szCs w:val="20"/>
              </w:rPr>
            </w:pPr>
            <w:r>
              <w:rPr>
                <w:color w:val="000000"/>
                <w:sz w:val="20"/>
                <w:szCs w:val="20"/>
              </w:rPr>
              <w:t>Komunalni doprinos</w:t>
            </w:r>
          </w:p>
        </w:tc>
        <w:tc>
          <w:tcPr>
            <w:tcW w:w="1700" w:type="dxa"/>
            <w:gridSpan w:val="2"/>
            <w:tcBorders>
              <w:top w:val="nil"/>
              <w:left w:val="nil"/>
              <w:bottom w:val="nil"/>
              <w:right w:val="single" w:sz="8" w:space="0" w:color="auto"/>
            </w:tcBorders>
            <w:shd w:val="clear" w:color="auto" w:fill="auto"/>
            <w:hideMark/>
          </w:tcPr>
          <w:p w14:paraId="34EB2EE7" w14:textId="77777777" w:rsidR="00433DE3" w:rsidRDefault="00433DE3">
            <w:pPr>
              <w:jc w:val="right"/>
              <w:rPr>
                <w:sz w:val="20"/>
                <w:szCs w:val="20"/>
              </w:rPr>
            </w:pPr>
            <w:r>
              <w:rPr>
                <w:sz w:val="20"/>
                <w:szCs w:val="20"/>
              </w:rPr>
              <w:t xml:space="preserve">1.350.000,00 </w:t>
            </w:r>
          </w:p>
        </w:tc>
        <w:tc>
          <w:tcPr>
            <w:tcW w:w="1700" w:type="dxa"/>
            <w:gridSpan w:val="3"/>
            <w:tcBorders>
              <w:top w:val="nil"/>
              <w:left w:val="nil"/>
              <w:bottom w:val="nil"/>
              <w:right w:val="single" w:sz="8" w:space="0" w:color="auto"/>
            </w:tcBorders>
            <w:shd w:val="clear" w:color="auto" w:fill="auto"/>
            <w:hideMark/>
          </w:tcPr>
          <w:p w14:paraId="3D7325AA"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0578CB1F"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06150802" w14:textId="77777777" w:rsidR="00433DE3" w:rsidRDefault="00433DE3">
            <w:pPr>
              <w:jc w:val="right"/>
              <w:rPr>
                <w:sz w:val="20"/>
                <w:szCs w:val="20"/>
              </w:rPr>
            </w:pPr>
            <w:r>
              <w:rPr>
                <w:sz w:val="20"/>
                <w:szCs w:val="20"/>
              </w:rPr>
              <w:t>4</w:t>
            </w:r>
          </w:p>
        </w:tc>
      </w:tr>
      <w:tr w:rsidR="00433DE3" w14:paraId="2529286E" w14:textId="77777777" w:rsidTr="00433DE3">
        <w:trPr>
          <w:trHeight w:val="270"/>
        </w:trPr>
        <w:tc>
          <w:tcPr>
            <w:tcW w:w="1134" w:type="dxa"/>
            <w:gridSpan w:val="2"/>
            <w:tcBorders>
              <w:top w:val="nil"/>
              <w:left w:val="single" w:sz="8" w:space="0" w:color="auto"/>
              <w:bottom w:val="nil"/>
              <w:right w:val="single" w:sz="8" w:space="0" w:color="auto"/>
            </w:tcBorders>
            <w:shd w:val="clear" w:color="auto" w:fill="auto"/>
            <w:hideMark/>
          </w:tcPr>
          <w:p w14:paraId="202ADC3B" w14:textId="77777777" w:rsidR="00433DE3" w:rsidRDefault="00433DE3">
            <w:pPr>
              <w:jc w:val="left"/>
              <w:rPr>
                <w:sz w:val="20"/>
                <w:szCs w:val="20"/>
              </w:rPr>
            </w:pPr>
            <w:r>
              <w:rPr>
                <w:sz w:val="20"/>
                <w:szCs w:val="20"/>
              </w:rPr>
              <w:t>P027</w:t>
            </w:r>
          </w:p>
        </w:tc>
        <w:tc>
          <w:tcPr>
            <w:tcW w:w="1275" w:type="dxa"/>
            <w:gridSpan w:val="3"/>
            <w:tcBorders>
              <w:top w:val="nil"/>
              <w:left w:val="nil"/>
              <w:bottom w:val="nil"/>
              <w:right w:val="single" w:sz="8" w:space="0" w:color="auto"/>
            </w:tcBorders>
            <w:shd w:val="clear" w:color="auto" w:fill="auto"/>
            <w:hideMark/>
          </w:tcPr>
          <w:p w14:paraId="274F8FCA" w14:textId="77777777" w:rsidR="00433DE3" w:rsidRDefault="00433DE3">
            <w:pPr>
              <w:jc w:val="right"/>
              <w:rPr>
                <w:color w:val="000000"/>
                <w:sz w:val="20"/>
                <w:szCs w:val="20"/>
              </w:rPr>
            </w:pPr>
            <w:r>
              <w:rPr>
                <w:color w:val="000000"/>
                <w:sz w:val="20"/>
                <w:szCs w:val="20"/>
              </w:rPr>
              <w:t>6532</w:t>
            </w:r>
          </w:p>
        </w:tc>
        <w:tc>
          <w:tcPr>
            <w:tcW w:w="1436" w:type="dxa"/>
            <w:gridSpan w:val="4"/>
            <w:tcBorders>
              <w:top w:val="nil"/>
              <w:left w:val="nil"/>
              <w:bottom w:val="nil"/>
              <w:right w:val="single" w:sz="8" w:space="0" w:color="000000"/>
            </w:tcBorders>
            <w:shd w:val="clear" w:color="auto" w:fill="auto"/>
            <w:hideMark/>
          </w:tcPr>
          <w:p w14:paraId="324BEF62" w14:textId="77777777" w:rsidR="00433DE3" w:rsidRDefault="00433DE3">
            <w:pPr>
              <w:jc w:val="center"/>
              <w:rPr>
                <w:color w:val="000000"/>
                <w:sz w:val="20"/>
                <w:szCs w:val="20"/>
              </w:rPr>
            </w:pPr>
            <w:r>
              <w:rPr>
                <w:color w:val="000000"/>
                <w:sz w:val="20"/>
                <w:szCs w:val="20"/>
              </w:rPr>
              <w:t xml:space="preserve"> Komunalna naknada</w:t>
            </w:r>
          </w:p>
        </w:tc>
        <w:tc>
          <w:tcPr>
            <w:tcW w:w="1700" w:type="dxa"/>
            <w:gridSpan w:val="2"/>
            <w:tcBorders>
              <w:top w:val="nil"/>
              <w:left w:val="nil"/>
              <w:bottom w:val="nil"/>
              <w:right w:val="single" w:sz="8" w:space="0" w:color="auto"/>
            </w:tcBorders>
            <w:shd w:val="clear" w:color="auto" w:fill="auto"/>
            <w:hideMark/>
          </w:tcPr>
          <w:p w14:paraId="262B4284" w14:textId="77777777" w:rsidR="00433DE3" w:rsidRDefault="00433DE3">
            <w:pPr>
              <w:jc w:val="right"/>
              <w:rPr>
                <w:sz w:val="20"/>
                <w:szCs w:val="20"/>
              </w:rPr>
            </w:pPr>
            <w:r>
              <w:rPr>
                <w:sz w:val="20"/>
                <w:szCs w:val="20"/>
              </w:rPr>
              <w:t xml:space="preserve">900.000,00 </w:t>
            </w:r>
          </w:p>
        </w:tc>
        <w:tc>
          <w:tcPr>
            <w:tcW w:w="1700" w:type="dxa"/>
            <w:gridSpan w:val="3"/>
            <w:tcBorders>
              <w:top w:val="nil"/>
              <w:left w:val="nil"/>
              <w:bottom w:val="nil"/>
              <w:right w:val="single" w:sz="8" w:space="0" w:color="auto"/>
            </w:tcBorders>
            <w:shd w:val="clear" w:color="auto" w:fill="auto"/>
            <w:hideMark/>
          </w:tcPr>
          <w:p w14:paraId="64A39978"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7343706D"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7D3CEBA6" w14:textId="77777777" w:rsidR="00433DE3" w:rsidRDefault="00433DE3">
            <w:pPr>
              <w:jc w:val="right"/>
              <w:rPr>
                <w:sz w:val="20"/>
                <w:szCs w:val="20"/>
              </w:rPr>
            </w:pPr>
            <w:r>
              <w:rPr>
                <w:sz w:val="20"/>
                <w:szCs w:val="20"/>
              </w:rPr>
              <w:t>4</w:t>
            </w:r>
          </w:p>
        </w:tc>
      </w:tr>
      <w:tr w:rsidR="00433DE3" w14:paraId="56550243" w14:textId="77777777" w:rsidTr="00433DE3">
        <w:trPr>
          <w:trHeight w:val="525"/>
        </w:trPr>
        <w:tc>
          <w:tcPr>
            <w:tcW w:w="1134" w:type="dxa"/>
            <w:gridSpan w:val="2"/>
            <w:tcBorders>
              <w:top w:val="nil"/>
              <w:left w:val="single" w:sz="8" w:space="0" w:color="auto"/>
              <w:bottom w:val="nil"/>
              <w:right w:val="single" w:sz="8" w:space="0" w:color="auto"/>
            </w:tcBorders>
            <w:shd w:val="clear" w:color="auto" w:fill="auto"/>
            <w:hideMark/>
          </w:tcPr>
          <w:p w14:paraId="3700D7CE" w14:textId="77777777" w:rsidR="00433DE3" w:rsidRDefault="00433DE3">
            <w:pPr>
              <w:jc w:val="left"/>
              <w:rPr>
                <w:sz w:val="20"/>
                <w:szCs w:val="20"/>
              </w:rPr>
            </w:pPr>
            <w:r>
              <w:rPr>
                <w:sz w:val="20"/>
                <w:szCs w:val="20"/>
              </w:rPr>
              <w:t> </w:t>
            </w:r>
          </w:p>
        </w:tc>
        <w:tc>
          <w:tcPr>
            <w:tcW w:w="1275" w:type="dxa"/>
            <w:gridSpan w:val="3"/>
            <w:tcBorders>
              <w:top w:val="nil"/>
              <w:left w:val="nil"/>
              <w:bottom w:val="nil"/>
              <w:right w:val="single" w:sz="8" w:space="0" w:color="auto"/>
            </w:tcBorders>
            <w:shd w:val="clear" w:color="auto" w:fill="auto"/>
            <w:noWrap/>
            <w:vAlign w:val="bottom"/>
            <w:hideMark/>
          </w:tcPr>
          <w:p w14:paraId="3663DD7E" w14:textId="77777777" w:rsidR="00433DE3" w:rsidRDefault="00433DE3">
            <w:pPr>
              <w:jc w:val="right"/>
              <w:rPr>
                <w:rFonts w:ascii="Calibri" w:hAnsi="Calibri" w:cs="Calibri"/>
                <w:b/>
                <w:bCs/>
                <w:color w:val="000000"/>
                <w:sz w:val="22"/>
                <w:szCs w:val="22"/>
              </w:rPr>
            </w:pPr>
            <w:r>
              <w:rPr>
                <w:rFonts w:ascii="Calibri" w:hAnsi="Calibri" w:cs="Calibri"/>
                <w:b/>
                <w:bCs/>
                <w:color w:val="000000"/>
                <w:sz w:val="22"/>
                <w:szCs w:val="22"/>
              </w:rPr>
              <w:t>66</w:t>
            </w:r>
          </w:p>
        </w:tc>
        <w:tc>
          <w:tcPr>
            <w:tcW w:w="1436" w:type="dxa"/>
            <w:gridSpan w:val="4"/>
            <w:tcBorders>
              <w:top w:val="nil"/>
              <w:left w:val="nil"/>
              <w:bottom w:val="nil"/>
              <w:right w:val="single" w:sz="8" w:space="0" w:color="000000"/>
            </w:tcBorders>
            <w:shd w:val="clear" w:color="auto" w:fill="auto"/>
            <w:vAlign w:val="bottom"/>
            <w:hideMark/>
          </w:tcPr>
          <w:p w14:paraId="3034F494" w14:textId="77777777" w:rsidR="00433DE3" w:rsidRDefault="00433DE3">
            <w:pPr>
              <w:jc w:val="center"/>
              <w:rPr>
                <w:b/>
                <w:bCs/>
                <w:color w:val="000000"/>
                <w:sz w:val="20"/>
                <w:szCs w:val="20"/>
              </w:rPr>
            </w:pPr>
            <w:r>
              <w:rPr>
                <w:b/>
                <w:bCs/>
                <w:color w:val="000000"/>
                <w:sz w:val="20"/>
                <w:szCs w:val="20"/>
              </w:rPr>
              <w:t>Vlasitit prihodi proračunskih korisnika i prihodi od donacija</w:t>
            </w:r>
          </w:p>
        </w:tc>
        <w:tc>
          <w:tcPr>
            <w:tcW w:w="1700" w:type="dxa"/>
            <w:gridSpan w:val="2"/>
            <w:tcBorders>
              <w:top w:val="nil"/>
              <w:left w:val="nil"/>
              <w:bottom w:val="nil"/>
              <w:right w:val="single" w:sz="8" w:space="0" w:color="auto"/>
            </w:tcBorders>
            <w:shd w:val="clear" w:color="auto" w:fill="auto"/>
            <w:vAlign w:val="center"/>
            <w:hideMark/>
          </w:tcPr>
          <w:p w14:paraId="7A97A861" w14:textId="77777777" w:rsidR="00433DE3" w:rsidRDefault="00433DE3">
            <w:pPr>
              <w:jc w:val="right"/>
              <w:rPr>
                <w:b/>
                <w:bCs/>
                <w:color w:val="000000"/>
                <w:sz w:val="20"/>
                <w:szCs w:val="20"/>
              </w:rPr>
            </w:pPr>
            <w:r>
              <w:rPr>
                <w:b/>
                <w:bCs/>
                <w:color w:val="000000"/>
                <w:sz w:val="20"/>
                <w:szCs w:val="20"/>
              </w:rPr>
              <w:t xml:space="preserve">486.000,00 </w:t>
            </w:r>
          </w:p>
        </w:tc>
        <w:tc>
          <w:tcPr>
            <w:tcW w:w="1700" w:type="dxa"/>
            <w:gridSpan w:val="3"/>
            <w:tcBorders>
              <w:top w:val="nil"/>
              <w:left w:val="nil"/>
              <w:bottom w:val="nil"/>
              <w:right w:val="single" w:sz="8" w:space="0" w:color="auto"/>
            </w:tcBorders>
            <w:shd w:val="clear" w:color="auto" w:fill="auto"/>
            <w:vAlign w:val="center"/>
            <w:hideMark/>
          </w:tcPr>
          <w:p w14:paraId="2723908B" w14:textId="77777777" w:rsidR="00433DE3" w:rsidRDefault="00433DE3">
            <w:pPr>
              <w:jc w:val="right"/>
              <w:rPr>
                <w:b/>
                <w:bCs/>
                <w:sz w:val="20"/>
                <w:szCs w:val="20"/>
              </w:rPr>
            </w:pPr>
            <w:r>
              <w:rPr>
                <w:b/>
                <w:bCs/>
                <w:sz w:val="20"/>
                <w:szCs w:val="20"/>
              </w:rPr>
              <w:t xml:space="preserve">500.000,00 </w:t>
            </w:r>
          </w:p>
        </w:tc>
        <w:tc>
          <w:tcPr>
            <w:tcW w:w="1648" w:type="dxa"/>
            <w:gridSpan w:val="3"/>
            <w:tcBorders>
              <w:top w:val="nil"/>
              <w:left w:val="nil"/>
              <w:bottom w:val="nil"/>
              <w:right w:val="single" w:sz="8" w:space="0" w:color="auto"/>
            </w:tcBorders>
            <w:shd w:val="clear" w:color="auto" w:fill="auto"/>
            <w:vAlign w:val="center"/>
            <w:hideMark/>
          </w:tcPr>
          <w:p w14:paraId="1A6CEF5A" w14:textId="77777777" w:rsidR="00433DE3" w:rsidRDefault="00433DE3">
            <w:pPr>
              <w:jc w:val="right"/>
              <w:rPr>
                <w:b/>
                <w:bCs/>
                <w:sz w:val="20"/>
                <w:szCs w:val="20"/>
              </w:rPr>
            </w:pPr>
            <w:r>
              <w:rPr>
                <w:b/>
                <w:bCs/>
                <w:sz w:val="20"/>
                <w:szCs w:val="20"/>
              </w:rPr>
              <w:t xml:space="preserve">500.000,00 </w:t>
            </w:r>
          </w:p>
        </w:tc>
        <w:tc>
          <w:tcPr>
            <w:tcW w:w="513" w:type="dxa"/>
            <w:tcBorders>
              <w:top w:val="nil"/>
              <w:left w:val="nil"/>
              <w:bottom w:val="nil"/>
              <w:right w:val="single" w:sz="8" w:space="0" w:color="auto"/>
            </w:tcBorders>
            <w:shd w:val="clear" w:color="auto" w:fill="auto"/>
            <w:hideMark/>
          </w:tcPr>
          <w:p w14:paraId="602714C7" w14:textId="77777777" w:rsidR="00433DE3" w:rsidRDefault="00433DE3">
            <w:pPr>
              <w:jc w:val="left"/>
              <w:rPr>
                <w:b/>
                <w:bCs/>
                <w:sz w:val="20"/>
                <w:szCs w:val="20"/>
              </w:rPr>
            </w:pPr>
            <w:r>
              <w:rPr>
                <w:b/>
                <w:bCs/>
                <w:sz w:val="20"/>
                <w:szCs w:val="20"/>
              </w:rPr>
              <w:t> </w:t>
            </w:r>
          </w:p>
        </w:tc>
      </w:tr>
      <w:tr w:rsidR="00433DE3" w14:paraId="05B894C2" w14:textId="77777777" w:rsidTr="00433DE3">
        <w:trPr>
          <w:trHeight w:val="540"/>
        </w:trPr>
        <w:tc>
          <w:tcPr>
            <w:tcW w:w="1134" w:type="dxa"/>
            <w:gridSpan w:val="2"/>
            <w:tcBorders>
              <w:top w:val="nil"/>
              <w:left w:val="single" w:sz="8" w:space="0" w:color="auto"/>
              <w:bottom w:val="nil"/>
              <w:right w:val="single" w:sz="8" w:space="0" w:color="auto"/>
            </w:tcBorders>
            <w:shd w:val="clear" w:color="auto" w:fill="auto"/>
            <w:hideMark/>
          </w:tcPr>
          <w:p w14:paraId="1644BABB" w14:textId="77777777" w:rsidR="00433DE3" w:rsidRDefault="00433DE3">
            <w:pPr>
              <w:rPr>
                <w:sz w:val="20"/>
                <w:szCs w:val="20"/>
              </w:rPr>
            </w:pPr>
            <w:r>
              <w:rPr>
                <w:sz w:val="20"/>
                <w:szCs w:val="20"/>
              </w:rPr>
              <w:t>P028</w:t>
            </w:r>
          </w:p>
        </w:tc>
        <w:tc>
          <w:tcPr>
            <w:tcW w:w="1275" w:type="dxa"/>
            <w:gridSpan w:val="3"/>
            <w:tcBorders>
              <w:top w:val="nil"/>
              <w:left w:val="nil"/>
              <w:bottom w:val="nil"/>
              <w:right w:val="single" w:sz="8" w:space="0" w:color="auto"/>
            </w:tcBorders>
            <w:shd w:val="clear" w:color="auto" w:fill="auto"/>
            <w:noWrap/>
            <w:vAlign w:val="bottom"/>
            <w:hideMark/>
          </w:tcPr>
          <w:p w14:paraId="65BC4B1C" w14:textId="77777777" w:rsidR="00433DE3" w:rsidRDefault="00433DE3">
            <w:pPr>
              <w:jc w:val="right"/>
              <w:rPr>
                <w:rFonts w:ascii="Calibri" w:hAnsi="Calibri" w:cs="Calibri"/>
                <w:color w:val="000000"/>
                <w:sz w:val="22"/>
                <w:szCs w:val="22"/>
              </w:rPr>
            </w:pPr>
            <w:r>
              <w:rPr>
                <w:rFonts w:ascii="Calibri" w:hAnsi="Calibri" w:cs="Calibri"/>
                <w:color w:val="000000"/>
                <w:sz w:val="22"/>
                <w:szCs w:val="22"/>
              </w:rPr>
              <w:t>6615</w:t>
            </w:r>
          </w:p>
        </w:tc>
        <w:tc>
          <w:tcPr>
            <w:tcW w:w="1436" w:type="dxa"/>
            <w:gridSpan w:val="4"/>
            <w:tcBorders>
              <w:top w:val="nil"/>
              <w:left w:val="nil"/>
              <w:bottom w:val="nil"/>
              <w:right w:val="single" w:sz="8" w:space="0" w:color="000000"/>
            </w:tcBorders>
            <w:shd w:val="clear" w:color="auto" w:fill="auto"/>
            <w:hideMark/>
          </w:tcPr>
          <w:p w14:paraId="039A4D56" w14:textId="77777777" w:rsidR="00433DE3" w:rsidRDefault="00433DE3">
            <w:pPr>
              <w:jc w:val="center"/>
              <w:rPr>
                <w:color w:val="000000"/>
                <w:sz w:val="20"/>
                <w:szCs w:val="20"/>
              </w:rPr>
            </w:pPr>
            <w:r>
              <w:rPr>
                <w:color w:val="000000"/>
                <w:sz w:val="20"/>
                <w:szCs w:val="20"/>
              </w:rPr>
              <w:t>Vlastiti prihodi proračunskih korisnika</w:t>
            </w:r>
          </w:p>
        </w:tc>
        <w:tc>
          <w:tcPr>
            <w:tcW w:w="1700" w:type="dxa"/>
            <w:gridSpan w:val="2"/>
            <w:tcBorders>
              <w:top w:val="nil"/>
              <w:left w:val="nil"/>
              <w:bottom w:val="nil"/>
              <w:right w:val="single" w:sz="8" w:space="0" w:color="auto"/>
            </w:tcBorders>
            <w:shd w:val="clear" w:color="auto" w:fill="auto"/>
            <w:vAlign w:val="bottom"/>
            <w:hideMark/>
          </w:tcPr>
          <w:p w14:paraId="51959FC0" w14:textId="77777777" w:rsidR="00433DE3" w:rsidRDefault="00433DE3">
            <w:pPr>
              <w:jc w:val="right"/>
              <w:rPr>
                <w:sz w:val="20"/>
                <w:szCs w:val="20"/>
              </w:rPr>
            </w:pPr>
            <w:r>
              <w:rPr>
                <w:sz w:val="20"/>
                <w:szCs w:val="20"/>
              </w:rPr>
              <w:t xml:space="preserve">296.000,00 </w:t>
            </w:r>
          </w:p>
        </w:tc>
        <w:tc>
          <w:tcPr>
            <w:tcW w:w="1700" w:type="dxa"/>
            <w:gridSpan w:val="3"/>
            <w:tcBorders>
              <w:top w:val="nil"/>
              <w:left w:val="nil"/>
              <w:bottom w:val="nil"/>
              <w:right w:val="single" w:sz="8" w:space="0" w:color="auto"/>
            </w:tcBorders>
            <w:shd w:val="clear" w:color="auto" w:fill="auto"/>
            <w:hideMark/>
          </w:tcPr>
          <w:p w14:paraId="741E7BD6"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5081C0F2"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1CD3D5AA" w14:textId="77777777" w:rsidR="00433DE3" w:rsidRDefault="00433DE3">
            <w:pPr>
              <w:jc w:val="right"/>
              <w:rPr>
                <w:sz w:val="20"/>
                <w:szCs w:val="20"/>
              </w:rPr>
            </w:pPr>
            <w:r>
              <w:rPr>
                <w:sz w:val="20"/>
                <w:szCs w:val="20"/>
              </w:rPr>
              <w:t>3</w:t>
            </w:r>
          </w:p>
        </w:tc>
      </w:tr>
      <w:tr w:rsidR="00433DE3" w14:paraId="3D8CF092" w14:textId="77777777" w:rsidTr="00433DE3">
        <w:trPr>
          <w:trHeight w:val="360"/>
        </w:trPr>
        <w:tc>
          <w:tcPr>
            <w:tcW w:w="1134" w:type="dxa"/>
            <w:gridSpan w:val="2"/>
            <w:tcBorders>
              <w:top w:val="nil"/>
              <w:left w:val="single" w:sz="8" w:space="0" w:color="auto"/>
              <w:bottom w:val="nil"/>
              <w:right w:val="single" w:sz="8" w:space="0" w:color="auto"/>
            </w:tcBorders>
            <w:shd w:val="clear" w:color="auto" w:fill="auto"/>
            <w:hideMark/>
          </w:tcPr>
          <w:p w14:paraId="152F7A38" w14:textId="77777777" w:rsidR="00433DE3" w:rsidRDefault="00433DE3">
            <w:pPr>
              <w:jc w:val="left"/>
              <w:rPr>
                <w:sz w:val="20"/>
                <w:szCs w:val="20"/>
              </w:rPr>
            </w:pPr>
            <w:r>
              <w:rPr>
                <w:sz w:val="20"/>
                <w:szCs w:val="20"/>
              </w:rPr>
              <w:t>P029</w:t>
            </w:r>
          </w:p>
        </w:tc>
        <w:tc>
          <w:tcPr>
            <w:tcW w:w="1275" w:type="dxa"/>
            <w:gridSpan w:val="3"/>
            <w:tcBorders>
              <w:top w:val="nil"/>
              <w:left w:val="nil"/>
              <w:bottom w:val="nil"/>
              <w:right w:val="single" w:sz="8" w:space="0" w:color="auto"/>
            </w:tcBorders>
            <w:shd w:val="clear" w:color="auto" w:fill="auto"/>
            <w:noWrap/>
            <w:vAlign w:val="bottom"/>
            <w:hideMark/>
          </w:tcPr>
          <w:p w14:paraId="59708278" w14:textId="77777777" w:rsidR="00433DE3" w:rsidRDefault="00433DE3">
            <w:pPr>
              <w:jc w:val="right"/>
              <w:rPr>
                <w:rFonts w:ascii="Calibri" w:hAnsi="Calibri" w:cs="Calibri"/>
                <w:color w:val="000000"/>
                <w:sz w:val="22"/>
                <w:szCs w:val="22"/>
              </w:rPr>
            </w:pPr>
            <w:r>
              <w:rPr>
                <w:rFonts w:ascii="Calibri" w:hAnsi="Calibri" w:cs="Calibri"/>
                <w:color w:val="000000"/>
                <w:sz w:val="22"/>
                <w:szCs w:val="22"/>
              </w:rPr>
              <w:t>6631</w:t>
            </w:r>
          </w:p>
        </w:tc>
        <w:tc>
          <w:tcPr>
            <w:tcW w:w="1436" w:type="dxa"/>
            <w:gridSpan w:val="4"/>
            <w:tcBorders>
              <w:top w:val="nil"/>
              <w:left w:val="nil"/>
              <w:bottom w:val="nil"/>
              <w:right w:val="single" w:sz="8" w:space="0" w:color="000000"/>
            </w:tcBorders>
            <w:shd w:val="clear" w:color="auto" w:fill="auto"/>
            <w:hideMark/>
          </w:tcPr>
          <w:p w14:paraId="4C4A246A" w14:textId="77777777" w:rsidR="00433DE3" w:rsidRDefault="00433DE3">
            <w:pPr>
              <w:jc w:val="center"/>
              <w:rPr>
                <w:color w:val="000000"/>
                <w:sz w:val="20"/>
                <w:szCs w:val="20"/>
              </w:rPr>
            </w:pPr>
            <w:r>
              <w:rPr>
                <w:color w:val="000000"/>
                <w:sz w:val="20"/>
                <w:szCs w:val="20"/>
              </w:rPr>
              <w:t>Tekuće donacije</w:t>
            </w:r>
          </w:p>
        </w:tc>
        <w:tc>
          <w:tcPr>
            <w:tcW w:w="1700" w:type="dxa"/>
            <w:gridSpan w:val="2"/>
            <w:tcBorders>
              <w:top w:val="nil"/>
              <w:left w:val="nil"/>
              <w:bottom w:val="nil"/>
              <w:right w:val="single" w:sz="8" w:space="0" w:color="auto"/>
            </w:tcBorders>
            <w:shd w:val="clear" w:color="auto" w:fill="auto"/>
            <w:vAlign w:val="bottom"/>
            <w:hideMark/>
          </w:tcPr>
          <w:p w14:paraId="5363C2C9" w14:textId="77777777" w:rsidR="00433DE3" w:rsidRDefault="00433DE3">
            <w:pPr>
              <w:jc w:val="right"/>
              <w:rPr>
                <w:sz w:val="20"/>
                <w:szCs w:val="20"/>
              </w:rPr>
            </w:pPr>
            <w:r>
              <w:rPr>
                <w:sz w:val="20"/>
                <w:szCs w:val="20"/>
              </w:rPr>
              <w:t xml:space="preserve">50.000,00 </w:t>
            </w:r>
          </w:p>
        </w:tc>
        <w:tc>
          <w:tcPr>
            <w:tcW w:w="1700" w:type="dxa"/>
            <w:gridSpan w:val="3"/>
            <w:tcBorders>
              <w:top w:val="nil"/>
              <w:left w:val="nil"/>
              <w:bottom w:val="nil"/>
              <w:right w:val="single" w:sz="8" w:space="0" w:color="auto"/>
            </w:tcBorders>
            <w:shd w:val="clear" w:color="auto" w:fill="auto"/>
            <w:hideMark/>
          </w:tcPr>
          <w:p w14:paraId="35346F6A"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37A2F98B"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024C20A4" w14:textId="77777777" w:rsidR="00433DE3" w:rsidRDefault="00433DE3">
            <w:pPr>
              <w:jc w:val="right"/>
              <w:rPr>
                <w:sz w:val="20"/>
                <w:szCs w:val="20"/>
              </w:rPr>
            </w:pPr>
            <w:r>
              <w:rPr>
                <w:sz w:val="20"/>
                <w:szCs w:val="20"/>
              </w:rPr>
              <w:t>6</w:t>
            </w:r>
          </w:p>
        </w:tc>
      </w:tr>
      <w:tr w:rsidR="00433DE3" w14:paraId="3C7253F9" w14:textId="77777777" w:rsidTr="00433DE3">
        <w:trPr>
          <w:trHeight w:val="300"/>
        </w:trPr>
        <w:tc>
          <w:tcPr>
            <w:tcW w:w="1134" w:type="dxa"/>
            <w:gridSpan w:val="2"/>
            <w:tcBorders>
              <w:top w:val="nil"/>
              <w:left w:val="single" w:sz="8" w:space="0" w:color="auto"/>
              <w:bottom w:val="nil"/>
              <w:right w:val="single" w:sz="8" w:space="0" w:color="auto"/>
            </w:tcBorders>
            <w:shd w:val="clear" w:color="auto" w:fill="auto"/>
            <w:hideMark/>
          </w:tcPr>
          <w:p w14:paraId="62F5E555" w14:textId="77777777" w:rsidR="00433DE3" w:rsidRDefault="00433DE3">
            <w:pPr>
              <w:jc w:val="left"/>
              <w:rPr>
                <w:sz w:val="20"/>
                <w:szCs w:val="20"/>
              </w:rPr>
            </w:pPr>
            <w:r>
              <w:rPr>
                <w:sz w:val="20"/>
                <w:szCs w:val="20"/>
              </w:rPr>
              <w:t>P030</w:t>
            </w:r>
          </w:p>
        </w:tc>
        <w:tc>
          <w:tcPr>
            <w:tcW w:w="1275" w:type="dxa"/>
            <w:gridSpan w:val="3"/>
            <w:tcBorders>
              <w:top w:val="nil"/>
              <w:left w:val="nil"/>
              <w:bottom w:val="nil"/>
              <w:right w:val="single" w:sz="8" w:space="0" w:color="auto"/>
            </w:tcBorders>
            <w:shd w:val="clear" w:color="auto" w:fill="auto"/>
            <w:hideMark/>
          </w:tcPr>
          <w:p w14:paraId="0E6BEBFD" w14:textId="77777777" w:rsidR="00433DE3" w:rsidRDefault="00433DE3">
            <w:pPr>
              <w:jc w:val="right"/>
              <w:rPr>
                <w:rFonts w:ascii="Calibri" w:hAnsi="Calibri" w:cs="Calibri"/>
                <w:color w:val="000000"/>
                <w:sz w:val="20"/>
                <w:szCs w:val="20"/>
              </w:rPr>
            </w:pPr>
            <w:r>
              <w:rPr>
                <w:rFonts w:ascii="Calibri" w:hAnsi="Calibri" w:cs="Calibri"/>
                <w:color w:val="000000"/>
                <w:sz w:val="20"/>
                <w:szCs w:val="20"/>
              </w:rPr>
              <w:t>6632</w:t>
            </w:r>
          </w:p>
        </w:tc>
        <w:tc>
          <w:tcPr>
            <w:tcW w:w="1436" w:type="dxa"/>
            <w:gridSpan w:val="4"/>
            <w:tcBorders>
              <w:top w:val="nil"/>
              <w:left w:val="nil"/>
              <w:bottom w:val="nil"/>
              <w:right w:val="single" w:sz="8" w:space="0" w:color="000000"/>
            </w:tcBorders>
            <w:shd w:val="clear" w:color="auto" w:fill="auto"/>
            <w:vAlign w:val="bottom"/>
            <w:hideMark/>
          </w:tcPr>
          <w:p w14:paraId="5D48F0EC" w14:textId="77777777" w:rsidR="00433DE3" w:rsidRDefault="00433DE3">
            <w:pPr>
              <w:jc w:val="center"/>
              <w:rPr>
                <w:color w:val="000000"/>
                <w:sz w:val="20"/>
                <w:szCs w:val="20"/>
              </w:rPr>
            </w:pPr>
            <w:r>
              <w:rPr>
                <w:color w:val="000000"/>
                <w:sz w:val="20"/>
                <w:szCs w:val="20"/>
              </w:rPr>
              <w:t>Kapitalne donacije</w:t>
            </w:r>
          </w:p>
        </w:tc>
        <w:tc>
          <w:tcPr>
            <w:tcW w:w="1700" w:type="dxa"/>
            <w:gridSpan w:val="2"/>
            <w:tcBorders>
              <w:top w:val="nil"/>
              <w:left w:val="nil"/>
              <w:bottom w:val="nil"/>
              <w:right w:val="single" w:sz="8" w:space="0" w:color="auto"/>
            </w:tcBorders>
            <w:shd w:val="clear" w:color="auto" w:fill="auto"/>
            <w:vAlign w:val="bottom"/>
            <w:hideMark/>
          </w:tcPr>
          <w:p w14:paraId="524F676C" w14:textId="77777777" w:rsidR="00433DE3" w:rsidRDefault="00433DE3">
            <w:pPr>
              <w:jc w:val="right"/>
              <w:rPr>
                <w:sz w:val="20"/>
                <w:szCs w:val="20"/>
              </w:rPr>
            </w:pPr>
            <w:r>
              <w:rPr>
                <w:sz w:val="20"/>
                <w:szCs w:val="20"/>
              </w:rPr>
              <w:t xml:space="preserve">140.000,00 </w:t>
            </w:r>
          </w:p>
        </w:tc>
        <w:tc>
          <w:tcPr>
            <w:tcW w:w="1700" w:type="dxa"/>
            <w:gridSpan w:val="3"/>
            <w:tcBorders>
              <w:top w:val="nil"/>
              <w:left w:val="nil"/>
              <w:bottom w:val="nil"/>
              <w:right w:val="single" w:sz="8" w:space="0" w:color="auto"/>
            </w:tcBorders>
            <w:shd w:val="clear" w:color="auto" w:fill="auto"/>
            <w:hideMark/>
          </w:tcPr>
          <w:p w14:paraId="4B3F8455" w14:textId="77777777" w:rsidR="00433DE3" w:rsidRDefault="00433DE3">
            <w:pPr>
              <w:jc w:val="left"/>
              <w:rPr>
                <w:sz w:val="20"/>
                <w:szCs w:val="20"/>
              </w:rPr>
            </w:pPr>
            <w:r>
              <w:rPr>
                <w:sz w:val="20"/>
                <w:szCs w:val="20"/>
              </w:rPr>
              <w:t> </w:t>
            </w:r>
          </w:p>
        </w:tc>
        <w:tc>
          <w:tcPr>
            <w:tcW w:w="1648" w:type="dxa"/>
            <w:gridSpan w:val="3"/>
            <w:tcBorders>
              <w:top w:val="nil"/>
              <w:left w:val="nil"/>
              <w:bottom w:val="nil"/>
              <w:right w:val="single" w:sz="8" w:space="0" w:color="auto"/>
            </w:tcBorders>
            <w:shd w:val="clear" w:color="auto" w:fill="auto"/>
            <w:hideMark/>
          </w:tcPr>
          <w:p w14:paraId="5EC49282" w14:textId="77777777" w:rsidR="00433DE3" w:rsidRDefault="00433DE3">
            <w:pPr>
              <w:rPr>
                <w:sz w:val="20"/>
                <w:szCs w:val="20"/>
              </w:rPr>
            </w:pPr>
            <w:r>
              <w:rPr>
                <w:sz w:val="20"/>
                <w:szCs w:val="20"/>
              </w:rPr>
              <w:t> </w:t>
            </w:r>
          </w:p>
        </w:tc>
        <w:tc>
          <w:tcPr>
            <w:tcW w:w="513" w:type="dxa"/>
            <w:tcBorders>
              <w:top w:val="nil"/>
              <w:left w:val="nil"/>
              <w:bottom w:val="nil"/>
              <w:right w:val="single" w:sz="8" w:space="0" w:color="auto"/>
            </w:tcBorders>
            <w:shd w:val="clear" w:color="auto" w:fill="auto"/>
            <w:hideMark/>
          </w:tcPr>
          <w:p w14:paraId="36357911" w14:textId="77777777" w:rsidR="00433DE3" w:rsidRDefault="00433DE3">
            <w:pPr>
              <w:jc w:val="right"/>
              <w:rPr>
                <w:sz w:val="20"/>
                <w:szCs w:val="20"/>
              </w:rPr>
            </w:pPr>
            <w:r>
              <w:rPr>
                <w:sz w:val="20"/>
                <w:szCs w:val="20"/>
              </w:rPr>
              <w:t>6</w:t>
            </w:r>
          </w:p>
        </w:tc>
      </w:tr>
      <w:tr w:rsidR="00433DE3" w14:paraId="1D0900F2" w14:textId="77777777" w:rsidTr="00433DE3">
        <w:trPr>
          <w:trHeight w:val="495"/>
        </w:trPr>
        <w:tc>
          <w:tcPr>
            <w:tcW w:w="1134" w:type="dxa"/>
            <w:gridSpan w:val="2"/>
            <w:tcBorders>
              <w:top w:val="nil"/>
              <w:left w:val="single" w:sz="8" w:space="0" w:color="auto"/>
              <w:bottom w:val="nil"/>
              <w:right w:val="single" w:sz="8" w:space="0" w:color="auto"/>
            </w:tcBorders>
            <w:shd w:val="clear" w:color="auto" w:fill="auto"/>
            <w:hideMark/>
          </w:tcPr>
          <w:p w14:paraId="090C4649" w14:textId="77777777" w:rsidR="00433DE3" w:rsidRDefault="00433DE3">
            <w:pPr>
              <w:jc w:val="left"/>
              <w:rPr>
                <w:sz w:val="20"/>
                <w:szCs w:val="20"/>
              </w:rPr>
            </w:pPr>
            <w:r>
              <w:rPr>
                <w:sz w:val="20"/>
                <w:szCs w:val="20"/>
              </w:rPr>
              <w:t> </w:t>
            </w:r>
          </w:p>
        </w:tc>
        <w:tc>
          <w:tcPr>
            <w:tcW w:w="1275" w:type="dxa"/>
            <w:gridSpan w:val="3"/>
            <w:tcBorders>
              <w:top w:val="nil"/>
              <w:left w:val="nil"/>
              <w:bottom w:val="nil"/>
              <w:right w:val="single" w:sz="8" w:space="0" w:color="auto"/>
            </w:tcBorders>
            <w:shd w:val="clear" w:color="auto" w:fill="auto"/>
            <w:hideMark/>
          </w:tcPr>
          <w:p w14:paraId="36F1154B" w14:textId="77777777" w:rsidR="00433DE3" w:rsidRDefault="00433DE3">
            <w:pPr>
              <w:jc w:val="right"/>
              <w:rPr>
                <w:b/>
                <w:bCs/>
                <w:color w:val="000000"/>
                <w:sz w:val="20"/>
                <w:szCs w:val="20"/>
              </w:rPr>
            </w:pPr>
            <w:r>
              <w:rPr>
                <w:b/>
                <w:bCs/>
                <w:color w:val="000000"/>
                <w:sz w:val="20"/>
                <w:szCs w:val="20"/>
              </w:rPr>
              <w:t>7</w:t>
            </w:r>
          </w:p>
        </w:tc>
        <w:tc>
          <w:tcPr>
            <w:tcW w:w="1436" w:type="dxa"/>
            <w:gridSpan w:val="4"/>
            <w:tcBorders>
              <w:top w:val="nil"/>
              <w:left w:val="nil"/>
              <w:bottom w:val="nil"/>
              <w:right w:val="single" w:sz="8" w:space="0" w:color="000000"/>
            </w:tcBorders>
            <w:shd w:val="clear" w:color="auto" w:fill="auto"/>
            <w:hideMark/>
          </w:tcPr>
          <w:p w14:paraId="59CAAF9E" w14:textId="77777777" w:rsidR="00433DE3" w:rsidRDefault="00433DE3">
            <w:pPr>
              <w:jc w:val="center"/>
              <w:rPr>
                <w:b/>
                <w:bCs/>
                <w:color w:val="000000"/>
                <w:sz w:val="20"/>
                <w:szCs w:val="20"/>
              </w:rPr>
            </w:pPr>
            <w:r>
              <w:rPr>
                <w:b/>
                <w:bCs/>
                <w:color w:val="000000"/>
                <w:sz w:val="20"/>
                <w:szCs w:val="20"/>
              </w:rPr>
              <w:t>Prihodi od prodaje nefinancijske imovine</w:t>
            </w:r>
          </w:p>
        </w:tc>
        <w:tc>
          <w:tcPr>
            <w:tcW w:w="1700" w:type="dxa"/>
            <w:gridSpan w:val="2"/>
            <w:tcBorders>
              <w:top w:val="nil"/>
              <w:left w:val="nil"/>
              <w:bottom w:val="nil"/>
              <w:right w:val="single" w:sz="8" w:space="0" w:color="auto"/>
            </w:tcBorders>
            <w:shd w:val="clear" w:color="auto" w:fill="auto"/>
            <w:hideMark/>
          </w:tcPr>
          <w:p w14:paraId="4FC02447" w14:textId="77777777" w:rsidR="00433DE3" w:rsidRDefault="00433DE3">
            <w:pPr>
              <w:jc w:val="right"/>
              <w:rPr>
                <w:b/>
                <w:bCs/>
                <w:color w:val="000000"/>
                <w:sz w:val="20"/>
                <w:szCs w:val="20"/>
              </w:rPr>
            </w:pPr>
            <w:r>
              <w:rPr>
                <w:b/>
                <w:bCs/>
                <w:color w:val="000000"/>
                <w:sz w:val="20"/>
                <w:szCs w:val="20"/>
              </w:rPr>
              <w:t xml:space="preserve">200.000,00 </w:t>
            </w:r>
          </w:p>
        </w:tc>
        <w:tc>
          <w:tcPr>
            <w:tcW w:w="1700" w:type="dxa"/>
            <w:gridSpan w:val="3"/>
            <w:tcBorders>
              <w:top w:val="nil"/>
              <w:left w:val="nil"/>
              <w:bottom w:val="nil"/>
              <w:right w:val="single" w:sz="8" w:space="0" w:color="auto"/>
            </w:tcBorders>
            <w:shd w:val="clear" w:color="auto" w:fill="auto"/>
            <w:hideMark/>
          </w:tcPr>
          <w:p w14:paraId="193C9681" w14:textId="77777777" w:rsidR="00433DE3" w:rsidRDefault="00433DE3">
            <w:pPr>
              <w:jc w:val="right"/>
              <w:rPr>
                <w:b/>
                <w:bCs/>
                <w:sz w:val="20"/>
                <w:szCs w:val="20"/>
              </w:rPr>
            </w:pPr>
            <w:r>
              <w:rPr>
                <w:b/>
                <w:bCs/>
                <w:sz w:val="20"/>
                <w:szCs w:val="20"/>
              </w:rPr>
              <w:t xml:space="preserve">200.000,00 </w:t>
            </w:r>
          </w:p>
        </w:tc>
        <w:tc>
          <w:tcPr>
            <w:tcW w:w="1648" w:type="dxa"/>
            <w:gridSpan w:val="3"/>
            <w:tcBorders>
              <w:top w:val="nil"/>
              <w:left w:val="nil"/>
              <w:bottom w:val="nil"/>
              <w:right w:val="single" w:sz="8" w:space="0" w:color="auto"/>
            </w:tcBorders>
            <w:shd w:val="clear" w:color="auto" w:fill="auto"/>
            <w:hideMark/>
          </w:tcPr>
          <w:p w14:paraId="44669D1E" w14:textId="77777777" w:rsidR="00433DE3" w:rsidRDefault="00433DE3">
            <w:pPr>
              <w:jc w:val="right"/>
              <w:rPr>
                <w:b/>
                <w:bCs/>
                <w:sz w:val="20"/>
                <w:szCs w:val="20"/>
              </w:rPr>
            </w:pPr>
            <w:r>
              <w:rPr>
                <w:b/>
                <w:bCs/>
                <w:sz w:val="20"/>
                <w:szCs w:val="20"/>
              </w:rPr>
              <w:t xml:space="preserve">200.000,00 </w:t>
            </w:r>
          </w:p>
        </w:tc>
        <w:tc>
          <w:tcPr>
            <w:tcW w:w="513" w:type="dxa"/>
            <w:tcBorders>
              <w:top w:val="nil"/>
              <w:left w:val="nil"/>
              <w:bottom w:val="nil"/>
              <w:right w:val="single" w:sz="8" w:space="0" w:color="auto"/>
            </w:tcBorders>
            <w:shd w:val="clear" w:color="auto" w:fill="auto"/>
            <w:hideMark/>
          </w:tcPr>
          <w:p w14:paraId="2FA661F7" w14:textId="77777777" w:rsidR="00433DE3" w:rsidRDefault="00433DE3">
            <w:pPr>
              <w:jc w:val="left"/>
              <w:rPr>
                <w:b/>
                <w:bCs/>
                <w:sz w:val="20"/>
                <w:szCs w:val="20"/>
              </w:rPr>
            </w:pPr>
            <w:r>
              <w:rPr>
                <w:b/>
                <w:bCs/>
                <w:sz w:val="20"/>
                <w:szCs w:val="20"/>
              </w:rPr>
              <w:t> </w:t>
            </w:r>
          </w:p>
        </w:tc>
      </w:tr>
      <w:tr w:rsidR="00433DE3" w14:paraId="7483582E" w14:textId="77777777" w:rsidTr="00433DE3">
        <w:trPr>
          <w:trHeight w:val="525"/>
        </w:trPr>
        <w:tc>
          <w:tcPr>
            <w:tcW w:w="1134" w:type="dxa"/>
            <w:gridSpan w:val="2"/>
            <w:tcBorders>
              <w:top w:val="nil"/>
              <w:left w:val="single" w:sz="8" w:space="0" w:color="auto"/>
              <w:bottom w:val="nil"/>
              <w:right w:val="single" w:sz="8" w:space="0" w:color="auto"/>
            </w:tcBorders>
            <w:shd w:val="clear" w:color="auto" w:fill="auto"/>
            <w:hideMark/>
          </w:tcPr>
          <w:p w14:paraId="7D7610F0" w14:textId="77777777" w:rsidR="00433DE3" w:rsidRDefault="00433DE3">
            <w:pPr>
              <w:rPr>
                <w:sz w:val="20"/>
                <w:szCs w:val="20"/>
              </w:rPr>
            </w:pPr>
            <w:r>
              <w:rPr>
                <w:sz w:val="20"/>
                <w:szCs w:val="20"/>
              </w:rPr>
              <w:t> </w:t>
            </w:r>
          </w:p>
        </w:tc>
        <w:tc>
          <w:tcPr>
            <w:tcW w:w="1275" w:type="dxa"/>
            <w:gridSpan w:val="3"/>
            <w:tcBorders>
              <w:top w:val="nil"/>
              <w:left w:val="nil"/>
              <w:bottom w:val="nil"/>
              <w:right w:val="single" w:sz="8" w:space="0" w:color="auto"/>
            </w:tcBorders>
            <w:shd w:val="clear" w:color="auto" w:fill="auto"/>
            <w:hideMark/>
          </w:tcPr>
          <w:p w14:paraId="3574BCE7" w14:textId="77777777" w:rsidR="00433DE3" w:rsidRDefault="00433DE3">
            <w:pPr>
              <w:jc w:val="right"/>
              <w:rPr>
                <w:b/>
                <w:bCs/>
                <w:color w:val="000000"/>
                <w:sz w:val="20"/>
                <w:szCs w:val="20"/>
              </w:rPr>
            </w:pPr>
            <w:r>
              <w:rPr>
                <w:b/>
                <w:bCs/>
                <w:color w:val="000000"/>
                <w:sz w:val="20"/>
                <w:szCs w:val="20"/>
              </w:rPr>
              <w:t>71</w:t>
            </w:r>
          </w:p>
        </w:tc>
        <w:tc>
          <w:tcPr>
            <w:tcW w:w="1436" w:type="dxa"/>
            <w:gridSpan w:val="4"/>
            <w:tcBorders>
              <w:top w:val="nil"/>
              <w:left w:val="nil"/>
              <w:bottom w:val="nil"/>
              <w:right w:val="single" w:sz="8" w:space="0" w:color="000000"/>
            </w:tcBorders>
            <w:shd w:val="clear" w:color="auto" w:fill="auto"/>
            <w:hideMark/>
          </w:tcPr>
          <w:p w14:paraId="5A7FAB2E" w14:textId="77777777" w:rsidR="00433DE3" w:rsidRDefault="00433DE3">
            <w:pPr>
              <w:jc w:val="center"/>
              <w:rPr>
                <w:b/>
                <w:bCs/>
                <w:color w:val="000000"/>
                <w:sz w:val="20"/>
                <w:szCs w:val="20"/>
              </w:rPr>
            </w:pPr>
            <w:r>
              <w:rPr>
                <w:b/>
                <w:bCs/>
                <w:color w:val="000000"/>
                <w:sz w:val="20"/>
                <w:szCs w:val="20"/>
              </w:rPr>
              <w:t>Prihod od prodaje neproizvedene dugotrajne imovine</w:t>
            </w:r>
          </w:p>
        </w:tc>
        <w:tc>
          <w:tcPr>
            <w:tcW w:w="1700" w:type="dxa"/>
            <w:gridSpan w:val="2"/>
            <w:tcBorders>
              <w:top w:val="nil"/>
              <w:left w:val="nil"/>
              <w:bottom w:val="nil"/>
              <w:right w:val="single" w:sz="8" w:space="0" w:color="auto"/>
            </w:tcBorders>
            <w:shd w:val="clear" w:color="auto" w:fill="auto"/>
            <w:hideMark/>
          </w:tcPr>
          <w:p w14:paraId="6ED6E591" w14:textId="77777777" w:rsidR="00433DE3" w:rsidRDefault="00433DE3">
            <w:pPr>
              <w:jc w:val="right"/>
              <w:rPr>
                <w:b/>
                <w:bCs/>
                <w:color w:val="000000"/>
                <w:sz w:val="20"/>
                <w:szCs w:val="20"/>
              </w:rPr>
            </w:pPr>
            <w:r>
              <w:rPr>
                <w:b/>
                <w:bCs/>
                <w:color w:val="000000"/>
                <w:sz w:val="20"/>
                <w:szCs w:val="20"/>
              </w:rPr>
              <w:t xml:space="preserve">200.000,00 </w:t>
            </w:r>
          </w:p>
        </w:tc>
        <w:tc>
          <w:tcPr>
            <w:tcW w:w="1700" w:type="dxa"/>
            <w:gridSpan w:val="3"/>
            <w:tcBorders>
              <w:top w:val="nil"/>
              <w:left w:val="nil"/>
              <w:bottom w:val="nil"/>
              <w:right w:val="single" w:sz="8" w:space="0" w:color="auto"/>
            </w:tcBorders>
            <w:shd w:val="clear" w:color="auto" w:fill="auto"/>
            <w:hideMark/>
          </w:tcPr>
          <w:p w14:paraId="4531CE0F" w14:textId="77777777" w:rsidR="00433DE3" w:rsidRDefault="00433DE3">
            <w:pPr>
              <w:jc w:val="right"/>
              <w:rPr>
                <w:b/>
                <w:bCs/>
                <w:sz w:val="20"/>
                <w:szCs w:val="20"/>
              </w:rPr>
            </w:pPr>
            <w:r>
              <w:rPr>
                <w:b/>
                <w:bCs/>
                <w:sz w:val="20"/>
                <w:szCs w:val="20"/>
              </w:rPr>
              <w:t xml:space="preserve">200.000,00 </w:t>
            </w:r>
          </w:p>
        </w:tc>
        <w:tc>
          <w:tcPr>
            <w:tcW w:w="1648" w:type="dxa"/>
            <w:gridSpan w:val="3"/>
            <w:tcBorders>
              <w:top w:val="nil"/>
              <w:left w:val="nil"/>
              <w:bottom w:val="nil"/>
              <w:right w:val="single" w:sz="8" w:space="0" w:color="auto"/>
            </w:tcBorders>
            <w:shd w:val="clear" w:color="auto" w:fill="auto"/>
            <w:hideMark/>
          </w:tcPr>
          <w:p w14:paraId="22BADBF5" w14:textId="77777777" w:rsidR="00433DE3" w:rsidRDefault="00433DE3">
            <w:pPr>
              <w:jc w:val="right"/>
              <w:rPr>
                <w:b/>
                <w:bCs/>
                <w:sz w:val="20"/>
                <w:szCs w:val="20"/>
              </w:rPr>
            </w:pPr>
            <w:r>
              <w:rPr>
                <w:b/>
                <w:bCs/>
                <w:sz w:val="20"/>
                <w:szCs w:val="20"/>
              </w:rPr>
              <w:t xml:space="preserve">200.000,00 </w:t>
            </w:r>
          </w:p>
        </w:tc>
        <w:tc>
          <w:tcPr>
            <w:tcW w:w="513" w:type="dxa"/>
            <w:tcBorders>
              <w:top w:val="nil"/>
              <w:left w:val="nil"/>
              <w:bottom w:val="nil"/>
              <w:right w:val="single" w:sz="8" w:space="0" w:color="auto"/>
            </w:tcBorders>
            <w:shd w:val="clear" w:color="auto" w:fill="auto"/>
            <w:hideMark/>
          </w:tcPr>
          <w:p w14:paraId="75951CEB" w14:textId="77777777" w:rsidR="00433DE3" w:rsidRDefault="00433DE3">
            <w:pPr>
              <w:jc w:val="left"/>
              <w:rPr>
                <w:b/>
                <w:bCs/>
                <w:sz w:val="20"/>
                <w:szCs w:val="20"/>
              </w:rPr>
            </w:pPr>
            <w:r>
              <w:rPr>
                <w:b/>
                <w:bCs/>
                <w:sz w:val="20"/>
                <w:szCs w:val="20"/>
              </w:rPr>
              <w:t> </w:t>
            </w:r>
          </w:p>
        </w:tc>
      </w:tr>
      <w:tr w:rsidR="00433DE3" w14:paraId="4D6FC1D3" w14:textId="77777777" w:rsidTr="00433DE3">
        <w:trPr>
          <w:trHeight w:val="360"/>
        </w:trPr>
        <w:tc>
          <w:tcPr>
            <w:tcW w:w="1134" w:type="dxa"/>
            <w:gridSpan w:val="2"/>
            <w:tcBorders>
              <w:top w:val="nil"/>
              <w:left w:val="single" w:sz="8" w:space="0" w:color="auto"/>
              <w:bottom w:val="single" w:sz="8" w:space="0" w:color="auto"/>
              <w:right w:val="single" w:sz="8" w:space="0" w:color="auto"/>
            </w:tcBorders>
            <w:shd w:val="clear" w:color="auto" w:fill="auto"/>
            <w:hideMark/>
          </w:tcPr>
          <w:p w14:paraId="6DDAE3CE" w14:textId="77777777" w:rsidR="00433DE3" w:rsidRDefault="00433DE3">
            <w:pPr>
              <w:rPr>
                <w:sz w:val="20"/>
                <w:szCs w:val="20"/>
              </w:rPr>
            </w:pPr>
            <w:r>
              <w:rPr>
                <w:sz w:val="20"/>
                <w:szCs w:val="20"/>
              </w:rPr>
              <w:t>P031</w:t>
            </w:r>
          </w:p>
        </w:tc>
        <w:tc>
          <w:tcPr>
            <w:tcW w:w="1275" w:type="dxa"/>
            <w:gridSpan w:val="3"/>
            <w:tcBorders>
              <w:top w:val="nil"/>
              <w:left w:val="nil"/>
              <w:bottom w:val="single" w:sz="8" w:space="0" w:color="auto"/>
              <w:right w:val="single" w:sz="8" w:space="0" w:color="auto"/>
            </w:tcBorders>
            <w:shd w:val="clear" w:color="auto" w:fill="auto"/>
            <w:hideMark/>
          </w:tcPr>
          <w:p w14:paraId="016242DC" w14:textId="77777777" w:rsidR="00433DE3" w:rsidRDefault="00433DE3">
            <w:pPr>
              <w:jc w:val="right"/>
              <w:rPr>
                <w:color w:val="000000"/>
                <w:sz w:val="20"/>
                <w:szCs w:val="20"/>
              </w:rPr>
            </w:pPr>
            <w:r>
              <w:rPr>
                <w:color w:val="000000"/>
                <w:sz w:val="20"/>
                <w:szCs w:val="20"/>
              </w:rPr>
              <w:t>7111</w:t>
            </w:r>
          </w:p>
        </w:tc>
        <w:tc>
          <w:tcPr>
            <w:tcW w:w="1436" w:type="dxa"/>
            <w:gridSpan w:val="4"/>
            <w:tcBorders>
              <w:top w:val="nil"/>
              <w:left w:val="nil"/>
              <w:bottom w:val="single" w:sz="8" w:space="0" w:color="auto"/>
              <w:right w:val="single" w:sz="8" w:space="0" w:color="000000"/>
            </w:tcBorders>
            <w:shd w:val="clear" w:color="auto" w:fill="auto"/>
            <w:hideMark/>
          </w:tcPr>
          <w:p w14:paraId="31ABB07D" w14:textId="77777777" w:rsidR="00433DE3" w:rsidRDefault="00433DE3">
            <w:pPr>
              <w:jc w:val="center"/>
              <w:rPr>
                <w:color w:val="000000"/>
                <w:sz w:val="20"/>
                <w:szCs w:val="20"/>
              </w:rPr>
            </w:pPr>
            <w:r>
              <w:rPr>
                <w:color w:val="000000"/>
                <w:sz w:val="20"/>
                <w:szCs w:val="20"/>
              </w:rPr>
              <w:t>Prihod od prodaje zemljišta</w:t>
            </w:r>
          </w:p>
        </w:tc>
        <w:tc>
          <w:tcPr>
            <w:tcW w:w="1700" w:type="dxa"/>
            <w:gridSpan w:val="2"/>
            <w:tcBorders>
              <w:top w:val="nil"/>
              <w:left w:val="nil"/>
              <w:bottom w:val="single" w:sz="8" w:space="0" w:color="auto"/>
              <w:right w:val="single" w:sz="8" w:space="0" w:color="auto"/>
            </w:tcBorders>
            <w:shd w:val="clear" w:color="auto" w:fill="auto"/>
            <w:hideMark/>
          </w:tcPr>
          <w:p w14:paraId="229E7897" w14:textId="77777777" w:rsidR="00433DE3" w:rsidRDefault="00433DE3">
            <w:pPr>
              <w:jc w:val="right"/>
              <w:rPr>
                <w:sz w:val="20"/>
                <w:szCs w:val="20"/>
              </w:rPr>
            </w:pPr>
            <w:r>
              <w:rPr>
                <w:sz w:val="20"/>
                <w:szCs w:val="20"/>
              </w:rPr>
              <w:t xml:space="preserve">200.000,00 </w:t>
            </w:r>
          </w:p>
        </w:tc>
        <w:tc>
          <w:tcPr>
            <w:tcW w:w="1700" w:type="dxa"/>
            <w:gridSpan w:val="3"/>
            <w:tcBorders>
              <w:top w:val="nil"/>
              <w:left w:val="nil"/>
              <w:bottom w:val="single" w:sz="8" w:space="0" w:color="auto"/>
              <w:right w:val="single" w:sz="8" w:space="0" w:color="auto"/>
            </w:tcBorders>
            <w:shd w:val="clear" w:color="auto" w:fill="auto"/>
            <w:hideMark/>
          </w:tcPr>
          <w:p w14:paraId="3484FB48" w14:textId="77777777" w:rsidR="00433DE3" w:rsidRDefault="00433DE3">
            <w:pPr>
              <w:jc w:val="left"/>
              <w:rPr>
                <w:sz w:val="20"/>
                <w:szCs w:val="20"/>
              </w:rPr>
            </w:pPr>
            <w:r>
              <w:rPr>
                <w:sz w:val="20"/>
                <w:szCs w:val="20"/>
              </w:rPr>
              <w:t> </w:t>
            </w:r>
          </w:p>
        </w:tc>
        <w:tc>
          <w:tcPr>
            <w:tcW w:w="1648" w:type="dxa"/>
            <w:gridSpan w:val="3"/>
            <w:tcBorders>
              <w:top w:val="nil"/>
              <w:left w:val="nil"/>
              <w:bottom w:val="single" w:sz="8" w:space="0" w:color="auto"/>
              <w:right w:val="single" w:sz="8" w:space="0" w:color="auto"/>
            </w:tcBorders>
            <w:shd w:val="clear" w:color="auto" w:fill="auto"/>
            <w:hideMark/>
          </w:tcPr>
          <w:p w14:paraId="6CA8C0BF" w14:textId="77777777" w:rsidR="00433DE3" w:rsidRDefault="00433DE3">
            <w:pPr>
              <w:rPr>
                <w:sz w:val="20"/>
                <w:szCs w:val="20"/>
              </w:rPr>
            </w:pPr>
            <w:r>
              <w:rPr>
                <w:sz w:val="20"/>
                <w:szCs w:val="20"/>
              </w:rPr>
              <w:t> </w:t>
            </w:r>
          </w:p>
        </w:tc>
        <w:tc>
          <w:tcPr>
            <w:tcW w:w="513" w:type="dxa"/>
            <w:tcBorders>
              <w:top w:val="nil"/>
              <w:left w:val="nil"/>
              <w:bottom w:val="single" w:sz="8" w:space="0" w:color="auto"/>
              <w:right w:val="single" w:sz="8" w:space="0" w:color="auto"/>
            </w:tcBorders>
            <w:shd w:val="clear" w:color="auto" w:fill="auto"/>
            <w:hideMark/>
          </w:tcPr>
          <w:p w14:paraId="20F761CD" w14:textId="77777777" w:rsidR="00433DE3" w:rsidRDefault="00433DE3">
            <w:pPr>
              <w:jc w:val="right"/>
              <w:rPr>
                <w:sz w:val="20"/>
                <w:szCs w:val="20"/>
              </w:rPr>
            </w:pPr>
            <w:r>
              <w:rPr>
                <w:sz w:val="20"/>
                <w:szCs w:val="20"/>
              </w:rPr>
              <w:t>7</w:t>
            </w:r>
          </w:p>
        </w:tc>
      </w:tr>
      <w:tr w:rsidR="005D5862" w:rsidRPr="005D5862" w14:paraId="0890571F" w14:textId="77777777" w:rsidTr="00433DE3">
        <w:trPr>
          <w:gridAfter w:val="2"/>
          <w:wAfter w:w="700" w:type="dxa"/>
          <w:trHeight w:val="300"/>
        </w:trPr>
        <w:tc>
          <w:tcPr>
            <w:tcW w:w="284" w:type="dxa"/>
            <w:tcBorders>
              <w:top w:val="nil"/>
              <w:left w:val="nil"/>
              <w:bottom w:val="nil"/>
              <w:right w:val="nil"/>
            </w:tcBorders>
            <w:shd w:val="clear" w:color="auto" w:fill="auto"/>
            <w:noWrap/>
            <w:vAlign w:val="bottom"/>
            <w:hideMark/>
          </w:tcPr>
          <w:p w14:paraId="76EF3D88" w14:textId="77777777" w:rsidR="005D5862" w:rsidRPr="005D5862" w:rsidRDefault="005D5862" w:rsidP="005D5862">
            <w:pPr>
              <w:spacing w:line="240" w:lineRule="auto"/>
              <w:jc w:val="left"/>
              <w:rPr>
                <w:rFonts w:eastAsia="Times New Roman"/>
                <w:noProof w:val="0"/>
                <w:sz w:val="20"/>
                <w:szCs w:val="20"/>
                <w:lang w:eastAsia="hr-HR"/>
              </w:rPr>
            </w:pPr>
          </w:p>
        </w:tc>
        <w:tc>
          <w:tcPr>
            <w:tcW w:w="856" w:type="dxa"/>
            <w:gridSpan w:val="2"/>
            <w:tcBorders>
              <w:top w:val="nil"/>
              <w:left w:val="nil"/>
              <w:bottom w:val="nil"/>
              <w:right w:val="nil"/>
            </w:tcBorders>
            <w:shd w:val="clear" w:color="auto" w:fill="auto"/>
            <w:noWrap/>
            <w:vAlign w:val="bottom"/>
            <w:hideMark/>
          </w:tcPr>
          <w:p w14:paraId="5318927A" w14:textId="77777777" w:rsidR="005D5862" w:rsidRPr="005D5862" w:rsidRDefault="005D5862" w:rsidP="005D5862">
            <w:pPr>
              <w:spacing w:line="240" w:lineRule="auto"/>
              <w:rPr>
                <w:rFonts w:eastAsia="Times New Roman"/>
                <w:noProof w:val="0"/>
                <w:sz w:val="20"/>
                <w:szCs w:val="20"/>
                <w:lang w:eastAsia="hr-HR"/>
              </w:rPr>
            </w:pPr>
          </w:p>
        </w:tc>
        <w:tc>
          <w:tcPr>
            <w:tcW w:w="1172" w:type="dxa"/>
            <w:tcBorders>
              <w:top w:val="nil"/>
              <w:left w:val="nil"/>
              <w:bottom w:val="nil"/>
              <w:right w:val="nil"/>
            </w:tcBorders>
            <w:shd w:val="clear" w:color="auto" w:fill="auto"/>
            <w:noWrap/>
            <w:vAlign w:val="bottom"/>
            <w:hideMark/>
          </w:tcPr>
          <w:p w14:paraId="70B826C3" w14:textId="77777777" w:rsidR="005D5862" w:rsidRPr="005D5862" w:rsidRDefault="005D5862" w:rsidP="005D5862">
            <w:pPr>
              <w:spacing w:line="240" w:lineRule="auto"/>
              <w:rPr>
                <w:rFonts w:eastAsia="Times New Roman"/>
                <w:noProof w:val="0"/>
                <w:sz w:val="20"/>
                <w:szCs w:val="20"/>
                <w:lang w:eastAsia="hr-HR"/>
              </w:rPr>
            </w:pPr>
          </w:p>
        </w:tc>
        <w:tc>
          <w:tcPr>
            <w:tcW w:w="1009" w:type="dxa"/>
            <w:gridSpan w:val="3"/>
            <w:tcBorders>
              <w:top w:val="nil"/>
              <w:left w:val="nil"/>
              <w:bottom w:val="nil"/>
              <w:right w:val="nil"/>
            </w:tcBorders>
            <w:shd w:val="clear" w:color="auto" w:fill="auto"/>
            <w:noWrap/>
            <w:vAlign w:val="bottom"/>
            <w:hideMark/>
          </w:tcPr>
          <w:p w14:paraId="63B3FBE0" w14:textId="77777777" w:rsidR="005D5862" w:rsidRPr="005D5862" w:rsidRDefault="005D5862" w:rsidP="005D5862">
            <w:pPr>
              <w:spacing w:line="240" w:lineRule="auto"/>
              <w:rPr>
                <w:rFonts w:eastAsia="Times New Roman"/>
                <w:noProof w:val="0"/>
                <w:sz w:val="20"/>
                <w:szCs w:val="20"/>
                <w:lang w:eastAsia="hr-HR"/>
              </w:rPr>
            </w:pPr>
          </w:p>
        </w:tc>
        <w:tc>
          <w:tcPr>
            <w:tcW w:w="869" w:type="dxa"/>
            <w:gridSpan w:val="3"/>
            <w:tcBorders>
              <w:top w:val="nil"/>
              <w:left w:val="nil"/>
              <w:bottom w:val="nil"/>
              <w:right w:val="nil"/>
            </w:tcBorders>
            <w:shd w:val="clear" w:color="auto" w:fill="auto"/>
            <w:noWrap/>
            <w:vAlign w:val="bottom"/>
            <w:hideMark/>
          </w:tcPr>
          <w:p w14:paraId="0AD2B617" w14:textId="77777777" w:rsidR="005D5862" w:rsidRPr="005D5862" w:rsidRDefault="005D5862" w:rsidP="005D5862">
            <w:pPr>
              <w:spacing w:line="240" w:lineRule="auto"/>
              <w:rPr>
                <w:rFonts w:eastAsia="Times New Roman"/>
                <w:noProof w:val="0"/>
                <w:sz w:val="20"/>
                <w:szCs w:val="20"/>
                <w:lang w:eastAsia="hr-HR"/>
              </w:rPr>
            </w:pPr>
          </w:p>
        </w:tc>
        <w:tc>
          <w:tcPr>
            <w:tcW w:w="1459" w:type="dxa"/>
            <w:gridSpan w:val="2"/>
            <w:tcBorders>
              <w:top w:val="nil"/>
              <w:left w:val="nil"/>
              <w:bottom w:val="nil"/>
              <w:right w:val="nil"/>
            </w:tcBorders>
            <w:shd w:val="clear" w:color="auto" w:fill="auto"/>
            <w:noWrap/>
            <w:vAlign w:val="bottom"/>
            <w:hideMark/>
          </w:tcPr>
          <w:p w14:paraId="50A0518B" w14:textId="77777777" w:rsidR="005D5862" w:rsidRPr="005D5862" w:rsidRDefault="005D5862" w:rsidP="005D5862">
            <w:pPr>
              <w:spacing w:line="240" w:lineRule="auto"/>
              <w:rPr>
                <w:rFonts w:eastAsia="Times New Roman"/>
                <w:noProof w:val="0"/>
                <w:sz w:val="20"/>
                <w:szCs w:val="20"/>
                <w:lang w:eastAsia="hr-HR"/>
              </w:rPr>
            </w:pPr>
          </w:p>
        </w:tc>
        <w:tc>
          <w:tcPr>
            <w:tcW w:w="1457" w:type="dxa"/>
            <w:tcBorders>
              <w:top w:val="nil"/>
              <w:left w:val="nil"/>
              <w:bottom w:val="nil"/>
              <w:right w:val="nil"/>
            </w:tcBorders>
            <w:shd w:val="clear" w:color="auto" w:fill="auto"/>
            <w:noWrap/>
            <w:vAlign w:val="bottom"/>
            <w:hideMark/>
          </w:tcPr>
          <w:p w14:paraId="31651C63" w14:textId="77777777" w:rsidR="005D5862" w:rsidRPr="005D5862" w:rsidRDefault="005D5862" w:rsidP="005D5862">
            <w:pPr>
              <w:spacing w:line="240" w:lineRule="auto"/>
              <w:rPr>
                <w:rFonts w:eastAsia="Times New Roman"/>
                <w:noProof w:val="0"/>
                <w:sz w:val="20"/>
                <w:szCs w:val="20"/>
                <w:lang w:eastAsia="hr-HR"/>
              </w:rPr>
            </w:pPr>
          </w:p>
        </w:tc>
        <w:tc>
          <w:tcPr>
            <w:tcW w:w="1378" w:type="dxa"/>
            <w:gridSpan w:val="2"/>
            <w:tcBorders>
              <w:top w:val="nil"/>
              <w:left w:val="nil"/>
              <w:bottom w:val="nil"/>
              <w:right w:val="nil"/>
            </w:tcBorders>
            <w:shd w:val="clear" w:color="auto" w:fill="auto"/>
            <w:noWrap/>
            <w:vAlign w:val="bottom"/>
            <w:hideMark/>
          </w:tcPr>
          <w:p w14:paraId="0EFEC21B" w14:textId="77777777" w:rsidR="005D5862" w:rsidRPr="005D5862" w:rsidRDefault="005D5862" w:rsidP="005D5862">
            <w:pPr>
              <w:spacing w:line="240" w:lineRule="auto"/>
              <w:rPr>
                <w:rFonts w:eastAsia="Times New Roman"/>
                <w:noProof w:val="0"/>
                <w:sz w:val="20"/>
                <w:szCs w:val="20"/>
                <w:lang w:eastAsia="hr-HR"/>
              </w:rPr>
            </w:pPr>
          </w:p>
        </w:tc>
        <w:tc>
          <w:tcPr>
            <w:tcW w:w="222" w:type="dxa"/>
            <w:vAlign w:val="center"/>
            <w:hideMark/>
          </w:tcPr>
          <w:p w14:paraId="5E694BDD" w14:textId="77777777" w:rsidR="005D5862" w:rsidRPr="005D5862" w:rsidRDefault="005D5862" w:rsidP="005D5862">
            <w:pPr>
              <w:spacing w:line="240" w:lineRule="auto"/>
              <w:jc w:val="left"/>
              <w:rPr>
                <w:rFonts w:eastAsia="Times New Roman"/>
                <w:noProof w:val="0"/>
                <w:sz w:val="20"/>
                <w:szCs w:val="20"/>
                <w:lang w:eastAsia="hr-HR"/>
              </w:rPr>
            </w:pPr>
          </w:p>
        </w:tc>
      </w:tr>
    </w:tbl>
    <w:p w14:paraId="2287FAE2" w14:textId="21AED4A1" w:rsidR="00C40017" w:rsidRDefault="00C40017" w:rsidP="00D7025C">
      <w:pPr>
        <w:rPr>
          <w:rFonts w:ascii="Arial" w:hAnsi="Arial" w:cs="Arial"/>
          <w:sz w:val="22"/>
          <w:szCs w:val="22"/>
        </w:rPr>
      </w:pPr>
    </w:p>
    <w:p w14:paraId="4B1FED3E" w14:textId="22DD4BAD" w:rsidR="00FC1208" w:rsidRDefault="00FC1208" w:rsidP="00D7025C">
      <w:pPr>
        <w:rPr>
          <w:rFonts w:ascii="Arial" w:hAnsi="Arial" w:cs="Arial"/>
          <w:sz w:val="22"/>
          <w:szCs w:val="22"/>
        </w:rPr>
      </w:pPr>
    </w:p>
    <w:p w14:paraId="1EACF1C2" w14:textId="6BC36502" w:rsidR="00FC1208" w:rsidRDefault="00FC1208" w:rsidP="00D7025C">
      <w:pPr>
        <w:rPr>
          <w:rFonts w:ascii="Arial" w:hAnsi="Arial" w:cs="Arial"/>
          <w:sz w:val="22"/>
          <w:szCs w:val="22"/>
        </w:rPr>
      </w:pPr>
    </w:p>
    <w:p w14:paraId="4206ED25" w14:textId="1EC4822E" w:rsidR="00FC1208" w:rsidRDefault="00FC1208" w:rsidP="00D7025C">
      <w:pPr>
        <w:rPr>
          <w:rFonts w:ascii="Arial" w:hAnsi="Arial" w:cs="Arial"/>
          <w:sz w:val="22"/>
          <w:szCs w:val="22"/>
        </w:rPr>
      </w:pPr>
    </w:p>
    <w:tbl>
      <w:tblPr>
        <w:tblW w:w="8520" w:type="dxa"/>
        <w:tblLook w:val="04A0" w:firstRow="1" w:lastRow="0" w:firstColumn="1" w:lastColumn="0" w:noHBand="0" w:noVBand="1"/>
      </w:tblPr>
      <w:tblGrid>
        <w:gridCol w:w="600"/>
        <w:gridCol w:w="2740"/>
        <w:gridCol w:w="880"/>
        <w:gridCol w:w="1460"/>
        <w:gridCol w:w="1460"/>
        <w:gridCol w:w="1380"/>
      </w:tblGrid>
      <w:tr w:rsidR="00433DE3" w:rsidRPr="00433DE3" w14:paraId="0CEABD6F" w14:textId="77777777" w:rsidTr="00433DE3">
        <w:trPr>
          <w:trHeight w:val="555"/>
        </w:trPr>
        <w:tc>
          <w:tcPr>
            <w:tcW w:w="4220" w:type="dxa"/>
            <w:gridSpan w:val="3"/>
            <w:tcBorders>
              <w:top w:val="single" w:sz="8" w:space="0" w:color="auto"/>
              <w:left w:val="single" w:sz="8" w:space="0" w:color="auto"/>
              <w:bottom w:val="single" w:sz="8" w:space="0" w:color="auto"/>
              <w:right w:val="single" w:sz="8" w:space="0" w:color="000000"/>
            </w:tcBorders>
            <w:shd w:val="clear" w:color="000000" w:fill="D9D9D9"/>
            <w:hideMark/>
          </w:tcPr>
          <w:p w14:paraId="63BA428F"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lastRenderedPageBreak/>
              <w:t>Rekapitulacija prihoda po izvorima financiranja:</w:t>
            </w:r>
          </w:p>
        </w:tc>
        <w:tc>
          <w:tcPr>
            <w:tcW w:w="1460" w:type="dxa"/>
            <w:tcBorders>
              <w:top w:val="single" w:sz="8" w:space="0" w:color="auto"/>
              <w:left w:val="nil"/>
              <w:bottom w:val="single" w:sz="8" w:space="0" w:color="auto"/>
              <w:right w:val="single" w:sz="8" w:space="0" w:color="auto"/>
            </w:tcBorders>
            <w:shd w:val="clear" w:color="000000" w:fill="D9D9D9"/>
            <w:vAlign w:val="center"/>
            <w:hideMark/>
          </w:tcPr>
          <w:p w14:paraId="7B9862AE"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Prijedlog plana za 2022.</w:t>
            </w:r>
          </w:p>
        </w:tc>
        <w:tc>
          <w:tcPr>
            <w:tcW w:w="1460" w:type="dxa"/>
            <w:tcBorders>
              <w:top w:val="single" w:sz="8" w:space="0" w:color="auto"/>
              <w:left w:val="nil"/>
              <w:bottom w:val="single" w:sz="8" w:space="0" w:color="auto"/>
              <w:right w:val="single" w:sz="8" w:space="0" w:color="auto"/>
            </w:tcBorders>
            <w:shd w:val="clear" w:color="000000" w:fill="D9D9D9"/>
            <w:vAlign w:val="center"/>
            <w:hideMark/>
          </w:tcPr>
          <w:p w14:paraId="200E9B48"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Projekcija plana za 2023.</w:t>
            </w:r>
          </w:p>
        </w:tc>
        <w:tc>
          <w:tcPr>
            <w:tcW w:w="1380" w:type="dxa"/>
            <w:tcBorders>
              <w:top w:val="single" w:sz="8" w:space="0" w:color="auto"/>
              <w:left w:val="nil"/>
              <w:bottom w:val="single" w:sz="8" w:space="0" w:color="auto"/>
              <w:right w:val="single" w:sz="8" w:space="0" w:color="auto"/>
            </w:tcBorders>
            <w:shd w:val="clear" w:color="000000" w:fill="D9D9D9"/>
            <w:vAlign w:val="center"/>
            <w:hideMark/>
          </w:tcPr>
          <w:p w14:paraId="6B67EC8D"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Projekcija plana za 2024.</w:t>
            </w:r>
          </w:p>
        </w:tc>
      </w:tr>
      <w:tr w:rsidR="00433DE3" w:rsidRPr="00433DE3" w14:paraId="5BE38C2E" w14:textId="77777777" w:rsidTr="00433DE3">
        <w:trPr>
          <w:trHeight w:val="390"/>
        </w:trPr>
        <w:tc>
          <w:tcPr>
            <w:tcW w:w="600" w:type="dxa"/>
            <w:tcBorders>
              <w:top w:val="nil"/>
              <w:left w:val="single" w:sz="8" w:space="0" w:color="auto"/>
              <w:bottom w:val="nil"/>
              <w:right w:val="single" w:sz="8" w:space="0" w:color="auto"/>
            </w:tcBorders>
            <w:shd w:val="clear" w:color="auto" w:fill="auto"/>
            <w:hideMark/>
          </w:tcPr>
          <w:p w14:paraId="2472077E"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1</w:t>
            </w:r>
          </w:p>
        </w:tc>
        <w:tc>
          <w:tcPr>
            <w:tcW w:w="2740" w:type="dxa"/>
            <w:tcBorders>
              <w:top w:val="single" w:sz="8" w:space="0" w:color="auto"/>
              <w:left w:val="nil"/>
              <w:bottom w:val="nil"/>
              <w:right w:val="nil"/>
            </w:tcBorders>
            <w:shd w:val="clear" w:color="auto" w:fill="auto"/>
            <w:hideMark/>
          </w:tcPr>
          <w:p w14:paraId="45964125"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Opći prihodi i primici</w:t>
            </w:r>
          </w:p>
        </w:tc>
        <w:tc>
          <w:tcPr>
            <w:tcW w:w="880" w:type="dxa"/>
            <w:tcBorders>
              <w:top w:val="nil"/>
              <w:left w:val="nil"/>
              <w:bottom w:val="nil"/>
              <w:right w:val="single" w:sz="8" w:space="0" w:color="auto"/>
            </w:tcBorders>
            <w:shd w:val="clear" w:color="auto" w:fill="auto"/>
            <w:hideMark/>
          </w:tcPr>
          <w:p w14:paraId="304DF026"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3902B520"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xml:space="preserve">6.956.000,00 </w:t>
            </w:r>
          </w:p>
        </w:tc>
        <w:tc>
          <w:tcPr>
            <w:tcW w:w="1460" w:type="dxa"/>
            <w:tcBorders>
              <w:top w:val="nil"/>
              <w:left w:val="nil"/>
              <w:bottom w:val="nil"/>
              <w:right w:val="single" w:sz="8" w:space="0" w:color="auto"/>
            </w:tcBorders>
            <w:shd w:val="clear" w:color="auto" w:fill="auto"/>
            <w:hideMark/>
          </w:tcPr>
          <w:p w14:paraId="37EB65DE"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5CAFB5EF"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67FD4162" w14:textId="77777777" w:rsidTr="00433DE3">
        <w:trPr>
          <w:trHeight w:val="495"/>
        </w:trPr>
        <w:tc>
          <w:tcPr>
            <w:tcW w:w="600" w:type="dxa"/>
            <w:tcBorders>
              <w:top w:val="nil"/>
              <w:left w:val="single" w:sz="8" w:space="0" w:color="auto"/>
              <w:bottom w:val="nil"/>
              <w:right w:val="single" w:sz="8" w:space="0" w:color="auto"/>
            </w:tcBorders>
            <w:shd w:val="clear" w:color="auto" w:fill="auto"/>
            <w:hideMark/>
          </w:tcPr>
          <w:p w14:paraId="4385B24D"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3</w:t>
            </w:r>
          </w:p>
        </w:tc>
        <w:tc>
          <w:tcPr>
            <w:tcW w:w="2740" w:type="dxa"/>
            <w:tcBorders>
              <w:top w:val="nil"/>
              <w:left w:val="nil"/>
              <w:bottom w:val="nil"/>
              <w:right w:val="nil"/>
            </w:tcBorders>
            <w:shd w:val="clear" w:color="auto" w:fill="auto"/>
            <w:hideMark/>
          </w:tcPr>
          <w:p w14:paraId="7B161BE5"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Vlastiti prihodi proračunskih korisnika</w:t>
            </w:r>
          </w:p>
        </w:tc>
        <w:tc>
          <w:tcPr>
            <w:tcW w:w="880" w:type="dxa"/>
            <w:tcBorders>
              <w:top w:val="nil"/>
              <w:left w:val="nil"/>
              <w:bottom w:val="nil"/>
              <w:right w:val="single" w:sz="8" w:space="0" w:color="auto"/>
            </w:tcBorders>
            <w:shd w:val="clear" w:color="auto" w:fill="auto"/>
            <w:hideMark/>
          </w:tcPr>
          <w:p w14:paraId="1A391DEC"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1C3DB8C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xml:space="preserve">296.000,00 </w:t>
            </w:r>
          </w:p>
        </w:tc>
        <w:tc>
          <w:tcPr>
            <w:tcW w:w="1460" w:type="dxa"/>
            <w:tcBorders>
              <w:top w:val="nil"/>
              <w:left w:val="nil"/>
              <w:bottom w:val="nil"/>
              <w:right w:val="single" w:sz="8" w:space="0" w:color="auto"/>
            </w:tcBorders>
            <w:shd w:val="clear" w:color="auto" w:fill="auto"/>
            <w:hideMark/>
          </w:tcPr>
          <w:p w14:paraId="06E6A687"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598F42A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1C70563C" w14:textId="77777777" w:rsidTr="00433DE3">
        <w:trPr>
          <w:trHeight w:val="390"/>
        </w:trPr>
        <w:tc>
          <w:tcPr>
            <w:tcW w:w="600" w:type="dxa"/>
            <w:tcBorders>
              <w:top w:val="nil"/>
              <w:left w:val="single" w:sz="8" w:space="0" w:color="auto"/>
              <w:bottom w:val="nil"/>
              <w:right w:val="single" w:sz="8" w:space="0" w:color="auto"/>
            </w:tcBorders>
            <w:shd w:val="clear" w:color="auto" w:fill="auto"/>
            <w:hideMark/>
          </w:tcPr>
          <w:p w14:paraId="79C22D55"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4</w:t>
            </w:r>
          </w:p>
        </w:tc>
        <w:tc>
          <w:tcPr>
            <w:tcW w:w="2740" w:type="dxa"/>
            <w:tcBorders>
              <w:top w:val="nil"/>
              <w:left w:val="nil"/>
              <w:bottom w:val="nil"/>
              <w:right w:val="nil"/>
            </w:tcBorders>
            <w:shd w:val="clear" w:color="auto" w:fill="auto"/>
            <w:hideMark/>
          </w:tcPr>
          <w:p w14:paraId="295202D4"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Prihodi za posebne namjene</w:t>
            </w:r>
          </w:p>
        </w:tc>
        <w:tc>
          <w:tcPr>
            <w:tcW w:w="880" w:type="dxa"/>
            <w:tcBorders>
              <w:top w:val="nil"/>
              <w:left w:val="nil"/>
              <w:bottom w:val="nil"/>
              <w:right w:val="single" w:sz="8" w:space="0" w:color="auto"/>
            </w:tcBorders>
            <w:shd w:val="clear" w:color="auto" w:fill="auto"/>
            <w:hideMark/>
          </w:tcPr>
          <w:p w14:paraId="4A4336B0"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0F95D635"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xml:space="preserve">4.691.000,00 </w:t>
            </w:r>
          </w:p>
        </w:tc>
        <w:tc>
          <w:tcPr>
            <w:tcW w:w="1460" w:type="dxa"/>
            <w:tcBorders>
              <w:top w:val="nil"/>
              <w:left w:val="nil"/>
              <w:bottom w:val="nil"/>
              <w:right w:val="single" w:sz="8" w:space="0" w:color="auto"/>
            </w:tcBorders>
            <w:shd w:val="clear" w:color="auto" w:fill="auto"/>
            <w:hideMark/>
          </w:tcPr>
          <w:p w14:paraId="024761AF"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077B336B"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4F8C3809" w14:textId="77777777" w:rsidTr="00433DE3">
        <w:trPr>
          <w:trHeight w:val="390"/>
        </w:trPr>
        <w:tc>
          <w:tcPr>
            <w:tcW w:w="600" w:type="dxa"/>
            <w:tcBorders>
              <w:top w:val="nil"/>
              <w:left w:val="single" w:sz="8" w:space="0" w:color="auto"/>
              <w:bottom w:val="nil"/>
              <w:right w:val="single" w:sz="8" w:space="0" w:color="auto"/>
            </w:tcBorders>
            <w:shd w:val="clear" w:color="auto" w:fill="auto"/>
            <w:hideMark/>
          </w:tcPr>
          <w:p w14:paraId="1CA8F569"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5</w:t>
            </w:r>
          </w:p>
        </w:tc>
        <w:tc>
          <w:tcPr>
            <w:tcW w:w="2740" w:type="dxa"/>
            <w:tcBorders>
              <w:top w:val="nil"/>
              <w:left w:val="nil"/>
              <w:bottom w:val="nil"/>
              <w:right w:val="nil"/>
            </w:tcBorders>
            <w:shd w:val="clear" w:color="auto" w:fill="auto"/>
            <w:hideMark/>
          </w:tcPr>
          <w:p w14:paraId="18DB7B86"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Pomoći</w:t>
            </w:r>
          </w:p>
        </w:tc>
        <w:tc>
          <w:tcPr>
            <w:tcW w:w="880" w:type="dxa"/>
            <w:tcBorders>
              <w:top w:val="nil"/>
              <w:left w:val="nil"/>
              <w:bottom w:val="nil"/>
              <w:right w:val="single" w:sz="8" w:space="0" w:color="auto"/>
            </w:tcBorders>
            <w:shd w:val="clear" w:color="auto" w:fill="auto"/>
            <w:hideMark/>
          </w:tcPr>
          <w:p w14:paraId="371E929E"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2AEB8BCF"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xml:space="preserve">8.678.000,00 </w:t>
            </w:r>
          </w:p>
        </w:tc>
        <w:tc>
          <w:tcPr>
            <w:tcW w:w="1460" w:type="dxa"/>
            <w:tcBorders>
              <w:top w:val="nil"/>
              <w:left w:val="nil"/>
              <w:bottom w:val="nil"/>
              <w:right w:val="single" w:sz="8" w:space="0" w:color="auto"/>
            </w:tcBorders>
            <w:shd w:val="clear" w:color="auto" w:fill="auto"/>
            <w:hideMark/>
          </w:tcPr>
          <w:p w14:paraId="295F3C3F"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459711A1"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2139F527" w14:textId="77777777" w:rsidTr="00433DE3">
        <w:trPr>
          <w:trHeight w:val="390"/>
        </w:trPr>
        <w:tc>
          <w:tcPr>
            <w:tcW w:w="600" w:type="dxa"/>
            <w:tcBorders>
              <w:top w:val="nil"/>
              <w:left w:val="single" w:sz="8" w:space="0" w:color="auto"/>
              <w:bottom w:val="nil"/>
              <w:right w:val="single" w:sz="8" w:space="0" w:color="auto"/>
            </w:tcBorders>
            <w:shd w:val="clear" w:color="auto" w:fill="auto"/>
            <w:hideMark/>
          </w:tcPr>
          <w:p w14:paraId="514E9659"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6</w:t>
            </w:r>
          </w:p>
        </w:tc>
        <w:tc>
          <w:tcPr>
            <w:tcW w:w="2740" w:type="dxa"/>
            <w:tcBorders>
              <w:top w:val="nil"/>
              <w:left w:val="nil"/>
              <w:bottom w:val="nil"/>
              <w:right w:val="nil"/>
            </w:tcBorders>
            <w:shd w:val="clear" w:color="auto" w:fill="auto"/>
            <w:hideMark/>
          </w:tcPr>
          <w:p w14:paraId="4EEAAF72"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Donacije</w:t>
            </w:r>
          </w:p>
        </w:tc>
        <w:tc>
          <w:tcPr>
            <w:tcW w:w="880" w:type="dxa"/>
            <w:tcBorders>
              <w:top w:val="nil"/>
              <w:left w:val="nil"/>
              <w:bottom w:val="nil"/>
              <w:right w:val="single" w:sz="8" w:space="0" w:color="auto"/>
            </w:tcBorders>
            <w:shd w:val="clear" w:color="auto" w:fill="auto"/>
            <w:hideMark/>
          </w:tcPr>
          <w:p w14:paraId="1C597D76"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302ED190"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xml:space="preserve">190.000,00 </w:t>
            </w:r>
          </w:p>
        </w:tc>
        <w:tc>
          <w:tcPr>
            <w:tcW w:w="1460" w:type="dxa"/>
            <w:tcBorders>
              <w:top w:val="nil"/>
              <w:left w:val="nil"/>
              <w:bottom w:val="nil"/>
              <w:right w:val="single" w:sz="8" w:space="0" w:color="auto"/>
            </w:tcBorders>
            <w:shd w:val="clear" w:color="auto" w:fill="auto"/>
            <w:hideMark/>
          </w:tcPr>
          <w:p w14:paraId="0F2A55E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662E81E4"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64BF1583" w14:textId="77777777" w:rsidTr="00433DE3">
        <w:trPr>
          <w:trHeight w:val="390"/>
        </w:trPr>
        <w:tc>
          <w:tcPr>
            <w:tcW w:w="600" w:type="dxa"/>
            <w:tcBorders>
              <w:top w:val="nil"/>
              <w:left w:val="single" w:sz="8" w:space="0" w:color="auto"/>
              <w:bottom w:val="nil"/>
              <w:right w:val="single" w:sz="8" w:space="0" w:color="auto"/>
            </w:tcBorders>
            <w:shd w:val="clear" w:color="auto" w:fill="auto"/>
            <w:hideMark/>
          </w:tcPr>
          <w:p w14:paraId="477E8D2B"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7</w:t>
            </w:r>
          </w:p>
        </w:tc>
        <w:tc>
          <w:tcPr>
            <w:tcW w:w="2740" w:type="dxa"/>
            <w:tcBorders>
              <w:top w:val="nil"/>
              <w:left w:val="nil"/>
              <w:bottom w:val="nil"/>
              <w:right w:val="nil"/>
            </w:tcBorders>
            <w:shd w:val="clear" w:color="auto" w:fill="auto"/>
            <w:hideMark/>
          </w:tcPr>
          <w:p w14:paraId="5CFA86B5"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Prihodi od prodaje</w:t>
            </w:r>
          </w:p>
        </w:tc>
        <w:tc>
          <w:tcPr>
            <w:tcW w:w="880" w:type="dxa"/>
            <w:tcBorders>
              <w:top w:val="nil"/>
              <w:left w:val="nil"/>
              <w:bottom w:val="nil"/>
              <w:right w:val="single" w:sz="8" w:space="0" w:color="auto"/>
            </w:tcBorders>
            <w:shd w:val="clear" w:color="auto" w:fill="auto"/>
            <w:hideMark/>
          </w:tcPr>
          <w:p w14:paraId="120EB0AA"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589C143E"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xml:space="preserve">200.000,00 </w:t>
            </w:r>
          </w:p>
        </w:tc>
        <w:tc>
          <w:tcPr>
            <w:tcW w:w="1460" w:type="dxa"/>
            <w:tcBorders>
              <w:top w:val="nil"/>
              <w:left w:val="nil"/>
              <w:bottom w:val="nil"/>
              <w:right w:val="single" w:sz="8" w:space="0" w:color="auto"/>
            </w:tcBorders>
            <w:shd w:val="clear" w:color="auto" w:fill="auto"/>
            <w:hideMark/>
          </w:tcPr>
          <w:p w14:paraId="76C167FC"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74BF2A1A"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66AAC491" w14:textId="77777777" w:rsidTr="00433DE3">
        <w:trPr>
          <w:trHeight w:val="390"/>
        </w:trPr>
        <w:tc>
          <w:tcPr>
            <w:tcW w:w="600" w:type="dxa"/>
            <w:tcBorders>
              <w:top w:val="single" w:sz="8" w:space="0" w:color="auto"/>
              <w:left w:val="single" w:sz="8" w:space="0" w:color="auto"/>
              <w:bottom w:val="single" w:sz="8" w:space="0" w:color="auto"/>
              <w:right w:val="nil"/>
            </w:tcBorders>
            <w:shd w:val="clear" w:color="000000" w:fill="D9D9D9"/>
            <w:vAlign w:val="center"/>
            <w:hideMark/>
          </w:tcPr>
          <w:p w14:paraId="11A93C5A"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2740" w:type="dxa"/>
            <w:tcBorders>
              <w:top w:val="single" w:sz="8" w:space="0" w:color="auto"/>
              <w:left w:val="nil"/>
              <w:bottom w:val="single" w:sz="8" w:space="0" w:color="auto"/>
              <w:right w:val="nil"/>
            </w:tcBorders>
            <w:shd w:val="clear" w:color="000000" w:fill="D9D9D9"/>
            <w:vAlign w:val="center"/>
            <w:hideMark/>
          </w:tcPr>
          <w:p w14:paraId="247D028B"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Ukupno</w:t>
            </w:r>
          </w:p>
        </w:tc>
        <w:tc>
          <w:tcPr>
            <w:tcW w:w="880" w:type="dxa"/>
            <w:tcBorders>
              <w:top w:val="single" w:sz="8" w:space="0" w:color="auto"/>
              <w:left w:val="nil"/>
              <w:bottom w:val="single" w:sz="8" w:space="0" w:color="auto"/>
              <w:right w:val="single" w:sz="8" w:space="0" w:color="auto"/>
            </w:tcBorders>
            <w:shd w:val="clear" w:color="000000" w:fill="D9D9D9"/>
            <w:vAlign w:val="center"/>
            <w:hideMark/>
          </w:tcPr>
          <w:p w14:paraId="6AD74AA9"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tcBorders>
              <w:top w:val="single" w:sz="8" w:space="0" w:color="auto"/>
              <w:left w:val="nil"/>
              <w:bottom w:val="single" w:sz="8" w:space="0" w:color="auto"/>
              <w:right w:val="single" w:sz="8" w:space="0" w:color="auto"/>
            </w:tcBorders>
            <w:shd w:val="clear" w:color="000000" w:fill="D9D9D9"/>
            <w:vAlign w:val="center"/>
            <w:hideMark/>
          </w:tcPr>
          <w:p w14:paraId="60583020"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xml:space="preserve">21.011.000,00 </w:t>
            </w:r>
          </w:p>
        </w:tc>
        <w:tc>
          <w:tcPr>
            <w:tcW w:w="1460" w:type="dxa"/>
            <w:tcBorders>
              <w:top w:val="single" w:sz="8" w:space="0" w:color="auto"/>
              <w:left w:val="nil"/>
              <w:bottom w:val="single" w:sz="8" w:space="0" w:color="auto"/>
              <w:right w:val="single" w:sz="8" w:space="0" w:color="auto"/>
            </w:tcBorders>
            <w:shd w:val="clear" w:color="000000" w:fill="D9D9D9"/>
            <w:vAlign w:val="center"/>
            <w:hideMark/>
          </w:tcPr>
          <w:p w14:paraId="323B29D8"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xml:space="preserve">0,00 </w:t>
            </w:r>
          </w:p>
        </w:tc>
        <w:tc>
          <w:tcPr>
            <w:tcW w:w="1380" w:type="dxa"/>
            <w:tcBorders>
              <w:top w:val="single" w:sz="8" w:space="0" w:color="auto"/>
              <w:left w:val="nil"/>
              <w:bottom w:val="single" w:sz="8" w:space="0" w:color="auto"/>
              <w:right w:val="single" w:sz="8" w:space="0" w:color="auto"/>
            </w:tcBorders>
            <w:shd w:val="clear" w:color="000000" w:fill="D9D9D9"/>
            <w:vAlign w:val="center"/>
            <w:hideMark/>
          </w:tcPr>
          <w:p w14:paraId="22C124BA"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xml:space="preserve">0,00 </w:t>
            </w:r>
          </w:p>
        </w:tc>
      </w:tr>
    </w:tbl>
    <w:p w14:paraId="73C2DB1A" w14:textId="7C5B4EB9" w:rsidR="00FC1208" w:rsidRDefault="00FC1208" w:rsidP="00D7025C">
      <w:pPr>
        <w:rPr>
          <w:rFonts w:ascii="Arial" w:hAnsi="Arial" w:cs="Arial"/>
          <w:sz w:val="22"/>
          <w:szCs w:val="22"/>
        </w:rPr>
      </w:pPr>
    </w:p>
    <w:p w14:paraId="55E7FAE1" w14:textId="3F906454" w:rsidR="00433DE3" w:rsidRDefault="00433DE3" w:rsidP="00D7025C">
      <w:pPr>
        <w:rPr>
          <w:rFonts w:ascii="Arial" w:hAnsi="Arial" w:cs="Arial"/>
          <w:sz w:val="22"/>
          <w:szCs w:val="22"/>
        </w:rPr>
      </w:pPr>
    </w:p>
    <w:tbl>
      <w:tblPr>
        <w:tblW w:w="8520" w:type="dxa"/>
        <w:tblLook w:val="04A0" w:firstRow="1" w:lastRow="0" w:firstColumn="1" w:lastColumn="0" w:noHBand="0" w:noVBand="1"/>
      </w:tblPr>
      <w:tblGrid>
        <w:gridCol w:w="1388"/>
        <w:gridCol w:w="222"/>
        <w:gridCol w:w="222"/>
        <w:gridCol w:w="222"/>
        <w:gridCol w:w="2312"/>
        <w:gridCol w:w="1394"/>
        <w:gridCol w:w="1394"/>
        <w:gridCol w:w="1366"/>
      </w:tblGrid>
      <w:tr w:rsidR="00433DE3" w:rsidRPr="00433DE3" w14:paraId="3F2E33E4" w14:textId="77777777" w:rsidTr="00433DE3">
        <w:trPr>
          <w:trHeight w:val="390"/>
        </w:trPr>
        <w:tc>
          <w:tcPr>
            <w:tcW w:w="4378" w:type="dxa"/>
            <w:gridSpan w:val="5"/>
            <w:tcBorders>
              <w:top w:val="nil"/>
              <w:left w:val="nil"/>
              <w:bottom w:val="nil"/>
              <w:right w:val="nil"/>
            </w:tcBorders>
            <w:shd w:val="clear" w:color="auto" w:fill="auto"/>
            <w:hideMark/>
          </w:tcPr>
          <w:p w14:paraId="6F3BAD77" w14:textId="77777777" w:rsidR="00433DE3" w:rsidRPr="00433DE3" w:rsidRDefault="00433DE3" w:rsidP="00433DE3">
            <w:pPr>
              <w:spacing w:line="240" w:lineRule="auto"/>
              <w:jc w:val="center"/>
              <w:rPr>
                <w:rFonts w:eastAsia="Times New Roman"/>
                <w:b/>
                <w:bCs/>
                <w:noProof w:val="0"/>
                <w:color w:val="000000"/>
                <w:lang w:eastAsia="hr-HR"/>
              </w:rPr>
            </w:pPr>
            <w:r w:rsidRPr="00433DE3">
              <w:rPr>
                <w:rFonts w:eastAsia="Times New Roman"/>
                <w:b/>
                <w:bCs/>
                <w:noProof w:val="0"/>
                <w:color w:val="000000"/>
                <w:lang w:eastAsia="hr-HR"/>
              </w:rPr>
              <w:t>Rashodi po ekonomskoj klasifikaciji</w:t>
            </w:r>
          </w:p>
        </w:tc>
        <w:tc>
          <w:tcPr>
            <w:tcW w:w="1402" w:type="dxa"/>
            <w:tcBorders>
              <w:top w:val="nil"/>
              <w:left w:val="nil"/>
              <w:bottom w:val="nil"/>
              <w:right w:val="nil"/>
            </w:tcBorders>
            <w:shd w:val="clear" w:color="auto" w:fill="auto"/>
            <w:hideMark/>
          </w:tcPr>
          <w:p w14:paraId="5F7A9029" w14:textId="77777777" w:rsidR="00433DE3" w:rsidRPr="00433DE3" w:rsidRDefault="00433DE3" w:rsidP="00433DE3">
            <w:pPr>
              <w:spacing w:line="240" w:lineRule="auto"/>
              <w:jc w:val="center"/>
              <w:rPr>
                <w:rFonts w:eastAsia="Times New Roman"/>
                <w:b/>
                <w:bCs/>
                <w:noProof w:val="0"/>
                <w:color w:val="000000"/>
                <w:lang w:eastAsia="hr-HR"/>
              </w:rPr>
            </w:pPr>
          </w:p>
        </w:tc>
        <w:tc>
          <w:tcPr>
            <w:tcW w:w="1402" w:type="dxa"/>
            <w:tcBorders>
              <w:top w:val="nil"/>
              <w:left w:val="nil"/>
              <w:bottom w:val="nil"/>
              <w:right w:val="nil"/>
            </w:tcBorders>
            <w:shd w:val="clear" w:color="auto" w:fill="auto"/>
            <w:hideMark/>
          </w:tcPr>
          <w:p w14:paraId="7BF95E51" w14:textId="77777777" w:rsidR="00433DE3" w:rsidRPr="00433DE3" w:rsidRDefault="00433DE3" w:rsidP="00433DE3">
            <w:pPr>
              <w:spacing w:line="240" w:lineRule="auto"/>
              <w:jc w:val="left"/>
              <w:rPr>
                <w:rFonts w:eastAsia="Times New Roman"/>
                <w:noProof w:val="0"/>
                <w:sz w:val="20"/>
                <w:szCs w:val="20"/>
                <w:lang w:eastAsia="hr-HR"/>
              </w:rPr>
            </w:pPr>
          </w:p>
        </w:tc>
        <w:tc>
          <w:tcPr>
            <w:tcW w:w="1338" w:type="dxa"/>
            <w:tcBorders>
              <w:top w:val="nil"/>
              <w:left w:val="nil"/>
              <w:bottom w:val="nil"/>
              <w:right w:val="nil"/>
            </w:tcBorders>
            <w:shd w:val="clear" w:color="auto" w:fill="auto"/>
            <w:hideMark/>
          </w:tcPr>
          <w:p w14:paraId="28A43912" w14:textId="77777777" w:rsidR="00433DE3" w:rsidRPr="00433DE3" w:rsidRDefault="00433DE3" w:rsidP="00433DE3">
            <w:pPr>
              <w:spacing w:line="240" w:lineRule="auto"/>
              <w:jc w:val="left"/>
              <w:rPr>
                <w:rFonts w:eastAsia="Times New Roman"/>
                <w:noProof w:val="0"/>
                <w:sz w:val="20"/>
                <w:szCs w:val="20"/>
                <w:lang w:eastAsia="hr-HR"/>
              </w:rPr>
            </w:pPr>
          </w:p>
        </w:tc>
      </w:tr>
      <w:tr w:rsidR="00433DE3" w:rsidRPr="00433DE3" w14:paraId="272B7D5C" w14:textId="77777777" w:rsidTr="00433DE3">
        <w:trPr>
          <w:trHeight w:val="390"/>
        </w:trPr>
        <w:tc>
          <w:tcPr>
            <w:tcW w:w="1388" w:type="dxa"/>
            <w:tcBorders>
              <w:top w:val="nil"/>
              <w:left w:val="nil"/>
              <w:bottom w:val="nil"/>
              <w:right w:val="nil"/>
            </w:tcBorders>
            <w:shd w:val="clear" w:color="auto" w:fill="auto"/>
            <w:noWrap/>
            <w:vAlign w:val="bottom"/>
            <w:hideMark/>
          </w:tcPr>
          <w:p w14:paraId="6A898F30" w14:textId="77777777" w:rsidR="00433DE3" w:rsidRPr="00433DE3" w:rsidRDefault="00433DE3" w:rsidP="00433DE3">
            <w:pPr>
              <w:spacing w:line="240" w:lineRule="auto"/>
              <w:jc w:val="left"/>
              <w:rPr>
                <w:rFonts w:eastAsia="Times New Roman"/>
                <w:noProof w:val="0"/>
                <w:sz w:val="20"/>
                <w:szCs w:val="20"/>
                <w:lang w:eastAsia="hr-HR"/>
              </w:rPr>
            </w:pPr>
          </w:p>
        </w:tc>
        <w:tc>
          <w:tcPr>
            <w:tcW w:w="75" w:type="dxa"/>
            <w:tcBorders>
              <w:top w:val="nil"/>
              <w:left w:val="nil"/>
              <w:bottom w:val="nil"/>
              <w:right w:val="nil"/>
            </w:tcBorders>
            <w:shd w:val="clear" w:color="auto" w:fill="auto"/>
            <w:noWrap/>
            <w:vAlign w:val="bottom"/>
            <w:hideMark/>
          </w:tcPr>
          <w:p w14:paraId="3A470AB7" w14:textId="77777777" w:rsidR="00433DE3" w:rsidRPr="00433DE3" w:rsidRDefault="00433DE3" w:rsidP="00433DE3">
            <w:pPr>
              <w:spacing w:line="240" w:lineRule="auto"/>
              <w:jc w:val="left"/>
              <w:rPr>
                <w:rFonts w:eastAsia="Times New Roman"/>
                <w:noProof w:val="0"/>
                <w:sz w:val="20"/>
                <w:szCs w:val="20"/>
                <w:lang w:eastAsia="hr-HR"/>
              </w:rPr>
            </w:pPr>
          </w:p>
        </w:tc>
        <w:tc>
          <w:tcPr>
            <w:tcW w:w="73" w:type="dxa"/>
            <w:tcBorders>
              <w:top w:val="nil"/>
              <w:left w:val="nil"/>
              <w:bottom w:val="nil"/>
              <w:right w:val="nil"/>
            </w:tcBorders>
            <w:shd w:val="clear" w:color="auto" w:fill="auto"/>
            <w:noWrap/>
            <w:vAlign w:val="bottom"/>
            <w:hideMark/>
          </w:tcPr>
          <w:p w14:paraId="5272E5FF" w14:textId="77777777" w:rsidR="00433DE3" w:rsidRPr="00433DE3" w:rsidRDefault="00433DE3" w:rsidP="00433DE3">
            <w:pPr>
              <w:spacing w:line="240" w:lineRule="auto"/>
              <w:jc w:val="left"/>
              <w:rPr>
                <w:rFonts w:eastAsia="Times New Roman"/>
                <w:noProof w:val="0"/>
                <w:sz w:val="20"/>
                <w:szCs w:val="20"/>
                <w:lang w:eastAsia="hr-HR"/>
              </w:rPr>
            </w:pPr>
          </w:p>
        </w:tc>
        <w:tc>
          <w:tcPr>
            <w:tcW w:w="72" w:type="dxa"/>
            <w:tcBorders>
              <w:top w:val="nil"/>
              <w:left w:val="nil"/>
              <w:bottom w:val="nil"/>
              <w:right w:val="nil"/>
            </w:tcBorders>
            <w:shd w:val="clear" w:color="auto" w:fill="auto"/>
            <w:noWrap/>
            <w:vAlign w:val="bottom"/>
            <w:hideMark/>
          </w:tcPr>
          <w:p w14:paraId="1CEE4779" w14:textId="77777777" w:rsidR="00433DE3" w:rsidRPr="00433DE3" w:rsidRDefault="00433DE3" w:rsidP="00433DE3">
            <w:pPr>
              <w:spacing w:line="240" w:lineRule="auto"/>
              <w:jc w:val="left"/>
              <w:rPr>
                <w:rFonts w:eastAsia="Times New Roman"/>
                <w:noProof w:val="0"/>
                <w:sz w:val="20"/>
                <w:szCs w:val="20"/>
                <w:lang w:eastAsia="hr-HR"/>
              </w:rPr>
            </w:pPr>
          </w:p>
        </w:tc>
        <w:tc>
          <w:tcPr>
            <w:tcW w:w="2770" w:type="dxa"/>
            <w:tcBorders>
              <w:top w:val="nil"/>
              <w:left w:val="nil"/>
              <w:bottom w:val="nil"/>
              <w:right w:val="nil"/>
            </w:tcBorders>
            <w:shd w:val="clear" w:color="auto" w:fill="auto"/>
            <w:hideMark/>
          </w:tcPr>
          <w:p w14:paraId="7C38ACA5" w14:textId="77777777" w:rsidR="00433DE3" w:rsidRPr="00433DE3" w:rsidRDefault="00433DE3" w:rsidP="00433DE3">
            <w:pPr>
              <w:spacing w:line="240" w:lineRule="auto"/>
              <w:jc w:val="left"/>
              <w:rPr>
                <w:rFonts w:eastAsia="Times New Roman"/>
                <w:noProof w:val="0"/>
                <w:sz w:val="20"/>
                <w:szCs w:val="20"/>
                <w:lang w:eastAsia="hr-HR"/>
              </w:rPr>
            </w:pPr>
          </w:p>
        </w:tc>
        <w:tc>
          <w:tcPr>
            <w:tcW w:w="1402" w:type="dxa"/>
            <w:tcBorders>
              <w:top w:val="nil"/>
              <w:left w:val="nil"/>
              <w:bottom w:val="nil"/>
              <w:right w:val="nil"/>
            </w:tcBorders>
            <w:shd w:val="clear" w:color="auto" w:fill="auto"/>
            <w:hideMark/>
          </w:tcPr>
          <w:p w14:paraId="25441EEB" w14:textId="77777777" w:rsidR="00433DE3" w:rsidRPr="00433DE3" w:rsidRDefault="00433DE3" w:rsidP="00433DE3">
            <w:pPr>
              <w:spacing w:line="240" w:lineRule="auto"/>
              <w:jc w:val="center"/>
              <w:rPr>
                <w:rFonts w:eastAsia="Times New Roman"/>
                <w:noProof w:val="0"/>
                <w:sz w:val="20"/>
                <w:szCs w:val="20"/>
                <w:lang w:eastAsia="hr-HR"/>
              </w:rPr>
            </w:pPr>
          </w:p>
        </w:tc>
        <w:tc>
          <w:tcPr>
            <w:tcW w:w="1402" w:type="dxa"/>
            <w:tcBorders>
              <w:top w:val="nil"/>
              <w:left w:val="nil"/>
              <w:bottom w:val="nil"/>
              <w:right w:val="nil"/>
            </w:tcBorders>
            <w:shd w:val="clear" w:color="auto" w:fill="auto"/>
            <w:hideMark/>
          </w:tcPr>
          <w:p w14:paraId="4162E348" w14:textId="77777777" w:rsidR="00433DE3" w:rsidRPr="00433DE3" w:rsidRDefault="00433DE3" w:rsidP="00433DE3">
            <w:pPr>
              <w:spacing w:line="240" w:lineRule="auto"/>
              <w:jc w:val="left"/>
              <w:rPr>
                <w:rFonts w:eastAsia="Times New Roman"/>
                <w:noProof w:val="0"/>
                <w:sz w:val="20"/>
                <w:szCs w:val="20"/>
                <w:lang w:eastAsia="hr-HR"/>
              </w:rPr>
            </w:pPr>
          </w:p>
        </w:tc>
        <w:tc>
          <w:tcPr>
            <w:tcW w:w="1338" w:type="dxa"/>
            <w:tcBorders>
              <w:top w:val="nil"/>
              <w:left w:val="nil"/>
              <w:bottom w:val="nil"/>
              <w:right w:val="nil"/>
            </w:tcBorders>
            <w:shd w:val="clear" w:color="auto" w:fill="auto"/>
            <w:hideMark/>
          </w:tcPr>
          <w:p w14:paraId="09B606B1" w14:textId="77777777" w:rsidR="00433DE3" w:rsidRPr="00433DE3" w:rsidRDefault="00433DE3" w:rsidP="00433DE3">
            <w:pPr>
              <w:spacing w:line="240" w:lineRule="auto"/>
              <w:jc w:val="left"/>
              <w:rPr>
                <w:rFonts w:eastAsia="Times New Roman"/>
                <w:noProof w:val="0"/>
                <w:sz w:val="20"/>
                <w:szCs w:val="20"/>
                <w:lang w:eastAsia="hr-HR"/>
              </w:rPr>
            </w:pPr>
          </w:p>
        </w:tc>
      </w:tr>
      <w:tr w:rsidR="00433DE3" w:rsidRPr="00433DE3" w14:paraId="3C8F7F76" w14:textId="77777777" w:rsidTr="00433DE3">
        <w:trPr>
          <w:trHeight w:val="510"/>
        </w:trPr>
        <w:tc>
          <w:tcPr>
            <w:tcW w:w="138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A74E9B8" w14:textId="77777777" w:rsidR="00433DE3" w:rsidRPr="00433DE3" w:rsidRDefault="00433DE3" w:rsidP="00433DE3">
            <w:pPr>
              <w:spacing w:line="240" w:lineRule="auto"/>
              <w:jc w:val="left"/>
              <w:rPr>
                <w:rFonts w:eastAsia="Times New Roman"/>
                <w:b/>
                <w:bCs/>
                <w:noProof w:val="0"/>
                <w:color w:val="000000"/>
                <w:sz w:val="16"/>
                <w:szCs w:val="16"/>
                <w:lang w:eastAsia="hr-HR"/>
              </w:rPr>
            </w:pPr>
            <w:r w:rsidRPr="00433DE3">
              <w:rPr>
                <w:rFonts w:eastAsia="Times New Roman"/>
                <w:b/>
                <w:bCs/>
                <w:noProof w:val="0"/>
                <w:color w:val="000000"/>
                <w:sz w:val="16"/>
                <w:szCs w:val="16"/>
                <w:lang w:eastAsia="hr-HR"/>
              </w:rPr>
              <w:t>Broj konta</w:t>
            </w:r>
          </w:p>
        </w:tc>
        <w:tc>
          <w:tcPr>
            <w:tcW w:w="2990" w:type="dxa"/>
            <w:gridSpan w:val="4"/>
            <w:tcBorders>
              <w:top w:val="single" w:sz="8" w:space="0" w:color="auto"/>
              <w:left w:val="nil"/>
              <w:bottom w:val="single" w:sz="8" w:space="0" w:color="auto"/>
              <w:right w:val="single" w:sz="8" w:space="0" w:color="000000"/>
            </w:tcBorders>
            <w:shd w:val="clear" w:color="000000" w:fill="BFBFBF"/>
            <w:vAlign w:val="center"/>
            <w:hideMark/>
          </w:tcPr>
          <w:p w14:paraId="023713A3" w14:textId="77777777" w:rsidR="00433DE3" w:rsidRPr="00433DE3" w:rsidRDefault="00433DE3" w:rsidP="00433DE3">
            <w:pPr>
              <w:spacing w:line="240" w:lineRule="auto"/>
              <w:jc w:val="center"/>
              <w:rPr>
                <w:rFonts w:eastAsia="Times New Roman"/>
                <w:b/>
                <w:bCs/>
                <w:noProof w:val="0"/>
                <w:color w:val="000000"/>
                <w:sz w:val="16"/>
                <w:szCs w:val="16"/>
                <w:lang w:eastAsia="hr-HR"/>
              </w:rPr>
            </w:pPr>
            <w:r w:rsidRPr="00433DE3">
              <w:rPr>
                <w:rFonts w:eastAsia="Times New Roman"/>
                <w:b/>
                <w:bCs/>
                <w:noProof w:val="0"/>
                <w:color w:val="000000"/>
                <w:sz w:val="16"/>
                <w:szCs w:val="16"/>
                <w:lang w:eastAsia="hr-HR"/>
              </w:rPr>
              <w:t xml:space="preserve">               Vrsta rashoda</w:t>
            </w:r>
          </w:p>
        </w:tc>
        <w:tc>
          <w:tcPr>
            <w:tcW w:w="1402" w:type="dxa"/>
            <w:tcBorders>
              <w:top w:val="single" w:sz="8" w:space="0" w:color="auto"/>
              <w:left w:val="nil"/>
              <w:bottom w:val="single" w:sz="8" w:space="0" w:color="auto"/>
              <w:right w:val="single" w:sz="8" w:space="0" w:color="auto"/>
            </w:tcBorders>
            <w:shd w:val="clear" w:color="000000" w:fill="BFBFBF"/>
            <w:vAlign w:val="center"/>
            <w:hideMark/>
          </w:tcPr>
          <w:p w14:paraId="15F8F4E3" w14:textId="77777777" w:rsidR="00433DE3" w:rsidRPr="00433DE3" w:rsidRDefault="00433DE3" w:rsidP="00433DE3">
            <w:pPr>
              <w:spacing w:line="240" w:lineRule="auto"/>
              <w:jc w:val="center"/>
              <w:rPr>
                <w:rFonts w:eastAsia="Times New Roman"/>
                <w:b/>
                <w:bCs/>
                <w:noProof w:val="0"/>
                <w:color w:val="000000"/>
                <w:sz w:val="16"/>
                <w:szCs w:val="16"/>
                <w:lang w:eastAsia="hr-HR"/>
              </w:rPr>
            </w:pPr>
            <w:r w:rsidRPr="00433DE3">
              <w:rPr>
                <w:rFonts w:eastAsia="Times New Roman"/>
                <w:b/>
                <w:bCs/>
                <w:noProof w:val="0"/>
                <w:color w:val="000000"/>
                <w:sz w:val="16"/>
                <w:szCs w:val="16"/>
                <w:lang w:eastAsia="hr-HR"/>
              </w:rPr>
              <w:t>Prijedlog plana za 2022.</w:t>
            </w:r>
          </w:p>
        </w:tc>
        <w:tc>
          <w:tcPr>
            <w:tcW w:w="1402" w:type="dxa"/>
            <w:tcBorders>
              <w:top w:val="single" w:sz="8" w:space="0" w:color="auto"/>
              <w:left w:val="nil"/>
              <w:bottom w:val="single" w:sz="8" w:space="0" w:color="auto"/>
              <w:right w:val="single" w:sz="8" w:space="0" w:color="auto"/>
            </w:tcBorders>
            <w:shd w:val="clear" w:color="000000" w:fill="BFBFBF"/>
            <w:vAlign w:val="center"/>
            <w:hideMark/>
          </w:tcPr>
          <w:p w14:paraId="0AD76370" w14:textId="77777777" w:rsidR="00433DE3" w:rsidRPr="00433DE3" w:rsidRDefault="00433DE3" w:rsidP="00433DE3">
            <w:pPr>
              <w:spacing w:line="240" w:lineRule="auto"/>
              <w:jc w:val="center"/>
              <w:rPr>
                <w:rFonts w:eastAsia="Times New Roman"/>
                <w:b/>
                <w:bCs/>
                <w:noProof w:val="0"/>
                <w:color w:val="000000"/>
                <w:sz w:val="16"/>
                <w:szCs w:val="16"/>
                <w:lang w:eastAsia="hr-HR"/>
              </w:rPr>
            </w:pPr>
            <w:r w:rsidRPr="00433DE3">
              <w:rPr>
                <w:rFonts w:eastAsia="Times New Roman"/>
                <w:b/>
                <w:bCs/>
                <w:noProof w:val="0"/>
                <w:color w:val="000000"/>
                <w:sz w:val="16"/>
                <w:szCs w:val="16"/>
                <w:lang w:eastAsia="hr-HR"/>
              </w:rPr>
              <w:t>Projekcija plana za 2023.</w:t>
            </w:r>
          </w:p>
        </w:tc>
        <w:tc>
          <w:tcPr>
            <w:tcW w:w="1338" w:type="dxa"/>
            <w:tcBorders>
              <w:top w:val="single" w:sz="8" w:space="0" w:color="auto"/>
              <w:left w:val="nil"/>
              <w:bottom w:val="single" w:sz="8" w:space="0" w:color="auto"/>
              <w:right w:val="single" w:sz="8" w:space="0" w:color="auto"/>
            </w:tcBorders>
            <w:shd w:val="clear" w:color="000000" w:fill="BFBFBF"/>
            <w:vAlign w:val="center"/>
            <w:hideMark/>
          </w:tcPr>
          <w:p w14:paraId="040E884C" w14:textId="77777777" w:rsidR="00433DE3" w:rsidRPr="00433DE3" w:rsidRDefault="00433DE3" w:rsidP="00433DE3">
            <w:pPr>
              <w:spacing w:line="240" w:lineRule="auto"/>
              <w:jc w:val="center"/>
              <w:rPr>
                <w:rFonts w:eastAsia="Times New Roman"/>
                <w:b/>
                <w:bCs/>
                <w:noProof w:val="0"/>
                <w:color w:val="000000"/>
                <w:sz w:val="16"/>
                <w:szCs w:val="16"/>
                <w:lang w:eastAsia="hr-HR"/>
              </w:rPr>
            </w:pPr>
            <w:r w:rsidRPr="00433DE3">
              <w:rPr>
                <w:rFonts w:eastAsia="Times New Roman"/>
                <w:b/>
                <w:bCs/>
                <w:noProof w:val="0"/>
                <w:color w:val="000000"/>
                <w:sz w:val="16"/>
                <w:szCs w:val="16"/>
                <w:lang w:eastAsia="hr-HR"/>
              </w:rPr>
              <w:t>Projekcija plana za 2024.</w:t>
            </w:r>
          </w:p>
        </w:tc>
      </w:tr>
      <w:tr w:rsidR="00433DE3" w:rsidRPr="00433DE3" w14:paraId="22EE123E" w14:textId="77777777" w:rsidTr="00433DE3">
        <w:trPr>
          <w:trHeight w:val="360"/>
        </w:trPr>
        <w:tc>
          <w:tcPr>
            <w:tcW w:w="1388" w:type="dxa"/>
            <w:tcBorders>
              <w:top w:val="nil"/>
              <w:left w:val="single" w:sz="8" w:space="0" w:color="auto"/>
              <w:bottom w:val="single" w:sz="8" w:space="0" w:color="auto"/>
              <w:right w:val="nil"/>
            </w:tcBorders>
            <w:shd w:val="clear" w:color="000000" w:fill="538DD5"/>
            <w:vAlign w:val="center"/>
            <w:hideMark/>
          </w:tcPr>
          <w:p w14:paraId="6819A004" w14:textId="77777777" w:rsidR="00433DE3" w:rsidRPr="00433DE3" w:rsidRDefault="00433DE3" w:rsidP="00433DE3">
            <w:pPr>
              <w:spacing w:line="240" w:lineRule="auto"/>
              <w:jc w:val="left"/>
              <w:rPr>
                <w:rFonts w:eastAsia="Times New Roman"/>
                <w:b/>
                <w:bCs/>
                <w:noProof w:val="0"/>
                <w:color w:val="000000"/>
                <w:sz w:val="16"/>
                <w:szCs w:val="16"/>
                <w:lang w:eastAsia="hr-HR"/>
              </w:rPr>
            </w:pPr>
            <w:r w:rsidRPr="00433DE3">
              <w:rPr>
                <w:rFonts w:eastAsia="Times New Roman"/>
                <w:b/>
                <w:bCs/>
                <w:noProof w:val="0"/>
                <w:color w:val="000000"/>
                <w:sz w:val="16"/>
                <w:szCs w:val="16"/>
                <w:lang w:eastAsia="hr-HR"/>
              </w:rPr>
              <w:t> </w:t>
            </w:r>
          </w:p>
        </w:tc>
        <w:tc>
          <w:tcPr>
            <w:tcW w:w="2990" w:type="dxa"/>
            <w:gridSpan w:val="4"/>
            <w:tcBorders>
              <w:top w:val="single" w:sz="8" w:space="0" w:color="auto"/>
              <w:left w:val="nil"/>
              <w:bottom w:val="single" w:sz="8" w:space="0" w:color="auto"/>
              <w:right w:val="single" w:sz="8" w:space="0" w:color="000000"/>
            </w:tcBorders>
            <w:shd w:val="clear" w:color="000000" w:fill="538DD5"/>
            <w:vAlign w:val="center"/>
            <w:hideMark/>
          </w:tcPr>
          <w:p w14:paraId="3A1CA49A"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UKUPNO RASHODI</w:t>
            </w:r>
          </w:p>
        </w:tc>
        <w:tc>
          <w:tcPr>
            <w:tcW w:w="1402" w:type="dxa"/>
            <w:tcBorders>
              <w:top w:val="nil"/>
              <w:left w:val="nil"/>
              <w:bottom w:val="single" w:sz="8" w:space="0" w:color="auto"/>
              <w:right w:val="single" w:sz="8" w:space="0" w:color="auto"/>
            </w:tcBorders>
            <w:shd w:val="clear" w:color="000000" w:fill="538DD5"/>
            <w:vAlign w:val="center"/>
            <w:hideMark/>
          </w:tcPr>
          <w:p w14:paraId="77E3780A" w14:textId="77777777" w:rsidR="00433DE3" w:rsidRPr="00433DE3" w:rsidRDefault="00433DE3" w:rsidP="00433DE3">
            <w:pPr>
              <w:spacing w:line="240" w:lineRule="auto"/>
              <w:jc w:val="right"/>
              <w:rPr>
                <w:rFonts w:eastAsia="Times New Roman"/>
                <w:b/>
                <w:bCs/>
                <w:noProof w:val="0"/>
                <w:color w:val="000000"/>
                <w:sz w:val="16"/>
                <w:szCs w:val="16"/>
                <w:lang w:eastAsia="hr-HR"/>
              </w:rPr>
            </w:pPr>
            <w:r w:rsidRPr="00433DE3">
              <w:rPr>
                <w:rFonts w:eastAsia="Times New Roman"/>
                <w:b/>
                <w:bCs/>
                <w:noProof w:val="0"/>
                <w:color w:val="000000"/>
                <w:sz w:val="16"/>
                <w:szCs w:val="16"/>
                <w:lang w:eastAsia="hr-HR"/>
              </w:rPr>
              <w:t>20.636.000,00</w:t>
            </w:r>
          </w:p>
        </w:tc>
        <w:tc>
          <w:tcPr>
            <w:tcW w:w="1402" w:type="dxa"/>
            <w:tcBorders>
              <w:top w:val="nil"/>
              <w:left w:val="nil"/>
              <w:bottom w:val="single" w:sz="8" w:space="0" w:color="auto"/>
              <w:right w:val="single" w:sz="8" w:space="0" w:color="auto"/>
            </w:tcBorders>
            <w:shd w:val="clear" w:color="000000" w:fill="538DD5"/>
            <w:vAlign w:val="center"/>
            <w:hideMark/>
          </w:tcPr>
          <w:p w14:paraId="6C811E80" w14:textId="77777777" w:rsidR="00433DE3" w:rsidRPr="00433DE3" w:rsidRDefault="00433DE3" w:rsidP="00433DE3">
            <w:pPr>
              <w:spacing w:line="240" w:lineRule="auto"/>
              <w:jc w:val="right"/>
              <w:rPr>
                <w:rFonts w:eastAsia="Times New Roman"/>
                <w:b/>
                <w:bCs/>
                <w:noProof w:val="0"/>
                <w:color w:val="000000"/>
                <w:sz w:val="16"/>
                <w:szCs w:val="16"/>
                <w:lang w:eastAsia="hr-HR"/>
              </w:rPr>
            </w:pPr>
            <w:r w:rsidRPr="00433DE3">
              <w:rPr>
                <w:rFonts w:eastAsia="Times New Roman"/>
                <w:b/>
                <w:bCs/>
                <w:noProof w:val="0"/>
                <w:color w:val="000000"/>
                <w:sz w:val="16"/>
                <w:szCs w:val="16"/>
                <w:lang w:eastAsia="hr-HR"/>
              </w:rPr>
              <w:t>30.174.000,00</w:t>
            </w:r>
          </w:p>
        </w:tc>
        <w:tc>
          <w:tcPr>
            <w:tcW w:w="1338" w:type="dxa"/>
            <w:tcBorders>
              <w:top w:val="nil"/>
              <w:left w:val="nil"/>
              <w:bottom w:val="single" w:sz="8" w:space="0" w:color="auto"/>
              <w:right w:val="single" w:sz="8" w:space="0" w:color="auto"/>
            </w:tcBorders>
            <w:shd w:val="clear" w:color="000000" w:fill="538DD5"/>
            <w:vAlign w:val="center"/>
            <w:hideMark/>
          </w:tcPr>
          <w:p w14:paraId="307C12E8" w14:textId="77777777" w:rsidR="00433DE3" w:rsidRPr="00433DE3" w:rsidRDefault="00433DE3" w:rsidP="00433DE3">
            <w:pPr>
              <w:spacing w:line="240" w:lineRule="auto"/>
              <w:jc w:val="right"/>
              <w:rPr>
                <w:rFonts w:eastAsia="Times New Roman"/>
                <w:b/>
                <w:bCs/>
                <w:noProof w:val="0"/>
                <w:color w:val="000000"/>
                <w:sz w:val="16"/>
                <w:szCs w:val="16"/>
                <w:lang w:eastAsia="hr-HR"/>
              </w:rPr>
            </w:pPr>
            <w:r w:rsidRPr="00433DE3">
              <w:rPr>
                <w:rFonts w:eastAsia="Times New Roman"/>
                <w:b/>
                <w:bCs/>
                <w:noProof w:val="0"/>
                <w:color w:val="000000"/>
                <w:sz w:val="16"/>
                <w:szCs w:val="16"/>
                <w:lang w:eastAsia="hr-HR"/>
              </w:rPr>
              <w:t>43.769.000,00</w:t>
            </w:r>
          </w:p>
        </w:tc>
      </w:tr>
      <w:tr w:rsidR="00433DE3" w:rsidRPr="00433DE3" w14:paraId="3E1DF62C"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223EA4B3"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3</w:t>
            </w:r>
          </w:p>
        </w:tc>
        <w:tc>
          <w:tcPr>
            <w:tcW w:w="2990" w:type="dxa"/>
            <w:gridSpan w:val="4"/>
            <w:tcBorders>
              <w:top w:val="single" w:sz="8" w:space="0" w:color="auto"/>
              <w:left w:val="nil"/>
              <w:bottom w:val="nil"/>
              <w:right w:val="single" w:sz="8" w:space="0" w:color="000000"/>
            </w:tcBorders>
            <w:shd w:val="clear" w:color="auto" w:fill="auto"/>
            <w:vAlign w:val="center"/>
            <w:hideMark/>
          </w:tcPr>
          <w:p w14:paraId="58412824"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Rashodi poslovanja</w:t>
            </w:r>
          </w:p>
        </w:tc>
        <w:tc>
          <w:tcPr>
            <w:tcW w:w="1402" w:type="dxa"/>
            <w:tcBorders>
              <w:top w:val="nil"/>
              <w:left w:val="nil"/>
              <w:bottom w:val="nil"/>
              <w:right w:val="single" w:sz="8" w:space="0" w:color="auto"/>
            </w:tcBorders>
            <w:shd w:val="clear" w:color="auto" w:fill="auto"/>
            <w:vAlign w:val="center"/>
            <w:hideMark/>
          </w:tcPr>
          <w:p w14:paraId="56ADC0FF"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12.336.000,00</w:t>
            </w:r>
          </w:p>
        </w:tc>
        <w:tc>
          <w:tcPr>
            <w:tcW w:w="1402" w:type="dxa"/>
            <w:tcBorders>
              <w:top w:val="nil"/>
              <w:left w:val="nil"/>
              <w:bottom w:val="nil"/>
              <w:right w:val="single" w:sz="8" w:space="0" w:color="auto"/>
            </w:tcBorders>
            <w:shd w:val="clear" w:color="auto" w:fill="auto"/>
            <w:vAlign w:val="center"/>
            <w:hideMark/>
          </w:tcPr>
          <w:p w14:paraId="62D1E142"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10.654.000,00</w:t>
            </w:r>
          </w:p>
        </w:tc>
        <w:tc>
          <w:tcPr>
            <w:tcW w:w="1338" w:type="dxa"/>
            <w:tcBorders>
              <w:top w:val="nil"/>
              <w:left w:val="nil"/>
              <w:bottom w:val="nil"/>
              <w:right w:val="single" w:sz="8" w:space="0" w:color="auto"/>
            </w:tcBorders>
            <w:shd w:val="clear" w:color="auto" w:fill="auto"/>
            <w:vAlign w:val="center"/>
            <w:hideMark/>
          </w:tcPr>
          <w:p w14:paraId="28BB8D06"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10.749.000,00</w:t>
            </w:r>
          </w:p>
        </w:tc>
      </w:tr>
      <w:tr w:rsidR="00433DE3" w:rsidRPr="00433DE3" w14:paraId="2D9BC3BD"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1E79CB68"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31</w:t>
            </w:r>
          </w:p>
        </w:tc>
        <w:tc>
          <w:tcPr>
            <w:tcW w:w="2990" w:type="dxa"/>
            <w:gridSpan w:val="4"/>
            <w:tcBorders>
              <w:top w:val="nil"/>
              <w:left w:val="nil"/>
              <w:bottom w:val="nil"/>
              <w:right w:val="single" w:sz="8" w:space="0" w:color="000000"/>
            </w:tcBorders>
            <w:shd w:val="clear" w:color="auto" w:fill="auto"/>
            <w:vAlign w:val="center"/>
            <w:hideMark/>
          </w:tcPr>
          <w:p w14:paraId="417D0AF4"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Rashodi za zaposlene</w:t>
            </w:r>
          </w:p>
        </w:tc>
        <w:tc>
          <w:tcPr>
            <w:tcW w:w="1402" w:type="dxa"/>
            <w:tcBorders>
              <w:top w:val="nil"/>
              <w:left w:val="nil"/>
              <w:bottom w:val="nil"/>
              <w:right w:val="single" w:sz="8" w:space="0" w:color="auto"/>
            </w:tcBorders>
            <w:shd w:val="clear" w:color="auto" w:fill="auto"/>
            <w:vAlign w:val="center"/>
            <w:hideMark/>
          </w:tcPr>
          <w:p w14:paraId="751A18FD"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2.062.000,00</w:t>
            </w:r>
          </w:p>
        </w:tc>
        <w:tc>
          <w:tcPr>
            <w:tcW w:w="1402" w:type="dxa"/>
            <w:tcBorders>
              <w:top w:val="nil"/>
              <w:left w:val="nil"/>
              <w:bottom w:val="nil"/>
              <w:right w:val="single" w:sz="8" w:space="0" w:color="auto"/>
            </w:tcBorders>
            <w:shd w:val="clear" w:color="auto" w:fill="auto"/>
            <w:vAlign w:val="center"/>
            <w:hideMark/>
          </w:tcPr>
          <w:p w14:paraId="053DA6C3"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2.062.000,00</w:t>
            </w:r>
          </w:p>
        </w:tc>
        <w:tc>
          <w:tcPr>
            <w:tcW w:w="1338" w:type="dxa"/>
            <w:tcBorders>
              <w:top w:val="nil"/>
              <w:left w:val="nil"/>
              <w:bottom w:val="nil"/>
              <w:right w:val="single" w:sz="8" w:space="0" w:color="auto"/>
            </w:tcBorders>
            <w:shd w:val="clear" w:color="auto" w:fill="auto"/>
            <w:vAlign w:val="center"/>
            <w:hideMark/>
          </w:tcPr>
          <w:p w14:paraId="29333C44"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2.062.000,00</w:t>
            </w:r>
          </w:p>
        </w:tc>
      </w:tr>
      <w:tr w:rsidR="00433DE3" w:rsidRPr="00433DE3" w14:paraId="4B3A850D"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4BB0E4A1"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311</w:t>
            </w:r>
          </w:p>
        </w:tc>
        <w:tc>
          <w:tcPr>
            <w:tcW w:w="2990" w:type="dxa"/>
            <w:gridSpan w:val="4"/>
            <w:tcBorders>
              <w:top w:val="nil"/>
              <w:left w:val="nil"/>
              <w:bottom w:val="nil"/>
              <w:right w:val="single" w:sz="8" w:space="0" w:color="000000"/>
            </w:tcBorders>
            <w:shd w:val="clear" w:color="auto" w:fill="auto"/>
            <w:vAlign w:val="center"/>
            <w:hideMark/>
          </w:tcPr>
          <w:p w14:paraId="5C3FCC74"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Plaće za zaposlene</w:t>
            </w:r>
          </w:p>
        </w:tc>
        <w:tc>
          <w:tcPr>
            <w:tcW w:w="1402" w:type="dxa"/>
            <w:tcBorders>
              <w:top w:val="nil"/>
              <w:left w:val="nil"/>
              <w:bottom w:val="nil"/>
              <w:right w:val="single" w:sz="8" w:space="0" w:color="auto"/>
            </w:tcBorders>
            <w:shd w:val="clear" w:color="auto" w:fill="auto"/>
            <w:vAlign w:val="center"/>
            <w:hideMark/>
          </w:tcPr>
          <w:p w14:paraId="1693616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1.540.000,00</w:t>
            </w:r>
          </w:p>
        </w:tc>
        <w:tc>
          <w:tcPr>
            <w:tcW w:w="1402" w:type="dxa"/>
            <w:tcBorders>
              <w:top w:val="nil"/>
              <w:left w:val="nil"/>
              <w:bottom w:val="nil"/>
              <w:right w:val="single" w:sz="8" w:space="0" w:color="auto"/>
            </w:tcBorders>
            <w:shd w:val="clear" w:color="auto" w:fill="auto"/>
            <w:vAlign w:val="center"/>
            <w:hideMark/>
          </w:tcPr>
          <w:p w14:paraId="2F0D3990"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29660E2C"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7D84F622"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1F0F201D"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312</w:t>
            </w:r>
          </w:p>
        </w:tc>
        <w:tc>
          <w:tcPr>
            <w:tcW w:w="2990" w:type="dxa"/>
            <w:gridSpan w:val="4"/>
            <w:tcBorders>
              <w:top w:val="nil"/>
              <w:left w:val="nil"/>
              <w:bottom w:val="nil"/>
              <w:right w:val="single" w:sz="8" w:space="0" w:color="000000"/>
            </w:tcBorders>
            <w:shd w:val="clear" w:color="auto" w:fill="auto"/>
            <w:vAlign w:val="center"/>
            <w:hideMark/>
          </w:tcPr>
          <w:p w14:paraId="224FAA97"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Ostali rashodi za zaposlene</w:t>
            </w:r>
          </w:p>
        </w:tc>
        <w:tc>
          <w:tcPr>
            <w:tcW w:w="1402" w:type="dxa"/>
            <w:tcBorders>
              <w:top w:val="nil"/>
              <w:left w:val="nil"/>
              <w:bottom w:val="nil"/>
              <w:right w:val="single" w:sz="8" w:space="0" w:color="auto"/>
            </w:tcBorders>
            <w:shd w:val="clear" w:color="auto" w:fill="auto"/>
            <w:vAlign w:val="center"/>
            <w:hideMark/>
          </w:tcPr>
          <w:p w14:paraId="6550233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85.000,00</w:t>
            </w:r>
          </w:p>
        </w:tc>
        <w:tc>
          <w:tcPr>
            <w:tcW w:w="1402" w:type="dxa"/>
            <w:tcBorders>
              <w:top w:val="nil"/>
              <w:left w:val="nil"/>
              <w:bottom w:val="nil"/>
              <w:right w:val="single" w:sz="8" w:space="0" w:color="auto"/>
            </w:tcBorders>
            <w:shd w:val="clear" w:color="auto" w:fill="auto"/>
            <w:vAlign w:val="center"/>
            <w:hideMark/>
          </w:tcPr>
          <w:p w14:paraId="4E63F64E"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6BECFBCE"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777D3D85"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70E3708F"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313</w:t>
            </w:r>
          </w:p>
        </w:tc>
        <w:tc>
          <w:tcPr>
            <w:tcW w:w="2990" w:type="dxa"/>
            <w:gridSpan w:val="4"/>
            <w:tcBorders>
              <w:top w:val="nil"/>
              <w:left w:val="nil"/>
              <w:bottom w:val="nil"/>
              <w:right w:val="single" w:sz="8" w:space="0" w:color="000000"/>
            </w:tcBorders>
            <w:shd w:val="clear" w:color="auto" w:fill="auto"/>
            <w:vAlign w:val="center"/>
            <w:hideMark/>
          </w:tcPr>
          <w:p w14:paraId="606201AD"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Doprinosi na plaće</w:t>
            </w:r>
          </w:p>
        </w:tc>
        <w:tc>
          <w:tcPr>
            <w:tcW w:w="1402" w:type="dxa"/>
            <w:tcBorders>
              <w:top w:val="nil"/>
              <w:left w:val="nil"/>
              <w:bottom w:val="nil"/>
              <w:right w:val="single" w:sz="8" w:space="0" w:color="auto"/>
            </w:tcBorders>
            <w:shd w:val="clear" w:color="auto" w:fill="auto"/>
            <w:vAlign w:val="center"/>
            <w:hideMark/>
          </w:tcPr>
          <w:p w14:paraId="2AE7410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437.000,00</w:t>
            </w:r>
          </w:p>
        </w:tc>
        <w:tc>
          <w:tcPr>
            <w:tcW w:w="1402" w:type="dxa"/>
            <w:tcBorders>
              <w:top w:val="nil"/>
              <w:left w:val="nil"/>
              <w:bottom w:val="nil"/>
              <w:right w:val="single" w:sz="8" w:space="0" w:color="auto"/>
            </w:tcBorders>
            <w:shd w:val="clear" w:color="auto" w:fill="auto"/>
            <w:vAlign w:val="center"/>
            <w:hideMark/>
          </w:tcPr>
          <w:p w14:paraId="04B7B5EB"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16CAA734"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49F01337"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1AAE0A09"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32</w:t>
            </w:r>
          </w:p>
        </w:tc>
        <w:tc>
          <w:tcPr>
            <w:tcW w:w="2990" w:type="dxa"/>
            <w:gridSpan w:val="4"/>
            <w:tcBorders>
              <w:top w:val="nil"/>
              <w:left w:val="nil"/>
              <w:bottom w:val="nil"/>
              <w:right w:val="single" w:sz="8" w:space="0" w:color="000000"/>
            </w:tcBorders>
            <w:shd w:val="clear" w:color="auto" w:fill="auto"/>
            <w:vAlign w:val="center"/>
            <w:hideMark/>
          </w:tcPr>
          <w:p w14:paraId="21C3B258"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Materijalni rashodi</w:t>
            </w:r>
          </w:p>
        </w:tc>
        <w:tc>
          <w:tcPr>
            <w:tcW w:w="1402" w:type="dxa"/>
            <w:tcBorders>
              <w:top w:val="nil"/>
              <w:left w:val="nil"/>
              <w:bottom w:val="nil"/>
              <w:right w:val="single" w:sz="8" w:space="0" w:color="auto"/>
            </w:tcBorders>
            <w:shd w:val="clear" w:color="auto" w:fill="auto"/>
            <w:vAlign w:val="center"/>
            <w:hideMark/>
          </w:tcPr>
          <w:p w14:paraId="6B9DA0D9"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7.477.000,00</w:t>
            </w:r>
          </w:p>
        </w:tc>
        <w:tc>
          <w:tcPr>
            <w:tcW w:w="1402" w:type="dxa"/>
            <w:tcBorders>
              <w:top w:val="nil"/>
              <w:left w:val="nil"/>
              <w:bottom w:val="nil"/>
              <w:right w:val="single" w:sz="8" w:space="0" w:color="auto"/>
            </w:tcBorders>
            <w:shd w:val="clear" w:color="auto" w:fill="auto"/>
            <w:vAlign w:val="center"/>
            <w:hideMark/>
          </w:tcPr>
          <w:p w14:paraId="19309E98"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5.868.000,00</w:t>
            </w:r>
          </w:p>
        </w:tc>
        <w:tc>
          <w:tcPr>
            <w:tcW w:w="1338" w:type="dxa"/>
            <w:tcBorders>
              <w:top w:val="nil"/>
              <w:left w:val="nil"/>
              <w:bottom w:val="nil"/>
              <w:right w:val="single" w:sz="8" w:space="0" w:color="auto"/>
            </w:tcBorders>
            <w:shd w:val="clear" w:color="auto" w:fill="auto"/>
            <w:vAlign w:val="center"/>
            <w:hideMark/>
          </w:tcPr>
          <w:p w14:paraId="7940E723"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5.868.000,00</w:t>
            </w:r>
          </w:p>
        </w:tc>
      </w:tr>
      <w:tr w:rsidR="00433DE3" w:rsidRPr="00433DE3" w14:paraId="63DDA165"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1A1DF53B"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321</w:t>
            </w:r>
          </w:p>
        </w:tc>
        <w:tc>
          <w:tcPr>
            <w:tcW w:w="2990" w:type="dxa"/>
            <w:gridSpan w:val="4"/>
            <w:tcBorders>
              <w:top w:val="nil"/>
              <w:left w:val="nil"/>
              <w:bottom w:val="nil"/>
              <w:right w:val="single" w:sz="8" w:space="0" w:color="000000"/>
            </w:tcBorders>
            <w:shd w:val="clear" w:color="auto" w:fill="auto"/>
            <w:vAlign w:val="center"/>
            <w:hideMark/>
          </w:tcPr>
          <w:p w14:paraId="0A55A085"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Naknade troškova zaposlenima</w:t>
            </w:r>
          </w:p>
        </w:tc>
        <w:tc>
          <w:tcPr>
            <w:tcW w:w="1402" w:type="dxa"/>
            <w:tcBorders>
              <w:top w:val="nil"/>
              <w:left w:val="nil"/>
              <w:bottom w:val="nil"/>
              <w:right w:val="single" w:sz="8" w:space="0" w:color="auto"/>
            </w:tcBorders>
            <w:shd w:val="clear" w:color="auto" w:fill="auto"/>
            <w:vAlign w:val="center"/>
            <w:hideMark/>
          </w:tcPr>
          <w:p w14:paraId="11FBB7C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246.000,00</w:t>
            </w:r>
          </w:p>
        </w:tc>
        <w:tc>
          <w:tcPr>
            <w:tcW w:w="1402" w:type="dxa"/>
            <w:tcBorders>
              <w:top w:val="nil"/>
              <w:left w:val="nil"/>
              <w:bottom w:val="nil"/>
              <w:right w:val="single" w:sz="8" w:space="0" w:color="auto"/>
            </w:tcBorders>
            <w:shd w:val="clear" w:color="auto" w:fill="auto"/>
            <w:vAlign w:val="center"/>
            <w:hideMark/>
          </w:tcPr>
          <w:p w14:paraId="00C52BC0"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272C26EA"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77A9FEE9"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4885827C"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322</w:t>
            </w:r>
          </w:p>
        </w:tc>
        <w:tc>
          <w:tcPr>
            <w:tcW w:w="2990" w:type="dxa"/>
            <w:gridSpan w:val="4"/>
            <w:tcBorders>
              <w:top w:val="nil"/>
              <w:left w:val="nil"/>
              <w:bottom w:val="nil"/>
              <w:right w:val="single" w:sz="8" w:space="0" w:color="000000"/>
            </w:tcBorders>
            <w:shd w:val="clear" w:color="auto" w:fill="auto"/>
            <w:vAlign w:val="center"/>
            <w:hideMark/>
          </w:tcPr>
          <w:p w14:paraId="44EBA8A9"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Rashodi za materijal i energiju</w:t>
            </w:r>
          </w:p>
        </w:tc>
        <w:tc>
          <w:tcPr>
            <w:tcW w:w="1402" w:type="dxa"/>
            <w:tcBorders>
              <w:top w:val="nil"/>
              <w:left w:val="nil"/>
              <w:bottom w:val="nil"/>
              <w:right w:val="single" w:sz="8" w:space="0" w:color="auto"/>
            </w:tcBorders>
            <w:shd w:val="clear" w:color="auto" w:fill="auto"/>
            <w:vAlign w:val="center"/>
            <w:hideMark/>
          </w:tcPr>
          <w:p w14:paraId="1FB23E8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1.424.000,00</w:t>
            </w:r>
          </w:p>
        </w:tc>
        <w:tc>
          <w:tcPr>
            <w:tcW w:w="1402" w:type="dxa"/>
            <w:tcBorders>
              <w:top w:val="nil"/>
              <w:left w:val="nil"/>
              <w:bottom w:val="nil"/>
              <w:right w:val="single" w:sz="8" w:space="0" w:color="auto"/>
            </w:tcBorders>
            <w:shd w:val="clear" w:color="auto" w:fill="auto"/>
            <w:vAlign w:val="center"/>
            <w:hideMark/>
          </w:tcPr>
          <w:p w14:paraId="1415806F"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17ECEF6E"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6F69D54A"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4FA53A70"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323</w:t>
            </w:r>
          </w:p>
        </w:tc>
        <w:tc>
          <w:tcPr>
            <w:tcW w:w="2990" w:type="dxa"/>
            <w:gridSpan w:val="4"/>
            <w:tcBorders>
              <w:top w:val="nil"/>
              <w:left w:val="nil"/>
              <w:bottom w:val="nil"/>
              <w:right w:val="single" w:sz="8" w:space="0" w:color="000000"/>
            </w:tcBorders>
            <w:shd w:val="clear" w:color="auto" w:fill="auto"/>
            <w:vAlign w:val="center"/>
            <w:hideMark/>
          </w:tcPr>
          <w:p w14:paraId="10BFB607"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Rashodi za usluge</w:t>
            </w:r>
          </w:p>
        </w:tc>
        <w:tc>
          <w:tcPr>
            <w:tcW w:w="1402" w:type="dxa"/>
            <w:tcBorders>
              <w:top w:val="nil"/>
              <w:left w:val="nil"/>
              <w:bottom w:val="nil"/>
              <w:right w:val="single" w:sz="8" w:space="0" w:color="auto"/>
            </w:tcBorders>
            <w:shd w:val="clear" w:color="auto" w:fill="auto"/>
            <w:vAlign w:val="center"/>
            <w:hideMark/>
          </w:tcPr>
          <w:p w14:paraId="25B6EE2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5.587.000,00</w:t>
            </w:r>
          </w:p>
        </w:tc>
        <w:tc>
          <w:tcPr>
            <w:tcW w:w="1402" w:type="dxa"/>
            <w:tcBorders>
              <w:top w:val="nil"/>
              <w:left w:val="nil"/>
              <w:bottom w:val="nil"/>
              <w:right w:val="single" w:sz="8" w:space="0" w:color="auto"/>
            </w:tcBorders>
            <w:shd w:val="clear" w:color="auto" w:fill="auto"/>
            <w:vAlign w:val="center"/>
            <w:hideMark/>
          </w:tcPr>
          <w:p w14:paraId="75DA3BAE"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50307E4B"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020D1E13"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4A28741D"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329</w:t>
            </w:r>
          </w:p>
        </w:tc>
        <w:tc>
          <w:tcPr>
            <w:tcW w:w="2990" w:type="dxa"/>
            <w:gridSpan w:val="4"/>
            <w:tcBorders>
              <w:top w:val="nil"/>
              <w:left w:val="nil"/>
              <w:bottom w:val="nil"/>
              <w:right w:val="single" w:sz="8" w:space="0" w:color="000000"/>
            </w:tcBorders>
            <w:shd w:val="clear" w:color="auto" w:fill="auto"/>
            <w:vAlign w:val="center"/>
            <w:hideMark/>
          </w:tcPr>
          <w:p w14:paraId="0CFB5CAC"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Ostali nespomenuti rashodi poslovanja</w:t>
            </w:r>
          </w:p>
        </w:tc>
        <w:tc>
          <w:tcPr>
            <w:tcW w:w="1402" w:type="dxa"/>
            <w:tcBorders>
              <w:top w:val="nil"/>
              <w:left w:val="nil"/>
              <w:bottom w:val="nil"/>
              <w:right w:val="single" w:sz="8" w:space="0" w:color="auto"/>
            </w:tcBorders>
            <w:shd w:val="clear" w:color="auto" w:fill="auto"/>
            <w:vAlign w:val="center"/>
            <w:hideMark/>
          </w:tcPr>
          <w:p w14:paraId="221EE7B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220.000,00</w:t>
            </w:r>
          </w:p>
        </w:tc>
        <w:tc>
          <w:tcPr>
            <w:tcW w:w="1402" w:type="dxa"/>
            <w:tcBorders>
              <w:top w:val="nil"/>
              <w:left w:val="nil"/>
              <w:bottom w:val="nil"/>
              <w:right w:val="single" w:sz="8" w:space="0" w:color="auto"/>
            </w:tcBorders>
            <w:shd w:val="clear" w:color="auto" w:fill="auto"/>
            <w:vAlign w:val="center"/>
            <w:hideMark/>
          </w:tcPr>
          <w:p w14:paraId="16AAFD11"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38BB3C82"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7D143AF9"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4C476005"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34</w:t>
            </w:r>
          </w:p>
        </w:tc>
        <w:tc>
          <w:tcPr>
            <w:tcW w:w="2990" w:type="dxa"/>
            <w:gridSpan w:val="4"/>
            <w:tcBorders>
              <w:top w:val="nil"/>
              <w:left w:val="nil"/>
              <w:bottom w:val="nil"/>
              <w:right w:val="single" w:sz="8" w:space="0" w:color="000000"/>
            </w:tcBorders>
            <w:shd w:val="clear" w:color="auto" w:fill="auto"/>
            <w:vAlign w:val="center"/>
            <w:hideMark/>
          </w:tcPr>
          <w:p w14:paraId="693B8498"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Financijski rashodi</w:t>
            </w:r>
          </w:p>
        </w:tc>
        <w:tc>
          <w:tcPr>
            <w:tcW w:w="1402" w:type="dxa"/>
            <w:tcBorders>
              <w:top w:val="nil"/>
              <w:left w:val="nil"/>
              <w:bottom w:val="nil"/>
              <w:right w:val="single" w:sz="8" w:space="0" w:color="auto"/>
            </w:tcBorders>
            <w:shd w:val="clear" w:color="auto" w:fill="auto"/>
            <w:vAlign w:val="center"/>
            <w:hideMark/>
          </w:tcPr>
          <w:p w14:paraId="2B5AB7D3"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106.000,00</w:t>
            </w:r>
          </w:p>
        </w:tc>
        <w:tc>
          <w:tcPr>
            <w:tcW w:w="1402" w:type="dxa"/>
            <w:tcBorders>
              <w:top w:val="nil"/>
              <w:left w:val="nil"/>
              <w:bottom w:val="nil"/>
              <w:right w:val="single" w:sz="8" w:space="0" w:color="auto"/>
            </w:tcBorders>
            <w:shd w:val="clear" w:color="auto" w:fill="auto"/>
            <w:vAlign w:val="center"/>
            <w:hideMark/>
          </w:tcPr>
          <w:p w14:paraId="524AF61D"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81.000,00</w:t>
            </w:r>
          </w:p>
        </w:tc>
        <w:tc>
          <w:tcPr>
            <w:tcW w:w="1338" w:type="dxa"/>
            <w:tcBorders>
              <w:top w:val="nil"/>
              <w:left w:val="nil"/>
              <w:bottom w:val="nil"/>
              <w:right w:val="single" w:sz="8" w:space="0" w:color="auto"/>
            </w:tcBorders>
            <w:shd w:val="clear" w:color="auto" w:fill="auto"/>
            <w:vAlign w:val="center"/>
            <w:hideMark/>
          </w:tcPr>
          <w:p w14:paraId="20D095EC"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76.000,00</w:t>
            </w:r>
          </w:p>
        </w:tc>
      </w:tr>
      <w:tr w:rsidR="00433DE3" w:rsidRPr="00433DE3" w14:paraId="30C558D5"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0C27642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342</w:t>
            </w:r>
          </w:p>
        </w:tc>
        <w:tc>
          <w:tcPr>
            <w:tcW w:w="2990" w:type="dxa"/>
            <w:gridSpan w:val="4"/>
            <w:tcBorders>
              <w:top w:val="nil"/>
              <w:left w:val="nil"/>
              <w:bottom w:val="nil"/>
              <w:right w:val="single" w:sz="8" w:space="0" w:color="000000"/>
            </w:tcBorders>
            <w:shd w:val="clear" w:color="auto" w:fill="auto"/>
            <w:vAlign w:val="center"/>
            <w:hideMark/>
          </w:tcPr>
          <w:p w14:paraId="5E3A3C8E"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Kamate za primljene kredite i zajmove</w:t>
            </w:r>
          </w:p>
        </w:tc>
        <w:tc>
          <w:tcPr>
            <w:tcW w:w="1402" w:type="dxa"/>
            <w:tcBorders>
              <w:top w:val="nil"/>
              <w:left w:val="nil"/>
              <w:bottom w:val="nil"/>
              <w:right w:val="single" w:sz="8" w:space="0" w:color="auto"/>
            </w:tcBorders>
            <w:shd w:val="clear" w:color="auto" w:fill="auto"/>
            <w:vAlign w:val="center"/>
            <w:hideMark/>
          </w:tcPr>
          <w:p w14:paraId="7B31EE3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65.000,00</w:t>
            </w:r>
          </w:p>
        </w:tc>
        <w:tc>
          <w:tcPr>
            <w:tcW w:w="1402" w:type="dxa"/>
            <w:tcBorders>
              <w:top w:val="nil"/>
              <w:left w:val="nil"/>
              <w:bottom w:val="nil"/>
              <w:right w:val="single" w:sz="8" w:space="0" w:color="auto"/>
            </w:tcBorders>
            <w:shd w:val="clear" w:color="auto" w:fill="auto"/>
            <w:vAlign w:val="center"/>
            <w:hideMark/>
          </w:tcPr>
          <w:p w14:paraId="458DDED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6EAAFD53"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5A68710D"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1DEDAAA3"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343</w:t>
            </w:r>
          </w:p>
        </w:tc>
        <w:tc>
          <w:tcPr>
            <w:tcW w:w="2990" w:type="dxa"/>
            <w:gridSpan w:val="4"/>
            <w:tcBorders>
              <w:top w:val="nil"/>
              <w:left w:val="nil"/>
              <w:bottom w:val="nil"/>
              <w:right w:val="single" w:sz="8" w:space="0" w:color="000000"/>
            </w:tcBorders>
            <w:shd w:val="clear" w:color="auto" w:fill="auto"/>
            <w:vAlign w:val="center"/>
            <w:hideMark/>
          </w:tcPr>
          <w:p w14:paraId="41B7FF17"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Ostali financijski rashodi</w:t>
            </w:r>
          </w:p>
        </w:tc>
        <w:tc>
          <w:tcPr>
            <w:tcW w:w="1402" w:type="dxa"/>
            <w:tcBorders>
              <w:top w:val="nil"/>
              <w:left w:val="nil"/>
              <w:bottom w:val="nil"/>
              <w:right w:val="single" w:sz="8" w:space="0" w:color="auto"/>
            </w:tcBorders>
            <w:shd w:val="clear" w:color="auto" w:fill="auto"/>
            <w:vAlign w:val="center"/>
            <w:hideMark/>
          </w:tcPr>
          <w:p w14:paraId="4AC1E0F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41.000,00</w:t>
            </w:r>
          </w:p>
        </w:tc>
        <w:tc>
          <w:tcPr>
            <w:tcW w:w="1402" w:type="dxa"/>
            <w:tcBorders>
              <w:top w:val="nil"/>
              <w:left w:val="nil"/>
              <w:bottom w:val="nil"/>
              <w:right w:val="single" w:sz="8" w:space="0" w:color="auto"/>
            </w:tcBorders>
            <w:shd w:val="clear" w:color="auto" w:fill="auto"/>
            <w:vAlign w:val="center"/>
            <w:hideMark/>
          </w:tcPr>
          <w:p w14:paraId="0ADFFB6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4DBCADE8"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065A0DC4"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73C5DC68"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35</w:t>
            </w:r>
          </w:p>
        </w:tc>
        <w:tc>
          <w:tcPr>
            <w:tcW w:w="2990" w:type="dxa"/>
            <w:gridSpan w:val="4"/>
            <w:tcBorders>
              <w:top w:val="nil"/>
              <w:left w:val="nil"/>
              <w:bottom w:val="nil"/>
              <w:right w:val="single" w:sz="8" w:space="0" w:color="000000"/>
            </w:tcBorders>
            <w:shd w:val="clear" w:color="auto" w:fill="auto"/>
            <w:vAlign w:val="center"/>
            <w:hideMark/>
          </w:tcPr>
          <w:p w14:paraId="08A57613"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Subvencije</w:t>
            </w:r>
          </w:p>
        </w:tc>
        <w:tc>
          <w:tcPr>
            <w:tcW w:w="1402" w:type="dxa"/>
            <w:tcBorders>
              <w:top w:val="nil"/>
              <w:left w:val="nil"/>
              <w:bottom w:val="nil"/>
              <w:right w:val="single" w:sz="8" w:space="0" w:color="auto"/>
            </w:tcBorders>
            <w:shd w:val="clear" w:color="auto" w:fill="auto"/>
            <w:vAlign w:val="center"/>
            <w:hideMark/>
          </w:tcPr>
          <w:p w14:paraId="4EAF66C8"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165.000,00</w:t>
            </w:r>
          </w:p>
        </w:tc>
        <w:tc>
          <w:tcPr>
            <w:tcW w:w="1402" w:type="dxa"/>
            <w:tcBorders>
              <w:top w:val="nil"/>
              <w:left w:val="nil"/>
              <w:bottom w:val="nil"/>
              <w:right w:val="single" w:sz="8" w:space="0" w:color="auto"/>
            </w:tcBorders>
            <w:shd w:val="clear" w:color="auto" w:fill="auto"/>
            <w:vAlign w:val="center"/>
            <w:hideMark/>
          </w:tcPr>
          <w:p w14:paraId="3A06E31E"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165.000,00</w:t>
            </w:r>
          </w:p>
        </w:tc>
        <w:tc>
          <w:tcPr>
            <w:tcW w:w="1338" w:type="dxa"/>
            <w:tcBorders>
              <w:top w:val="nil"/>
              <w:left w:val="nil"/>
              <w:bottom w:val="nil"/>
              <w:right w:val="single" w:sz="8" w:space="0" w:color="auto"/>
            </w:tcBorders>
            <w:shd w:val="clear" w:color="auto" w:fill="auto"/>
            <w:vAlign w:val="center"/>
            <w:hideMark/>
          </w:tcPr>
          <w:p w14:paraId="3543D548"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165.000,00</w:t>
            </w:r>
          </w:p>
        </w:tc>
      </w:tr>
      <w:tr w:rsidR="00433DE3" w:rsidRPr="00433DE3" w14:paraId="7BA38737"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47CECD2D"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351</w:t>
            </w:r>
          </w:p>
        </w:tc>
        <w:tc>
          <w:tcPr>
            <w:tcW w:w="2990" w:type="dxa"/>
            <w:gridSpan w:val="4"/>
            <w:tcBorders>
              <w:top w:val="nil"/>
              <w:left w:val="nil"/>
              <w:bottom w:val="nil"/>
              <w:right w:val="single" w:sz="8" w:space="0" w:color="000000"/>
            </w:tcBorders>
            <w:shd w:val="clear" w:color="auto" w:fill="auto"/>
            <w:vAlign w:val="center"/>
            <w:hideMark/>
          </w:tcPr>
          <w:p w14:paraId="63A2214B"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Subvencije trgovačkim društvima u javnom sektoru</w:t>
            </w:r>
          </w:p>
        </w:tc>
        <w:tc>
          <w:tcPr>
            <w:tcW w:w="1402" w:type="dxa"/>
            <w:tcBorders>
              <w:top w:val="nil"/>
              <w:left w:val="nil"/>
              <w:bottom w:val="nil"/>
              <w:right w:val="single" w:sz="8" w:space="0" w:color="auto"/>
            </w:tcBorders>
            <w:shd w:val="clear" w:color="auto" w:fill="auto"/>
            <w:vAlign w:val="center"/>
            <w:hideMark/>
          </w:tcPr>
          <w:p w14:paraId="5DE4344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140.000,00</w:t>
            </w:r>
          </w:p>
        </w:tc>
        <w:tc>
          <w:tcPr>
            <w:tcW w:w="1402" w:type="dxa"/>
            <w:tcBorders>
              <w:top w:val="nil"/>
              <w:left w:val="nil"/>
              <w:bottom w:val="nil"/>
              <w:right w:val="single" w:sz="8" w:space="0" w:color="auto"/>
            </w:tcBorders>
            <w:shd w:val="clear" w:color="auto" w:fill="auto"/>
            <w:vAlign w:val="center"/>
            <w:hideMark/>
          </w:tcPr>
          <w:p w14:paraId="16B76A0F"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156C6D23"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07AD7F38"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4B874F54"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352</w:t>
            </w:r>
          </w:p>
        </w:tc>
        <w:tc>
          <w:tcPr>
            <w:tcW w:w="2990" w:type="dxa"/>
            <w:gridSpan w:val="4"/>
            <w:tcBorders>
              <w:top w:val="nil"/>
              <w:left w:val="nil"/>
              <w:bottom w:val="nil"/>
              <w:right w:val="single" w:sz="8" w:space="0" w:color="000000"/>
            </w:tcBorders>
            <w:shd w:val="clear" w:color="auto" w:fill="auto"/>
            <w:vAlign w:val="center"/>
            <w:hideMark/>
          </w:tcPr>
          <w:p w14:paraId="20FB1738"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Subvencije trg. društv., zadrugama, poljoprivred. i obrtn. izvan javnog sektora</w:t>
            </w:r>
          </w:p>
        </w:tc>
        <w:tc>
          <w:tcPr>
            <w:tcW w:w="1402" w:type="dxa"/>
            <w:tcBorders>
              <w:top w:val="nil"/>
              <w:left w:val="nil"/>
              <w:bottom w:val="nil"/>
              <w:right w:val="single" w:sz="8" w:space="0" w:color="auto"/>
            </w:tcBorders>
            <w:shd w:val="clear" w:color="auto" w:fill="auto"/>
            <w:vAlign w:val="center"/>
            <w:hideMark/>
          </w:tcPr>
          <w:p w14:paraId="5BB680A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25.000,00</w:t>
            </w:r>
          </w:p>
        </w:tc>
        <w:tc>
          <w:tcPr>
            <w:tcW w:w="1402" w:type="dxa"/>
            <w:tcBorders>
              <w:top w:val="nil"/>
              <w:left w:val="nil"/>
              <w:bottom w:val="nil"/>
              <w:right w:val="single" w:sz="8" w:space="0" w:color="auto"/>
            </w:tcBorders>
            <w:shd w:val="clear" w:color="auto" w:fill="auto"/>
            <w:vAlign w:val="center"/>
            <w:hideMark/>
          </w:tcPr>
          <w:p w14:paraId="03737C0A"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006A438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33523141"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25F62D69"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lastRenderedPageBreak/>
              <w:t>37</w:t>
            </w:r>
          </w:p>
        </w:tc>
        <w:tc>
          <w:tcPr>
            <w:tcW w:w="2990" w:type="dxa"/>
            <w:gridSpan w:val="4"/>
            <w:tcBorders>
              <w:top w:val="nil"/>
              <w:left w:val="nil"/>
              <w:bottom w:val="nil"/>
              <w:right w:val="single" w:sz="8" w:space="0" w:color="000000"/>
            </w:tcBorders>
            <w:shd w:val="clear" w:color="auto" w:fill="auto"/>
            <w:vAlign w:val="center"/>
            <w:hideMark/>
          </w:tcPr>
          <w:p w14:paraId="7038DE9C"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Naknade građanima i kućanstvima</w:t>
            </w:r>
          </w:p>
        </w:tc>
        <w:tc>
          <w:tcPr>
            <w:tcW w:w="1402" w:type="dxa"/>
            <w:tcBorders>
              <w:top w:val="nil"/>
              <w:left w:val="nil"/>
              <w:bottom w:val="nil"/>
              <w:right w:val="single" w:sz="8" w:space="0" w:color="auto"/>
            </w:tcBorders>
            <w:shd w:val="clear" w:color="auto" w:fill="auto"/>
            <w:vAlign w:val="center"/>
            <w:hideMark/>
          </w:tcPr>
          <w:p w14:paraId="50C0F77A"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1.099.000,00</w:t>
            </w:r>
          </w:p>
        </w:tc>
        <w:tc>
          <w:tcPr>
            <w:tcW w:w="1402" w:type="dxa"/>
            <w:tcBorders>
              <w:top w:val="nil"/>
              <w:left w:val="nil"/>
              <w:bottom w:val="nil"/>
              <w:right w:val="single" w:sz="8" w:space="0" w:color="auto"/>
            </w:tcBorders>
            <w:shd w:val="clear" w:color="auto" w:fill="auto"/>
            <w:vAlign w:val="center"/>
            <w:hideMark/>
          </w:tcPr>
          <w:p w14:paraId="15E2DBAA"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1.261.000,00</w:t>
            </w:r>
          </w:p>
        </w:tc>
        <w:tc>
          <w:tcPr>
            <w:tcW w:w="1338" w:type="dxa"/>
            <w:tcBorders>
              <w:top w:val="nil"/>
              <w:left w:val="nil"/>
              <w:bottom w:val="nil"/>
              <w:right w:val="single" w:sz="8" w:space="0" w:color="auto"/>
            </w:tcBorders>
            <w:shd w:val="clear" w:color="auto" w:fill="auto"/>
            <w:vAlign w:val="center"/>
            <w:hideMark/>
          </w:tcPr>
          <w:p w14:paraId="3B11C227"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1.361.000,00</w:t>
            </w:r>
          </w:p>
        </w:tc>
      </w:tr>
      <w:tr w:rsidR="00433DE3" w:rsidRPr="00433DE3" w14:paraId="129DCF75"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73385158"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372</w:t>
            </w:r>
          </w:p>
        </w:tc>
        <w:tc>
          <w:tcPr>
            <w:tcW w:w="2990" w:type="dxa"/>
            <w:gridSpan w:val="4"/>
            <w:tcBorders>
              <w:top w:val="nil"/>
              <w:left w:val="nil"/>
              <w:bottom w:val="nil"/>
              <w:right w:val="single" w:sz="8" w:space="0" w:color="000000"/>
            </w:tcBorders>
            <w:shd w:val="clear" w:color="auto" w:fill="auto"/>
            <w:vAlign w:val="center"/>
            <w:hideMark/>
          </w:tcPr>
          <w:p w14:paraId="529588CA"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Naknade građanima i kućanstvima iz proračuna</w:t>
            </w:r>
          </w:p>
        </w:tc>
        <w:tc>
          <w:tcPr>
            <w:tcW w:w="1402" w:type="dxa"/>
            <w:tcBorders>
              <w:top w:val="nil"/>
              <w:left w:val="nil"/>
              <w:bottom w:val="nil"/>
              <w:right w:val="single" w:sz="8" w:space="0" w:color="auto"/>
            </w:tcBorders>
            <w:shd w:val="clear" w:color="auto" w:fill="auto"/>
            <w:vAlign w:val="center"/>
            <w:hideMark/>
          </w:tcPr>
          <w:p w14:paraId="4DAD95E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1.099.000,00</w:t>
            </w:r>
          </w:p>
        </w:tc>
        <w:tc>
          <w:tcPr>
            <w:tcW w:w="1402" w:type="dxa"/>
            <w:tcBorders>
              <w:top w:val="nil"/>
              <w:left w:val="nil"/>
              <w:bottom w:val="nil"/>
              <w:right w:val="single" w:sz="8" w:space="0" w:color="auto"/>
            </w:tcBorders>
            <w:shd w:val="clear" w:color="auto" w:fill="auto"/>
            <w:vAlign w:val="center"/>
            <w:hideMark/>
          </w:tcPr>
          <w:p w14:paraId="175CCE0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5E58E032"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039EC0C4"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4B2C878E"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38</w:t>
            </w:r>
          </w:p>
        </w:tc>
        <w:tc>
          <w:tcPr>
            <w:tcW w:w="2990" w:type="dxa"/>
            <w:gridSpan w:val="4"/>
            <w:tcBorders>
              <w:top w:val="nil"/>
              <w:left w:val="nil"/>
              <w:bottom w:val="nil"/>
              <w:right w:val="single" w:sz="8" w:space="0" w:color="000000"/>
            </w:tcBorders>
            <w:shd w:val="clear" w:color="auto" w:fill="auto"/>
            <w:vAlign w:val="center"/>
            <w:hideMark/>
          </w:tcPr>
          <w:p w14:paraId="06593A71"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Ostali rashodi</w:t>
            </w:r>
          </w:p>
        </w:tc>
        <w:tc>
          <w:tcPr>
            <w:tcW w:w="1402" w:type="dxa"/>
            <w:tcBorders>
              <w:top w:val="nil"/>
              <w:left w:val="nil"/>
              <w:bottom w:val="nil"/>
              <w:right w:val="single" w:sz="8" w:space="0" w:color="auto"/>
            </w:tcBorders>
            <w:shd w:val="clear" w:color="auto" w:fill="auto"/>
            <w:vAlign w:val="center"/>
            <w:hideMark/>
          </w:tcPr>
          <w:p w14:paraId="2823AB16"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1.427.000,00</w:t>
            </w:r>
          </w:p>
        </w:tc>
        <w:tc>
          <w:tcPr>
            <w:tcW w:w="1402" w:type="dxa"/>
            <w:tcBorders>
              <w:top w:val="nil"/>
              <w:left w:val="nil"/>
              <w:bottom w:val="nil"/>
              <w:right w:val="single" w:sz="8" w:space="0" w:color="auto"/>
            </w:tcBorders>
            <w:shd w:val="clear" w:color="auto" w:fill="auto"/>
            <w:vAlign w:val="center"/>
            <w:hideMark/>
          </w:tcPr>
          <w:p w14:paraId="7B674102"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1.217.000,00</w:t>
            </w:r>
          </w:p>
        </w:tc>
        <w:tc>
          <w:tcPr>
            <w:tcW w:w="1338" w:type="dxa"/>
            <w:tcBorders>
              <w:top w:val="nil"/>
              <w:left w:val="nil"/>
              <w:bottom w:val="nil"/>
              <w:right w:val="single" w:sz="8" w:space="0" w:color="auto"/>
            </w:tcBorders>
            <w:shd w:val="clear" w:color="auto" w:fill="auto"/>
            <w:vAlign w:val="center"/>
            <w:hideMark/>
          </w:tcPr>
          <w:p w14:paraId="4335D7A6"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1.217.000,00</w:t>
            </w:r>
          </w:p>
        </w:tc>
      </w:tr>
      <w:tr w:rsidR="00433DE3" w:rsidRPr="00433DE3" w14:paraId="08FD0F0E"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7C55E14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381</w:t>
            </w:r>
          </w:p>
        </w:tc>
        <w:tc>
          <w:tcPr>
            <w:tcW w:w="2990" w:type="dxa"/>
            <w:gridSpan w:val="4"/>
            <w:tcBorders>
              <w:top w:val="nil"/>
              <w:left w:val="nil"/>
              <w:bottom w:val="nil"/>
              <w:right w:val="single" w:sz="8" w:space="0" w:color="000000"/>
            </w:tcBorders>
            <w:shd w:val="clear" w:color="auto" w:fill="auto"/>
            <w:vAlign w:val="center"/>
            <w:hideMark/>
          </w:tcPr>
          <w:p w14:paraId="05B0B5AB"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Tekuće donacije</w:t>
            </w:r>
          </w:p>
        </w:tc>
        <w:tc>
          <w:tcPr>
            <w:tcW w:w="1402" w:type="dxa"/>
            <w:tcBorders>
              <w:top w:val="nil"/>
              <w:left w:val="nil"/>
              <w:bottom w:val="nil"/>
              <w:right w:val="single" w:sz="8" w:space="0" w:color="auto"/>
            </w:tcBorders>
            <w:shd w:val="clear" w:color="auto" w:fill="auto"/>
            <w:vAlign w:val="center"/>
            <w:hideMark/>
          </w:tcPr>
          <w:p w14:paraId="6736163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927.000,00</w:t>
            </w:r>
          </w:p>
        </w:tc>
        <w:tc>
          <w:tcPr>
            <w:tcW w:w="1402" w:type="dxa"/>
            <w:tcBorders>
              <w:top w:val="nil"/>
              <w:left w:val="nil"/>
              <w:bottom w:val="nil"/>
              <w:right w:val="single" w:sz="8" w:space="0" w:color="auto"/>
            </w:tcBorders>
            <w:shd w:val="clear" w:color="auto" w:fill="auto"/>
            <w:vAlign w:val="center"/>
            <w:hideMark/>
          </w:tcPr>
          <w:p w14:paraId="2100406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21B3C79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2AF7CDD8"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6F3730B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382</w:t>
            </w:r>
          </w:p>
        </w:tc>
        <w:tc>
          <w:tcPr>
            <w:tcW w:w="2990" w:type="dxa"/>
            <w:gridSpan w:val="4"/>
            <w:tcBorders>
              <w:top w:val="nil"/>
              <w:left w:val="nil"/>
              <w:bottom w:val="nil"/>
              <w:right w:val="single" w:sz="8" w:space="0" w:color="000000"/>
            </w:tcBorders>
            <w:shd w:val="clear" w:color="auto" w:fill="auto"/>
            <w:vAlign w:val="center"/>
            <w:hideMark/>
          </w:tcPr>
          <w:p w14:paraId="33552298"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Kapitalne donacije</w:t>
            </w:r>
          </w:p>
        </w:tc>
        <w:tc>
          <w:tcPr>
            <w:tcW w:w="1402" w:type="dxa"/>
            <w:tcBorders>
              <w:top w:val="nil"/>
              <w:left w:val="nil"/>
              <w:bottom w:val="nil"/>
              <w:right w:val="single" w:sz="8" w:space="0" w:color="auto"/>
            </w:tcBorders>
            <w:shd w:val="clear" w:color="auto" w:fill="auto"/>
            <w:vAlign w:val="center"/>
            <w:hideMark/>
          </w:tcPr>
          <w:p w14:paraId="641CDE9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300.000,00</w:t>
            </w:r>
          </w:p>
        </w:tc>
        <w:tc>
          <w:tcPr>
            <w:tcW w:w="1402" w:type="dxa"/>
            <w:tcBorders>
              <w:top w:val="nil"/>
              <w:left w:val="nil"/>
              <w:bottom w:val="nil"/>
              <w:right w:val="single" w:sz="8" w:space="0" w:color="auto"/>
            </w:tcBorders>
            <w:shd w:val="clear" w:color="auto" w:fill="auto"/>
            <w:vAlign w:val="center"/>
            <w:hideMark/>
          </w:tcPr>
          <w:p w14:paraId="4293F144"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409B9033"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7D8FEEBF"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7FA09EB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386</w:t>
            </w:r>
          </w:p>
        </w:tc>
        <w:tc>
          <w:tcPr>
            <w:tcW w:w="2990" w:type="dxa"/>
            <w:gridSpan w:val="4"/>
            <w:tcBorders>
              <w:top w:val="nil"/>
              <w:left w:val="nil"/>
              <w:bottom w:val="nil"/>
              <w:right w:val="single" w:sz="8" w:space="0" w:color="000000"/>
            </w:tcBorders>
            <w:shd w:val="clear" w:color="auto" w:fill="auto"/>
            <w:vAlign w:val="center"/>
            <w:hideMark/>
          </w:tcPr>
          <w:p w14:paraId="4FF61571"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Kapitalne pomoći</w:t>
            </w:r>
          </w:p>
        </w:tc>
        <w:tc>
          <w:tcPr>
            <w:tcW w:w="1402" w:type="dxa"/>
            <w:tcBorders>
              <w:top w:val="nil"/>
              <w:left w:val="nil"/>
              <w:bottom w:val="nil"/>
              <w:right w:val="single" w:sz="8" w:space="0" w:color="auto"/>
            </w:tcBorders>
            <w:shd w:val="clear" w:color="auto" w:fill="auto"/>
            <w:vAlign w:val="center"/>
            <w:hideMark/>
          </w:tcPr>
          <w:p w14:paraId="2EA1822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200.000,00</w:t>
            </w:r>
          </w:p>
        </w:tc>
        <w:tc>
          <w:tcPr>
            <w:tcW w:w="1402" w:type="dxa"/>
            <w:tcBorders>
              <w:top w:val="nil"/>
              <w:left w:val="nil"/>
              <w:bottom w:val="nil"/>
              <w:right w:val="single" w:sz="8" w:space="0" w:color="auto"/>
            </w:tcBorders>
            <w:shd w:val="clear" w:color="auto" w:fill="auto"/>
            <w:vAlign w:val="center"/>
            <w:hideMark/>
          </w:tcPr>
          <w:p w14:paraId="050B779A"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23F80977"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6E6A0A67"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15C71165"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4</w:t>
            </w:r>
          </w:p>
        </w:tc>
        <w:tc>
          <w:tcPr>
            <w:tcW w:w="2990" w:type="dxa"/>
            <w:gridSpan w:val="4"/>
            <w:tcBorders>
              <w:top w:val="nil"/>
              <w:left w:val="nil"/>
              <w:bottom w:val="nil"/>
              <w:right w:val="single" w:sz="8" w:space="0" w:color="000000"/>
            </w:tcBorders>
            <w:shd w:val="clear" w:color="auto" w:fill="auto"/>
            <w:vAlign w:val="center"/>
            <w:hideMark/>
          </w:tcPr>
          <w:p w14:paraId="10F31AD9"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Rashodi za nabavu nefinancijske imovine</w:t>
            </w:r>
          </w:p>
        </w:tc>
        <w:tc>
          <w:tcPr>
            <w:tcW w:w="1402" w:type="dxa"/>
            <w:tcBorders>
              <w:top w:val="nil"/>
              <w:left w:val="nil"/>
              <w:bottom w:val="nil"/>
              <w:right w:val="single" w:sz="8" w:space="0" w:color="auto"/>
            </w:tcBorders>
            <w:shd w:val="clear" w:color="auto" w:fill="auto"/>
            <w:vAlign w:val="center"/>
            <w:hideMark/>
          </w:tcPr>
          <w:p w14:paraId="5959B16D"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8.300.000,00</w:t>
            </w:r>
          </w:p>
        </w:tc>
        <w:tc>
          <w:tcPr>
            <w:tcW w:w="1402" w:type="dxa"/>
            <w:tcBorders>
              <w:top w:val="nil"/>
              <w:left w:val="nil"/>
              <w:bottom w:val="nil"/>
              <w:right w:val="single" w:sz="8" w:space="0" w:color="auto"/>
            </w:tcBorders>
            <w:shd w:val="clear" w:color="auto" w:fill="auto"/>
            <w:vAlign w:val="center"/>
            <w:hideMark/>
          </w:tcPr>
          <w:p w14:paraId="60F87E15"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19.520.000,00</w:t>
            </w:r>
          </w:p>
        </w:tc>
        <w:tc>
          <w:tcPr>
            <w:tcW w:w="1338" w:type="dxa"/>
            <w:tcBorders>
              <w:top w:val="nil"/>
              <w:left w:val="nil"/>
              <w:bottom w:val="nil"/>
              <w:right w:val="single" w:sz="8" w:space="0" w:color="auto"/>
            </w:tcBorders>
            <w:shd w:val="clear" w:color="auto" w:fill="auto"/>
            <w:vAlign w:val="center"/>
            <w:hideMark/>
          </w:tcPr>
          <w:p w14:paraId="3809E384"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33.020.000,00</w:t>
            </w:r>
          </w:p>
        </w:tc>
      </w:tr>
      <w:tr w:rsidR="00433DE3" w:rsidRPr="00433DE3" w14:paraId="0EC9455C"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751E0E3F"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41</w:t>
            </w:r>
          </w:p>
        </w:tc>
        <w:tc>
          <w:tcPr>
            <w:tcW w:w="2990" w:type="dxa"/>
            <w:gridSpan w:val="4"/>
            <w:tcBorders>
              <w:top w:val="nil"/>
              <w:left w:val="nil"/>
              <w:bottom w:val="nil"/>
              <w:right w:val="single" w:sz="8" w:space="0" w:color="000000"/>
            </w:tcBorders>
            <w:shd w:val="clear" w:color="auto" w:fill="auto"/>
            <w:vAlign w:val="center"/>
            <w:hideMark/>
          </w:tcPr>
          <w:p w14:paraId="1D157868"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Rashodi za nabavu neproizvedene dugotrajne imovine</w:t>
            </w:r>
          </w:p>
        </w:tc>
        <w:tc>
          <w:tcPr>
            <w:tcW w:w="1402" w:type="dxa"/>
            <w:tcBorders>
              <w:top w:val="nil"/>
              <w:left w:val="nil"/>
              <w:bottom w:val="nil"/>
              <w:right w:val="single" w:sz="8" w:space="0" w:color="auto"/>
            </w:tcBorders>
            <w:shd w:val="clear" w:color="auto" w:fill="auto"/>
            <w:vAlign w:val="center"/>
            <w:hideMark/>
          </w:tcPr>
          <w:p w14:paraId="5BB8E873"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900.000,00</w:t>
            </w:r>
          </w:p>
        </w:tc>
        <w:tc>
          <w:tcPr>
            <w:tcW w:w="1402" w:type="dxa"/>
            <w:tcBorders>
              <w:top w:val="nil"/>
              <w:left w:val="nil"/>
              <w:bottom w:val="nil"/>
              <w:right w:val="single" w:sz="8" w:space="0" w:color="auto"/>
            </w:tcBorders>
            <w:shd w:val="clear" w:color="auto" w:fill="auto"/>
            <w:vAlign w:val="center"/>
            <w:hideMark/>
          </w:tcPr>
          <w:p w14:paraId="5FBA663B"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200.000,00</w:t>
            </w:r>
          </w:p>
        </w:tc>
        <w:tc>
          <w:tcPr>
            <w:tcW w:w="1338" w:type="dxa"/>
            <w:tcBorders>
              <w:top w:val="nil"/>
              <w:left w:val="nil"/>
              <w:bottom w:val="nil"/>
              <w:right w:val="single" w:sz="8" w:space="0" w:color="auto"/>
            </w:tcBorders>
            <w:shd w:val="clear" w:color="auto" w:fill="auto"/>
            <w:vAlign w:val="center"/>
            <w:hideMark/>
          </w:tcPr>
          <w:p w14:paraId="0CF0D934"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200.000,00</w:t>
            </w:r>
          </w:p>
        </w:tc>
      </w:tr>
      <w:tr w:rsidR="00433DE3" w:rsidRPr="00433DE3" w14:paraId="00E62F8C"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5A768701"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411</w:t>
            </w:r>
          </w:p>
        </w:tc>
        <w:tc>
          <w:tcPr>
            <w:tcW w:w="2990" w:type="dxa"/>
            <w:gridSpan w:val="4"/>
            <w:tcBorders>
              <w:top w:val="nil"/>
              <w:left w:val="nil"/>
              <w:bottom w:val="nil"/>
              <w:right w:val="single" w:sz="8" w:space="0" w:color="000000"/>
            </w:tcBorders>
            <w:shd w:val="clear" w:color="auto" w:fill="auto"/>
            <w:vAlign w:val="center"/>
            <w:hideMark/>
          </w:tcPr>
          <w:p w14:paraId="10260E21"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Zemljište</w:t>
            </w:r>
          </w:p>
        </w:tc>
        <w:tc>
          <w:tcPr>
            <w:tcW w:w="1402" w:type="dxa"/>
            <w:tcBorders>
              <w:top w:val="nil"/>
              <w:left w:val="nil"/>
              <w:bottom w:val="nil"/>
              <w:right w:val="single" w:sz="8" w:space="0" w:color="auto"/>
            </w:tcBorders>
            <w:shd w:val="clear" w:color="auto" w:fill="auto"/>
            <w:vAlign w:val="center"/>
            <w:hideMark/>
          </w:tcPr>
          <w:p w14:paraId="1EF8B68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900.000,00</w:t>
            </w:r>
          </w:p>
        </w:tc>
        <w:tc>
          <w:tcPr>
            <w:tcW w:w="1402" w:type="dxa"/>
            <w:tcBorders>
              <w:top w:val="nil"/>
              <w:left w:val="nil"/>
              <w:bottom w:val="nil"/>
              <w:right w:val="single" w:sz="8" w:space="0" w:color="auto"/>
            </w:tcBorders>
            <w:shd w:val="clear" w:color="auto" w:fill="auto"/>
            <w:vAlign w:val="center"/>
            <w:hideMark/>
          </w:tcPr>
          <w:p w14:paraId="467EDE70"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0C284B87"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1ED37599"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19BAB580"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42</w:t>
            </w:r>
          </w:p>
        </w:tc>
        <w:tc>
          <w:tcPr>
            <w:tcW w:w="2990" w:type="dxa"/>
            <w:gridSpan w:val="4"/>
            <w:tcBorders>
              <w:top w:val="nil"/>
              <w:left w:val="nil"/>
              <w:bottom w:val="nil"/>
              <w:right w:val="single" w:sz="8" w:space="0" w:color="000000"/>
            </w:tcBorders>
            <w:shd w:val="clear" w:color="auto" w:fill="auto"/>
            <w:vAlign w:val="center"/>
            <w:hideMark/>
          </w:tcPr>
          <w:p w14:paraId="2AD1A65A"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Rashodi za nabavu proizvedene dugotrajne imovine</w:t>
            </w:r>
          </w:p>
        </w:tc>
        <w:tc>
          <w:tcPr>
            <w:tcW w:w="1402" w:type="dxa"/>
            <w:tcBorders>
              <w:top w:val="nil"/>
              <w:left w:val="nil"/>
              <w:bottom w:val="nil"/>
              <w:right w:val="single" w:sz="8" w:space="0" w:color="auto"/>
            </w:tcBorders>
            <w:shd w:val="clear" w:color="auto" w:fill="auto"/>
            <w:vAlign w:val="center"/>
            <w:hideMark/>
          </w:tcPr>
          <w:p w14:paraId="47E7882C"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4.500.000,00</w:t>
            </w:r>
          </w:p>
        </w:tc>
        <w:tc>
          <w:tcPr>
            <w:tcW w:w="1402" w:type="dxa"/>
            <w:tcBorders>
              <w:top w:val="nil"/>
              <w:left w:val="nil"/>
              <w:bottom w:val="nil"/>
              <w:right w:val="single" w:sz="8" w:space="0" w:color="auto"/>
            </w:tcBorders>
            <w:shd w:val="clear" w:color="auto" w:fill="auto"/>
            <w:vAlign w:val="center"/>
            <w:hideMark/>
          </w:tcPr>
          <w:p w14:paraId="185FEE65"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16.720.000,00</w:t>
            </w:r>
          </w:p>
        </w:tc>
        <w:tc>
          <w:tcPr>
            <w:tcW w:w="1338" w:type="dxa"/>
            <w:tcBorders>
              <w:top w:val="nil"/>
              <w:left w:val="nil"/>
              <w:bottom w:val="nil"/>
              <w:right w:val="single" w:sz="8" w:space="0" w:color="auto"/>
            </w:tcBorders>
            <w:shd w:val="clear" w:color="auto" w:fill="auto"/>
            <w:vAlign w:val="center"/>
            <w:hideMark/>
          </w:tcPr>
          <w:p w14:paraId="334951CA"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31.220.000,00</w:t>
            </w:r>
          </w:p>
        </w:tc>
      </w:tr>
      <w:tr w:rsidR="00433DE3" w:rsidRPr="00433DE3" w14:paraId="238C5B2B"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31531F70"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421</w:t>
            </w:r>
          </w:p>
        </w:tc>
        <w:tc>
          <w:tcPr>
            <w:tcW w:w="2990" w:type="dxa"/>
            <w:gridSpan w:val="4"/>
            <w:tcBorders>
              <w:top w:val="nil"/>
              <w:left w:val="nil"/>
              <w:bottom w:val="nil"/>
              <w:right w:val="single" w:sz="8" w:space="0" w:color="000000"/>
            </w:tcBorders>
            <w:shd w:val="clear" w:color="auto" w:fill="auto"/>
            <w:vAlign w:val="center"/>
            <w:hideMark/>
          </w:tcPr>
          <w:p w14:paraId="5CE9CFA5"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Građevinski objekti</w:t>
            </w:r>
          </w:p>
        </w:tc>
        <w:tc>
          <w:tcPr>
            <w:tcW w:w="1402" w:type="dxa"/>
            <w:tcBorders>
              <w:top w:val="nil"/>
              <w:left w:val="nil"/>
              <w:bottom w:val="nil"/>
              <w:right w:val="single" w:sz="8" w:space="0" w:color="auto"/>
            </w:tcBorders>
            <w:shd w:val="clear" w:color="auto" w:fill="auto"/>
            <w:vAlign w:val="center"/>
            <w:hideMark/>
          </w:tcPr>
          <w:p w14:paraId="10CFE37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3.600.000,00</w:t>
            </w:r>
          </w:p>
        </w:tc>
        <w:tc>
          <w:tcPr>
            <w:tcW w:w="1402" w:type="dxa"/>
            <w:tcBorders>
              <w:top w:val="nil"/>
              <w:left w:val="nil"/>
              <w:bottom w:val="nil"/>
              <w:right w:val="single" w:sz="8" w:space="0" w:color="auto"/>
            </w:tcBorders>
            <w:shd w:val="clear" w:color="auto" w:fill="auto"/>
            <w:vAlign w:val="center"/>
            <w:hideMark/>
          </w:tcPr>
          <w:p w14:paraId="1256A6CD"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2149B408"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100AEE4A"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5A92464E"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422</w:t>
            </w:r>
          </w:p>
        </w:tc>
        <w:tc>
          <w:tcPr>
            <w:tcW w:w="2990" w:type="dxa"/>
            <w:gridSpan w:val="4"/>
            <w:tcBorders>
              <w:top w:val="nil"/>
              <w:left w:val="nil"/>
              <w:bottom w:val="nil"/>
              <w:right w:val="single" w:sz="8" w:space="0" w:color="000000"/>
            </w:tcBorders>
            <w:shd w:val="clear" w:color="auto" w:fill="auto"/>
            <w:vAlign w:val="center"/>
            <w:hideMark/>
          </w:tcPr>
          <w:p w14:paraId="389FF554"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Postrojenja i oprema</w:t>
            </w:r>
          </w:p>
        </w:tc>
        <w:tc>
          <w:tcPr>
            <w:tcW w:w="1402" w:type="dxa"/>
            <w:tcBorders>
              <w:top w:val="nil"/>
              <w:left w:val="nil"/>
              <w:bottom w:val="nil"/>
              <w:right w:val="single" w:sz="8" w:space="0" w:color="auto"/>
            </w:tcBorders>
            <w:shd w:val="clear" w:color="auto" w:fill="auto"/>
            <w:vAlign w:val="center"/>
            <w:hideMark/>
          </w:tcPr>
          <w:p w14:paraId="6B936CE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360.000,00</w:t>
            </w:r>
          </w:p>
        </w:tc>
        <w:tc>
          <w:tcPr>
            <w:tcW w:w="1402" w:type="dxa"/>
            <w:tcBorders>
              <w:top w:val="nil"/>
              <w:left w:val="nil"/>
              <w:bottom w:val="nil"/>
              <w:right w:val="single" w:sz="8" w:space="0" w:color="auto"/>
            </w:tcBorders>
            <w:shd w:val="clear" w:color="auto" w:fill="auto"/>
            <w:vAlign w:val="center"/>
            <w:hideMark/>
          </w:tcPr>
          <w:p w14:paraId="11C6E95D"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16F354DA"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6DFB42FB"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0E643E1D"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423</w:t>
            </w:r>
          </w:p>
        </w:tc>
        <w:tc>
          <w:tcPr>
            <w:tcW w:w="2990" w:type="dxa"/>
            <w:gridSpan w:val="4"/>
            <w:tcBorders>
              <w:top w:val="nil"/>
              <w:left w:val="nil"/>
              <w:bottom w:val="nil"/>
              <w:right w:val="single" w:sz="8" w:space="0" w:color="000000"/>
            </w:tcBorders>
            <w:shd w:val="clear" w:color="auto" w:fill="auto"/>
            <w:vAlign w:val="center"/>
            <w:hideMark/>
          </w:tcPr>
          <w:p w14:paraId="36AF9EF9"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Osobni automobili</w:t>
            </w:r>
          </w:p>
        </w:tc>
        <w:tc>
          <w:tcPr>
            <w:tcW w:w="1402" w:type="dxa"/>
            <w:tcBorders>
              <w:top w:val="nil"/>
              <w:left w:val="nil"/>
              <w:bottom w:val="nil"/>
              <w:right w:val="single" w:sz="8" w:space="0" w:color="auto"/>
            </w:tcBorders>
            <w:shd w:val="clear" w:color="auto" w:fill="auto"/>
            <w:vAlign w:val="center"/>
            <w:hideMark/>
          </w:tcPr>
          <w:p w14:paraId="0A72986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160.000,00</w:t>
            </w:r>
          </w:p>
        </w:tc>
        <w:tc>
          <w:tcPr>
            <w:tcW w:w="1402" w:type="dxa"/>
            <w:tcBorders>
              <w:top w:val="nil"/>
              <w:left w:val="nil"/>
              <w:bottom w:val="nil"/>
              <w:right w:val="single" w:sz="8" w:space="0" w:color="auto"/>
            </w:tcBorders>
            <w:shd w:val="clear" w:color="auto" w:fill="auto"/>
            <w:vAlign w:val="center"/>
            <w:hideMark/>
          </w:tcPr>
          <w:p w14:paraId="694CF750"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48B8A0BD"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4D5B047F"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5B458C98"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424</w:t>
            </w:r>
          </w:p>
        </w:tc>
        <w:tc>
          <w:tcPr>
            <w:tcW w:w="2990" w:type="dxa"/>
            <w:gridSpan w:val="4"/>
            <w:tcBorders>
              <w:top w:val="nil"/>
              <w:left w:val="nil"/>
              <w:bottom w:val="nil"/>
              <w:right w:val="single" w:sz="8" w:space="0" w:color="000000"/>
            </w:tcBorders>
            <w:shd w:val="clear" w:color="auto" w:fill="auto"/>
            <w:vAlign w:val="center"/>
            <w:hideMark/>
          </w:tcPr>
          <w:p w14:paraId="162F9556"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Knjige</w:t>
            </w:r>
          </w:p>
        </w:tc>
        <w:tc>
          <w:tcPr>
            <w:tcW w:w="1402" w:type="dxa"/>
            <w:tcBorders>
              <w:top w:val="nil"/>
              <w:left w:val="nil"/>
              <w:bottom w:val="nil"/>
              <w:right w:val="single" w:sz="8" w:space="0" w:color="auto"/>
            </w:tcBorders>
            <w:shd w:val="clear" w:color="auto" w:fill="auto"/>
            <w:vAlign w:val="center"/>
            <w:hideMark/>
          </w:tcPr>
          <w:p w14:paraId="3A80D03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30.000,00</w:t>
            </w:r>
          </w:p>
        </w:tc>
        <w:tc>
          <w:tcPr>
            <w:tcW w:w="1402" w:type="dxa"/>
            <w:tcBorders>
              <w:top w:val="nil"/>
              <w:left w:val="nil"/>
              <w:bottom w:val="nil"/>
              <w:right w:val="single" w:sz="8" w:space="0" w:color="auto"/>
            </w:tcBorders>
            <w:shd w:val="clear" w:color="auto" w:fill="auto"/>
            <w:vAlign w:val="center"/>
            <w:hideMark/>
          </w:tcPr>
          <w:p w14:paraId="7AC0D53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52C0E697"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20B778FB"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37C86D94"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426</w:t>
            </w:r>
          </w:p>
        </w:tc>
        <w:tc>
          <w:tcPr>
            <w:tcW w:w="2990" w:type="dxa"/>
            <w:gridSpan w:val="4"/>
            <w:tcBorders>
              <w:top w:val="nil"/>
              <w:left w:val="nil"/>
              <w:bottom w:val="nil"/>
              <w:right w:val="single" w:sz="8" w:space="0" w:color="000000"/>
            </w:tcBorders>
            <w:shd w:val="clear" w:color="auto" w:fill="auto"/>
            <w:vAlign w:val="center"/>
            <w:hideMark/>
          </w:tcPr>
          <w:p w14:paraId="1F20A0C2"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Nematerijalna proizvedena imovina</w:t>
            </w:r>
          </w:p>
        </w:tc>
        <w:tc>
          <w:tcPr>
            <w:tcW w:w="1402" w:type="dxa"/>
            <w:tcBorders>
              <w:top w:val="nil"/>
              <w:left w:val="nil"/>
              <w:bottom w:val="nil"/>
              <w:right w:val="single" w:sz="8" w:space="0" w:color="auto"/>
            </w:tcBorders>
            <w:shd w:val="clear" w:color="auto" w:fill="auto"/>
            <w:vAlign w:val="center"/>
            <w:hideMark/>
          </w:tcPr>
          <w:p w14:paraId="41C3EBB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350.000,00</w:t>
            </w:r>
          </w:p>
        </w:tc>
        <w:tc>
          <w:tcPr>
            <w:tcW w:w="1402" w:type="dxa"/>
            <w:tcBorders>
              <w:top w:val="nil"/>
              <w:left w:val="nil"/>
              <w:bottom w:val="nil"/>
              <w:right w:val="single" w:sz="8" w:space="0" w:color="auto"/>
            </w:tcBorders>
            <w:shd w:val="clear" w:color="auto" w:fill="auto"/>
            <w:vAlign w:val="center"/>
            <w:hideMark/>
          </w:tcPr>
          <w:p w14:paraId="1436E95B"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nil"/>
              <w:right w:val="single" w:sz="8" w:space="0" w:color="auto"/>
            </w:tcBorders>
            <w:shd w:val="clear" w:color="auto" w:fill="auto"/>
            <w:vAlign w:val="center"/>
            <w:hideMark/>
          </w:tcPr>
          <w:p w14:paraId="19A31709"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10E6FD6D" w14:textId="77777777" w:rsidTr="00433DE3">
        <w:trPr>
          <w:trHeight w:val="510"/>
        </w:trPr>
        <w:tc>
          <w:tcPr>
            <w:tcW w:w="1388" w:type="dxa"/>
            <w:tcBorders>
              <w:top w:val="nil"/>
              <w:left w:val="single" w:sz="8" w:space="0" w:color="auto"/>
              <w:bottom w:val="nil"/>
              <w:right w:val="single" w:sz="8" w:space="0" w:color="auto"/>
            </w:tcBorders>
            <w:shd w:val="clear" w:color="auto" w:fill="auto"/>
            <w:vAlign w:val="center"/>
            <w:hideMark/>
          </w:tcPr>
          <w:p w14:paraId="39A8FE50"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45</w:t>
            </w:r>
          </w:p>
        </w:tc>
        <w:tc>
          <w:tcPr>
            <w:tcW w:w="2990" w:type="dxa"/>
            <w:gridSpan w:val="4"/>
            <w:tcBorders>
              <w:top w:val="nil"/>
              <w:left w:val="nil"/>
              <w:bottom w:val="nil"/>
              <w:right w:val="single" w:sz="8" w:space="0" w:color="000000"/>
            </w:tcBorders>
            <w:shd w:val="clear" w:color="auto" w:fill="auto"/>
            <w:vAlign w:val="center"/>
            <w:hideMark/>
          </w:tcPr>
          <w:p w14:paraId="233127B1" w14:textId="77777777" w:rsidR="00433DE3" w:rsidRPr="00433DE3" w:rsidRDefault="00433DE3" w:rsidP="00433DE3">
            <w:pPr>
              <w:spacing w:line="240" w:lineRule="auto"/>
              <w:jc w:val="center"/>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Rashodi za dodatna ulaganja na nefinancijskoj imovini</w:t>
            </w:r>
          </w:p>
        </w:tc>
        <w:tc>
          <w:tcPr>
            <w:tcW w:w="1402" w:type="dxa"/>
            <w:tcBorders>
              <w:top w:val="nil"/>
              <w:left w:val="nil"/>
              <w:bottom w:val="nil"/>
              <w:right w:val="single" w:sz="8" w:space="0" w:color="auto"/>
            </w:tcBorders>
            <w:shd w:val="clear" w:color="auto" w:fill="auto"/>
            <w:vAlign w:val="center"/>
            <w:hideMark/>
          </w:tcPr>
          <w:p w14:paraId="2FCC88F8"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2.900.000,00</w:t>
            </w:r>
          </w:p>
        </w:tc>
        <w:tc>
          <w:tcPr>
            <w:tcW w:w="1402" w:type="dxa"/>
            <w:tcBorders>
              <w:top w:val="nil"/>
              <w:left w:val="nil"/>
              <w:bottom w:val="nil"/>
              <w:right w:val="single" w:sz="8" w:space="0" w:color="auto"/>
            </w:tcBorders>
            <w:shd w:val="clear" w:color="auto" w:fill="auto"/>
            <w:vAlign w:val="center"/>
            <w:hideMark/>
          </w:tcPr>
          <w:p w14:paraId="54AF5980"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2.600.000,00</w:t>
            </w:r>
          </w:p>
        </w:tc>
        <w:tc>
          <w:tcPr>
            <w:tcW w:w="1338" w:type="dxa"/>
            <w:tcBorders>
              <w:top w:val="nil"/>
              <w:left w:val="nil"/>
              <w:bottom w:val="nil"/>
              <w:right w:val="single" w:sz="8" w:space="0" w:color="auto"/>
            </w:tcBorders>
            <w:shd w:val="clear" w:color="auto" w:fill="auto"/>
            <w:vAlign w:val="center"/>
            <w:hideMark/>
          </w:tcPr>
          <w:p w14:paraId="6609614F"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1.600.000,00</w:t>
            </w:r>
          </w:p>
        </w:tc>
      </w:tr>
      <w:tr w:rsidR="00433DE3" w:rsidRPr="00433DE3" w14:paraId="41417B78" w14:textId="77777777" w:rsidTr="00433DE3">
        <w:trPr>
          <w:trHeight w:val="510"/>
        </w:trPr>
        <w:tc>
          <w:tcPr>
            <w:tcW w:w="1388" w:type="dxa"/>
            <w:tcBorders>
              <w:top w:val="nil"/>
              <w:left w:val="single" w:sz="8" w:space="0" w:color="auto"/>
              <w:bottom w:val="single" w:sz="8" w:space="0" w:color="auto"/>
              <w:right w:val="single" w:sz="8" w:space="0" w:color="auto"/>
            </w:tcBorders>
            <w:shd w:val="clear" w:color="auto" w:fill="auto"/>
            <w:vAlign w:val="center"/>
            <w:hideMark/>
          </w:tcPr>
          <w:p w14:paraId="0894FD64"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451</w:t>
            </w:r>
          </w:p>
        </w:tc>
        <w:tc>
          <w:tcPr>
            <w:tcW w:w="2990" w:type="dxa"/>
            <w:gridSpan w:val="4"/>
            <w:tcBorders>
              <w:top w:val="nil"/>
              <w:left w:val="nil"/>
              <w:bottom w:val="single" w:sz="8" w:space="0" w:color="auto"/>
              <w:right w:val="single" w:sz="8" w:space="0" w:color="000000"/>
            </w:tcBorders>
            <w:shd w:val="clear" w:color="auto" w:fill="auto"/>
            <w:vAlign w:val="center"/>
            <w:hideMark/>
          </w:tcPr>
          <w:p w14:paraId="56C9A10B"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Dodatna ulaganja na građevinskim objektima</w:t>
            </w:r>
          </w:p>
        </w:tc>
        <w:tc>
          <w:tcPr>
            <w:tcW w:w="1402" w:type="dxa"/>
            <w:tcBorders>
              <w:top w:val="nil"/>
              <w:left w:val="nil"/>
              <w:bottom w:val="single" w:sz="8" w:space="0" w:color="auto"/>
              <w:right w:val="single" w:sz="8" w:space="0" w:color="auto"/>
            </w:tcBorders>
            <w:shd w:val="clear" w:color="auto" w:fill="auto"/>
            <w:vAlign w:val="center"/>
            <w:hideMark/>
          </w:tcPr>
          <w:p w14:paraId="10341A4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2.900.000,00</w:t>
            </w:r>
          </w:p>
        </w:tc>
        <w:tc>
          <w:tcPr>
            <w:tcW w:w="1402" w:type="dxa"/>
            <w:tcBorders>
              <w:top w:val="nil"/>
              <w:left w:val="nil"/>
              <w:bottom w:val="single" w:sz="8" w:space="0" w:color="auto"/>
              <w:right w:val="single" w:sz="8" w:space="0" w:color="auto"/>
            </w:tcBorders>
            <w:shd w:val="clear" w:color="auto" w:fill="auto"/>
            <w:vAlign w:val="center"/>
            <w:hideMark/>
          </w:tcPr>
          <w:p w14:paraId="39E11C97"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38" w:type="dxa"/>
            <w:tcBorders>
              <w:top w:val="nil"/>
              <w:left w:val="nil"/>
              <w:bottom w:val="single" w:sz="8" w:space="0" w:color="auto"/>
              <w:right w:val="single" w:sz="8" w:space="0" w:color="auto"/>
            </w:tcBorders>
            <w:shd w:val="clear" w:color="auto" w:fill="auto"/>
            <w:vAlign w:val="center"/>
            <w:hideMark/>
          </w:tcPr>
          <w:p w14:paraId="0C129DEE"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bl>
    <w:p w14:paraId="2165B525" w14:textId="77777777" w:rsidR="00433DE3" w:rsidRDefault="00433DE3" w:rsidP="00D7025C">
      <w:pPr>
        <w:rPr>
          <w:rFonts w:ascii="Arial" w:hAnsi="Arial" w:cs="Arial"/>
          <w:sz w:val="22"/>
          <w:szCs w:val="22"/>
        </w:rPr>
      </w:pPr>
    </w:p>
    <w:p w14:paraId="13843DA1" w14:textId="533CFE89" w:rsidR="00FC1208" w:rsidRDefault="00FC1208" w:rsidP="00D7025C">
      <w:pPr>
        <w:rPr>
          <w:rFonts w:ascii="Arial" w:hAnsi="Arial" w:cs="Arial"/>
          <w:sz w:val="22"/>
          <w:szCs w:val="22"/>
        </w:rPr>
      </w:pPr>
    </w:p>
    <w:p w14:paraId="65FDBEAF" w14:textId="52893583" w:rsidR="00FC1208" w:rsidRDefault="00FC1208" w:rsidP="00D7025C">
      <w:pPr>
        <w:rPr>
          <w:rFonts w:ascii="Arial" w:hAnsi="Arial" w:cs="Arial"/>
          <w:sz w:val="22"/>
          <w:szCs w:val="22"/>
        </w:rPr>
      </w:pPr>
    </w:p>
    <w:p w14:paraId="74D6B8AE" w14:textId="6C77E019" w:rsidR="00FC1208" w:rsidRDefault="00FC1208" w:rsidP="00D7025C">
      <w:pPr>
        <w:rPr>
          <w:rFonts w:ascii="Arial" w:hAnsi="Arial" w:cs="Arial"/>
          <w:sz w:val="22"/>
          <w:szCs w:val="22"/>
        </w:rPr>
      </w:pPr>
    </w:p>
    <w:tbl>
      <w:tblPr>
        <w:tblW w:w="9520" w:type="dxa"/>
        <w:tblLook w:val="04A0" w:firstRow="1" w:lastRow="0" w:firstColumn="1" w:lastColumn="0" w:noHBand="0" w:noVBand="1"/>
      </w:tblPr>
      <w:tblGrid>
        <w:gridCol w:w="9520"/>
      </w:tblGrid>
      <w:tr w:rsidR="00433DE3" w:rsidRPr="00433DE3" w14:paraId="57119320" w14:textId="77777777" w:rsidTr="00433DE3">
        <w:trPr>
          <w:trHeight w:val="765"/>
        </w:trPr>
        <w:tc>
          <w:tcPr>
            <w:tcW w:w="9520" w:type="dxa"/>
            <w:tcBorders>
              <w:top w:val="nil"/>
              <w:left w:val="nil"/>
              <w:bottom w:val="nil"/>
              <w:right w:val="nil"/>
            </w:tcBorders>
            <w:shd w:val="clear" w:color="auto" w:fill="auto"/>
            <w:vAlign w:val="center"/>
            <w:hideMark/>
          </w:tcPr>
          <w:p w14:paraId="478BBE55" w14:textId="77777777" w:rsidR="00433DE3" w:rsidRPr="00433DE3" w:rsidRDefault="00433DE3" w:rsidP="00433DE3">
            <w:pPr>
              <w:spacing w:line="240" w:lineRule="auto"/>
              <w:jc w:val="center"/>
              <w:rPr>
                <w:rFonts w:eastAsia="Times New Roman"/>
                <w:noProof w:val="0"/>
                <w:color w:val="000000"/>
                <w:lang w:eastAsia="hr-HR"/>
              </w:rPr>
            </w:pPr>
            <w:r w:rsidRPr="00433DE3">
              <w:rPr>
                <w:rFonts w:eastAsia="Times New Roman"/>
                <w:noProof w:val="0"/>
                <w:color w:val="000000"/>
                <w:lang w:eastAsia="hr-HR"/>
              </w:rPr>
              <w:t>Članak 3.</w:t>
            </w:r>
          </w:p>
        </w:tc>
      </w:tr>
      <w:tr w:rsidR="00433DE3" w:rsidRPr="00433DE3" w14:paraId="156F7F57" w14:textId="77777777" w:rsidTr="00433DE3">
        <w:trPr>
          <w:trHeight w:val="975"/>
        </w:trPr>
        <w:tc>
          <w:tcPr>
            <w:tcW w:w="9520" w:type="dxa"/>
            <w:tcBorders>
              <w:top w:val="nil"/>
              <w:left w:val="nil"/>
              <w:bottom w:val="nil"/>
              <w:right w:val="nil"/>
            </w:tcBorders>
            <w:shd w:val="clear" w:color="auto" w:fill="auto"/>
            <w:vAlign w:val="center"/>
            <w:hideMark/>
          </w:tcPr>
          <w:p w14:paraId="58462111" w14:textId="77777777" w:rsidR="00433DE3" w:rsidRPr="00433DE3" w:rsidRDefault="00433DE3" w:rsidP="00433DE3">
            <w:pPr>
              <w:spacing w:line="240" w:lineRule="auto"/>
              <w:jc w:val="left"/>
              <w:rPr>
                <w:rFonts w:eastAsia="Times New Roman"/>
                <w:noProof w:val="0"/>
                <w:color w:val="000000"/>
                <w:lang w:eastAsia="hr-HR"/>
              </w:rPr>
            </w:pPr>
            <w:r w:rsidRPr="00433DE3">
              <w:rPr>
                <w:rFonts w:eastAsia="Times New Roman"/>
                <w:noProof w:val="0"/>
                <w:color w:val="000000"/>
                <w:lang w:eastAsia="hr-HR"/>
              </w:rPr>
              <w:t>U Posebnom dijelu Proračuna za 2022. godinu i projekcijama za 2023. i 2024. godinu rashodi i izdaci iskazani su prema proračunskoj klasifikaciji i raspoređuju se po programima, aktivnostima, korisnicima i namjenama kako slijedi:</w:t>
            </w:r>
          </w:p>
        </w:tc>
      </w:tr>
    </w:tbl>
    <w:p w14:paraId="4DDD06B5" w14:textId="33572FB0" w:rsidR="00FC1208" w:rsidRDefault="00FC1208" w:rsidP="00D7025C">
      <w:pPr>
        <w:rPr>
          <w:rFonts w:ascii="Arial" w:hAnsi="Arial" w:cs="Arial"/>
          <w:sz w:val="22"/>
          <w:szCs w:val="22"/>
        </w:rPr>
      </w:pPr>
    </w:p>
    <w:p w14:paraId="32CD35ED" w14:textId="059A876A" w:rsidR="00FC1208" w:rsidRDefault="00FC1208" w:rsidP="00D7025C">
      <w:pPr>
        <w:rPr>
          <w:rFonts w:ascii="Arial" w:hAnsi="Arial" w:cs="Arial"/>
          <w:sz w:val="22"/>
          <w:szCs w:val="22"/>
        </w:rPr>
      </w:pPr>
    </w:p>
    <w:p w14:paraId="14499778" w14:textId="6644A5A4" w:rsidR="00FC1208" w:rsidRDefault="00FC1208" w:rsidP="00D7025C">
      <w:pPr>
        <w:rPr>
          <w:rFonts w:ascii="Arial" w:hAnsi="Arial" w:cs="Arial"/>
          <w:sz w:val="22"/>
          <w:szCs w:val="22"/>
        </w:rPr>
      </w:pPr>
    </w:p>
    <w:p w14:paraId="7293769E" w14:textId="43EB48A5" w:rsidR="00FC1208" w:rsidRDefault="00FC1208" w:rsidP="00D7025C">
      <w:pPr>
        <w:rPr>
          <w:rFonts w:ascii="Arial" w:hAnsi="Arial" w:cs="Arial"/>
          <w:sz w:val="22"/>
          <w:szCs w:val="22"/>
        </w:rPr>
      </w:pPr>
    </w:p>
    <w:p w14:paraId="6F1EE5F0" w14:textId="0F681D14" w:rsidR="00C40017" w:rsidRDefault="00C40017" w:rsidP="00D7025C">
      <w:pPr>
        <w:rPr>
          <w:rFonts w:ascii="Arial" w:hAnsi="Arial" w:cs="Arial"/>
          <w:sz w:val="22"/>
          <w:szCs w:val="22"/>
        </w:rPr>
      </w:pPr>
    </w:p>
    <w:p w14:paraId="28304988" w14:textId="71AFB765" w:rsidR="00C40017" w:rsidRDefault="00C40017" w:rsidP="00D7025C">
      <w:pPr>
        <w:rPr>
          <w:rFonts w:ascii="Arial" w:hAnsi="Arial" w:cs="Arial"/>
          <w:sz w:val="22"/>
          <w:szCs w:val="22"/>
        </w:rPr>
      </w:pPr>
    </w:p>
    <w:p w14:paraId="7D1BA250" w14:textId="282EC462" w:rsidR="00433DE3" w:rsidRDefault="00433DE3" w:rsidP="00D7025C">
      <w:pPr>
        <w:rPr>
          <w:rFonts w:ascii="Arial" w:hAnsi="Arial" w:cs="Arial"/>
          <w:sz w:val="22"/>
          <w:szCs w:val="22"/>
        </w:rPr>
      </w:pPr>
    </w:p>
    <w:p w14:paraId="2530BE0B" w14:textId="59F768B0" w:rsidR="00433DE3" w:rsidRDefault="00433DE3" w:rsidP="00D7025C">
      <w:pPr>
        <w:rPr>
          <w:rFonts w:ascii="Arial" w:hAnsi="Arial" w:cs="Arial"/>
          <w:sz w:val="22"/>
          <w:szCs w:val="22"/>
        </w:rPr>
      </w:pPr>
    </w:p>
    <w:p w14:paraId="037806BA" w14:textId="2EA6B86E" w:rsidR="00433DE3" w:rsidRDefault="00433DE3" w:rsidP="00D7025C">
      <w:pPr>
        <w:rPr>
          <w:rFonts w:ascii="Arial" w:hAnsi="Arial" w:cs="Arial"/>
          <w:sz w:val="22"/>
          <w:szCs w:val="22"/>
        </w:rPr>
      </w:pPr>
    </w:p>
    <w:tbl>
      <w:tblPr>
        <w:tblW w:w="9520" w:type="dxa"/>
        <w:tblLook w:val="04A0" w:firstRow="1" w:lastRow="0" w:firstColumn="1" w:lastColumn="0" w:noHBand="0" w:noVBand="1"/>
      </w:tblPr>
      <w:tblGrid>
        <w:gridCol w:w="767"/>
        <w:gridCol w:w="857"/>
        <w:gridCol w:w="978"/>
        <w:gridCol w:w="885"/>
        <w:gridCol w:w="774"/>
        <w:gridCol w:w="1457"/>
        <w:gridCol w:w="1294"/>
        <w:gridCol w:w="1294"/>
        <w:gridCol w:w="591"/>
        <w:gridCol w:w="741"/>
      </w:tblGrid>
      <w:tr w:rsidR="00433DE3" w:rsidRPr="00433DE3" w14:paraId="29D4AFDD" w14:textId="77777777" w:rsidTr="00433DE3">
        <w:trPr>
          <w:trHeight w:val="405"/>
        </w:trPr>
        <w:tc>
          <w:tcPr>
            <w:tcW w:w="6013" w:type="dxa"/>
            <w:gridSpan w:val="6"/>
            <w:tcBorders>
              <w:top w:val="nil"/>
              <w:left w:val="nil"/>
              <w:bottom w:val="nil"/>
              <w:right w:val="nil"/>
            </w:tcBorders>
            <w:shd w:val="clear" w:color="auto" w:fill="auto"/>
            <w:vAlign w:val="center"/>
            <w:hideMark/>
          </w:tcPr>
          <w:p w14:paraId="7E508031" w14:textId="77777777" w:rsidR="00433DE3" w:rsidRPr="00433DE3" w:rsidRDefault="00433DE3" w:rsidP="00433DE3">
            <w:pPr>
              <w:spacing w:line="240" w:lineRule="auto"/>
              <w:jc w:val="left"/>
              <w:rPr>
                <w:rFonts w:eastAsia="Times New Roman"/>
                <w:b/>
                <w:bCs/>
                <w:noProof w:val="0"/>
                <w:color w:val="000000"/>
                <w:sz w:val="22"/>
                <w:szCs w:val="22"/>
                <w:lang w:eastAsia="hr-HR"/>
              </w:rPr>
            </w:pPr>
            <w:r w:rsidRPr="00433DE3">
              <w:rPr>
                <w:rFonts w:eastAsia="Times New Roman"/>
                <w:b/>
                <w:bCs/>
                <w:noProof w:val="0"/>
                <w:color w:val="000000"/>
                <w:sz w:val="22"/>
                <w:szCs w:val="22"/>
                <w:lang w:eastAsia="hr-HR"/>
              </w:rPr>
              <w:lastRenderedPageBreak/>
              <w:t>POSEBNI DIO PRORAČUNA</w:t>
            </w:r>
          </w:p>
        </w:tc>
        <w:tc>
          <w:tcPr>
            <w:tcW w:w="1247" w:type="dxa"/>
            <w:tcBorders>
              <w:top w:val="nil"/>
              <w:left w:val="nil"/>
              <w:bottom w:val="nil"/>
              <w:right w:val="nil"/>
            </w:tcBorders>
            <w:shd w:val="clear" w:color="auto" w:fill="auto"/>
            <w:vAlign w:val="center"/>
            <w:hideMark/>
          </w:tcPr>
          <w:p w14:paraId="7152E56A" w14:textId="77777777" w:rsidR="00433DE3" w:rsidRPr="00433DE3" w:rsidRDefault="00433DE3" w:rsidP="00433DE3">
            <w:pPr>
              <w:spacing w:line="240" w:lineRule="auto"/>
              <w:jc w:val="left"/>
              <w:rPr>
                <w:rFonts w:eastAsia="Times New Roman"/>
                <w:b/>
                <w:bCs/>
                <w:noProof w:val="0"/>
                <w:color w:val="000000"/>
                <w:sz w:val="22"/>
                <w:szCs w:val="22"/>
                <w:lang w:eastAsia="hr-HR"/>
              </w:rPr>
            </w:pPr>
          </w:p>
        </w:tc>
        <w:tc>
          <w:tcPr>
            <w:tcW w:w="1228" w:type="dxa"/>
            <w:tcBorders>
              <w:top w:val="nil"/>
              <w:left w:val="nil"/>
              <w:bottom w:val="nil"/>
              <w:right w:val="nil"/>
            </w:tcBorders>
            <w:shd w:val="clear" w:color="auto" w:fill="auto"/>
            <w:vAlign w:val="center"/>
            <w:hideMark/>
          </w:tcPr>
          <w:p w14:paraId="1437F90A" w14:textId="77777777" w:rsidR="00433DE3" w:rsidRPr="00433DE3" w:rsidRDefault="00433DE3" w:rsidP="00433DE3">
            <w:pPr>
              <w:spacing w:line="240" w:lineRule="auto"/>
              <w:jc w:val="left"/>
              <w:rPr>
                <w:rFonts w:eastAsia="Times New Roman"/>
                <w:noProof w:val="0"/>
                <w:sz w:val="20"/>
                <w:szCs w:val="20"/>
                <w:lang w:eastAsia="hr-HR"/>
              </w:rPr>
            </w:pPr>
          </w:p>
        </w:tc>
        <w:tc>
          <w:tcPr>
            <w:tcW w:w="430" w:type="dxa"/>
            <w:tcBorders>
              <w:top w:val="nil"/>
              <w:left w:val="nil"/>
              <w:bottom w:val="nil"/>
              <w:right w:val="nil"/>
            </w:tcBorders>
            <w:shd w:val="clear" w:color="auto" w:fill="auto"/>
            <w:vAlign w:val="center"/>
            <w:hideMark/>
          </w:tcPr>
          <w:p w14:paraId="4259ACE7" w14:textId="77777777" w:rsidR="00433DE3" w:rsidRPr="00433DE3" w:rsidRDefault="00433DE3" w:rsidP="00433DE3">
            <w:pPr>
              <w:spacing w:line="240" w:lineRule="auto"/>
              <w:jc w:val="left"/>
              <w:rPr>
                <w:rFonts w:eastAsia="Times New Roman"/>
                <w:noProof w:val="0"/>
                <w:sz w:val="20"/>
                <w:szCs w:val="20"/>
                <w:lang w:eastAsia="hr-HR"/>
              </w:rPr>
            </w:pPr>
          </w:p>
        </w:tc>
        <w:tc>
          <w:tcPr>
            <w:tcW w:w="602" w:type="dxa"/>
            <w:tcBorders>
              <w:top w:val="nil"/>
              <w:left w:val="nil"/>
              <w:bottom w:val="nil"/>
              <w:right w:val="nil"/>
            </w:tcBorders>
            <w:shd w:val="clear" w:color="auto" w:fill="auto"/>
            <w:vAlign w:val="center"/>
            <w:hideMark/>
          </w:tcPr>
          <w:p w14:paraId="054B0392" w14:textId="77777777" w:rsidR="00433DE3" w:rsidRPr="00433DE3" w:rsidRDefault="00433DE3" w:rsidP="00433DE3">
            <w:pPr>
              <w:spacing w:line="240" w:lineRule="auto"/>
              <w:jc w:val="left"/>
              <w:rPr>
                <w:rFonts w:eastAsia="Times New Roman"/>
                <w:noProof w:val="0"/>
                <w:sz w:val="20"/>
                <w:szCs w:val="20"/>
                <w:lang w:eastAsia="hr-HR"/>
              </w:rPr>
            </w:pPr>
          </w:p>
        </w:tc>
      </w:tr>
      <w:tr w:rsidR="00433DE3" w:rsidRPr="00433DE3" w14:paraId="6D3515D4" w14:textId="77777777" w:rsidTr="00433DE3">
        <w:trPr>
          <w:trHeight w:val="495"/>
        </w:trPr>
        <w:tc>
          <w:tcPr>
            <w:tcW w:w="803" w:type="dxa"/>
            <w:tcBorders>
              <w:top w:val="nil"/>
              <w:left w:val="nil"/>
              <w:bottom w:val="nil"/>
              <w:right w:val="nil"/>
            </w:tcBorders>
            <w:shd w:val="clear" w:color="auto" w:fill="auto"/>
            <w:noWrap/>
            <w:vAlign w:val="bottom"/>
            <w:hideMark/>
          </w:tcPr>
          <w:p w14:paraId="5F6B711F" w14:textId="77777777" w:rsidR="00433DE3" w:rsidRPr="00433DE3" w:rsidRDefault="00433DE3" w:rsidP="00433DE3">
            <w:pPr>
              <w:spacing w:line="240" w:lineRule="auto"/>
              <w:jc w:val="left"/>
              <w:rPr>
                <w:rFonts w:eastAsia="Times New Roman"/>
                <w:noProof w:val="0"/>
                <w:sz w:val="20"/>
                <w:szCs w:val="20"/>
                <w:lang w:eastAsia="hr-HR"/>
              </w:rPr>
            </w:pPr>
          </w:p>
        </w:tc>
        <w:tc>
          <w:tcPr>
            <w:tcW w:w="900" w:type="dxa"/>
            <w:tcBorders>
              <w:top w:val="nil"/>
              <w:left w:val="nil"/>
              <w:bottom w:val="nil"/>
              <w:right w:val="nil"/>
            </w:tcBorders>
            <w:shd w:val="clear" w:color="auto" w:fill="auto"/>
            <w:noWrap/>
            <w:vAlign w:val="bottom"/>
            <w:hideMark/>
          </w:tcPr>
          <w:p w14:paraId="37DFA92C" w14:textId="77777777" w:rsidR="00433DE3" w:rsidRPr="00433DE3" w:rsidRDefault="00433DE3" w:rsidP="00433DE3">
            <w:pPr>
              <w:spacing w:line="240" w:lineRule="auto"/>
              <w:jc w:val="left"/>
              <w:rPr>
                <w:rFonts w:eastAsia="Times New Roman"/>
                <w:noProof w:val="0"/>
                <w:sz w:val="20"/>
                <w:szCs w:val="20"/>
                <w:lang w:eastAsia="hr-HR"/>
              </w:rPr>
            </w:pPr>
          </w:p>
        </w:tc>
        <w:tc>
          <w:tcPr>
            <w:tcW w:w="1029" w:type="dxa"/>
            <w:tcBorders>
              <w:top w:val="nil"/>
              <w:left w:val="nil"/>
              <w:bottom w:val="nil"/>
              <w:right w:val="nil"/>
            </w:tcBorders>
            <w:shd w:val="clear" w:color="auto" w:fill="auto"/>
            <w:noWrap/>
            <w:vAlign w:val="bottom"/>
            <w:hideMark/>
          </w:tcPr>
          <w:p w14:paraId="1A69E0F1" w14:textId="77777777" w:rsidR="00433DE3" w:rsidRPr="00433DE3" w:rsidRDefault="00433DE3" w:rsidP="00433DE3">
            <w:pPr>
              <w:spacing w:line="240" w:lineRule="auto"/>
              <w:jc w:val="left"/>
              <w:rPr>
                <w:rFonts w:eastAsia="Times New Roman"/>
                <w:noProof w:val="0"/>
                <w:sz w:val="20"/>
                <w:szCs w:val="20"/>
                <w:lang w:eastAsia="hr-HR"/>
              </w:rPr>
            </w:pPr>
          </w:p>
        </w:tc>
        <w:tc>
          <w:tcPr>
            <w:tcW w:w="930" w:type="dxa"/>
            <w:tcBorders>
              <w:top w:val="nil"/>
              <w:left w:val="nil"/>
              <w:bottom w:val="nil"/>
              <w:right w:val="nil"/>
            </w:tcBorders>
            <w:shd w:val="clear" w:color="auto" w:fill="auto"/>
            <w:noWrap/>
            <w:vAlign w:val="bottom"/>
            <w:hideMark/>
          </w:tcPr>
          <w:p w14:paraId="6AE73CDD" w14:textId="77777777" w:rsidR="00433DE3" w:rsidRPr="00433DE3" w:rsidRDefault="00433DE3" w:rsidP="00433DE3">
            <w:pPr>
              <w:spacing w:line="240" w:lineRule="auto"/>
              <w:jc w:val="left"/>
              <w:rPr>
                <w:rFonts w:eastAsia="Times New Roman"/>
                <w:noProof w:val="0"/>
                <w:sz w:val="20"/>
                <w:szCs w:val="20"/>
                <w:lang w:eastAsia="hr-HR"/>
              </w:rPr>
            </w:pPr>
          </w:p>
        </w:tc>
        <w:tc>
          <w:tcPr>
            <w:tcW w:w="811" w:type="dxa"/>
            <w:tcBorders>
              <w:top w:val="nil"/>
              <w:left w:val="nil"/>
              <w:bottom w:val="nil"/>
              <w:right w:val="nil"/>
            </w:tcBorders>
            <w:shd w:val="clear" w:color="auto" w:fill="auto"/>
            <w:noWrap/>
            <w:vAlign w:val="bottom"/>
            <w:hideMark/>
          </w:tcPr>
          <w:p w14:paraId="4416D6C8" w14:textId="77777777" w:rsidR="00433DE3" w:rsidRPr="00433DE3" w:rsidRDefault="00433DE3" w:rsidP="00433DE3">
            <w:pPr>
              <w:spacing w:line="240" w:lineRule="auto"/>
              <w:jc w:val="left"/>
              <w:rPr>
                <w:rFonts w:eastAsia="Times New Roman"/>
                <w:noProof w:val="0"/>
                <w:sz w:val="20"/>
                <w:szCs w:val="20"/>
                <w:lang w:eastAsia="hr-HR"/>
              </w:rPr>
            </w:pPr>
          </w:p>
        </w:tc>
        <w:tc>
          <w:tcPr>
            <w:tcW w:w="1540" w:type="dxa"/>
            <w:tcBorders>
              <w:top w:val="nil"/>
              <w:left w:val="nil"/>
              <w:bottom w:val="nil"/>
              <w:right w:val="nil"/>
            </w:tcBorders>
            <w:shd w:val="clear" w:color="auto" w:fill="auto"/>
            <w:noWrap/>
            <w:vAlign w:val="bottom"/>
            <w:hideMark/>
          </w:tcPr>
          <w:p w14:paraId="3B3A9118" w14:textId="77777777" w:rsidR="00433DE3" w:rsidRPr="00433DE3" w:rsidRDefault="00433DE3" w:rsidP="00433DE3">
            <w:pPr>
              <w:spacing w:line="240" w:lineRule="auto"/>
              <w:jc w:val="left"/>
              <w:rPr>
                <w:rFonts w:eastAsia="Times New Roman"/>
                <w:noProof w:val="0"/>
                <w:sz w:val="20"/>
                <w:szCs w:val="20"/>
                <w:lang w:eastAsia="hr-HR"/>
              </w:rPr>
            </w:pPr>
          </w:p>
        </w:tc>
        <w:tc>
          <w:tcPr>
            <w:tcW w:w="1247" w:type="dxa"/>
            <w:tcBorders>
              <w:top w:val="nil"/>
              <w:left w:val="nil"/>
              <w:bottom w:val="nil"/>
              <w:right w:val="nil"/>
            </w:tcBorders>
            <w:shd w:val="clear" w:color="auto" w:fill="auto"/>
            <w:noWrap/>
            <w:vAlign w:val="bottom"/>
            <w:hideMark/>
          </w:tcPr>
          <w:p w14:paraId="50DD28C6" w14:textId="77777777" w:rsidR="00433DE3" w:rsidRPr="00433DE3" w:rsidRDefault="00433DE3" w:rsidP="00433DE3">
            <w:pPr>
              <w:spacing w:line="240" w:lineRule="auto"/>
              <w:jc w:val="left"/>
              <w:rPr>
                <w:rFonts w:eastAsia="Times New Roman"/>
                <w:noProof w:val="0"/>
                <w:sz w:val="20"/>
                <w:szCs w:val="20"/>
                <w:lang w:eastAsia="hr-HR"/>
              </w:rPr>
            </w:pPr>
          </w:p>
        </w:tc>
        <w:tc>
          <w:tcPr>
            <w:tcW w:w="1228" w:type="dxa"/>
            <w:tcBorders>
              <w:top w:val="nil"/>
              <w:left w:val="nil"/>
              <w:bottom w:val="nil"/>
              <w:right w:val="nil"/>
            </w:tcBorders>
            <w:shd w:val="clear" w:color="auto" w:fill="auto"/>
            <w:noWrap/>
            <w:vAlign w:val="bottom"/>
            <w:hideMark/>
          </w:tcPr>
          <w:p w14:paraId="4F7212B7" w14:textId="77777777" w:rsidR="00433DE3" w:rsidRPr="00433DE3" w:rsidRDefault="00433DE3" w:rsidP="00433DE3">
            <w:pPr>
              <w:spacing w:line="240" w:lineRule="auto"/>
              <w:jc w:val="left"/>
              <w:rPr>
                <w:rFonts w:eastAsia="Times New Roman"/>
                <w:noProof w:val="0"/>
                <w:sz w:val="20"/>
                <w:szCs w:val="20"/>
                <w:lang w:eastAsia="hr-HR"/>
              </w:rPr>
            </w:pPr>
          </w:p>
        </w:tc>
        <w:tc>
          <w:tcPr>
            <w:tcW w:w="430" w:type="dxa"/>
            <w:tcBorders>
              <w:top w:val="nil"/>
              <w:left w:val="nil"/>
              <w:bottom w:val="nil"/>
              <w:right w:val="nil"/>
            </w:tcBorders>
            <w:shd w:val="clear" w:color="auto" w:fill="auto"/>
            <w:noWrap/>
            <w:vAlign w:val="bottom"/>
            <w:hideMark/>
          </w:tcPr>
          <w:p w14:paraId="6644C7B3" w14:textId="77777777" w:rsidR="00433DE3" w:rsidRPr="00433DE3" w:rsidRDefault="00433DE3" w:rsidP="00433DE3">
            <w:pPr>
              <w:spacing w:line="240" w:lineRule="auto"/>
              <w:jc w:val="left"/>
              <w:rPr>
                <w:rFonts w:eastAsia="Times New Roman"/>
                <w:noProof w:val="0"/>
                <w:sz w:val="20"/>
                <w:szCs w:val="20"/>
                <w:lang w:eastAsia="hr-HR"/>
              </w:rPr>
            </w:pPr>
          </w:p>
        </w:tc>
        <w:tc>
          <w:tcPr>
            <w:tcW w:w="602" w:type="dxa"/>
            <w:tcBorders>
              <w:top w:val="nil"/>
              <w:left w:val="nil"/>
              <w:bottom w:val="nil"/>
              <w:right w:val="nil"/>
            </w:tcBorders>
            <w:shd w:val="clear" w:color="auto" w:fill="auto"/>
            <w:noWrap/>
            <w:vAlign w:val="bottom"/>
            <w:hideMark/>
          </w:tcPr>
          <w:p w14:paraId="77AE1A55" w14:textId="77777777" w:rsidR="00433DE3" w:rsidRPr="00433DE3" w:rsidRDefault="00433DE3" w:rsidP="00433DE3">
            <w:pPr>
              <w:spacing w:line="240" w:lineRule="auto"/>
              <w:jc w:val="left"/>
              <w:rPr>
                <w:rFonts w:eastAsia="Times New Roman"/>
                <w:noProof w:val="0"/>
                <w:sz w:val="20"/>
                <w:szCs w:val="20"/>
                <w:lang w:eastAsia="hr-HR"/>
              </w:rPr>
            </w:pPr>
          </w:p>
        </w:tc>
      </w:tr>
      <w:tr w:rsidR="00433DE3" w:rsidRPr="00433DE3" w14:paraId="5F23163C" w14:textId="77777777" w:rsidTr="00433DE3">
        <w:trPr>
          <w:trHeight w:val="465"/>
        </w:trPr>
        <w:tc>
          <w:tcPr>
            <w:tcW w:w="803" w:type="dxa"/>
            <w:tcBorders>
              <w:top w:val="single" w:sz="8" w:space="0" w:color="auto"/>
              <w:left w:val="single" w:sz="8" w:space="0" w:color="auto"/>
              <w:bottom w:val="single" w:sz="8" w:space="0" w:color="auto"/>
              <w:right w:val="single" w:sz="8" w:space="0" w:color="auto"/>
            </w:tcBorders>
            <w:shd w:val="clear" w:color="000000" w:fill="BFBFBF"/>
            <w:hideMark/>
          </w:tcPr>
          <w:p w14:paraId="28935609" w14:textId="77777777" w:rsidR="00433DE3" w:rsidRPr="00433DE3" w:rsidRDefault="00433DE3" w:rsidP="00433DE3">
            <w:pPr>
              <w:spacing w:line="240" w:lineRule="auto"/>
              <w:jc w:val="left"/>
              <w:rPr>
                <w:rFonts w:eastAsia="Times New Roman"/>
                <w:noProof w:val="0"/>
                <w:sz w:val="16"/>
                <w:szCs w:val="16"/>
                <w:lang w:eastAsia="hr-HR"/>
              </w:rPr>
            </w:pPr>
            <w:r w:rsidRPr="00433DE3">
              <w:rPr>
                <w:rFonts w:eastAsia="Times New Roman"/>
                <w:noProof w:val="0"/>
                <w:sz w:val="16"/>
                <w:szCs w:val="16"/>
                <w:lang w:eastAsia="hr-HR"/>
              </w:rPr>
              <w:t>Poz.</w:t>
            </w:r>
          </w:p>
        </w:tc>
        <w:tc>
          <w:tcPr>
            <w:tcW w:w="900" w:type="dxa"/>
            <w:tcBorders>
              <w:top w:val="single" w:sz="8" w:space="0" w:color="auto"/>
              <w:left w:val="nil"/>
              <w:bottom w:val="single" w:sz="8" w:space="0" w:color="auto"/>
              <w:right w:val="single" w:sz="8" w:space="0" w:color="auto"/>
            </w:tcBorders>
            <w:shd w:val="clear" w:color="000000" w:fill="BFBFBF"/>
            <w:hideMark/>
          </w:tcPr>
          <w:p w14:paraId="37586007" w14:textId="77777777" w:rsidR="00433DE3" w:rsidRPr="00433DE3" w:rsidRDefault="00433DE3" w:rsidP="00433DE3">
            <w:pPr>
              <w:spacing w:line="240" w:lineRule="auto"/>
              <w:jc w:val="left"/>
              <w:rPr>
                <w:rFonts w:eastAsia="Times New Roman"/>
                <w:noProof w:val="0"/>
                <w:sz w:val="16"/>
                <w:szCs w:val="16"/>
                <w:lang w:eastAsia="hr-HR"/>
              </w:rPr>
            </w:pPr>
            <w:r w:rsidRPr="00433DE3">
              <w:rPr>
                <w:rFonts w:eastAsia="Times New Roman"/>
                <w:noProof w:val="0"/>
                <w:sz w:val="16"/>
                <w:szCs w:val="16"/>
                <w:lang w:eastAsia="hr-HR"/>
              </w:rPr>
              <w:t>Br.konta</w:t>
            </w:r>
          </w:p>
        </w:tc>
        <w:tc>
          <w:tcPr>
            <w:tcW w:w="2770" w:type="dxa"/>
            <w:gridSpan w:val="3"/>
            <w:tcBorders>
              <w:top w:val="single" w:sz="8" w:space="0" w:color="auto"/>
              <w:left w:val="nil"/>
              <w:bottom w:val="single" w:sz="8" w:space="0" w:color="auto"/>
              <w:right w:val="nil"/>
            </w:tcBorders>
            <w:shd w:val="clear" w:color="000000" w:fill="BFBFBF"/>
            <w:vAlign w:val="center"/>
            <w:hideMark/>
          </w:tcPr>
          <w:p w14:paraId="5468AE54" w14:textId="77777777" w:rsidR="00433DE3" w:rsidRPr="00433DE3" w:rsidRDefault="00433DE3" w:rsidP="00433DE3">
            <w:pPr>
              <w:spacing w:line="240" w:lineRule="auto"/>
              <w:jc w:val="center"/>
              <w:rPr>
                <w:rFonts w:eastAsia="Times New Roman"/>
                <w:noProof w:val="0"/>
                <w:sz w:val="16"/>
                <w:szCs w:val="16"/>
                <w:lang w:eastAsia="hr-HR"/>
              </w:rPr>
            </w:pPr>
            <w:r w:rsidRPr="00433DE3">
              <w:rPr>
                <w:rFonts w:eastAsia="Times New Roman"/>
                <w:noProof w:val="0"/>
                <w:sz w:val="16"/>
                <w:szCs w:val="16"/>
                <w:lang w:eastAsia="hr-HR"/>
              </w:rPr>
              <w:t xml:space="preserve">                   Vrsta rashoda/izdataka</w:t>
            </w:r>
          </w:p>
        </w:tc>
        <w:tc>
          <w:tcPr>
            <w:tcW w:w="154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EF4B8C9" w14:textId="77777777" w:rsidR="00433DE3" w:rsidRPr="00433DE3" w:rsidRDefault="00433DE3" w:rsidP="00433DE3">
            <w:pPr>
              <w:spacing w:line="240" w:lineRule="auto"/>
              <w:jc w:val="center"/>
              <w:rPr>
                <w:rFonts w:eastAsia="Times New Roman"/>
                <w:noProof w:val="0"/>
                <w:sz w:val="16"/>
                <w:szCs w:val="16"/>
                <w:lang w:eastAsia="hr-HR"/>
              </w:rPr>
            </w:pPr>
            <w:r w:rsidRPr="00433DE3">
              <w:rPr>
                <w:rFonts w:eastAsia="Times New Roman"/>
                <w:noProof w:val="0"/>
                <w:sz w:val="16"/>
                <w:szCs w:val="16"/>
                <w:lang w:eastAsia="hr-HR"/>
              </w:rPr>
              <w:t>Prijedlog plana za 2022.</w:t>
            </w:r>
          </w:p>
        </w:tc>
        <w:tc>
          <w:tcPr>
            <w:tcW w:w="1247" w:type="dxa"/>
            <w:tcBorders>
              <w:top w:val="single" w:sz="8" w:space="0" w:color="auto"/>
              <w:left w:val="nil"/>
              <w:bottom w:val="single" w:sz="8" w:space="0" w:color="auto"/>
              <w:right w:val="single" w:sz="8" w:space="0" w:color="auto"/>
            </w:tcBorders>
            <w:shd w:val="clear" w:color="000000" w:fill="BFBFBF"/>
            <w:vAlign w:val="center"/>
            <w:hideMark/>
          </w:tcPr>
          <w:p w14:paraId="1D61E2EB" w14:textId="77777777" w:rsidR="00433DE3" w:rsidRPr="00433DE3" w:rsidRDefault="00433DE3" w:rsidP="00433DE3">
            <w:pPr>
              <w:spacing w:line="240" w:lineRule="auto"/>
              <w:jc w:val="center"/>
              <w:rPr>
                <w:rFonts w:eastAsia="Times New Roman"/>
                <w:noProof w:val="0"/>
                <w:sz w:val="16"/>
                <w:szCs w:val="16"/>
                <w:lang w:eastAsia="hr-HR"/>
              </w:rPr>
            </w:pPr>
            <w:r w:rsidRPr="00433DE3">
              <w:rPr>
                <w:rFonts w:eastAsia="Times New Roman"/>
                <w:noProof w:val="0"/>
                <w:sz w:val="16"/>
                <w:szCs w:val="16"/>
                <w:lang w:eastAsia="hr-HR"/>
              </w:rPr>
              <w:t>Projekcija za 2023.</w:t>
            </w:r>
          </w:p>
        </w:tc>
        <w:tc>
          <w:tcPr>
            <w:tcW w:w="1228" w:type="dxa"/>
            <w:tcBorders>
              <w:top w:val="single" w:sz="8" w:space="0" w:color="auto"/>
              <w:left w:val="nil"/>
              <w:bottom w:val="single" w:sz="8" w:space="0" w:color="auto"/>
              <w:right w:val="single" w:sz="8" w:space="0" w:color="auto"/>
            </w:tcBorders>
            <w:shd w:val="clear" w:color="000000" w:fill="BFBFBF"/>
            <w:vAlign w:val="center"/>
            <w:hideMark/>
          </w:tcPr>
          <w:p w14:paraId="4F4B1A6D" w14:textId="77777777" w:rsidR="00433DE3" w:rsidRPr="00433DE3" w:rsidRDefault="00433DE3" w:rsidP="00433DE3">
            <w:pPr>
              <w:spacing w:line="240" w:lineRule="auto"/>
              <w:jc w:val="center"/>
              <w:rPr>
                <w:rFonts w:eastAsia="Times New Roman"/>
                <w:noProof w:val="0"/>
                <w:sz w:val="16"/>
                <w:szCs w:val="16"/>
                <w:lang w:eastAsia="hr-HR"/>
              </w:rPr>
            </w:pPr>
            <w:r w:rsidRPr="00433DE3">
              <w:rPr>
                <w:rFonts w:eastAsia="Times New Roman"/>
                <w:noProof w:val="0"/>
                <w:sz w:val="16"/>
                <w:szCs w:val="16"/>
                <w:lang w:eastAsia="hr-HR"/>
              </w:rPr>
              <w:t>Projekcija za 2024.</w:t>
            </w:r>
          </w:p>
        </w:tc>
        <w:tc>
          <w:tcPr>
            <w:tcW w:w="430" w:type="dxa"/>
            <w:tcBorders>
              <w:top w:val="single" w:sz="8" w:space="0" w:color="auto"/>
              <w:left w:val="nil"/>
              <w:bottom w:val="single" w:sz="8" w:space="0" w:color="auto"/>
              <w:right w:val="single" w:sz="8" w:space="0" w:color="auto"/>
            </w:tcBorders>
            <w:shd w:val="clear" w:color="000000" w:fill="BFBFBF"/>
            <w:vAlign w:val="center"/>
            <w:hideMark/>
          </w:tcPr>
          <w:p w14:paraId="0F41A543" w14:textId="77777777" w:rsidR="00433DE3" w:rsidRPr="00433DE3" w:rsidRDefault="00433DE3" w:rsidP="00433DE3">
            <w:pPr>
              <w:spacing w:line="240" w:lineRule="auto"/>
              <w:jc w:val="center"/>
              <w:rPr>
                <w:rFonts w:eastAsia="Times New Roman"/>
                <w:noProof w:val="0"/>
                <w:sz w:val="16"/>
                <w:szCs w:val="16"/>
                <w:lang w:eastAsia="hr-HR"/>
              </w:rPr>
            </w:pPr>
            <w:r w:rsidRPr="00433DE3">
              <w:rPr>
                <w:rFonts w:eastAsia="Times New Roman"/>
                <w:noProof w:val="0"/>
                <w:sz w:val="16"/>
                <w:szCs w:val="16"/>
                <w:lang w:eastAsia="hr-HR"/>
              </w:rPr>
              <w:t>Izvor</w:t>
            </w:r>
          </w:p>
        </w:tc>
        <w:tc>
          <w:tcPr>
            <w:tcW w:w="602" w:type="dxa"/>
            <w:tcBorders>
              <w:top w:val="single" w:sz="8" w:space="0" w:color="auto"/>
              <w:left w:val="nil"/>
              <w:bottom w:val="single" w:sz="8" w:space="0" w:color="auto"/>
              <w:right w:val="single" w:sz="8" w:space="0" w:color="auto"/>
            </w:tcBorders>
            <w:shd w:val="clear" w:color="000000" w:fill="BFBFBF"/>
            <w:noWrap/>
            <w:vAlign w:val="center"/>
            <w:hideMark/>
          </w:tcPr>
          <w:p w14:paraId="646DB0C3" w14:textId="77777777" w:rsidR="00433DE3" w:rsidRPr="00433DE3" w:rsidRDefault="00433DE3" w:rsidP="00433DE3">
            <w:pPr>
              <w:spacing w:line="240" w:lineRule="auto"/>
              <w:jc w:val="center"/>
              <w:rPr>
                <w:rFonts w:eastAsia="Times New Roman"/>
                <w:noProof w:val="0"/>
                <w:sz w:val="16"/>
                <w:szCs w:val="16"/>
                <w:lang w:eastAsia="hr-HR"/>
              </w:rPr>
            </w:pPr>
            <w:r w:rsidRPr="00433DE3">
              <w:rPr>
                <w:rFonts w:eastAsia="Times New Roman"/>
                <w:noProof w:val="0"/>
                <w:sz w:val="16"/>
                <w:szCs w:val="16"/>
                <w:lang w:eastAsia="hr-HR"/>
              </w:rPr>
              <w:t>Funkcija</w:t>
            </w:r>
          </w:p>
        </w:tc>
      </w:tr>
      <w:tr w:rsidR="00433DE3" w:rsidRPr="00433DE3" w14:paraId="319E64C3"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808080"/>
            <w:vAlign w:val="center"/>
            <w:hideMark/>
          </w:tcPr>
          <w:p w14:paraId="6018DD2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 xml:space="preserve">                                UKUPNO RASHODI/IZDACI</w:t>
            </w:r>
          </w:p>
        </w:tc>
        <w:tc>
          <w:tcPr>
            <w:tcW w:w="1540" w:type="dxa"/>
            <w:tcBorders>
              <w:top w:val="nil"/>
              <w:left w:val="single" w:sz="8" w:space="0" w:color="auto"/>
              <w:bottom w:val="single" w:sz="8" w:space="0" w:color="auto"/>
              <w:right w:val="single" w:sz="8" w:space="0" w:color="auto"/>
            </w:tcBorders>
            <w:shd w:val="clear" w:color="000000" w:fill="808080"/>
            <w:vAlign w:val="bottom"/>
            <w:hideMark/>
          </w:tcPr>
          <w:p w14:paraId="34E812F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21.011.000,00 </w:t>
            </w:r>
          </w:p>
        </w:tc>
        <w:tc>
          <w:tcPr>
            <w:tcW w:w="1247" w:type="dxa"/>
            <w:tcBorders>
              <w:top w:val="nil"/>
              <w:left w:val="nil"/>
              <w:bottom w:val="single" w:sz="8" w:space="0" w:color="auto"/>
              <w:right w:val="single" w:sz="8" w:space="0" w:color="auto"/>
            </w:tcBorders>
            <w:shd w:val="clear" w:color="000000" w:fill="808080"/>
            <w:vAlign w:val="bottom"/>
            <w:hideMark/>
          </w:tcPr>
          <w:p w14:paraId="462BFDE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30.549.000,00 </w:t>
            </w:r>
          </w:p>
        </w:tc>
        <w:tc>
          <w:tcPr>
            <w:tcW w:w="1228" w:type="dxa"/>
            <w:tcBorders>
              <w:top w:val="nil"/>
              <w:left w:val="nil"/>
              <w:bottom w:val="single" w:sz="8" w:space="0" w:color="auto"/>
              <w:right w:val="single" w:sz="8" w:space="0" w:color="auto"/>
            </w:tcBorders>
            <w:shd w:val="clear" w:color="000000" w:fill="808080"/>
            <w:vAlign w:val="bottom"/>
            <w:hideMark/>
          </w:tcPr>
          <w:p w14:paraId="20B9141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44.144.000,00 </w:t>
            </w:r>
          </w:p>
        </w:tc>
        <w:tc>
          <w:tcPr>
            <w:tcW w:w="430" w:type="dxa"/>
            <w:tcBorders>
              <w:top w:val="nil"/>
              <w:left w:val="nil"/>
              <w:bottom w:val="single" w:sz="8" w:space="0" w:color="auto"/>
              <w:right w:val="single" w:sz="8" w:space="0" w:color="auto"/>
            </w:tcBorders>
            <w:shd w:val="clear" w:color="000000" w:fill="808080"/>
            <w:vAlign w:val="bottom"/>
            <w:hideMark/>
          </w:tcPr>
          <w:p w14:paraId="77436EA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single" w:sz="8" w:space="0" w:color="auto"/>
              <w:right w:val="single" w:sz="8" w:space="0" w:color="auto"/>
            </w:tcBorders>
            <w:shd w:val="clear" w:color="000000" w:fill="808080"/>
            <w:vAlign w:val="bottom"/>
            <w:hideMark/>
          </w:tcPr>
          <w:p w14:paraId="70F9938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70ECB266"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4F81BD"/>
            <w:noWrap/>
            <w:vAlign w:val="center"/>
            <w:hideMark/>
          </w:tcPr>
          <w:p w14:paraId="248C4CE8"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RAZDJEL 001       OPĆINSKO VIJEĆE                    </w:t>
            </w:r>
          </w:p>
        </w:tc>
        <w:tc>
          <w:tcPr>
            <w:tcW w:w="1540" w:type="dxa"/>
            <w:tcBorders>
              <w:top w:val="nil"/>
              <w:left w:val="single" w:sz="8" w:space="0" w:color="auto"/>
              <w:bottom w:val="single" w:sz="8" w:space="0" w:color="auto"/>
              <w:right w:val="single" w:sz="8" w:space="0" w:color="auto"/>
            </w:tcBorders>
            <w:shd w:val="clear" w:color="000000" w:fill="4F81BD"/>
            <w:vAlign w:val="bottom"/>
            <w:hideMark/>
          </w:tcPr>
          <w:p w14:paraId="356F1F5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131.000,00 </w:t>
            </w:r>
          </w:p>
        </w:tc>
        <w:tc>
          <w:tcPr>
            <w:tcW w:w="1247" w:type="dxa"/>
            <w:tcBorders>
              <w:top w:val="nil"/>
              <w:left w:val="nil"/>
              <w:bottom w:val="single" w:sz="8" w:space="0" w:color="auto"/>
              <w:right w:val="single" w:sz="8" w:space="0" w:color="auto"/>
            </w:tcBorders>
            <w:shd w:val="clear" w:color="000000" w:fill="4F81BD"/>
            <w:vAlign w:val="bottom"/>
            <w:hideMark/>
          </w:tcPr>
          <w:p w14:paraId="0313571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52.000,00 </w:t>
            </w:r>
          </w:p>
        </w:tc>
        <w:tc>
          <w:tcPr>
            <w:tcW w:w="1228" w:type="dxa"/>
            <w:tcBorders>
              <w:top w:val="nil"/>
              <w:left w:val="nil"/>
              <w:bottom w:val="single" w:sz="8" w:space="0" w:color="auto"/>
              <w:right w:val="single" w:sz="8" w:space="0" w:color="auto"/>
            </w:tcBorders>
            <w:shd w:val="clear" w:color="000000" w:fill="4F81BD"/>
            <w:vAlign w:val="bottom"/>
            <w:hideMark/>
          </w:tcPr>
          <w:p w14:paraId="1801674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52.000,00 </w:t>
            </w:r>
          </w:p>
        </w:tc>
        <w:tc>
          <w:tcPr>
            <w:tcW w:w="430" w:type="dxa"/>
            <w:tcBorders>
              <w:top w:val="nil"/>
              <w:left w:val="nil"/>
              <w:bottom w:val="single" w:sz="8" w:space="0" w:color="auto"/>
              <w:right w:val="single" w:sz="8" w:space="0" w:color="auto"/>
            </w:tcBorders>
            <w:shd w:val="clear" w:color="000000" w:fill="4F81BD"/>
            <w:vAlign w:val="bottom"/>
            <w:hideMark/>
          </w:tcPr>
          <w:p w14:paraId="08E2BDD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4F81BD"/>
            <w:vAlign w:val="bottom"/>
            <w:hideMark/>
          </w:tcPr>
          <w:p w14:paraId="7D98FB4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45BD9AC1" w14:textId="77777777" w:rsidTr="00433DE3">
        <w:trPr>
          <w:trHeight w:val="570"/>
        </w:trPr>
        <w:tc>
          <w:tcPr>
            <w:tcW w:w="4473" w:type="dxa"/>
            <w:gridSpan w:val="5"/>
            <w:tcBorders>
              <w:top w:val="single" w:sz="8" w:space="0" w:color="auto"/>
              <w:left w:val="single" w:sz="8" w:space="0" w:color="auto"/>
              <w:bottom w:val="single" w:sz="8" w:space="0" w:color="auto"/>
              <w:right w:val="nil"/>
            </w:tcBorders>
            <w:shd w:val="clear" w:color="000000" w:fill="A6A6A6"/>
            <w:hideMark/>
          </w:tcPr>
          <w:p w14:paraId="4384EA91"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00101        OPĆINSKO VIJEĆE</w:t>
            </w:r>
          </w:p>
        </w:tc>
        <w:tc>
          <w:tcPr>
            <w:tcW w:w="1540" w:type="dxa"/>
            <w:tcBorders>
              <w:top w:val="nil"/>
              <w:left w:val="single" w:sz="8" w:space="0" w:color="auto"/>
              <w:bottom w:val="single" w:sz="8" w:space="0" w:color="auto"/>
              <w:right w:val="single" w:sz="8" w:space="0" w:color="auto"/>
            </w:tcBorders>
            <w:shd w:val="clear" w:color="000000" w:fill="A6A6A6"/>
            <w:vAlign w:val="bottom"/>
            <w:hideMark/>
          </w:tcPr>
          <w:p w14:paraId="5D278BB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131.000,00 </w:t>
            </w:r>
          </w:p>
        </w:tc>
        <w:tc>
          <w:tcPr>
            <w:tcW w:w="1247" w:type="dxa"/>
            <w:tcBorders>
              <w:top w:val="nil"/>
              <w:left w:val="nil"/>
              <w:bottom w:val="single" w:sz="8" w:space="0" w:color="auto"/>
              <w:right w:val="single" w:sz="8" w:space="0" w:color="auto"/>
            </w:tcBorders>
            <w:shd w:val="clear" w:color="000000" w:fill="A6A6A6"/>
            <w:vAlign w:val="bottom"/>
            <w:hideMark/>
          </w:tcPr>
          <w:p w14:paraId="51282A3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52.000,00 </w:t>
            </w:r>
          </w:p>
        </w:tc>
        <w:tc>
          <w:tcPr>
            <w:tcW w:w="1228" w:type="dxa"/>
            <w:tcBorders>
              <w:top w:val="nil"/>
              <w:left w:val="nil"/>
              <w:bottom w:val="single" w:sz="8" w:space="0" w:color="auto"/>
              <w:right w:val="single" w:sz="8" w:space="0" w:color="auto"/>
            </w:tcBorders>
            <w:shd w:val="clear" w:color="000000" w:fill="A6A6A6"/>
            <w:vAlign w:val="bottom"/>
            <w:hideMark/>
          </w:tcPr>
          <w:p w14:paraId="0CE99E4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52.000,00 </w:t>
            </w:r>
          </w:p>
        </w:tc>
        <w:tc>
          <w:tcPr>
            <w:tcW w:w="430" w:type="dxa"/>
            <w:tcBorders>
              <w:top w:val="nil"/>
              <w:left w:val="nil"/>
              <w:bottom w:val="single" w:sz="8" w:space="0" w:color="auto"/>
              <w:right w:val="single" w:sz="8" w:space="0" w:color="auto"/>
            </w:tcBorders>
            <w:shd w:val="clear" w:color="000000" w:fill="A6A6A6"/>
            <w:vAlign w:val="bottom"/>
            <w:hideMark/>
          </w:tcPr>
          <w:p w14:paraId="79692EF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single" w:sz="8" w:space="0" w:color="auto"/>
              <w:right w:val="single" w:sz="8" w:space="0" w:color="auto"/>
            </w:tcBorders>
            <w:shd w:val="clear" w:color="000000" w:fill="A6A6A6"/>
            <w:vAlign w:val="bottom"/>
            <w:hideMark/>
          </w:tcPr>
          <w:p w14:paraId="533C2754"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7D71997C" w14:textId="77777777" w:rsidTr="00433DE3">
        <w:trPr>
          <w:trHeight w:val="525"/>
        </w:trPr>
        <w:tc>
          <w:tcPr>
            <w:tcW w:w="4473" w:type="dxa"/>
            <w:gridSpan w:val="5"/>
            <w:tcBorders>
              <w:top w:val="single" w:sz="8" w:space="0" w:color="auto"/>
              <w:left w:val="single" w:sz="8" w:space="0" w:color="auto"/>
              <w:bottom w:val="single" w:sz="8" w:space="0" w:color="auto"/>
              <w:right w:val="nil"/>
            </w:tcBorders>
            <w:shd w:val="clear" w:color="000000" w:fill="BFBFBF"/>
            <w:hideMark/>
          </w:tcPr>
          <w:p w14:paraId="15E6C4C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1000       REDOVNA DJELATNOST   OPĆINSKOG VIJEĆA</w:t>
            </w:r>
          </w:p>
        </w:tc>
        <w:tc>
          <w:tcPr>
            <w:tcW w:w="1540" w:type="dxa"/>
            <w:tcBorders>
              <w:top w:val="nil"/>
              <w:left w:val="single" w:sz="8" w:space="0" w:color="auto"/>
              <w:bottom w:val="single" w:sz="8" w:space="0" w:color="auto"/>
              <w:right w:val="single" w:sz="8" w:space="0" w:color="auto"/>
            </w:tcBorders>
            <w:shd w:val="clear" w:color="000000" w:fill="BFBFBF"/>
            <w:vAlign w:val="bottom"/>
            <w:hideMark/>
          </w:tcPr>
          <w:p w14:paraId="5117673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131.000,00 </w:t>
            </w:r>
          </w:p>
        </w:tc>
        <w:tc>
          <w:tcPr>
            <w:tcW w:w="1247" w:type="dxa"/>
            <w:tcBorders>
              <w:top w:val="nil"/>
              <w:left w:val="nil"/>
              <w:bottom w:val="single" w:sz="8" w:space="0" w:color="auto"/>
              <w:right w:val="single" w:sz="8" w:space="0" w:color="auto"/>
            </w:tcBorders>
            <w:shd w:val="clear" w:color="000000" w:fill="BFBFBF"/>
            <w:vAlign w:val="bottom"/>
            <w:hideMark/>
          </w:tcPr>
          <w:p w14:paraId="09DEDAC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52.000,00 </w:t>
            </w:r>
          </w:p>
        </w:tc>
        <w:tc>
          <w:tcPr>
            <w:tcW w:w="1228" w:type="dxa"/>
            <w:tcBorders>
              <w:top w:val="nil"/>
              <w:left w:val="nil"/>
              <w:bottom w:val="single" w:sz="8" w:space="0" w:color="auto"/>
              <w:right w:val="single" w:sz="8" w:space="0" w:color="auto"/>
            </w:tcBorders>
            <w:shd w:val="clear" w:color="000000" w:fill="BFBFBF"/>
            <w:vAlign w:val="bottom"/>
            <w:hideMark/>
          </w:tcPr>
          <w:p w14:paraId="457B060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52.000,00 </w:t>
            </w:r>
          </w:p>
        </w:tc>
        <w:tc>
          <w:tcPr>
            <w:tcW w:w="430" w:type="dxa"/>
            <w:tcBorders>
              <w:top w:val="nil"/>
              <w:left w:val="nil"/>
              <w:bottom w:val="single" w:sz="8" w:space="0" w:color="auto"/>
              <w:right w:val="single" w:sz="8" w:space="0" w:color="auto"/>
            </w:tcBorders>
            <w:shd w:val="clear" w:color="000000" w:fill="BFBFBF"/>
            <w:vAlign w:val="bottom"/>
            <w:hideMark/>
          </w:tcPr>
          <w:p w14:paraId="1BA3850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bottom"/>
            <w:hideMark/>
          </w:tcPr>
          <w:p w14:paraId="6B3222E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4FDDB246"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D9D9D9"/>
            <w:hideMark/>
          </w:tcPr>
          <w:p w14:paraId="0A1A124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A100010                  Financiranje rada Općinskog vijeća</w:t>
            </w:r>
          </w:p>
        </w:tc>
        <w:tc>
          <w:tcPr>
            <w:tcW w:w="1540" w:type="dxa"/>
            <w:tcBorders>
              <w:top w:val="nil"/>
              <w:left w:val="single" w:sz="8" w:space="0" w:color="auto"/>
              <w:bottom w:val="single" w:sz="8" w:space="0" w:color="auto"/>
              <w:right w:val="single" w:sz="8" w:space="0" w:color="auto"/>
            </w:tcBorders>
            <w:shd w:val="clear" w:color="000000" w:fill="D9D9D9"/>
            <w:vAlign w:val="bottom"/>
            <w:hideMark/>
          </w:tcPr>
          <w:p w14:paraId="253BD46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69.000,00 </w:t>
            </w:r>
          </w:p>
        </w:tc>
        <w:tc>
          <w:tcPr>
            <w:tcW w:w="1247" w:type="dxa"/>
            <w:tcBorders>
              <w:top w:val="nil"/>
              <w:left w:val="nil"/>
              <w:bottom w:val="single" w:sz="8" w:space="0" w:color="auto"/>
              <w:right w:val="single" w:sz="8" w:space="0" w:color="auto"/>
            </w:tcBorders>
            <w:shd w:val="clear" w:color="000000" w:fill="D9D9D9"/>
            <w:vAlign w:val="bottom"/>
            <w:hideMark/>
          </w:tcPr>
          <w:p w14:paraId="034F7BF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 </w:t>
            </w:r>
          </w:p>
        </w:tc>
        <w:tc>
          <w:tcPr>
            <w:tcW w:w="1228" w:type="dxa"/>
            <w:tcBorders>
              <w:top w:val="nil"/>
              <w:left w:val="nil"/>
              <w:bottom w:val="single" w:sz="8" w:space="0" w:color="auto"/>
              <w:right w:val="single" w:sz="8" w:space="0" w:color="auto"/>
            </w:tcBorders>
            <w:shd w:val="clear" w:color="000000" w:fill="D9D9D9"/>
            <w:vAlign w:val="bottom"/>
            <w:hideMark/>
          </w:tcPr>
          <w:p w14:paraId="1B5437D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 </w:t>
            </w:r>
          </w:p>
        </w:tc>
        <w:tc>
          <w:tcPr>
            <w:tcW w:w="430" w:type="dxa"/>
            <w:tcBorders>
              <w:top w:val="nil"/>
              <w:left w:val="nil"/>
              <w:bottom w:val="single" w:sz="8" w:space="0" w:color="auto"/>
              <w:right w:val="single" w:sz="8" w:space="0" w:color="auto"/>
            </w:tcBorders>
            <w:shd w:val="clear" w:color="000000" w:fill="D9D9D9"/>
            <w:vAlign w:val="bottom"/>
            <w:hideMark/>
          </w:tcPr>
          <w:p w14:paraId="08EFA71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bottom"/>
            <w:hideMark/>
          </w:tcPr>
          <w:p w14:paraId="6CE95E9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4EB7D0C8" w14:textId="77777777" w:rsidTr="00433DE3">
        <w:trPr>
          <w:trHeight w:val="405"/>
        </w:trPr>
        <w:tc>
          <w:tcPr>
            <w:tcW w:w="803" w:type="dxa"/>
            <w:tcBorders>
              <w:top w:val="nil"/>
              <w:left w:val="single" w:sz="8" w:space="0" w:color="auto"/>
              <w:bottom w:val="nil"/>
              <w:right w:val="single" w:sz="8" w:space="0" w:color="auto"/>
            </w:tcBorders>
            <w:shd w:val="clear" w:color="auto" w:fill="auto"/>
            <w:vAlign w:val="center"/>
            <w:hideMark/>
          </w:tcPr>
          <w:p w14:paraId="070CF9E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17DCD26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0D80F3C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2714761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69.000,00 </w:t>
            </w:r>
          </w:p>
        </w:tc>
        <w:tc>
          <w:tcPr>
            <w:tcW w:w="1247" w:type="dxa"/>
            <w:tcBorders>
              <w:top w:val="nil"/>
              <w:left w:val="nil"/>
              <w:bottom w:val="nil"/>
              <w:right w:val="single" w:sz="8" w:space="0" w:color="auto"/>
            </w:tcBorders>
            <w:shd w:val="clear" w:color="auto" w:fill="auto"/>
            <w:vAlign w:val="center"/>
            <w:hideMark/>
          </w:tcPr>
          <w:p w14:paraId="5702A8D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 </w:t>
            </w:r>
          </w:p>
        </w:tc>
        <w:tc>
          <w:tcPr>
            <w:tcW w:w="1228" w:type="dxa"/>
            <w:tcBorders>
              <w:top w:val="nil"/>
              <w:left w:val="nil"/>
              <w:bottom w:val="nil"/>
              <w:right w:val="single" w:sz="8" w:space="0" w:color="auto"/>
            </w:tcBorders>
            <w:shd w:val="clear" w:color="auto" w:fill="auto"/>
            <w:vAlign w:val="center"/>
            <w:hideMark/>
          </w:tcPr>
          <w:p w14:paraId="1C15310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 </w:t>
            </w:r>
          </w:p>
        </w:tc>
        <w:tc>
          <w:tcPr>
            <w:tcW w:w="430" w:type="dxa"/>
            <w:tcBorders>
              <w:top w:val="nil"/>
              <w:left w:val="nil"/>
              <w:bottom w:val="nil"/>
              <w:right w:val="single" w:sz="8" w:space="0" w:color="auto"/>
            </w:tcBorders>
            <w:shd w:val="clear" w:color="auto" w:fill="auto"/>
            <w:vAlign w:val="center"/>
            <w:hideMark/>
          </w:tcPr>
          <w:p w14:paraId="7407A8D8"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4E5609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44DCDAFE" w14:textId="77777777" w:rsidTr="00433DE3">
        <w:trPr>
          <w:trHeight w:val="405"/>
        </w:trPr>
        <w:tc>
          <w:tcPr>
            <w:tcW w:w="803" w:type="dxa"/>
            <w:tcBorders>
              <w:top w:val="nil"/>
              <w:left w:val="single" w:sz="8" w:space="0" w:color="auto"/>
              <w:bottom w:val="nil"/>
              <w:right w:val="single" w:sz="8" w:space="0" w:color="auto"/>
            </w:tcBorders>
            <w:shd w:val="clear" w:color="auto" w:fill="auto"/>
            <w:vAlign w:val="center"/>
            <w:hideMark/>
          </w:tcPr>
          <w:p w14:paraId="7CD1648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080A105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nil"/>
            </w:tcBorders>
            <w:shd w:val="clear" w:color="auto" w:fill="auto"/>
            <w:vAlign w:val="center"/>
            <w:hideMark/>
          </w:tcPr>
          <w:p w14:paraId="0520D0B7"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56F3B56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69.000,00 </w:t>
            </w:r>
          </w:p>
        </w:tc>
        <w:tc>
          <w:tcPr>
            <w:tcW w:w="1247" w:type="dxa"/>
            <w:tcBorders>
              <w:top w:val="nil"/>
              <w:left w:val="nil"/>
              <w:bottom w:val="nil"/>
              <w:right w:val="single" w:sz="8" w:space="0" w:color="auto"/>
            </w:tcBorders>
            <w:shd w:val="clear" w:color="auto" w:fill="auto"/>
            <w:vAlign w:val="center"/>
            <w:hideMark/>
          </w:tcPr>
          <w:p w14:paraId="5E83F23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 </w:t>
            </w:r>
          </w:p>
        </w:tc>
        <w:tc>
          <w:tcPr>
            <w:tcW w:w="1228" w:type="dxa"/>
            <w:tcBorders>
              <w:top w:val="nil"/>
              <w:left w:val="nil"/>
              <w:bottom w:val="nil"/>
              <w:right w:val="single" w:sz="8" w:space="0" w:color="auto"/>
            </w:tcBorders>
            <w:shd w:val="clear" w:color="auto" w:fill="auto"/>
            <w:vAlign w:val="center"/>
            <w:hideMark/>
          </w:tcPr>
          <w:p w14:paraId="06F0C74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40.000,00 </w:t>
            </w:r>
          </w:p>
        </w:tc>
        <w:tc>
          <w:tcPr>
            <w:tcW w:w="430" w:type="dxa"/>
            <w:tcBorders>
              <w:top w:val="nil"/>
              <w:left w:val="nil"/>
              <w:bottom w:val="nil"/>
              <w:right w:val="single" w:sz="8" w:space="0" w:color="auto"/>
            </w:tcBorders>
            <w:shd w:val="clear" w:color="auto" w:fill="auto"/>
            <w:vAlign w:val="center"/>
            <w:hideMark/>
          </w:tcPr>
          <w:p w14:paraId="5E18F230"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E0FF2A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5681048A" w14:textId="77777777" w:rsidTr="00433DE3">
        <w:trPr>
          <w:trHeight w:val="330"/>
        </w:trPr>
        <w:tc>
          <w:tcPr>
            <w:tcW w:w="803" w:type="dxa"/>
            <w:tcBorders>
              <w:top w:val="nil"/>
              <w:left w:val="single" w:sz="8" w:space="0" w:color="auto"/>
              <w:bottom w:val="nil"/>
              <w:right w:val="single" w:sz="8" w:space="0" w:color="auto"/>
            </w:tcBorders>
            <w:shd w:val="clear" w:color="auto" w:fill="auto"/>
            <w:vAlign w:val="center"/>
            <w:hideMark/>
          </w:tcPr>
          <w:p w14:paraId="67CA128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R001</w:t>
            </w:r>
          </w:p>
        </w:tc>
        <w:tc>
          <w:tcPr>
            <w:tcW w:w="900" w:type="dxa"/>
            <w:tcBorders>
              <w:top w:val="nil"/>
              <w:left w:val="nil"/>
              <w:bottom w:val="nil"/>
              <w:right w:val="single" w:sz="8" w:space="0" w:color="auto"/>
            </w:tcBorders>
            <w:shd w:val="clear" w:color="auto" w:fill="auto"/>
            <w:vAlign w:val="center"/>
            <w:hideMark/>
          </w:tcPr>
          <w:p w14:paraId="4E3566C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nil"/>
              <w:bottom w:val="nil"/>
              <w:right w:val="nil"/>
            </w:tcBorders>
            <w:shd w:val="clear" w:color="auto" w:fill="auto"/>
            <w:vAlign w:val="center"/>
            <w:hideMark/>
          </w:tcPr>
          <w:p w14:paraId="71B416A3"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Gorivo</w:t>
            </w:r>
          </w:p>
        </w:tc>
        <w:tc>
          <w:tcPr>
            <w:tcW w:w="1540" w:type="dxa"/>
            <w:tcBorders>
              <w:top w:val="nil"/>
              <w:left w:val="single" w:sz="8" w:space="0" w:color="auto"/>
              <w:bottom w:val="nil"/>
              <w:right w:val="single" w:sz="8" w:space="0" w:color="auto"/>
            </w:tcBorders>
            <w:shd w:val="clear" w:color="auto" w:fill="auto"/>
            <w:vAlign w:val="center"/>
            <w:hideMark/>
          </w:tcPr>
          <w:p w14:paraId="24D5563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 </w:t>
            </w:r>
          </w:p>
        </w:tc>
        <w:tc>
          <w:tcPr>
            <w:tcW w:w="1247" w:type="dxa"/>
            <w:tcBorders>
              <w:top w:val="nil"/>
              <w:left w:val="nil"/>
              <w:bottom w:val="nil"/>
              <w:right w:val="single" w:sz="8" w:space="0" w:color="auto"/>
            </w:tcBorders>
            <w:shd w:val="clear" w:color="auto" w:fill="auto"/>
            <w:vAlign w:val="center"/>
            <w:hideMark/>
          </w:tcPr>
          <w:p w14:paraId="27593E25" w14:textId="77777777" w:rsidR="00433DE3" w:rsidRPr="00433DE3" w:rsidRDefault="00433DE3" w:rsidP="00433DE3">
            <w:pPr>
              <w:spacing w:line="240" w:lineRule="auto"/>
              <w:jc w:val="righ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5B1D3D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3218434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67DAF8A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72F07A0D" w14:textId="77777777" w:rsidTr="00433DE3">
        <w:trPr>
          <w:trHeight w:val="360"/>
        </w:trPr>
        <w:tc>
          <w:tcPr>
            <w:tcW w:w="803" w:type="dxa"/>
            <w:tcBorders>
              <w:top w:val="nil"/>
              <w:left w:val="single" w:sz="8" w:space="0" w:color="auto"/>
              <w:bottom w:val="nil"/>
              <w:right w:val="single" w:sz="8" w:space="0" w:color="auto"/>
            </w:tcBorders>
            <w:shd w:val="clear" w:color="auto" w:fill="auto"/>
            <w:vAlign w:val="center"/>
            <w:hideMark/>
          </w:tcPr>
          <w:p w14:paraId="2E9809F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R002</w:t>
            </w:r>
          </w:p>
        </w:tc>
        <w:tc>
          <w:tcPr>
            <w:tcW w:w="900" w:type="dxa"/>
            <w:tcBorders>
              <w:top w:val="nil"/>
              <w:left w:val="nil"/>
              <w:bottom w:val="nil"/>
              <w:right w:val="single" w:sz="8" w:space="0" w:color="auto"/>
            </w:tcBorders>
            <w:shd w:val="clear" w:color="auto" w:fill="auto"/>
            <w:vAlign w:val="center"/>
            <w:hideMark/>
          </w:tcPr>
          <w:p w14:paraId="19C3D8F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329</w:t>
            </w:r>
          </w:p>
        </w:tc>
        <w:tc>
          <w:tcPr>
            <w:tcW w:w="2770" w:type="dxa"/>
            <w:gridSpan w:val="3"/>
            <w:tcBorders>
              <w:top w:val="nil"/>
              <w:left w:val="nil"/>
              <w:bottom w:val="nil"/>
              <w:right w:val="nil"/>
            </w:tcBorders>
            <w:shd w:val="clear" w:color="auto" w:fill="auto"/>
            <w:vAlign w:val="center"/>
            <w:hideMark/>
          </w:tcPr>
          <w:p w14:paraId="096691E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Naknade povjerenstvima</w:t>
            </w:r>
          </w:p>
        </w:tc>
        <w:tc>
          <w:tcPr>
            <w:tcW w:w="1540" w:type="dxa"/>
            <w:tcBorders>
              <w:top w:val="nil"/>
              <w:left w:val="single" w:sz="8" w:space="0" w:color="auto"/>
              <w:bottom w:val="nil"/>
              <w:right w:val="single" w:sz="8" w:space="0" w:color="auto"/>
            </w:tcBorders>
            <w:shd w:val="clear" w:color="auto" w:fill="auto"/>
            <w:vAlign w:val="center"/>
            <w:hideMark/>
          </w:tcPr>
          <w:p w14:paraId="3EF9456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7BE785FB"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7C0BF606"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71EA508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451FE06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73F7DC5A" w14:textId="77777777" w:rsidTr="00433DE3">
        <w:trPr>
          <w:trHeight w:val="375"/>
        </w:trPr>
        <w:tc>
          <w:tcPr>
            <w:tcW w:w="803" w:type="dxa"/>
            <w:tcBorders>
              <w:top w:val="nil"/>
              <w:left w:val="single" w:sz="8" w:space="0" w:color="auto"/>
              <w:bottom w:val="nil"/>
              <w:right w:val="single" w:sz="8" w:space="0" w:color="auto"/>
            </w:tcBorders>
            <w:shd w:val="clear" w:color="auto" w:fill="auto"/>
            <w:vAlign w:val="center"/>
            <w:hideMark/>
          </w:tcPr>
          <w:p w14:paraId="0E872C2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R003</w:t>
            </w:r>
          </w:p>
        </w:tc>
        <w:tc>
          <w:tcPr>
            <w:tcW w:w="900" w:type="dxa"/>
            <w:tcBorders>
              <w:top w:val="nil"/>
              <w:left w:val="nil"/>
              <w:bottom w:val="nil"/>
              <w:right w:val="single" w:sz="8" w:space="0" w:color="auto"/>
            </w:tcBorders>
            <w:shd w:val="clear" w:color="auto" w:fill="auto"/>
            <w:vAlign w:val="center"/>
            <w:hideMark/>
          </w:tcPr>
          <w:p w14:paraId="72B4949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329</w:t>
            </w:r>
          </w:p>
        </w:tc>
        <w:tc>
          <w:tcPr>
            <w:tcW w:w="2770" w:type="dxa"/>
            <w:gridSpan w:val="3"/>
            <w:tcBorders>
              <w:top w:val="nil"/>
              <w:left w:val="nil"/>
              <w:bottom w:val="nil"/>
              <w:right w:val="nil"/>
            </w:tcBorders>
            <w:shd w:val="clear" w:color="auto" w:fill="auto"/>
            <w:vAlign w:val="center"/>
            <w:hideMark/>
          </w:tcPr>
          <w:p w14:paraId="14B4BA26"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Reprezentacija</w:t>
            </w:r>
          </w:p>
        </w:tc>
        <w:tc>
          <w:tcPr>
            <w:tcW w:w="1540" w:type="dxa"/>
            <w:tcBorders>
              <w:top w:val="nil"/>
              <w:left w:val="single" w:sz="8" w:space="0" w:color="auto"/>
              <w:bottom w:val="nil"/>
              <w:right w:val="single" w:sz="8" w:space="0" w:color="auto"/>
            </w:tcBorders>
            <w:shd w:val="clear" w:color="auto" w:fill="auto"/>
            <w:vAlign w:val="center"/>
            <w:hideMark/>
          </w:tcPr>
          <w:p w14:paraId="7456094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23AE37CB"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6D9F225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0CF4406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1157E4F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76957958" w14:textId="77777777" w:rsidTr="00433DE3">
        <w:trPr>
          <w:trHeight w:val="46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06CD55D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R004</w:t>
            </w:r>
          </w:p>
        </w:tc>
        <w:tc>
          <w:tcPr>
            <w:tcW w:w="900" w:type="dxa"/>
            <w:tcBorders>
              <w:top w:val="nil"/>
              <w:left w:val="nil"/>
              <w:bottom w:val="single" w:sz="8" w:space="0" w:color="auto"/>
              <w:right w:val="single" w:sz="8" w:space="0" w:color="auto"/>
            </w:tcBorders>
            <w:shd w:val="clear" w:color="auto" w:fill="auto"/>
            <w:vAlign w:val="center"/>
            <w:hideMark/>
          </w:tcPr>
          <w:p w14:paraId="0E63F22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329</w:t>
            </w:r>
          </w:p>
        </w:tc>
        <w:tc>
          <w:tcPr>
            <w:tcW w:w="2770" w:type="dxa"/>
            <w:gridSpan w:val="3"/>
            <w:tcBorders>
              <w:top w:val="nil"/>
              <w:left w:val="nil"/>
              <w:bottom w:val="single" w:sz="8" w:space="0" w:color="auto"/>
              <w:right w:val="nil"/>
            </w:tcBorders>
            <w:shd w:val="clear" w:color="auto" w:fill="auto"/>
            <w:vAlign w:val="center"/>
            <w:hideMark/>
          </w:tcPr>
          <w:p w14:paraId="2B4D871B"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Rashodi protokola </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5844CE7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 </w:t>
            </w:r>
          </w:p>
        </w:tc>
        <w:tc>
          <w:tcPr>
            <w:tcW w:w="1247" w:type="dxa"/>
            <w:tcBorders>
              <w:top w:val="nil"/>
              <w:left w:val="nil"/>
              <w:bottom w:val="single" w:sz="8" w:space="0" w:color="auto"/>
              <w:right w:val="single" w:sz="8" w:space="0" w:color="auto"/>
            </w:tcBorders>
            <w:shd w:val="clear" w:color="auto" w:fill="auto"/>
            <w:vAlign w:val="center"/>
            <w:hideMark/>
          </w:tcPr>
          <w:p w14:paraId="62B21CF3"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660D6F1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2C6AC26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16AFEFF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0F408FDB" w14:textId="77777777" w:rsidTr="00433DE3">
        <w:trPr>
          <w:trHeight w:val="46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5F5D220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A100020      Izrada razvojnih planova</w:t>
            </w:r>
          </w:p>
        </w:tc>
        <w:tc>
          <w:tcPr>
            <w:tcW w:w="1540" w:type="dxa"/>
            <w:tcBorders>
              <w:top w:val="nil"/>
              <w:left w:val="nil"/>
              <w:bottom w:val="single" w:sz="8" w:space="0" w:color="auto"/>
              <w:right w:val="single" w:sz="8" w:space="0" w:color="auto"/>
            </w:tcBorders>
            <w:shd w:val="clear" w:color="000000" w:fill="D9D9D9"/>
            <w:vAlign w:val="center"/>
            <w:hideMark/>
          </w:tcPr>
          <w:p w14:paraId="12EF202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50.000,00 </w:t>
            </w:r>
          </w:p>
        </w:tc>
        <w:tc>
          <w:tcPr>
            <w:tcW w:w="1247" w:type="dxa"/>
            <w:tcBorders>
              <w:top w:val="nil"/>
              <w:left w:val="nil"/>
              <w:bottom w:val="single" w:sz="8" w:space="0" w:color="auto"/>
              <w:right w:val="single" w:sz="8" w:space="0" w:color="auto"/>
            </w:tcBorders>
            <w:shd w:val="clear" w:color="000000" w:fill="D9D9D9"/>
            <w:vAlign w:val="center"/>
            <w:hideMark/>
          </w:tcPr>
          <w:p w14:paraId="7AB1B8E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0,00 </w:t>
            </w:r>
          </w:p>
        </w:tc>
        <w:tc>
          <w:tcPr>
            <w:tcW w:w="1228" w:type="dxa"/>
            <w:tcBorders>
              <w:top w:val="nil"/>
              <w:left w:val="nil"/>
              <w:bottom w:val="single" w:sz="8" w:space="0" w:color="auto"/>
              <w:right w:val="single" w:sz="8" w:space="0" w:color="auto"/>
            </w:tcBorders>
            <w:shd w:val="clear" w:color="000000" w:fill="D9D9D9"/>
            <w:vAlign w:val="center"/>
            <w:hideMark/>
          </w:tcPr>
          <w:p w14:paraId="0F0E96D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single" w:sz="8" w:space="0" w:color="auto"/>
              <w:right w:val="single" w:sz="8" w:space="0" w:color="auto"/>
            </w:tcBorders>
            <w:shd w:val="clear" w:color="000000" w:fill="D9D9D9"/>
            <w:vAlign w:val="center"/>
            <w:hideMark/>
          </w:tcPr>
          <w:p w14:paraId="3DBD566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23A86BE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7C69CD6C" w14:textId="77777777" w:rsidTr="00433DE3">
        <w:trPr>
          <w:trHeight w:val="465"/>
        </w:trPr>
        <w:tc>
          <w:tcPr>
            <w:tcW w:w="803" w:type="dxa"/>
            <w:tcBorders>
              <w:top w:val="nil"/>
              <w:left w:val="single" w:sz="8" w:space="0" w:color="auto"/>
              <w:bottom w:val="nil"/>
              <w:right w:val="single" w:sz="8" w:space="0" w:color="auto"/>
            </w:tcBorders>
            <w:shd w:val="clear" w:color="auto" w:fill="auto"/>
            <w:vAlign w:val="center"/>
            <w:hideMark/>
          </w:tcPr>
          <w:p w14:paraId="3ADB7F9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11BB15E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vAlign w:val="center"/>
            <w:hideMark/>
          </w:tcPr>
          <w:p w14:paraId="514337E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poslovnja</w:t>
            </w:r>
          </w:p>
        </w:tc>
        <w:tc>
          <w:tcPr>
            <w:tcW w:w="1540" w:type="dxa"/>
            <w:tcBorders>
              <w:top w:val="nil"/>
              <w:left w:val="nil"/>
              <w:bottom w:val="nil"/>
              <w:right w:val="single" w:sz="8" w:space="0" w:color="auto"/>
            </w:tcBorders>
            <w:shd w:val="clear" w:color="auto" w:fill="auto"/>
            <w:vAlign w:val="center"/>
            <w:hideMark/>
          </w:tcPr>
          <w:p w14:paraId="1AC4404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75E1E55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762716E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54A5E0C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AADE65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6A8D26F1" w14:textId="77777777" w:rsidTr="00433DE3">
        <w:trPr>
          <w:trHeight w:val="465"/>
        </w:trPr>
        <w:tc>
          <w:tcPr>
            <w:tcW w:w="803" w:type="dxa"/>
            <w:tcBorders>
              <w:top w:val="nil"/>
              <w:left w:val="single" w:sz="8" w:space="0" w:color="auto"/>
              <w:bottom w:val="nil"/>
              <w:right w:val="single" w:sz="8" w:space="0" w:color="auto"/>
            </w:tcBorders>
            <w:shd w:val="clear" w:color="auto" w:fill="auto"/>
            <w:vAlign w:val="center"/>
            <w:hideMark/>
          </w:tcPr>
          <w:p w14:paraId="01FAAF5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0925168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vAlign w:val="center"/>
            <w:hideMark/>
          </w:tcPr>
          <w:p w14:paraId="6EDE6A9F"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vAlign w:val="center"/>
            <w:hideMark/>
          </w:tcPr>
          <w:p w14:paraId="65AD595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4648B4B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6E49E27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2380DC99"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19BA17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35323791" w14:textId="77777777" w:rsidTr="00433DE3">
        <w:trPr>
          <w:trHeight w:val="465"/>
        </w:trPr>
        <w:tc>
          <w:tcPr>
            <w:tcW w:w="803" w:type="dxa"/>
            <w:tcBorders>
              <w:top w:val="nil"/>
              <w:left w:val="single" w:sz="8" w:space="0" w:color="auto"/>
              <w:bottom w:val="nil"/>
              <w:right w:val="single" w:sz="8" w:space="0" w:color="auto"/>
            </w:tcBorders>
            <w:shd w:val="clear" w:color="auto" w:fill="auto"/>
            <w:vAlign w:val="center"/>
            <w:hideMark/>
          </w:tcPr>
          <w:p w14:paraId="441BE2E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R006</w:t>
            </w:r>
          </w:p>
        </w:tc>
        <w:tc>
          <w:tcPr>
            <w:tcW w:w="900" w:type="dxa"/>
            <w:tcBorders>
              <w:top w:val="nil"/>
              <w:left w:val="nil"/>
              <w:bottom w:val="nil"/>
              <w:right w:val="single" w:sz="8" w:space="0" w:color="auto"/>
            </w:tcBorders>
            <w:shd w:val="clear" w:color="auto" w:fill="auto"/>
            <w:vAlign w:val="center"/>
            <w:hideMark/>
          </w:tcPr>
          <w:p w14:paraId="7CDCEC0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single" w:sz="8" w:space="0" w:color="000000"/>
            </w:tcBorders>
            <w:shd w:val="clear" w:color="auto" w:fill="auto"/>
            <w:vAlign w:val="center"/>
            <w:hideMark/>
          </w:tcPr>
          <w:p w14:paraId="4258555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Plan razvoja Općine Sali</w:t>
            </w:r>
          </w:p>
        </w:tc>
        <w:tc>
          <w:tcPr>
            <w:tcW w:w="1540" w:type="dxa"/>
            <w:tcBorders>
              <w:top w:val="nil"/>
              <w:left w:val="nil"/>
              <w:bottom w:val="nil"/>
              <w:right w:val="single" w:sz="8" w:space="0" w:color="auto"/>
            </w:tcBorders>
            <w:shd w:val="clear" w:color="auto" w:fill="auto"/>
            <w:vAlign w:val="center"/>
            <w:hideMark/>
          </w:tcPr>
          <w:p w14:paraId="51CDA68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597A0898"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39A8859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11A9C1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nil"/>
              <w:right w:val="single" w:sz="8" w:space="0" w:color="auto"/>
            </w:tcBorders>
            <w:shd w:val="clear" w:color="auto" w:fill="auto"/>
            <w:vAlign w:val="center"/>
            <w:hideMark/>
          </w:tcPr>
          <w:p w14:paraId="44E235A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0474</w:t>
            </w:r>
          </w:p>
        </w:tc>
      </w:tr>
      <w:tr w:rsidR="00433DE3" w:rsidRPr="00433DE3" w14:paraId="0ED710FD" w14:textId="77777777" w:rsidTr="00433DE3">
        <w:trPr>
          <w:trHeight w:val="46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628A89F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A100030 Financiranje političkih stranaka i članova izabranih sa liste grupe birača</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77DBD63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12.000,00 </w:t>
            </w:r>
          </w:p>
        </w:tc>
        <w:tc>
          <w:tcPr>
            <w:tcW w:w="1247" w:type="dxa"/>
            <w:tcBorders>
              <w:top w:val="single" w:sz="8" w:space="0" w:color="auto"/>
              <w:left w:val="nil"/>
              <w:bottom w:val="single" w:sz="8" w:space="0" w:color="auto"/>
              <w:right w:val="single" w:sz="8" w:space="0" w:color="auto"/>
            </w:tcBorders>
            <w:shd w:val="clear" w:color="000000" w:fill="D9D9D9"/>
            <w:vAlign w:val="center"/>
            <w:hideMark/>
          </w:tcPr>
          <w:p w14:paraId="47B5139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12.000,00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08BDFA4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12.000,00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7B36340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6976D50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76133E88" w14:textId="77777777" w:rsidTr="00433DE3">
        <w:trPr>
          <w:trHeight w:val="465"/>
        </w:trPr>
        <w:tc>
          <w:tcPr>
            <w:tcW w:w="803" w:type="dxa"/>
            <w:tcBorders>
              <w:top w:val="nil"/>
              <w:left w:val="single" w:sz="8" w:space="0" w:color="auto"/>
              <w:bottom w:val="nil"/>
              <w:right w:val="single" w:sz="8" w:space="0" w:color="auto"/>
            </w:tcBorders>
            <w:shd w:val="clear" w:color="auto" w:fill="auto"/>
            <w:vAlign w:val="center"/>
            <w:hideMark/>
          </w:tcPr>
          <w:p w14:paraId="6BB36A2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5CFCA63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vAlign w:val="center"/>
            <w:hideMark/>
          </w:tcPr>
          <w:p w14:paraId="6380BD6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vAlign w:val="center"/>
            <w:hideMark/>
          </w:tcPr>
          <w:p w14:paraId="5CEE1DA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12.000,00 </w:t>
            </w:r>
          </w:p>
        </w:tc>
        <w:tc>
          <w:tcPr>
            <w:tcW w:w="1247" w:type="dxa"/>
            <w:tcBorders>
              <w:top w:val="nil"/>
              <w:left w:val="nil"/>
              <w:bottom w:val="nil"/>
              <w:right w:val="single" w:sz="8" w:space="0" w:color="auto"/>
            </w:tcBorders>
            <w:shd w:val="clear" w:color="auto" w:fill="auto"/>
            <w:vAlign w:val="center"/>
            <w:hideMark/>
          </w:tcPr>
          <w:p w14:paraId="35F5AE8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12.000,00 </w:t>
            </w:r>
          </w:p>
        </w:tc>
        <w:tc>
          <w:tcPr>
            <w:tcW w:w="1228" w:type="dxa"/>
            <w:tcBorders>
              <w:top w:val="nil"/>
              <w:left w:val="nil"/>
              <w:bottom w:val="nil"/>
              <w:right w:val="single" w:sz="8" w:space="0" w:color="auto"/>
            </w:tcBorders>
            <w:shd w:val="clear" w:color="auto" w:fill="auto"/>
            <w:vAlign w:val="center"/>
            <w:hideMark/>
          </w:tcPr>
          <w:p w14:paraId="2D3600E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12.000,00 </w:t>
            </w:r>
          </w:p>
        </w:tc>
        <w:tc>
          <w:tcPr>
            <w:tcW w:w="430" w:type="dxa"/>
            <w:tcBorders>
              <w:top w:val="nil"/>
              <w:left w:val="nil"/>
              <w:bottom w:val="nil"/>
              <w:right w:val="single" w:sz="8" w:space="0" w:color="auto"/>
            </w:tcBorders>
            <w:shd w:val="clear" w:color="auto" w:fill="auto"/>
            <w:vAlign w:val="center"/>
            <w:hideMark/>
          </w:tcPr>
          <w:p w14:paraId="0BCCB7A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7ADEABD"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254F6FE" w14:textId="77777777" w:rsidTr="00433DE3">
        <w:trPr>
          <w:trHeight w:val="465"/>
        </w:trPr>
        <w:tc>
          <w:tcPr>
            <w:tcW w:w="803" w:type="dxa"/>
            <w:tcBorders>
              <w:top w:val="nil"/>
              <w:left w:val="single" w:sz="8" w:space="0" w:color="auto"/>
              <w:bottom w:val="nil"/>
              <w:right w:val="single" w:sz="8" w:space="0" w:color="auto"/>
            </w:tcBorders>
            <w:shd w:val="clear" w:color="auto" w:fill="auto"/>
            <w:vAlign w:val="center"/>
            <w:hideMark/>
          </w:tcPr>
          <w:p w14:paraId="5B52DA7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149513F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nil"/>
              <w:bottom w:val="nil"/>
              <w:right w:val="single" w:sz="8" w:space="0" w:color="000000"/>
            </w:tcBorders>
            <w:shd w:val="clear" w:color="auto" w:fill="auto"/>
            <w:vAlign w:val="center"/>
            <w:hideMark/>
          </w:tcPr>
          <w:p w14:paraId="362C2F7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nil"/>
              <w:bottom w:val="nil"/>
              <w:right w:val="single" w:sz="8" w:space="0" w:color="auto"/>
            </w:tcBorders>
            <w:shd w:val="clear" w:color="auto" w:fill="auto"/>
            <w:vAlign w:val="center"/>
            <w:hideMark/>
          </w:tcPr>
          <w:p w14:paraId="5826CE2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12.000,00 </w:t>
            </w:r>
          </w:p>
        </w:tc>
        <w:tc>
          <w:tcPr>
            <w:tcW w:w="1247" w:type="dxa"/>
            <w:tcBorders>
              <w:top w:val="nil"/>
              <w:left w:val="nil"/>
              <w:bottom w:val="nil"/>
              <w:right w:val="single" w:sz="8" w:space="0" w:color="auto"/>
            </w:tcBorders>
            <w:shd w:val="clear" w:color="auto" w:fill="auto"/>
            <w:vAlign w:val="center"/>
            <w:hideMark/>
          </w:tcPr>
          <w:p w14:paraId="63BFEF7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12.000,00 </w:t>
            </w:r>
          </w:p>
        </w:tc>
        <w:tc>
          <w:tcPr>
            <w:tcW w:w="1228" w:type="dxa"/>
            <w:tcBorders>
              <w:top w:val="nil"/>
              <w:left w:val="nil"/>
              <w:bottom w:val="nil"/>
              <w:right w:val="single" w:sz="8" w:space="0" w:color="auto"/>
            </w:tcBorders>
            <w:shd w:val="clear" w:color="auto" w:fill="auto"/>
            <w:vAlign w:val="center"/>
            <w:hideMark/>
          </w:tcPr>
          <w:p w14:paraId="555333CC"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12.000,00 </w:t>
            </w:r>
          </w:p>
        </w:tc>
        <w:tc>
          <w:tcPr>
            <w:tcW w:w="430" w:type="dxa"/>
            <w:tcBorders>
              <w:top w:val="nil"/>
              <w:left w:val="nil"/>
              <w:bottom w:val="nil"/>
              <w:right w:val="single" w:sz="8" w:space="0" w:color="auto"/>
            </w:tcBorders>
            <w:shd w:val="clear" w:color="auto" w:fill="auto"/>
            <w:vAlign w:val="center"/>
            <w:hideMark/>
          </w:tcPr>
          <w:p w14:paraId="73F70B7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77F1BA8"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28DB34B2" w14:textId="77777777" w:rsidTr="00433DE3">
        <w:trPr>
          <w:trHeight w:val="46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094248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R005</w:t>
            </w:r>
          </w:p>
        </w:tc>
        <w:tc>
          <w:tcPr>
            <w:tcW w:w="900" w:type="dxa"/>
            <w:tcBorders>
              <w:top w:val="nil"/>
              <w:left w:val="nil"/>
              <w:bottom w:val="single" w:sz="8" w:space="0" w:color="auto"/>
              <w:right w:val="single" w:sz="8" w:space="0" w:color="auto"/>
            </w:tcBorders>
            <w:shd w:val="clear" w:color="auto" w:fill="auto"/>
            <w:vAlign w:val="center"/>
            <w:hideMark/>
          </w:tcPr>
          <w:p w14:paraId="2E49EFA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nil"/>
              <w:bottom w:val="single" w:sz="8" w:space="0" w:color="auto"/>
              <w:right w:val="single" w:sz="8" w:space="0" w:color="000000"/>
            </w:tcBorders>
            <w:shd w:val="clear" w:color="auto" w:fill="auto"/>
            <w:vAlign w:val="center"/>
            <w:hideMark/>
          </w:tcPr>
          <w:p w14:paraId="657B1A9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Financiranje političkih stranaka i članova izabranih sa liste grupe birača</w:t>
            </w:r>
          </w:p>
        </w:tc>
        <w:tc>
          <w:tcPr>
            <w:tcW w:w="1540" w:type="dxa"/>
            <w:tcBorders>
              <w:top w:val="nil"/>
              <w:left w:val="nil"/>
              <w:bottom w:val="single" w:sz="8" w:space="0" w:color="auto"/>
              <w:right w:val="single" w:sz="8" w:space="0" w:color="auto"/>
            </w:tcBorders>
            <w:shd w:val="clear" w:color="auto" w:fill="auto"/>
            <w:vAlign w:val="center"/>
            <w:hideMark/>
          </w:tcPr>
          <w:p w14:paraId="3EB77BD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12.000,00 </w:t>
            </w:r>
          </w:p>
        </w:tc>
        <w:tc>
          <w:tcPr>
            <w:tcW w:w="1247" w:type="dxa"/>
            <w:tcBorders>
              <w:top w:val="nil"/>
              <w:left w:val="nil"/>
              <w:bottom w:val="single" w:sz="8" w:space="0" w:color="auto"/>
              <w:right w:val="single" w:sz="8" w:space="0" w:color="auto"/>
            </w:tcBorders>
            <w:shd w:val="clear" w:color="auto" w:fill="auto"/>
            <w:vAlign w:val="center"/>
            <w:hideMark/>
          </w:tcPr>
          <w:p w14:paraId="20173D1A"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368FDF4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487619B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75C5304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1EAED1C8" w14:textId="77777777" w:rsidTr="00433DE3">
        <w:trPr>
          <w:trHeight w:val="465"/>
        </w:trPr>
        <w:tc>
          <w:tcPr>
            <w:tcW w:w="4473" w:type="dxa"/>
            <w:gridSpan w:val="5"/>
            <w:tcBorders>
              <w:top w:val="single" w:sz="8" w:space="0" w:color="auto"/>
              <w:left w:val="single" w:sz="8" w:space="0" w:color="auto"/>
              <w:bottom w:val="single" w:sz="8" w:space="0" w:color="auto"/>
              <w:right w:val="single" w:sz="8" w:space="0" w:color="000000"/>
            </w:tcBorders>
            <w:shd w:val="clear" w:color="000000" w:fill="4F81BD"/>
            <w:vAlign w:val="center"/>
            <w:hideMark/>
          </w:tcPr>
          <w:p w14:paraId="7C815D03"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RAZDJEL 002  JEDINSTVENI UPRAVNI ODJEL</w:t>
            </w:r>
          </w:p>
        </w:tc>
        <w:tc>
          <w:tcPr>
            <w:tcW w:w="1540" w:type="dxa"/>
            <w:tcBorders>
              <w:top w:val="nil"/>
              <w:left w:val="nil"/>
              <w:bottom w:val="single" w:sz="8" w:space="0" w:color="auto"/>
              <w:right w:val="single" w:sz="8" w:space="0" w:color="auto"/>
            </w:tcBorders>
            <w:shd w:val="clear" w:color="000000" w:fill="4F81BD"/>
            <w:vAlign w:val="center"/>
            <w:hideMark/>
          </w:tcPr>
          <w:p w14:paraId="09DA3FD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18.065.000,00 </w:t>
            </w:r>
          </w:p>
        </w:tc>
        <w:tc>
          <w:tcPr>
            <w:tcW w:w="1247" w:type="dxa"/>
            <w:tcBorders>
              <w:top w:val="nil"/>
              <w:left w:val="nil"/>
              <w:bottom w:val="single" w:sz="8" w:space="0" w:color="auto"/>
              <w:right w:val="single" w:sz="8" w:space="0" w:color="auto"/>
            </w:tcBorders>
            <w:shd w:val="clear" w:color="000000" w:fill="4F81BD"/>
            <w:vAlign w:val="center"/>
            <w:hideMark/>
          </w:tcPr>
          <w:p w14:paraId="14CEF4F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28.292.000,00 </w:t>
            </w:r>
          </w:p>
        </w:tc>
        <w:tc>
          <w:tcPr>
            <w:tcW w:w="1228" w:type="dxa"/>
            <w:tcBorders>
              <w:top w:val="nil"/>
              <w:left w:val="nil"/>
              <w:bottom w:val="single" w:sz="8" w:space="0" w:color="auto"/>
              <w:right w:val="single" w:sz="8" w:space="0" w:color="auto"/>
            </w:tcBorders>
            <w:shd w:val="clear" w:color="000000" w:fill="4F81BD"/>
            <w:vAlign w:val="center"/>
            <w:hideMark/>
          </w:tcPr>
          <w:p w14:paraId="6299735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42.387.000,00 </w:t>
            </w:r>
          </w:p>
        </w:tc>
        <w:tc>
          <w:tcPr>
            <w:tcW w:w="430" w:type="dxa"/>
            <w:tcBorders>
              <w:top w:val="nil"/>
              <w:left w:val="nil"/>
              <w:bottom w:val="single" w:sz="8" w:space="0" w:color="auto"/>
              <w:right w:val="single" w:sz="8" w:space="0" w:color="auto"/>
            </w:tcBorders>
            <w:shd w:val="clear" w:color="000000" w:fill="4F81BD"/>
            <w:vAlign w:val="center"/>
            <w:hideMark/>
          </w:tcPr>
          <w:p w14:paraId="33EB8E6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4F81BD"/>
            <w:vAlign w:val="center"/>
            <w:hideMark/>
          </w:tcPr>
          <w:p w14:paraId="6EC1DFA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7C35BCD7"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A6A6A6"/>
            <w:hideMark/>
          </w:tcPr>
          <w:p w14:paraId="33B2A8B8"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00201       POSLOVANJE JEDINSTVENOG UPRAVNOG ODJELA</w:t>
            </w:r>
          </w:p>
        </w:tc>
        <w:tc>
          <w:tcPr>
            <w:tcW w:w="1540" w:type="dxa"/>
            <w:tcBorders>
              <w:top w:val="nil"/>
              <w:left w:val="single" w:sz="8" w:space="0" w:color="auto"/>
              <w:bottom w:val="single" w:sz="8" w:space="0" w:color="auto"/>
              <w:right w:val="single" w:sz="8" w:space="0" w:color="auto"/>
            </w:tcBorders>
            <w:shd w:val="clear" w:color="000000" w:fill="A6A6A6"/>
            <w:vAlign w:val="bottom"/>
            <w:hideMark/>
          </w:tcPr>
          <w:p w14:paraId="67FF641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3.134.000,00 </w:t>
            </w:r>
          </w:p>
        </w:tc>
        <w:tc>
          <w:tcPr>
            <w:tcW w:w="1247" w:type="dxa"/>
            <w:tcBorders>
              <w:top w:val="nil"/>
              <w:left w:val="nil"/>
              <w:bottom w:val="single" w:sz="8" w:space="0" w:color="auto"/>
              <w:right w:val="single" w:sz="8" w:space="0" w:color="auto"/>
            </w:tcBorders>
            <w:shd w:val="clear" w:color="000000" w:fill="A6A6A6"/>
            <w:vAlign w:val="bottom"/>
            <w:hideMark/>
          </w:tcPr>
          <w:p w14:paraId="4BB0EBD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2.734.000,00 </w:t>
            </w:r>
          </w:p>
        </w:tc>
        <w:tc>
          <w:tcPr>
            <w:tcW w:w="1228" w:type="dxa"/>
            <w:tcBorders>
              <w:top w:val="nil"/>
              <w:left w:val="nil"/>
              <w:bottom w:val="single" w:sz="8" w:space="0" w:color="auto"/>
              <w:right w:val="single" w:sz="8" w:space="0" w:color="auto"/>
            </w:tcBorders>
            <w:shd w:val="clear" w:color="000000" w:fill="A6A6A6"/>
            <w:vAlign w:val="bottom"/>
            <w:hideMark/>
          </w:tcPr>
          <w:p w14:paraId="5D53F37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2.734.000,00 </w:t>
            </w:r>
          </w:p>
        </w:tc>
        <w:tc>
          <w:tcPr>
            <w:tcW w:w="430" w:type="dxa"/>
            <w:tcBorders>
              <w:top w:val="nil"/>
              <w:left w:val="nil"/>
              <w:bottom w:val="single" w:sz="8" w:space="0" w:color="auto"/>
              <w:right w:val="single" w:sz="8" w:space="0" w:color="auto"/>
            </w:tcBorders>
            <w:shd w:val="clear" w:color="000000" w:fill="A6A6A6"/>
            <w:vAlign w:val="bottom"/>
            <w:hideMark/>
          </w:tcPr>
          <w:p w14:paraId="78AEFE34"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single" w:sz="8" w:space="0" w:color="auto"/>
              <w:right w:val="single" w:sz="8" w:space="0" w:color="auto"/>
            </w:tcBorders>
            <w:shd w:val="clear" w:color="000000" w:fill="A6A6A6"/>
            <w:vAlign w:val="bottom"/>
            <w:hideMark/>
          </w:tcPr>
          <w:p w14:paraId="6C5B0E0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35CE53B7"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BFBFBF"/>
            <w:hideMark/>
          </w:tcPr>
          <w:p w14:paraId="349A7B0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2000      REDOVNA DJELATNOST JEDINSTVENOG UPRAVNOG ODJELA</w:t>
            </w:r>
          </w:p>
        </w:tc>
        <w:tc>
          <w:tcPr>
            <w:tcW w:w="1540" w:type="dxa"/>
            <w:tcBorders>
              <w:top w:val="nil"/>
              <w:left w:val="single" w:sz="8" w:space="0" w:color="auto"/>
              <w:bottom w:val="single" w:sz="8" w:space="0" w:color="auto"/>
              <w:right w:val="single" w:sz="8" w:space="0" w:color="auto"/>
            </w:tcBorders>
            <w:shd w:val="clear" w:color="000000" w:fill="BFBFBF"/>
            <w:vAlign w:val="bottom"/>
            <w:hideMark/>
          </w:tcPr>
          <w:p w14:paraId="256E2C7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3.064.000,00 </w:t>
            </w:r>
          </w:p>
        </w:tc>
        <w:tc>
          <w:tcPr>
            <w:tcW w:w="1247" w:type="dxa"/>
            <w:tcBorders>
              <w:top w:val="nil"/>
              <w:left w:val="nil"/>
              <w:bottom w:val="single" w:sz="8" w:space="0" w:color="auto"/>
              <w:right w:val="single" w:sz="8" w:space="0" w:color="auto"/>
            </w:tcBorders>
            <w:shd w:val="clear" w:color="000000" w:fill="BFBFBF"/>
            <w:vAlign w:val="bottom"/>
            <w:hideMark/>
          </w:tcPr>
          <w:p w14:paraId="0EAD575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2.664.000,00 </w:t>
            </w:r>
          </w:p>
        </w:tc>
        <w:tc>
          <w:tcPr>
            <w:tcW w:w="1228" w:type="dxa"/>
            <w:tcBorders>
              <w:top w:val="nil"/>
              <w:left w:val="nil"/>
              <w:bottom w:val="single" w:sz="8" w:space="0" w:color="auto"/>
              <w:right w:val="single" w:sz="8" w:space="0" w:color="auto"/>
            </w:tcBorders>
            <w:shd w:val="clear" w:color="000000" w:fill="BFBFBF"/>
            <w:vAlign w:val="bottom"/>
            <w:hideMark/>
          </w:tcPr>
          <w:p w14:paraId="2AFC19E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2.664.000,00 </w:t>
            </w:r>
          </w:p>
        </w:tc>
        <w:tc>
          <w:tcPr>
            <w:tcW w:w="430" w:type="dxa"/>
            <w:tcBorders>
              <w:top w:val="nil"/>
              <w:left w:val="nil"/>
              <w:bottom w:val="single" w:sz="8" w:space="0" w:color="auto"/>
              <w:right w:val="single" w:sz="8" w:space="0" w:color="auto"/>
            </w:tcBorders>
            <w:shd w:val="clear" w:color="000000" w:fill="BFBFBF"/>
            <w:vAlign w:val="bottom"/>
            <w:hideMark/>
          </w:tcPr>
          <w:p w14:paraId="247A1AA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bottom"/>
            <w:hideMark/>
          </w:tcPr>
          <w:p w14:paraId="7B5CE51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363297DD" w14:textId="77777777" w:rsidTr="00433DE3">
        <w:trPr>
          <w:trHeight w:val="540"/>
        </w:trPr>
        <w:tc>
          <w:tcPr>
            <w:tcW w:w="4473" w:type="dxa"/>
            <w:gridSpan w:val="5"/>
            <w:tcBorders>
              <w:top w:val="single" w:sz="8" w:space="0" w:color="auto"/>
              <w:left w:val="single" w:sz="8" w:space="0" w:color="auto"/>
              <w:bottom w:val="single" w:sz="8" w:space="0" w:color="auto"/>
              <w:right w:val="nil"/>
            </w:tcBorders>
            <w:shd w:val="clear" w:color="000000" w:fill="D9D9D9"/>
            <w:hideMark/>
          </w:tcPr>
          <w:p w14:paraId="476E66BA"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Aktivnost  A200010     Rashodi za zaposlene</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7167BFD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1.471.000,00 </w:t>
            </w:r>
          </w:p>
        </w:tc>
        <w:tc>
          <w:tcPr>
            <w:tcW w:w="1247" w:type="dxa"/>
            <w:tcBorders>
              <w:top w:val="nil"/>
              <w:left w:val="nil"/>
              <w:bottom w:val="single" w:sz="8" w:space="0" w:color="auto"/>
              <w:right w:val="single" w:sz="8" w:space="0" w:color="auto"/>
            </w:tcBorders>
            <w:shd w:val="clear" w:color="000000" w:fill="D9D9D9"/>
            <w:vAlign w:val="center"/>
            <w:hideMark/>
          </w:tcPr>
          <w:p w14:paraId="343785E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1.471.000,00 </w:t>
            </w:r>
          </w:p>
        </w:tc>
        <w:tc>
          <w:tcPr>
            <w:tcW w:w="1228" w:type="dxa"/>
            <w:tcBorders>
              <w:top w:val="nil"/>
              <w:left w:val="nil"/>
              <w:bottom w:val="single" w:sz="8" w:space="0" w:color="auto"/>
              <w:right w:val="single" w:sz="8" w:space="0" w:color="auto"/>
            </w:tcBorders>
            <w:shd w:val="clear" w:color="000000" w:fill="D9D9D9"/>
            <w:vAlign w:val="center"/>
            <w:hideMark/>
          </w:tcPr>
          <w:p w14:paraId="5117DC6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1.471.000,00 </w:t>
            </w:r>
          </w:p>
        </w:tc>
        <w:tc>
          <w:tcPr>
            <w:tcW w:w="430" w:type="dxa"/>
            <w:tcBorders>
              <w:top w:val="nil"/>
              <w:left w:val="nil"/>
              <w:bottom w:val="single" w:sz="8" w:space="0" w:color="auto"/>
              <w:right w:val="single" w:sz="8" w:space="0" w:color="auto"/>
            </w:tcBorders>
            <w:shd w:val="clear" w:color="000000" w:fill="D9D9D9"/>
            <w:hideMark/>
          </w:tcPr>
          <w:p w14:paraId="1B70640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hideMark/>
          </w:tcPr>
          <w:p w14:paraId="41BACC0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7D8C26F8" w14:textId="77777777" w:rsidTr="00433DE3">
        <w:trPr>
          <w:trHeight w:val="480"/>
        </w:trPr>
        <w:tc>
          <w:tcPr>
            <w:tcW w:w="803" w:type="dxa"/>
            <w:tcBorders>
              <w:top w:val="nil"/>
              <w:left w:val="single" w:sz="8" w:space="0" w:color="auto"/>
              <w:bottom w:val="nil"/>
              <w:right w:val="nil"/>
            </w:tcBorders>
            <w:shd w:val="clear" w:color="auto" w:fill="auto"/>
            <w:vAlign w:val="center"/>
            <w:hideMark/>
          </w:tcPr>
          <w:p w14:paraId="4DF8D94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5EB3F9B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397EDC09"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52CC0BD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1.471.000,00 </w:t>
            </w:r>
          </w:p>
        </w:tc>
        <w:tc>
          <w:tcPr>
            <w:tcW w:w="1247" w:type="dxa"/>
            <w:tcBorders>
              <w:top w:val="nil"/>
              <w:left w:val="nil"/>
              <w:bottom w:val="nil"/>
              <w:right w:val="single" w:sz="8" w:space="0" w:color="auto"/>
            </w:tcBorders>
            <w:shd w:val="clear" w:color="auto" w:fill="auto"/>
            <w:vAlign w:val="center"/>
            <w:hideMark/>
          </w:tcPr>
          <w:p w14:paraId="78EF881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1.471.000,00 </w:t>
            </w:r>
          </w:p>
        </w:tc>
        <w:tc>
          <w:tcPr>
            <w:tcW w:w="1228" w:type="dxa"/>
            <w:tcBorders>
              <w:top w:val="nil"/>
              <w:left w:val="nil"/>
              <w:bottom w:val="nil"/>
              <w:right w:val="single" w:sz="8" w:space="0" w:color="auto"/>
            </w:tcBorders>
            <w:shd w:val="clear" w:color="auto" w:fill="auto"/>
            <w:vAlign w:val="center"/>
            <w:hideMark/>
          </w:tcPr>
          <w:p w14:paraId="184457F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1.471.000,00 </w:t>
            </w:r>
          </w:p>
        </w:tc>
        <w:tc>
          <w:tcPr>
            <w:tcW w:w="430" w:type="dxa"/>
            <w:tcBorders>
              <w:top w:val="nil"/>
              <w:left w:val="nil"/>
              <w:bottom w:val="nil"/>
              <w:right w:val="single" w:sz="8" w:space="0" w:color="auto"/>
            </w:tcBorders>
            <w:shd w:val="clear" w:color="auto" w:fill="auto"/>
            <w:vAlign w:val="center"/>
            <w:hideMark/>
          </w:tcPr>
          <w:p w14:paraId="10EF330A"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385C2BA"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25770766" w14:textId="77777777" w:rsidTr="00433DE3">
        <w:trPr>
          <w:trHeight w:val="375"/>
        </w:trPr>
        <w:tc>
          <w:tcPr>
            <w:tcW w:w="803" w:type="dxa"/>
            <w:tcBorders>
              <w:top w:val="nil"/>
              <w:left w:val="single" w:sz="8" w:space="0" w:color="auto"/>
              <w:bottom w:val="nil"/>
              <w:right w:val="nil"/>
            </w:tcBorders>
            <w:shd w:val="clear" w:color="auto" w:fill="auto"/>
            <w:vAlign w:val="center"/>
            <w:hideMark/>
          </w:tcPr>
          <w:p w14:paraId="04BFEA4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518BC57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31</w:t>
            </w:r>
          </w:p>
        </w:tc>
        <w:tc>
          <w:tcPr>
            <w:tcW w:w="2770" w:type="dxa"/>
            <w:gridSpan w:val="3"/>
            <w:tcBorders>
              <w:top w:val="nil"/>
              <w:left w:val="nil"/>
              <w:bottom w:val="nil"/>
              <w:right w:val="nil"/>
            </w:tcBorders>
            <w:shd w:val="clear" w:color="auto" w:fill="auto"/>
            <w:vAlign w:val="center"/>
            <w:hideMark/>
          </w:tcPr>
          <w:p w14:paraId="7A2342FD"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zaposlene</w:t>
            </w:r>
          </w:p>
        </w:tc>
        <w:tc>
          <w:tcPr>
            <w:tcW w:w="1540" w:type="dxa"/>
            <w:tcBorders>
              <w:top w:val="nil"/>
              <w:left w:val="single" w:sz="8" w:space="0" w:color="auto"/>
              <w:bottom w:val="nil"/>
              <w:right w:val="single" w:sz="8" w:space="0" w:color="auto"/>
            </w:tcBorders>
            <w:shd w:val="clear" w:color="auto" w:fill="auto"/>
            <w:vAlign w:val="center"/>
            <w:hideMark/>
          </w:tcPr>
          <w:p w14:paraId="35CDDF2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1.250.000,00 </w:t>
            </w:r>
          </w:p>
        </w:tc>
        <w:tc>
          <w:tcPr>
            <w:tcW w:w="1247" w:type="dxa"/>
            <w:tcBorders>
              <w:top w:val="nil"/>
              <w:left w:val="nil"/>
              <w:bottom w:val="nil"/>
              <w:right w:val="single" w:sz="8" w:space="0" w:color="auto"/>
            </w:tcBorders>
            <w:shd w:val="clear" w:color="auto" w:fill="auto"/>
            <w:vAlign w:val="center"/>
            <w:hideMark/>
          </w:tcPr>
          <w:p w14:paraId="35F746D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1.250.000,00 </w:t>
            </w:r>
          </w:p>
        </w:tc>
        <w:tc>
          <w:tcPr>
            <w:tcW w:w="1228" w:type="dxa"/>
            <w:tcBorders>
              <w:top w:val="nil"/>
              <w:left w:val="nil"/>
              <w:bottom w:val="nil"/>
              <w:right w:val="single" w:sz="8" w:space="0" w:color="auto"/>
            </w:tcBorders>
            <w:shd w:val="clear" w:color="auto" w:fill="auto"/>
            <w:vAlign w:val="center"/>
            <w:hideMark/>
          </w:tcPr>
          <w:p w14:paraId="6A64A3B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1.250.000,00 </w:t>
            </w:r>
          </w:p>
        </w:tc>
        <w:tc>
          <w:tcPr>
            <w:tcW w:w="430" w:type="dxa"/>
            <w:tcBorders>
              <w:top w:val="nil"/>
              <w:left w:val="nil"/>
              <w:bottom w:val="nil"/>
              <w:right w:val="single" w:sz="8" w:space="0" w:color="auto"/>
            </w:tcBorders>
            <w:shd w:val="clear" w:color="auto" w:fill="auto"/>
            <w:vAlign w:val="center"/>
            <w:hideMark/>
          </w:tcPr>
          <w:p w14:paraId="31EA14AD"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C27FF38"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E6170E2" w14:textId="77777777" w:rsidTr="00433DE3">
        <w:trPr>
          <w:trHeight w:val="345"/>
        </w:trPr>
        <w:tc>
          <w:tcPr>
            <w:tcW w:w="803" w:type="dxa"/>
            <w:tcBorders>
              <w:top w:val="nil"/>
              <w:left w:val="single" w:sz="8" w:space="0" w:color="auto"/>
              <w:bottom w:val="nil"/>
              <w:right w:val="nil"/>
            </w:tcBorders>
            <w:shd w:val="clear" w:color="auto" w:fill="auto"/>
            <w:vAlign w:val="center"/>
            <w:hideMark/>
          </w:tcPr>
          <w:p w14:paraId="626397D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R006</w:t>
            </w:r>
          </w:p>
        </w:tc>
        <w:tc>
          <w:tcPr>
            <w:tcW w:w="900" w:type="dxa"/>
            <w:tcBorders>
              <w:top w:val="nil"/>
              <w:left w:val="single" w:sz="8" w:space="0" w:color="auto"/>
              <w:bottom w:val="nil"/>
              <w:right w:val="single" w:sz="8" w:space="0" w:color="auto"/>
            </w:tcBorders>
            <w:shd w:val="clear" w:color="auto" w:fill="auto"/>
            <w:vAlign w:val="center"/>
            <w:hideMark/>
          </w:tcPr>
          <w:p w14:paraId="21C5E1E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311</w:t>
            </w:r>
          </w:p>
        </w:tc>
        <w:tc>
          <w:tcPr>
            <w:tcW w:w="2770" w:type="dxa"/>
            <w:gridSpan w:val="3"/>
            <w:tcBorders>
              <w:top w:val="nil"/>
              <w:left w:val="nil"/>
              <w:bottom w:val="nil"/>
              <w:right w:val="nil"/>
            </w:tcBorders>
            <w:shd w:val="clear" w:color="auto" w:fill="auto"/>
            <w:vAlign w:val="center"/>
            <w:hideMark/>
          </w:tcPr>
          <w:p w14:paraId="3F778AD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Plaće za redovni rad</w:t>
            </w:r>
          </w:p>
        </w:tc>
        <w:tc>
          <w:tcPr>
            <w:tcW w:w="1540" w:type="dxa"/>
            <w:tcBorders>
              <w:top w:val="nil"/>
              <w:left w:val="single" w:sz="8" w:space="0" w:color="auto"/>
              <w:bottom w:val="nil"/>
              <w:right w:val="single" w:sz="8" w:space="0" w:color="auto"/>
            </w:tcBorders>
            <w:shd w:val="clear" w:color="auto" w:fill="auto"/>
            <w:vAlign w:val="center"/>
            <w:hideMark/>
          </w:tcPr>
          <w:p w14:paraId="68156D7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1.000.000,00 </w:t>
            </w:r>
          </w:p>
        </w:tc>
        <w:tc>
          <w:tcPr>
            <w:tcW w:w="1247" w:type="dxa"/>
            <w:tcBorders>
              <w:top w:val="nil"/>
              <w:left w:val="nil"/>
              <w:bottom w:val="nil"/>
              <w:right w:val="single" w:sz="8" w:space="0" w:color="auto"/>
            </w:tcBorders>
            <w:shd w:val="clear" w:color="auto" w:fill="auto"/>
            <w:vAlign w:val="center"/>
            <w:hideMark/>
          </w:tcPr>
          <w:p w14:paraId="1915132C" w14:textId="77777777" w:rsidR="00433DE3" w:rsidRPr="00433DE3" w:rsidRDefault="00433DE3" w:rsidP="00433DE3">
            <w:pPr>
              <w:spacing w:line="240" w:lineRule="auto"/>
              <w:jc w:val="righ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588D478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3EFD663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1A4684C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2D5DF9C6" w14:textId="77777777" w:rsidTr="00433DE3">
        <w:trPr>
          <w:trHeight w:val="315"/>
        </w:trPr>
        <w:tc>
          <w:tcPr>
            <w:tcW w:w="803" w:type="dxa"/>
            <w:tcBorders>
              <w:top w:val="nil"/>
              <w:left w:val="single" w:sz="8" w:space="0" w:color="auto"/>
              <w:bottom w:val="nil"/>
              <w:right w:val="nil"/>
            </w:tcBorders>
            <w:shd w:val="clear" w:color="auto" w:fill="auto"/>
            <w:vAlign w:val="center"/>
            <w:hideMark/>
          </w:tcPr>
          <w:p w14:paraId="1B3461B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R007</w:t>
            </w:r>
          </w:p>
        </w:tc>
        <w:tc>
          <w:tcPr>
            <w:tcW w:w="900" w:type="dxa"/>
            <w:tcBorders>
              <w:top w:val="nil"/>
              <w:left w:val="single" w:sz="8" w:space="0" w:color="auto"/>
              <w:bottom w:val="nil"/>
              <w:right w:val="single" w:sz="8" w:space="0" w:color="auto"/>
            </w:tcBorders>
            <w:shd w:val="clear" w:color="auto" w:fill="auto"/>
            <w:vAlign w:val="center"/>
            <w:hideMark/>
          </w:tcPr>
          <w:p w14:paraId="4395C4F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312</w:t>
            </w:r>
          </w:p>
        </w:tc>
        <w:tc>
          <w:tcPr>
            <w:tcW w:w="2770" w:type="dxa"/>
            <w:gridSpan w:val="3"/>
            <w:tcBorders>
              <w:top w:val="nil"/>
              <w:left w:val="nil"/>
              <w:bottom w:val="nil"/>
              <w:right w:val="nil"/>
            </w:tcBorders>
            <w:shd w:val="clear" w:color="auto" w:fill="auto"/>
            <w:vAlign w:val="center"/>
            <w:hideMark/>
          </w:tcPr>
          <w:p w14:paraId="63B1C12B"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Ostali rashodi za zaposlene </w:t>
            </w:r>
          </w:p>
        </w:tc>
        <w:tc>
          <w:tcPr>
            <w:tcW w:w="1540" w:type="dxa"/>
            <w:tcBorders>
              <w:top w:val="nil"/>
              <w:left w:val="single" w:sz="8" w:space="0" w:color="auto"/>
              <w:bottom w:val="nil"/>
              <w:right w:val="single" w:sz="8" w:space="0" w:color="auto"/>
            </w:tcBorders>
            <w:shd w:val="clear" w:color="auto" w:fill="auto"/>
            <w:vAlign w:val="center"/>
            <w:hideMark/>
          </w:tcPr>
          <w:p w14:paraId="354C8A7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60.000,00 </w:t>
            </w:r>
          </w:p>
        </w:tc>
        <w:tc>
          <w:tcPr>
            <w:tcW w:w="1247" w:type="dxa"/>
            <w:tcBorders>
              <w:top w:val="nil"/>
              <w:left w:val="nil"/>
              <w:bottom w:val="nil"/>
              <w:right w:val="single" w:sz="8" w:space="0" w:color="auto"/>
            </w:tcBorders>
            <w:shd w:val="clear" w:color="auto" w:fill="auto"/>
            <w:vAlign w:val="center"/>
            <w:hideMark/>
          </w:tcPr>
          <w:p w14:paraId="54694DD3" w14:textId="77777777" w:rsidR="00433DE3" w:rsidRPr="00433DE3" w:rsidRDefault="00433DE3" w:rsidP="00433DE3">
            <w:pPr>
              <w:spacing w:line="240" w:lineRule="auto"/>
              <w:jc w:val="right"/>
              <w:rPr>
                <w:rFonts w:eastAsia="Times New Roman"/>
                <w:b/>
                <w:bCs/>
                <w:noProof w:val="0"/>
                <w:color w:val="4BACC6"/>
                <w:sz w:val="18"/>
                <w:szCs w:val="18"/>
                <w:lang w:eastAsia="hr-HR"/>
              </w:rPr>
            </w:pPr>
            <w:r w:rsidRPr="00433DE3">
              <w:rPr>
                <w:rFonts w:eastAsia="Times New Roman"/>
                <w:b/>
                <w:bCs/>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66DB79E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0CDFB1F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7CBB028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0E678D63" w14:textId="77777777" w:rsidTr="00433DE3">
        <w:trPr>
          <w:trHeight w:val="375"/>
        </w:trPr>
        <w:tc>
          <w:tcPr>
            <w:tcW w:w="803" w:type="dxa"/>
            <w:tcBorders>
              <w:top w:val="nil"/>
              <w:left w:val="single" w:sz="8" w:space="0" w:color="auto"/>
              <w:bottom w:val="nil"/>
              <w:right w:val="nil"/>
            </w:tcBorders>
            <w:shd w:val="clear" w:color="auto" w:fill="auto"/>
            <w:vAlign w:val="center"/>
            <w:hideMark/>
          </w:tcPr>
          <w:p w14:paraId="0943E1E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R008</w:t>
            </w:r>
          </w:p>
        </w:tc>
        <w:tc>
          <w:tcPr>
            <w:tcW w:w="900" w:type="dxa"/>
            <w:tcBorders>
              <w:top w:val="nil"/>
              <w:left w:val="single" w:sz="8" w:space="0" w:color="auto"/>
              <w:bottom w:val="nil"/>
              <w:right w:val="single" w:sz="8" w:space="0" w:color="auto"/>
            </w:tcBorders>
            <w:shd w:val="clear" w:color="auto" w:fill="auto"/>
            <w:vAlign w:val="center"/>
            <w:hideMark/>
          </w:tcPr>
          <w:p w14:paraId="0C3DD42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313</w:t>
            </w:r>
          </w:p>
        </w:tc>
        <w:tc>
          <w:tcPr>
            <w:tcW w:w="2770" w:type="dxa"/>
            <w:gridSpan w:val="3"/>
            <w:tcBorders>
              <w:top w:val="nil"/>
              <w:left w:val="nil"/>
              <w:bottom w:val="nil"/>
              <w:right w:val="nil"/>
            </w:tcBorders>
            <w:shd w:val="clear" w:color="auto" w:fill="auto"/>
            <w:vAlign w:val="center"/>
            <w:hideMark/>
          </w:tcPr>
          <w:p w14:paraId="3B018EDA"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Doprinosi za zdravstveno osiguranje</w:t>
            </w:r>
          </w:p>
        </w:tc>
        <w:tc>
          <w:tcPr>
            <w:tcW w:w="1540" w:type="dxa"/>
            <w:tcBorders>
              <w:top w:val="nil"/>
              <w:left w:val="single" w:sz="8" w:space="0" w:color="auto"/>
              <w:bottom w:val="nil"/>
              <w:right w:val="single" w:sz="8" w:space="0" w:color="auto"/>
            </w:tcBorders>
            <w:shd w:val="clear" w:color="auto" w:fill="auto"/>
            <w:vAlign w:val="center"/>
            <w:hideMark/>
          </w:tcPr>
          <w:p w14:paraId="45D2062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190.000,00 </w:t>
            </w:r>
          </w:p>
        </w:tc>
        <w:tc>
          <w:tcPr>
            <w:tcW w:w="1247" w:type="dxa"/>
            <w:tcBorders>
              <w:top w:val="nil"/>
              <w:left w:val="nil"/>
              <w:bottom w:val="nil"/>
              <w:right w:val="single" w:sz="8" w:space="0" w:color="auto"/>
            </w:tcBorders>
            <w:shd w:val="clear" w:color="auto" w:fill="auto"/>
            <w:vAlign w:val="center"/>
            <w:hideMark/>
          </w:tcPr>
          <w:p w14:paraId="2541FE06" w14:textId="77777777" w:rsidR="00433DE3" w:rsidRPr="00433DE3" w:rsidRDefault="00433DE3" w:rsidP="00433DE3">
            <w:pPr>
              <w:spacing w:line="240" w:lineRule="auto"/>
              <w:jc w:val="righ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6FBB047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74A6623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2E12482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5D1A9954" w14:textId="77777777" w:rsidTr="00433DE3">
        <w:trPr>
          <w:trHeight w:val="480"/>
        </w:trPr>
        <w:tc>
          <w:tcPr>
            <w:tcW w:w="803" w:type="dxa"/>
            <w:tcBorders>
              <w:top w:val="nil"/>
              <w:left w:val="single" w:sz="8" w:space="0" w:color="auto"/>
              <w:bottom w:val="nil"/>
              <w:right w:val="nil"/>
            </w:tcBorders>
            <w:shd w:val="clear" w:color="auto" w:fill="auto"/>
            <w:vAlign w:val="center"/>
            <w:hideMark/>
          </w:tcPr>
          <w:p w14:paraId="35A7DAC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 </w:t>
            </w:r>
          </w:p>
        </w:tc>
        <w:tc>
          <w:tcPr>
            <w:tcW w:w="900" w:type="dxa"/>
            <w:tcBorders>
              <w:top w:val="nil"/>
              <w:left w:val="single" w:sz="8" w:space="0" w:color="auto"/>
              <w:bottom w:val="nil"/>
              <w:right w:val="single" w:sz="8" w:space="0" w:color="auto"/>
            </w:tcBorders>
            <w:shd w:val="clear" w:color="auto" w:fill="auto"/>
            <w:vAlign w:val="center"/>
            <w:hideMark/>
          </w:tcPr>
          <w:p w14:paraId="038170B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nil"/>
            </w:tcBorders>
            <w:shd w:val="clear" w:color="auto" w:fill="auto"/>
            <w:vAlign w:val="center"/>
            <w:hideMark/>
          </w:tcPr>
          <w:p w14:paraId="17CD131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316121B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221.000,00 </w:t>
            </w:r>
          </w:p>
        </w:tc>
        <w:tc>
          <w:tcPr>
            <w:tcW w:w="1247" w:type="dxa"/>
            <w:tcBorders>
              <w:top w:val="nil"/>
              <w:left w:val="nil"/>
              <w:bottom w:val="nil"/>
              <w:right w:val="single" w:sz="8" w:space="0" w:color="auto"/>
            </w:tcBorders>
            <w:shd w:val="clear" w:color="auto" w:fill="auto"/>
            <w:vAlign w:val="center"/>
            <w:hideMark/>
          </w:tcPr>
          <w:p w14:paraId="7656EED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221.000,00 </w:t>
            </w:r>
          </w:p>
        </w:tc>
        <w:tc>
          <w:tcPr>
            <w:tcW w:w="1228" w:type="dxa"/>
            <w:tcBorders>
              <w:top w:val="nil"/>
              <w:left w:val="nil"/>
              <w:bottom w:val="nil"/>
              <w:right w:val="single" w:sz="8" w:space="0" w:color="auto"/>
            </w:tcBorders>
            <w:shd w:val="clear" w:color="auto" w:fill="auto"/>
            <w:vAlign w:val="center"/>
            <w:hideMark/>
          </w:tcPr>
          <w:p w14:paraId="0016E43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221.000,00 </w:t>
            </w:r>
          </w:p>
        </w:tc>
        <w:tc>
          <w:tcPr>
            <w:tcW w:w="430" w:type="dxa"/>
            <w:tcBorders>
              <w:top w:val="nil"/>
              <w:left w:val="nil"/>
              <w:bottom w:val="nil"/>
              <w:right w:val="single" w:sz="8" w:space="0" w:color="auto"/>
            </w:tcBorders>
            <w:shd w:val="clear" w:color="auto" w:fill="auto"/>
            <w:vAlign w:val="center"/>
            <w:hideMark/>
          </w:tcPr>
          <w:p w14:paraId="093DC78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21D678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4EB36813" w14:textId="77777777" w:rsidTr="00433DE3">
        <w:trPr>
          <w:trHeight w:val="450"/>
        </w:trPr>
        <w:tc>
          <w:tcPr>
            <w:tcW w:w="803" w:type="dxa"/>
            <w:tcBorders>
              <w:top w:val="nil"/>
              <w:left w:val="single" w:sz="8" w:space="0" w:color="auto"/>
              <w:bottom w:val="nil"/>
              <w:right w:val="nil"/>
            </w:tcBorders>
            <w:shd w:val="clear" w:color="auto" w:fill="auto"/>
            <w:vAlign w:val="center"/>
            <w:hideMark/>
          </w:tcPr>
          <w:p w14:paraId="607924F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R009</w:t>
            </w:r>
          </w:p>
        </w:tc>
        <w:tc>
          <w:tcPr>
            <w:tcW w:w="900" w:type="dxa"/>
            <w:tcBorders>
              <w:top w:val="nil"/>
              <w:left w:val="single" w:sz="8" w:space="0" w:color="auto"/>
              <w:bottom w:val="nil"/>
              <w:right w:val="single" w:sz="8" w:space="0" w:color="auto"/>
            </w:tcBorders>
            <w:shd w:val="clear" w:color="auto" w:fill="auto"/>
            <w:vAlign w:val="center"/>
            <w:hideMark/>
          </w:tcPr>
          <w:p w14:paraId="228C4F2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321</w:t>
            </w:r>
          </w:p>
        </w:tc>
        <w:tc>
          <w:tcPr>
            <w:tcW w:w="2770" w:type="dxa"/>
            <w:gridSpan w:val="3"/>
            <w:tcBorders>
              <w:top w:val="nil"/>
              <w:left w:val="nil"/>
              <w:bottom w:val="nil"/>
              <w:right w:val="nil"/>
            </w:tcBorders>
            <w:shd w:val="clear" w:color="auto" w:fill="auto"/>
            <w:vAlign w:val="center"/>
            <w:hideMark/>
          </w:tcPr>
          <w:p w14:paraId="7BC57E2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Službena putovanja</w:t>
            </w:r>
          </w:p>
        </w:tc>
        <w:tc>
          <w:tcPr>
            <w:tcW w:w="1540" w:type="dxa"/>
            <w:tcBorders>
              <w:top w:val="nil"/>
              <w:left w:val="single" w:sz="8" w:space="0" w:color="auto"/>
              <w:bottom w:val="nil"/>
              <w:right w:val="single" w:sz="8" w:space="0" w:color="auto"/>
            </w:tcBorders>
            <w:shd w:val="clear" w:color="auto" w:fill="auto"/>
            <w:vAlign w:val="center"/>
            <w:hideMark/>
          </w:tcPr>
          <w:p w14:paraId="6286A3F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120.000,00 </w:t>
            </w:r>
          </w:p>
        </w:tc>
        <w:tc>
          <w:tcPr>
            <w:tcW w:w="1247" w:type="dxa"/>
            <w:tcBorders>
              <w:top w:val="nil"/>
              <w:left w:val="nil"/>
              <w:bottom w:val="nil"/>
              <w:right w:val="single" w:sz="8" w:space="0" w:color="auto"/>
            </w:tcBorders>
            <w:shd w:val="clear" w:color="auto" w:fill="auto"/>
            <w:vAlign w:val="center"/>
            <w:hideMark/>
          </w:tcPr>
          <w:p w14:paraId="624C50DB" w14:textId="77777777" w:rsidR="00433DE3" w:rsidRPr="00433DE3" w:rsidRDefault="00433DE3" w:rsidP="00433DE3">
            <w:pPr>
              <w:spacing w:line="240" w:lineRule="auto"/>
              <w:jc w:val="right"/>
              <w:rPr>
                <w:rFonts w:eastAsia="Times New Roman"/>
                <w:b/>
                <w:bCs/>
                <w:noProof w:val="0"/>
                <w:color w:val="4BACC6"/>
                <w:sz w:val="18"/>
                <w:szCs w:val="18"/>
                <w:lang w:eastAsia="hr-HR"/>
              </w:rPr>
            </w:pPr>
            <w:r w:rsidRPr="00433DE3">
              <w:rPr>
                <w:rFonts w:eastAsia="Times New Roman"/>
                <w:b/>
                <w:bCs/>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4C6C88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7907131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1F7460D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6F7E9978" w14:textId="77777777" w:rsidTr="00433DE3">
        <w:trPr>
          <w:trHeight w:val="420"/>
        </w:trPr>
        <w:tc>
          <w:tcPr>
            <w:tcW w:w="803" w:type="dxa"/>
            <w:tcBorders>
              <w:top w:val="nil"/>
              <w:left w:val="single" w:sz="8" w:space="0" w:color="auto"/>
              <w:bottom w:val="nil"/>
              <w:right w:val="nil"/>
            </w:tcBorders>
            <w:shd w:val="clear" w:color="auto" w:fill="auto"/>
            <w:vAlign w:val="center"/>
            <w:hideMark/>
          </w:tcPr>
          <w:p w14:paraId="53AC908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R010</w:t>
            </w:r>
          </w:p>
        </w:tc>
        <w:tc>
          <w:tcPr>
            <w:tcW w:w="900" w:type="dxa"/>
            <w:tcBorders>
              <w:top w:val="nil"/>
              <w:left w:val="single" w:sz="8" w:space="0" w:color="auto"/>
              <w:bottom w:val="nil"/>
              <w:right w:val="single" w:sz="8" w:space="0" w:color="auto"/>
            </w:tcBorders>
            <w:shd w:val="clear" w:color="auto" w:fill="auto"/>
            <w:vAlign w:val="center"/>
            <w:hideMark/>
          </w:tcPr>
          <w:p w14:paraId="1E32171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321</w:t>
            </w:r>
          </w:p>
        </w:tc>
        <w:tc>
          <w:tcPr>
            <w:tcW w:w="2770" w:type="dxa"/>
            <w:gridSpan w:val="3"/>
            <w:tcBorders>
              <w:top w:val="nil"/>
              <w:left w:val="nil"/>
              <w:bottom w:val="nil"/>
              <w:right w:val="nil"/>
            </w:tcBorders>
            <w:shd w:val="clear" w:color="auto" w:fill="auto"/>
            <w:vAlign w:val="center"/>
            <w:hideMark/>
          </w:tcPr>
          <w:p w14:paraId="02AB903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Naknade za prijevoz</w:t>
            </w:r>
          </w:p>
        </w:tc>
        <w:tc>
          <w:tcPr>
            <w:tcW w:w="1540" w:type="dxa"/>
            <w:tcBorders>
              <w:top w:val="nil"/>
              <w:left w:val="single" w:sz="8" w:space="0" w:color="auto"/>
              <w:bottom w:val="nil"/>
              <w:right w:val="single" w:sz="8" w:space="0" w:color="auto"/>
            </w:tcBorders>
            <w:shd w:val="clear" w:color="auto" w:fill="auto"/>
            <w:vAlign w:val="center"/>
            <w:hideMark/>
          </w:tcPr>
          <w:p w14:paraId="0AC93C5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651BC631" w14:textId="77777777" w:rsidR="00433DE3" w:rsidRPr="00433DE3" w:rsidRDefault="00433DE3" w:rsidP="00433DE3">
            <w:pPr>
              <w:spacing w:line="240" w:lineRule="auto"/>
              <w:jc w:val="righ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758F43A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423EE0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416F8CF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553A2E02" w14:textId="77777777" w:rsidTr="00433DE3">
        <w:trPr>
          <w:trHeight w:val="390"/>
        </w:trPr>
        <w:tc>
          <w:tcPr>
            <w:tcW w:w="803" w:type="dxa"/>
            <w:tcBorders>
              <w:top w:val="nil"/>
              <w:left w:val="single" w:sz="8" w:space="0" w:color="auto"/>
              <w:bottom w:val="nil"/>
              <w:right w:val="nil"/>
            </w:tcBorders>
            <w:shd w:val="clear" w:color="auto" w:fill="auto"/>
            <w:vAlign w:val="center"/>
            <w:hideMark/>
          </w:tcPr>
          <w:p w14:paraId="66D278F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R011</w:t>
            </w:r>
          </w:p>
        </w:tc>
        <w:tc>
          <w:tcPr>
            <w:tcW w:w="900" w:type="dxa"/>
            <w:tcBorders>
              <w:top w:val="nil"/>
              <w:left w:val="single" w:sz="8" w:space="0" w:color="auto"/>
              <w:bottom w:val="nil"/>
              <w:right w:val="single" w:sz="8" w:space="0" w:color="auto"/>
            </w:tcBorders>
            <w:shd w:val="clear" w:color="auto" w:fill="auto"/>
            <w:vAlign w:val="center"/>
            <w:hideMark/>
          </w:tcPr>
          <w:p w14:paraId="33779CF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321</w:t>
            </w:r>
          </w:p>
        </w:tc>
        <w:tc>
          <w:tcPr>
            <w:tcW w:w="2770" w:type="dxa"/>
            <w:gridSpan w:val="3"/>
            <w:tcBorders>
              <w:top w:val="nil"/>
              <w:left w:val="nil"/>
              <w:bottom w:val="nil"/>
              <w:right w:val="nil"/>
            </w:tcBorders>
            <w:shd w:val="clear" w:color="auto" w:fill="auto"/>
            <w:vAlign w:val="center"/>
            <w:hideMark/>
          </w:tcPr>
          <w:p w14:paraId="0ECE2FB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Seminari, savjetovanja</w:t>
            </w:r>
          </w:p>
        </w:tc>
        <w:tc>
          <w:tcPr>
            <w:tcW w:w="1540" w:type="dxa"/>
            <w:tcBorders>
              <w:top w:val="nil"/>
              <w:left w:val="single" w:sz="8" w:space="0" w:color="auto"/>
              <w:bottom w:val="nil"/>
              <w:right w:val="single" w:sz="8" w:space="0" w:color="auto"/>
            </w:tcBorders>
            <w:shd w:val="clear" w:color="auto" w:fill="auto"/>
            <w:vAlign w:val="center"/>
            <w:hideMark/>
          </w:tcPr>
          <w:p w14:paraId="1708390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 </w:t>
            </w:r>
          </w:p>
        </w:tc>
        <w:tc>
          <w:tcPr>
            <w:tcW w:w="1247" w:type="dxa"/>
            <w:tcBorders>
              <w:top w:val="nil"/>
              <w:left w:val="nil"/>
              <w:bottom w:val="nil"/>
              <w:right w:val="single" w:sz="8" w:space="0" w:color="auto"/>
            </w:tcBorders>
            <w:shd w:val="clear" w:color="auto" w:fill="auto"/>
            <w:vAlign w:val="center"/>
            <w:hideMark/>
          </w:tcPr>
          <w:p w14:paraId="317F621C" w14:textId="77777777" w:rsidR="00433DE3" w:rsidRPr="00433DE3" w:rsidRDefault="00433DE3" w:rsidP="00433DE3">
            <w:pPr>
              <w:spacing w:line="240" w:lineRule="auto"/>
              <w:jc w:val="righ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7EE38CF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7AA47DF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1380F4C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4429F47D" w14:textId="77777777" w:rsidTr="00433DE3">
        <w:trPr>
          <w:trHeight w:val="465"/>
        </w:trPr>
        <w:tc>
          <w:tcPr>
            <w:tcW w:w="803" w:type="dxa"/>
            <w:tcBorders>
              <w:top w:val="nil"/>
              <w:left w:val="single" w:sz="8" w:space="0" w:color="auto"/>
              <w:bottom w:val="nil"/>
              <w:right w:val="nil"/>
            </w:tcBorders>
            <w:shd w:val="clear" w:color="auto" w:fill="auto"/>
            <w:vAlign w:val="center"/>
            <w:hideMark/>
          </w:tcPr>
          <w:p w14:paraId="3403EEC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R012</w:t>
            </w:r>
          </w:p>
        </w:tc>
        <w:tc>
          <w:tcPr>
            <w:tcW w:w="900" w:type="dxa"/>
            <w:tcBorders>
              <w:top w:val="nil"/>
              <w:left w:val="single" w:sz="8" w:space="0" w:color="auto"/>
              <w:bottom w:val="nil"/>
              <w:right w:val="single" w:sz="8" w:space="0" w:color="auto"/>
            </w:tcBorders>
            <w:shd w:val="clear" w:color="auto" w:fill="auto"/>
            <w:vAlign w:val="center"/>
            <w:hideMark/>
          </w:tcPr>
          <w:p w14:paraId="15EBF8E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321</w:t>
            </w:r>
          </w:p>
        </w:tc>
        <w:tc>
          <w:tcPr>
            <w:tcW w:w="2770" w:type="dxa"/>
            <w:gridSpan w:val="3"/>
            <w:tcBorders>
              <w:top w:val="nil"/>
              <w:left w:val="nil"/>
              <w:bottom w:val="nil"/>
              <w:right w:val="nil"/>
            </w:tcBorders>
            <w:shd w:val="clear" w:color="auto" w:fill="auto"/>
            <w:vAlign w:val="center"/>
            <w:hideMark/>
          </w:tcPr>
          <w:p w14:paraId="18B94B28"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Naknada za korištenje privatnog automobila u službene svrhe</w:t>
            </w:r>
          </w:p>
        </w:tc>
        <w:tc>
          <w:tcPr>
            <w:tcW w:w="1540" w:type="dxa"/>
            <w:tcBorders>
              <w:top w:val="nil"/>
              <w:left w:val="single" w:sz="8" w:space="0" w:color="auto"/>
              <w:bottom w:val="nil"/>
              <w:right w:val="single" w:sz="8" w:space="0" w:color="auto"/>
            </w:tcBorders>
            <w:shd w:val="clear" w:color="auto" w:fill="auto"/>
            <w:vAlign w:val="center"/>
            <w:hideMark/>
          </w:tcPr>
          <w:p w14:paraId="1784F3B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628626BE" w14:textId="77777777" w:rsidR="00433DE3" w:rsidRPr="00433DE3" w:rsidRDefault="00433DE3" w:rsidP="00433DE3">
            <w:pPr>
              <w:spacing w:line="240" w:lineRule="auto"/>
              <w:jc w:val="righ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4F89258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5B70C7F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10B3289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188ED7BE" w14:textId="77777777" w:rsidTr="00433DE3">
        <w:trPr>
          <w:trHeight w:val="330"/>
        </w:trPr>
        <w:tc>
          <w:tcPr>
            <w:tcW w:w="803" w:type="dxa"/>
            <w:tcBorders>
              <w:top w:val="nil"/>
              <w:left w:val="single" w:sz="8" w:space="0" w:color="auto"/>
              <w:bottom w:val="nil"/>
              <w:right w:val="single" w:sz="8" w:space="0" w:color="auto"/>
            </w:tcBorders>
            <w:shd w:val="clear" w:color="auto" w:fill="auto"/>
            <w:vAlign w:val="center"/>
            <w:hideMark/>
          </w:tcPr>
          <w:p w14:paraId="1895370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R013</w:t>
            </w:r>
          </w:p>
        </w:tc>
        <w:tc>
          <w:tcPr>
            <w:tcW w:w="900" w:type="dxa"/>
            <w:tcBorders>
              <w:top w:val="nil"/>
              <w:left w:val="nil"/>
              <w:bottom w:val="nil"/>
              <w:right w:val="single" w:sz="8" w:space="0" w:color="auto"/>
            </w:tcBorders>
            <w:shd w:val="clear" w:color="auto" w:fill="auto"/>
            <w:vAlign w:val="center"/>
            <w:hideMark/>
          </w:tcPr>
          <w:p w14:paraId="2F6BE1C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58C2576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Zdravstveni pregledi djelatnika</w:t>
            </w:r>
          </w:p>
        </w:tc>
        <w:tc>
          <w:tcPr>
            <w:tcW w:w="1540" w:type="dxa"/>
            <w:tcBorders>
              <w:top w:val="nil"/>
              <w:left w:val="single" w:sz="8" w:space="0" w:color="auto"/>
              <w:bottom w:val="nil"/>
              <w:right w:val="single" w:sz="8" w:space="0" w:color="auto"/>
            </w:tcBorders>
            <w:shd w:val="clear" w:color="auto" w:fill="auto"/>
            <w:vAlign w:val="center"/>
            <w:hideMark/>
          </w:tcPr>
          <w:p w14:paraId="329FF3C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 </w:t>
            </w:r>
          </w:p>
        </w:tc>
        <w:tc>
          <w:tcPr>
            <w:tcW w:w="1247" w:type="dxa"/>
            <w:tcBorders>
              <w:top w:val="nil"/>
              <w:left w:val="nil"/>
              <w:bottom w:val="nil"/>
              <w:right w:val="single" w:sz="8" w:space="0" w:color="auto"/>
            </w:tcBorders>
            <w:shd w:val="clear" w:color="auto" w:fill="auto"/>
            <w:vAlign w:val="center"/>
            <w:hideMark/>
          </w:tcPr>
          <w:p w14:paraId="3D578EE1" w14:textId="77777777" w:rsidR="00433DE3" w:rsidRPr="00433DE3" w:rsidRDefault="00433DE3" w:rsidP="00433DE3">
            <w:pPr>
              <w:spacing w:line="240" w:lineRule="auto"/>
              <w:jc w:val="righ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63111E0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22BB1AD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7F025BF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0111</w:t>
            </w:r>
          </w:p>
        </w:tc>
      </w:tr>
      <w:tr w:rsidR="00433DE3" w:rsidRPr="00433DE3" w14:paraId="1BB99AEB"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D9D9D9"/>
            <w:hideMark/>
          </w:tcPr>
          <w:p w14:paraId="3AF752B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 A200020              Rashodi za materijal i energiju</w:t>
            </w:r>
          </w:p>
        </w:tc>
        <w:tc>
          <w:tcPr>
            <w:tcW w:w="15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D2DF7C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92.000,00 </w:t>
            </w:r>
          </w:p>
        </w:tc>
        <w:tc>
          <w:tcPr>
            <w:tcW w:w="1247" w:type="dxa"/>
            <w:tcBorders>
              <w:top w:val="single" w:sz="8" w:space="0" w:color="auto"/>
              <w:left w:val="nil"/>
              <w:bottom w:val="single" w:sz="8" w:space="0" w:color="auto"/>
              <w:right w:val="single" w:sz="8" w:space="0" w:color="auto"/>
            </w:tcBorders>
            <w:shd w:val="clear" w:color="000000" w:fill="D9D9D9"/>
            <w:vAlign w:val="center"/>
            <w:hideMark/>
          </w:tcPr>
          <w:p w14:paraId="27873BF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92.000,00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0A149F8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92.000,00 </w:t>
            </w:r>
          </w:p>
        </w:tc>
        <w:tc>
          <w:tcPr>
            <w:tcW w:w="430" w:type="dxa"/>
            <w:tcBorders>
              <w:top w:val="single" w:sz="8" w:space="0" w:color="auto"/>
              <w:left w:val="nil"/>
              <w:bottom w:val="single" w:sz="8" w:space="0" w:color="auto"/>
              <w:right w:val="single" w:sz="8" w:space="0" w:color="auto"/>
            </w:tcBorders>
            <w:shd w:val="clear" w:color="000000" w:fill="D9D9D9"/>
            <w:hideMark/>
          </w:tcPr>
          <w:p w14:paraId="54385F8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hideMark/>
          </w:tcPr>
          <w:p w14:paraId="11B65A7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21A3908B" w14:textId="77777777" w:rsidTr="00433DE3">
        <w:trPr>
          <w:trHeight w:val="405"/>
        </w:trPr>
        <w:tc>
          <w:tcPr>
            <w:tcW w:w="803" w:type="dxa"/>
            <w:tcBorders>
              <w:top w:val="nil"/>
              <w:left w:val="single" w:sz="8" w:space="0" w:color="auto"/>
              <w:bottom w:val="nil"/>
              <w:right w:val="single" w:sz="8" w:space="0" w:color="auto"/>
            </w:tcBorders>
            <w:shd w:val="clear" w:color="auto" w:fill="auto"/>
            <w:hideMark/>
          </w:tcPr>
          <w:p w14:paraId="3A78DD5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        </w:t>
            </w:r>
          </w:p>
        </w:tc>
        <w:tc>
          <w:tcPr>
            <w:tcW w:w="900" w:type="dxa"/>
            <w:tcBorders>
              <w:top w:val="nil"/>
              <w:left w:val="nil"/>
              <w:bottom w:val="nil"/>
              <w:right w:val="single" w:sz="8" w:space="0" w:color="auto"/>
            </w:tcBorders>
            <w:shd w:val="clear" w:color="auto" w:fill="auto"/>
            <w:hideMark/>
          </w:tcPr>
          <w:p w14:paraId="49D1619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009A0D7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3104454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92.000,00 </w:t>
            </w:r>
          </w:p>
        </w:tc>
        <w:tc>
          <w:tcPr>
            <w:tcW w:w="1247" w:type="dxa"/>
            <w:tcBorders>
              <w:top w:val="nil"/>
              <w:left w:val="nil"/>
              <w:bottom w:val="nil"/>
              <w:right w:val="single" w:sz="8" w:space="0" w:color="auto"/>
            </w:tcBorders>
            <w:shd w:val="clear" w:color="auto" w:fill="auto"/>
            <w:vAlign w:val="center"/>
            <w:hideMark/>
          </w:tcPr>
          <w:p w14:paraId="0BE1CE7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92.000,00 </w:t>
            </w:r>
          </w:p>
        </w:tc>
        <w:tc>
          <w:tcPr>
            <w:tcW w:w="1228" w:type="dxa"/>
            <w:tcBorders>
              <w:top w:val="nil"/>
              <w:left w:val="nil"/>
              <w:bottom w:val="nil"/>
              <w:right w:val="single" w:sz="8" w:space="0" w:color="auto"/>
            </w:tcBorders>
            <w:shd w:val="clear" w:color="auto" w:fill="auto"/>
            <w:noWrap/>
            <w:vAlign w:val="center"/>
            <w:hideMark/>
          </w:tcPr>
          <w:p w14:paraId="70B9A5BE" w14:textId="77777777" w:rsidR="00433DE3" w:rsidRPr="00433DE3" w:rsidRDefault="00433DE3" w:rsidP="00433DE3">
            <w:pPr>
              <w:spacing w:line="240" w:lineRule="auto"/>
              <w:jc w:val="righ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xml:space="preserve">92.000,00 </w:t>
            </w:r>
          </w:p>
        </w:tc>
        <w:tc>
          <w:tcPr>
            <w:tcW w:w="430" w:type="dxa"/>
            <w:tcBorders>
              <w:top w:val="nil"/>
              <w:left w:val="nil"/>
              <w:bottom w:val="nil"/>
              <w:right w:val="single" w:sz="8" w:space="0" w:color="auto"/>
            </w:tcBorders>
            <w:shd w:val="clear" w:color="auto" w:fill="auto"/>
            <w:noWrap/>
            <w:vAlign w:val="bottom"/>
            <w:hideMark/>
          </w:tcPr>
          <w:p w14:paraId="1D1866AB" w14:textId="77777777" w:rsidR="00433DE3" w:rsidRPr="00433DE3" w:rsidRDefault="00433DE3" w:rsidP="00433DE3">
            <w:pPr>
              <w:spacing w:line="240" w:lineRule="auto"/>
              <w:jc w:val="left"/>
              <w:rPr>
                <w:rFonts w:ascii="Calibri" w:eastAsia="Times New Roman" w:hAnsi="Calibri" w:cs="Calibri"/>
                <w:b/>
                <w:bCs/>
                <w:noProof w:val="0"/>
                <w:color w:val="4BACC6"/>
                <w:sz w:val="20"/>
                <w:szCs w:val="20"/>
                <w:lang w:eastAsia="hr-HR"/>
              </w:rPr>
            </w:pPr>
            <w:r w:rsidRPr="00433DE3">
              <w:rPr>
                <w:rFonts w:ascii="Calibri" w:eastAsia="Times New Roman" w:hAnsi="Calibri" w:cs="Calibri"/>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noWrap/>
            <w:vAlign w:val="bottom"/>
            <w:hideMark/>
          </w:tcPr>
          <w:p w14:paraId="4C277AEC" w14:textId="77777777" w:rsidR="00433DE3" w:rsidRPr="00433DE3" w:rsidRDefault="00433DE3" w:rsidP="00433DE3">
            <w:pPr>
              <w:spacing w:line="240" w:lineRule="auto"/>
              <w:jc w:val="left"/>
              <w:rPr>
                <w:rFonts w:ascii="Calibri" w:eastAsia="Times New Roman" w:hAnsi="Calibri" w:cs="Calibri"/>
                <w:b/>
                <w:bCs/>
                <w:noProof w:val="0"/>
                <w:color w:val="4BACC6"/>
                <w:sz w:val="20"/>
                <w:szCs w:val="20"/>
                <w:lang w:eastAsia="hr-HR"/>
              </w:rPr>
            </w:pPr>
            <w:r w:rsidRPr="00433DE3">
              <w:rPr>
                <w:rFonts w:ascii="Calibri" w:eastAsia="Times New Roman" w:hAnsi="Calibri" w:cs="Calibri"/>
                <w:b/>
                <w:bCs/>
                <w:noProof w:val="0"/>
                <w:color w:val="4BACC6"/>
                <w:sz w:val="20"/>
                <w:szCs w:val="20"/>
                <w:lang w:eastAsia="hr-HR"/>
              </w:rPr>
              <w:t> </w:t>
            </w:r>
          </w:p>
        </w:tc>
      </w:tr>
      <w:tr w:rsidR="00433DE3" w:rsidRPr="00433DE3" w14:paraId="0E1211AB" w14:textId="77777777" w:rsidTr="00433DE3">
        <w:trPr>
          <w:trHeight w:val="390"/>
        </w:trPr>
        <w:tc>
          <w:tcPr>
            <w:tcW w:w="803" w:type="dxa"/>
            <w:tcBorders>
              <w:top w:val="nil"/>
              <w:left w:val="single" w:sz="8" w:space="0" w:color="auto"/>
              <w:bottom w:val="nil"/>
              <w:right w:val="single" w:sz="8" w:space="0" w:color="auto"/>
            </w:tcBorders>
            <w:shd w:val="clear" w:color="auto" w:fill="auto"/>
            <w:hideMark/>
          </w:tcPr>
          <w:p w14:paraId="1AECF20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hideMark/>
          </w:tcPr>
          <w:p w14:paraId="0F0E902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nil"/>
            </w:tcBorders>
            <w:shd w:val="clear" w:color="auto" w:fill="auto"/>
            <w:vAlign w:val="center"/>
            <w:hideMark/>
          </w:tcPr>
          <w:p w14:paraId="3CBBE654"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0F80020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92.000,00 </w:t>
            </w:r>
          </w:p>
        </w:tc>
        <w:tc>
          <w:tcPr>
            <w:tcW w:w="1247" w:type="dxa"/>
            <w:tcBorders>
              <w:top w:val="nil"/>
              <w:left w:val="nil"/>
              <w:bottom w:val="nil"/>
              <w:right w:val="single" w:sz="8" w:space="0" w:color="auto"/>
            </w:tcBorders>
            <w:shd w:val="clear" w:color="auto" w:fill="auto"/>
            <w:vAlign w:val="center"/>
            <w:hideMark/>
          </w:tcPr>
          <w:p w14:paraId="3CDA946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92.000,00 </w:t>
            </w:r>
          </w:p>
        </w:tc>
        <w:tc>
          <w:tcPr>
            <w:tcW w:w="1228" w:type="dxa"/>
            <w:tcBorders>
              <w:top w:val="nil"/>
              <w:left w:val="nil"/>
              <w:bottom w:val="nil"/>
              <w:right w:val="single" w:sz="8" w:space="0" w:color="auto"/>
            </w:tcBorders>
            <w:shd w:val="clear" w:color="auto" w:fill="auto"/>
            <w:noWrap/>
            <w:vAlign w:val="center"/>
            <w:hideMark/>
          </w:tcPr>
          <w:p w14:paraId="287BB5F8" w14:textId="77777777" w:rsidR="00433DE3" w:rsidRPr="00433DE3" w:rsidRDefault="00433DE3" w:rsidP="00433DE3">
            <w:pPr>
              <w:spacing w:line="240" w:lineRule="auto"/>
              <w:jc w:val="righ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xml:space="preserve">92.000,00 </w:t>
            </w:r>
          </w:p>
        </w:tc>
        <w:tc>
          <w:tcPr>
            <w:tcW w:w="430" w:type="dxa"/>
            <w:tcBorders>
              <w:top w:val="nil"/>
              <w:left w:val="nil"/>
              <w:bottom w:val="nil"/>
              <w:right w:val="single" w:sz="8" w:space="0" w:color="auto"/>
            </w:tcBorders>
            <w:shd w:val="clear" w:color="auto" w:fill="auto"/>
            <w:noWrap/>
            <w:vAlign w:val="bottom"/>
            <w:hideMark/>
          </w:tcPr>
          <w:p w14:paraId="2D00A551" w14:textId="77777777" w:rsidR="00433DE3" w:rsidRPr="00433DE3" w:rsidRDefault="00433DE3" w:rsidP="00433DE3">
            <w:pPr>
              <w:spacing w:line="240" w:lineRule="auto"/>
              <w:jc w:val="left"/>
              <w:rPr>
                <w:rFonts w:ascii="Calibri" w:eastAsia="Times New Roman" w:hAnsi="Calibri" w:cs="Calibri"/>
                <w:b/>
                <w:bCs/>
                <w:noProof w:val="0"/>
                <w:color w:val="4BACC6"/>
                <w:sz w:val="20"/>
                <w:szCs w:val="20"/>
                <w:lang w:eastAsia="hr-HR"/>
              </w:rPr>
            </w:pPr>
            <w:r w:rsidRPr="00433DE3">
              <w:rPr>
                <w:rFonts w:ascii="Calibri" w:eastAsia="Times New Roman" w:hAnsi="Calibri" w:cs="Calibri"/>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noWrap/>
            <w:vAlign w:val="bottom"/>
            <w:hideMark/>
          </w:tcPr>
          <w:p w14:paraId="0CD2CD13" w14:textId="77777777" w:rsidR="00433DE3" w:rsidRPr="00433DE3" w:rsidRDefault="00433DE3" w:rsidP="00433DE3">
            <w:pPr>
              <w:spacing w:line="240" w:lineRule="auto"/>
              <w:jc w:val="left"/>
              <w:rPr>
                <w:rFonts w:ascii="Calibri" w:eastAsia="Times New Roman" w:hAnsi="Calibri" w:cs="Calibri"/>
                <w:b/>
                <w:bCs/>
                <w:noProof w:val="0"/>
                <w:color w:val="4BACC6"/>
                <w:sz w:val="20"/>
                <w:szCs w:val="20"/>
                <w:lang w:eastAsia="hr-HR"/>
              </w:rPr>
            </w:pPr>
            <w:r w:rsidRPr="00433DE3">
              <w:rPr>
                <w:rFonts w:ascii="Calibri" w:eastAsia="Times New Roman" w:hAnsi="Calibri" w:cs="Calibri"/>
                <w:b/>
                <w:bCs/>
                <w:noProof w:val="0"/>
                <w:color w:val="4BACC6"/>
                <w:sz w:val="20"/>
                <w:szCs w:val="20"/>
                <w:lang w:eastAsia="hr-HR"/>
              </w:rPr>
              <w:t> </w:t>
            </w:r>
          </w:p>
        </w:tc>
      </w:tr>
      <w:tr w:rsidR="00433DE3" w:rsidRPr="00433DE3" w14:paraId="15D68B02" w14:textId="77777777" w:rsidTr="00433DE3">
        <w:trPr>
          <w:trHeight w:val="300"/>
        </w:trPr>
        <w:tc>
          <w:tcPr>
            <w:tcW w:w="803" w:type="dxa"/>
            <w:tcBorders>
              <w:top w:val="nil"/>
              <w:left w:val="single" w:sz="8" w:space="0" w:color="auto"/>
              <w:bottom w:val="nil"/>
              <w:right w:val="single" w:sz="8" w:space="0" w:color="auto"/>
            </w:tcBorders>
            <w:shd w:val="clear" w:color="auto" w:fill="auto"/>
            <w:hideMark/>
          </w:tcPr>
          <w:p w14:paraId="663C96B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R014</w:t>
            </w:r>
          </w:p>
        </w:tc>
        <w:tc>
          <w:tcPr>
            <w:tcW w:w="900" w:type="dxa"/>
            <w:tcBorders>
              <w:top w:val="nil"/>
              <w:left w:val="nil"/>
              <w:bottom w:val="nil"/>
              <w:right w:val="single" w:sz="8" w:space="0" w:color="auto"/>
            </w:tcBorders>
            <w:shd w:val="clear" w:color="auto" w:fill="auto"/>
            <w:hideMark/>
          </w:tcPr>
          <w:p w14:paraId="3D6E391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nil"/>
              <w:bottom w:val="nil"/>
              <w:right w:val="nil"/>
            </w:tcBorders>
            <w:shd w:val="clear" w:color="auto" w:fill="auto"/>
            <w:vAlign w:val="center"/>
            <w:hideMark/>
          </w:tcPr>
          <w:p w14:paraId="48917FC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Uredski materijal</w:t>
            </w:r>
          </w:p>
        </w:tc>
        <w:tc>
          <w:tcPr>
            <w:tcW w:w="1540" w:type="dxa"/>
            <w:tcBorders>
              <w:top w:val="nil"/>
              <w:left w:val="single" w:sz="8" w:space="0" w:color="auto"/>
              <w:bottom w:val="nil"/>
              <w:right w:val="single" w:sz="8" w:space="0" w:color="auto"/>
            </w:tcBorders>
            <w:shd w:val="clear" w:color="auto" w:fill="auto"/>
            <w:vAlign w:val="center"/>
            <w:hideMark/>
          </w:tcPr>
          <w:p w14:paraId="10DEB26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4A6F0876" w14:textId="77777777" w:rsidR="00433DE3" w:rsidRPr="00433DE3" w:rsidRDefault="00433DE3" w:rsidP="00433DE3">
            <w:pPr>
              <w:spacing w:line="240" w:lineRule="auto"/>
              <w:jc w:val="left"/>
              <w:rPr>
                <w:rFonts w:eastAsia="Times New Roman"/>
                <w:b/>
                <w:bCs/>
                <w:noProof w:val="0"/>
                <w:color w:val="4BACC6"/>
                <w:sz w:val="18"/>
                <w:szCs w:val="18"/>
                <w:lang w:eastAsia="hr-HR"/>
              </w:rPr>
            </w:pPr>
            <w:r w:rsidRPr="00433DE3">
              <w:rPr>
                <w:rFonts w:eastAsia="Times New Roman"/>
                <w:b/>
                <w:bCs/>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20A4780D"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bottom"/>
            <w:hideMark/>
          </w:tcPr>
          <w:p w14:paraId="609E54C0"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bottom"/>
            <w:hideMark/>
          </w:tcPr>
          <w:p w14:paraId="35263546"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0111</w:t>
            </w:r>
          </w:p>
        </w:tc>
      </w:tr>
      <w:tr w:rsidR="00433DE3" w:rsidRPr="00433DE3" w14:paraId="130E4639" w14:textId="77777777" w:rsidTr="00433DE3">
        <w:trPr>
          <w:trHeight w:val="300"/>
        </w:trPr>
        <w:tc>
          <w:tcPr>
            <w:tcW w:w="803" w:type="dxa"/>
            <w:tcBorders>
              <w:top w:val="nil"/>
              <w:left w:val="single" w:sz="8" w:space="0" w:color="auto"/>
              <w:bottom w:val="nil"/>
              <w:right w:val="single" w:sz="8" w:space="0" w:color="auto"/>
            </w:tcBorders>
            <w:shd w:val="clear" w:color="auto" w:fill="auto"/>
            <w:hideMark/>
          </w:tcPr>
          <w:p w14:paraId="629F97A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R015</w:t>
            </w:r>
          </w:p>
        </w:tc>
        <w:tc>
          <w:tcPr>
            <w:tcW w:w="900" w:type="dxa"/>
            <w:tcBorders>
              <w:top w:val="nil"/>
              <w:left w:val="nil"/>
              <w:bottom w:val="nil"/>
              <w:right w:val="single" w:sz="8" w:space="0" w:color="auto"/>
            </w:tcBorders>
            <w:shd w:val="clear" w:color="auto" w:fill="auto"/>
            <w:hideMark/>
          </w:tcPr>
          <w:p w14:paraId="1F88D56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nil"/>
              <w:bottom w:val="nil"/>
              <w:right w:val="nil"/>
            </w:tcBorders>
            <w:shd w:val="clear" w:color="auto" w:fill="auto"/>
            <w:vAlign w:val="center"/>
            <w:hideMark/>
          </w:tcPr>
          <w:p w14:paraId="5F6FA90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Literatura</w:t>
            </w:r>
          </w:p>
        </w:tc>
        <w:tc>
          <w:tcPr>
            <w:tcW w:w="1540" w:type="dxa"/>
            <w:tcBorders>
              <w:top w:val="nil"/>
              <w:left w:val="single" w:sz="8" w:space="0" w:color="auto"/>
              <w:bottom w:val="nil"/>
              <w:right w:val="single" w:sz="8" w:space="0" w:color="auto"/>
            </w:tcBorders>
            <w:shd w:val="clear" w:color="auto" w:fill="auto"/>
            <w:vAlign w:val="center"/>
            <w:hideMark/>
          </w:tcPr>
          <w:p w14:paraId="59B579B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220B5672"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28001BA6"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bottom"/>
            <w:hideMark/>
          </w:tcPr>
          <w:p w14:paraId="273166AE"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bottom"/>
            <w:hideMark/>
          </w:tcPr>
          <w:p w14:paraId="2D3CDD9B"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0111</w:t>
            </w:r>
          </w:p>
        </w:tc>
      </w:tr>
      <w:tr w:rsidR="00433DE3" w:rsidRPr="00433DE3" w14:paraId="681E60A5" w14:textId="77777777" w:rsidTr="00433DE3">
        <w:trPr>
          <w:trHeight w:val="300"/>
        </w:trPr>
        <w:tc>
          <w:tcPr>
            <w:tcW w:w="803" w:type="dxa"/>
            <w:tcBorders>
              <w:top w:val="nil"/>
              <w:left w:val="single" w:sz="8" w:space="0" w:color="auto"/>
              <w:bottom w:val="nil"/>
              <w:right w:val="single" w:sz="8" w:space="0" w:color="auto"/>
            </w:tcBorders>
            <w:shd w:val="clear" w:color="auto" w:fill="auto"/>
            <w:hideMark/>
          </w:tcPr>
          <w:p w14:paraId="25A8B40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R016</w:t>
            </w:r>
          </w:p>
        </w:tc>
        <w:tc>
          <w:tcPr>
            <w:tcW w:w="900" w:type="dxa"/>
            <w:tcBorders>
              <w:top w:val="nil"/>
              <w:left w:val="nil"/>
              <w:bottom w:val="nil"/>
              <w:right w:val="single" w:sz="8" w:space="0" w:color="auto"/>
            </w:tcBorders>
            <w:shd w:val="clear" w:color="auto" w:fill="auto"/>
            <w:hideMark/>
          </w:tcPr>
          <w:p w14:paraId="54102B2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nil"/>
              <w:bottom w:val="nil"/>
              <w:right w:val="nil"/>
            </w:tcBorders>
            <w:shd w:val="clear" w:color="auto" w:fill="auto"/>
            <w:vAlign w:val="center"/>
            <w:hideMark/>
          </w:tcPr>
          <w:p w14:paraId="0B54DF4D"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Ostali materijal za redovito poslovanje</w:t>
            </w:r>
          </w:p>
        </w:tc>
        <w:tc>
          <w:tcPr>
            <w:tcW w:w="1540" w:type="dxa"/>
            <w:tcBorders>
              <w:top w:val="nil"/>
              <w:left w:val="single" w:sz="8" w:space="0" w:color="auto"/>
              <w:bottom w:val="nil"/>
              <w:right w:val="single" w:sz="8" w:space="0" w:color="auto"/>
            </w:tcBorders>
            <w:shd w:val="clear" w:color="auto" w:fill="auto"/>
            <w:vAlign w:val="center"/>
            <w:hideMark/>
          </w:tcPr>
          <w:p w14:paraId="520735C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79A81FCF"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41D951B1"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bottom"/>
            <w:hideMark/>
          </w:tcPr>
          <w:p w14:paraId="491FD921"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bottom"/>
            <w:hideMark/>
          </w:tcPr>
          <w:p w14:paraId="65D99B0E"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0111</w:t>
            </w:r>
          </w:p>
        </w:tc>
      </w:tr>
      <w:tr w:rsidR="00433DE3" w:rsidRPr="00433DE3" w14:paraId="71127878" w14:textId="77777777" w:rsidTr="00433DE3">
        <w:trPr>
          <w:trHeight w:val="300"/>
        </w:trPr>
        <w:tc>
          <w:tcPr>
            <w:tcW w:w="803" w:type="dxa"/>
            <w:tcBorders>
              <w:top w:val="nil"/>
              <w:left w:val="single" w:sz="8" w:space="0" w:color="auto"/>
              <w:bottom w:val="nil"/>
              <w:right w:val="single" w:sz="8" w:space="0" w:color="auto"/>
            </w:tcBorders>
            <w:shd w:val="clear" w:color="auto" w:fill="auto"/>
            <w:hideMark/>
          </w:tcPr>
          <w:p w14:paraId="706E7DB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R017</w:t>
            </w:r>
          </w:p>
        </w:tc>
        <w:tc>
          <w:tcPr>
            <w:tcW w:w="900" w:type="dxa"/>
            <w:tcBorders>
              <w:top w:val="nil"/>
              <w:left w:val="nil"/>
              <w:bottom w:val="nil"/>
              <w:right w:val="single" w:sz="8" w:space="0" w:color="auto"/>
            </w:tcBorders>
            <w:shd w:val="clear" w:color="auto" w:fill="auto"/>
            <w:hideMark/>
          </w:tcPr>
          <w:p w14:paraId="59DAE02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nil"/>
              <w:bottom w:val="nil"/>
              <w:right w:val="nil"/>
            </w:tcBorders>
            <w:shd w:val="clear" w:color="auto" w:fill="auto"/>
            <w:vAlign w:val="center"/>
            <w:hideMark/>
          </w:tcPr>
          <w:p w14:paraId="3CD5207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Električna energija - općinska zgrada</w:t>
            </w:r>
          </w:p>
        </w:tc>
        <w:tc>
          <w:tcPr>
            <w:tcW w:w="1540" w:type="dxa"/>
            <w:tcBorders>
              <w:top w:val="nil"/>
              <w:left w:val="single" w:sz="8" w:space="0" w:color="auto"/>
              <w:bottom w:val="nil"/>
              <w:right w:val="single" w:sz="8" w:space="0" w:color="auto"/>
            </w:tcBorders>
            <w:shd w:val="clear" w:color="auto" w:fill="auto"/>
            <w:vAlign w:val="center"/>
            <w:hideMark/>
          </w:tcPr>
          <w:p w14:paraId="574A495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 </w:t>
            </w:r>
          </w:p>
        </w:tc>
        <w:tc>
          <w:tcPr>
            <w:tcW w:w="1247" w:type="dxa"/>
            <w:tcBorders>
              <w:top w:val="nil"/>
              <w:left w:val="nil"/>
              <w:bottom w:val="nil"/>
              <w:right w:val="single" w:sz="8" w:space="0" w:color="auto"/>
            </w:tcBorders>
            <w:shd w:val="clear" w:color="auto" w:fill="auto"/>
            <w:vAlign w:val="center"/>
            <w:hideMark/>
          </w:tcPr>
          <w:p w14:paraId="57EC9AF2"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2B0117EC"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bottom"/>
            <w:hideMark/>
          </w:tcPr>
          <w:p w14:paraId="63FF82B0"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bottom"/>
            <w:hideMark/>
          </w:tcPr>
          <w:p w14:paraId="5C457E7D"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0435</w:t>
            </w:r>
          </w:p>
        </w:tc>
      </w:tr>
      <w:tr w:rsidR="00433DE3" w:rsidRPr="00433DE3" w14:paraId="50F5C78B" w14:textId="77777777" w:rsidTr="00433DE3">
        <w:trPr>
          <w:trHeight w:val="315"/>
        </w:trPr>
        <w:tc>
          <w:tcPr>
            <w:tcW w:w="803" w:type="dxa"/>
            <w:tcBorders>
              <w:top w:val="nil"/>
              <w:left w:val="single" w:sz="8" w:space="0" w:color="auto"/>
              <w:bottom w:val="single" w:sz="8" w:space="0" w:color="auto"/>
              <w:right w:val="single" w:sz="8" w:space="0" w:color="auto"/>
            </w:tcBorders>
            <w:shd w:val="clear" w:color="auto" w:fill="auto"/>
            <w:hideMark/>
          </w:tcPr>
          <w:p w14:paraId="6CA4857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R018</w:t>
            </w:r>
          </w:p>
        </w:tc>
        <w:tc>
          <w:tcPr>
            <w:tcW w:w="900" w:type="dxa"/>
            <w:tcBorders>
              <w:top w:val="nil"/>
              <w:left w:val="nil"/>
              <w:bottom w:val="single" w:sz="8" w:space="0" w:color="auto"/>
              <w:right w:val="single" w:sz="8" w:space="0" w:color="auto"/>
            </w:tcBorders>
            <w:shd w:val="clear" w:color="auto" w:fill="auto"/>
            <w:hideMark/>
          </w:tcPr>
          <w:p w14:paraId="7EA1C37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nil"/>
              <w:bottom w:val="single" w:sz="8" w:space="0" w:color="auto"/>
              <w:right w:val="nil"/>
            </w:tcBorders>
            <w:shd w:val="clear" w:color="auto" w:fill="auto"/>
            <w:vAlign w:val="center"/>
            <w:hideMark/>
          </w:tcPr>
          <w:p w14:paraId="1ED5330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Sitni inventar</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741287C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 </w:t>
            </w:r>
          </w:p>
        </w:tc>
        <w:tc>
          <w:tcPr>
            <w:tcW w:w="1247" w:type="dxa"/>
            <w:tcBorders>
              <w:top w:val="nil"/>
              <w:left w:val="nil"/>
              <w:bottom w:val="single" w:sz="8" w:space="0" w:color="auto"/>
              <w:right w:val="single" w:sz="8" w:space="0" w:color="auto"/>
            </w:tcBorders>
            <w:shd w:val="clear" w:color="auto" w:fill="auto"/>
            <w:vAlign w:val="center"/>
            <w:hideMark/>
          </w:tcPr>
          <w:p w14:paraId="05F0A688"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7C3167F9"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noWrap/>
            <w:vAlign w:val="bottom"/>
            <w:hideMark/>
          </w:tcPr>
          <w:p w14:paraId="0E6EC0FC"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noWrap/>
            <w:vAlign w:val="bottom"/>
            <w:hideMark/>
          </w:tcPr>
          <w:p w14:paraId="49EE2B09"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0111</w:t>
            </w:r>
          </w:p>
        </w:tc>
      </w:tr>
      <w:tr w:rsidR="00433DE3" w:rsidRPr="00433DE3" w14:paraId="0FA0DF7E"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7FF5001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A200030              Rashodi za usluge</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7510DE4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355.000,00 </w:t>
            </w:r>
          </w:p>
        </w:tc>
        <w:tc>
          <w:tcPr>
            <w:tcW w:w="1247" w:type="dxa"/>
            <w:tcBorders>
              <w:top w:val="nil"/>
              <w:left w:val="nil"/>
              <w:bottom w:val="single" w:sz="8" w:space="0" w:color="auto"/>
              <w:right w:val="single" w:sz="8" w:space="0" w:color="auto"/>
            </w:tcBorders>
            <w:shd w:val="clear" w:color="000000" w:fill="D9D9D9"/>
            <w:vAlign w:val="center"/>
            <w:hideMark/>
          </w:tcPr>
          <w:p w14:paraId="232C098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355.000,00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6B777C9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355.000,00 </w:t>
            </w:r>
          </w:p>
        </w:tc>
        <w:tc>
          <w:tcPr>
            <w:tcW w:w="430" w:type="dxa"/>
            <w:tcBorders>
              <w:top w:val="nil"/>
              <w:left w:val="nil"/>
              <w:bottom w:val="single" w:sz="8" w:space="0" w:color="auto"/>
              <w:right w:val="single" w:sz="8" w:space="0" w:color="auto"/>
            </w:tcBorders>
            <w:shd w:val="clear" w:color="000000" w:fill="D9D9D9"/>
            <w:vAlign w:val="center"/>
            <w:hideMark/>
          </w:tcPr>
          <w:p w14:paraId="61F40EF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6AEFE13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6F7D6ACB"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29AAA1D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120F905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7A224920"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105C4EC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355.000,00 </w:t>
            </w:r>
          </w:p>
        </w:tc>
        <w:tc>
          <w:tcPr>
            <w:tcW w:w="1247" w:type="dxa"/>
            <w:tcBorders>
              <w:top w:val="nil"/>
              <w:left w:val="nil"/>
              <w:bottom w:val="nil"/>
              <w:right w:val="single" w:sz="8" w:space="0" w:color="auto"/>
            </w:tcBorders>
            <w:shd w:val="clear" w:color="auto" w:fill="auto"/>
            <w:vAlign w:val="center"/>
            <w:hideMark/>
          </w:tcPr>
          <w:p w14:paraId="40480A2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355.000,00 </w:t>
            </w:r>
          </w:p>
        </w:tc>
        <w:tc>
          <w:tcPr>
            <w:tcW w:w="1228" w:type="dxa"/>
            <w:tcBorders>
              <w:top w:val="nil"/>
              <w:left w:val="nil"/>
              <w:bottom w:val="nil"/>
              <w:right w:val="single" w:sz="8" w:space="0" w:color="auto"/>
            </w:tcBorders>
            <w:shd w:val="clear" w:color="auto" w:fill="auto"/>
            <w:noWrap/>
            <w:vAlign w:val="center"/>
            <w:hideMark/>
          </w:tcPr>
          <w:p w14:paraId="26BB5C48" w14:textId="77777777" w:rsidR="00433DE3" w:rsidRPr="00433DE3" w:rsidRDefault="00433DE3" w:rsidP="00433DE3">
            <w:pPr>
              <w:spacing w:line="240" w:lineRule="auto"/>
              <w:jc w:val="righ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xml:space="preserve">355.000,00 </w:t>
            </w:r>
          </w:p>
        </w:tc>
        <w:tc>
          <w:tcPr>
            <w:tcW w:w="430" w:type="dxa"/>
            <w:tcBorders>
              <w:top w:val="nil"/>
              <w:left w:val="nil"/>
              <w:bottom w:val="nil"/>
              <w:right w:val="single" w:sz="8" w:space="0" w:color="auto"/>
            </w:tcBorders>
            <w:shd w:val="clear" w:color="auto" w:fill="auto"/>
            <w:noWrap/>
            <w:vAlign w:val="center"/>
            <w:hideMark/>
          </w:tcPr>
          <w:p w14:paraId="7CCFFA43" w14:textId="77777777" w:rsidR="00433DE3" w:rsidRPr="00433DE3" w:rsidRDefault="00433DE3" w:rsidP="00433DE3">
            <w:pPr>
              <w:spacing w:line="240" w:lineRule="auto"/>
              <w:jc w:val="left"/>
              <w:rPr>
                <w:rFonts w:ascii="Calibri" w:eastAsia="Times New Roman" w:hAnsi="Calibri" w:cs="Calibri"/>
                <w:b/>
                <w:bCs/>
                <w:noProof w:val="0"/>
                <w:color w:val="4BACC6"/>
                <w:sz w:val="20"/>
                <w:szCs w:val="20"/>
                <w:lang w:eastAsia="hr-HR"/>
              </w:rPr>
            </w:pPr>
            <w:r w:rsidRPr="00433DE3">
              <w:rPr>
                <w:rFonts w:ascii="Calibri" w:eastAsia="Times New Roman" w:hAnsi="Calibri" w:cs="Calibri"/>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noWrap/>
            <w:vAlign w:val="center"/>
            <w:hideMark/>
          </w:tcPr>
          <w:p w14:paraId="51C0E0D0" w14:textId="77777777" w:rsidR="00433DE3" w:rsidRPr="00433DE3" w:rsidRDefault="00433DE3" w:rsidP="00433DE3">
            <w:pPr>
              <w:spacing w:line="240" w:lineRule="auto"/>
              <w:jc w:val="left"/>
              <w:rPr>
                <w:rFonts w:ascii="Calibri" w:eastAsia="Times New Roman" w:hAnsi="Calibri" w:cs="Calibri"/>
                <w:b/>
                <w:bCs/>
                <w:noProof w:val="0"/>
                <w:color w:val="4BACC6"/>
                <w:sz w:val="20"/>
                <w:szCs w:val="20"/>
                <w:lang w:eastAsia="hr-HR"/>
              </w:rPr>
            </w:pPr>
            <w:r w:rsidRPr="00433DE3">
              <w:rPr>
                <w:rFonts w:ascii="Calibri" w:eastAsia="Times New Roman" w:hAnsi="Calibri" w:cs="Calibri"/>
                <w:b/>
                <w:bCs/>
                <w:noProof w:val="0"/>
                <w:color w:val="4BACC6"/>
                <w:sz w:val="20"/>
                <w:szCs w:val="20"/>
                <w:lang w:eastAsia="hr-HR"/>
              </w:rPr>
              <w:t> </w:t>
            </w:r>
          </w:p>
        </w:tc>
      </w:tr>
      <w:tr w:rsidR="00433DE3" w:rsidRPr="00433DE3" w14:paraId="162BDC0C"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3976E8C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21CCFE0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nil"/>
            </w:tcBorders>
            <w:shd w:val="clear" w:color="auto" w:fill="auto"/>
            <w:vAlign w:val="center"/>
            <w:hideMark/>
          </w:tcPr>
          <w:p w14:paraId="5039FCF4"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5BA9EF2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355.000,00 </w:t>
            </w:r>
          </w:p>
        </w:tc>
        <w:tc>
          <w:tcPr>
            <w:tcW w:w="1247" w:type="dxa"/>
            <w:tcBorders>
              <w:top w:val="nil"/>
              <w:left w:val="nil"/>
              <w:bottom w:val="nil"/>
              <w:right w:val="single" w:sz="8" w:space="0" w:color="auto"/>
            </w:tcBorders>
            <w:shd w:val="clear" w:color="auto" w:fill="auto"/>
            <w:vAlign w:val="center"/>
            <w:hideMark/>
          </w:tcPr>
          <w:p w14:paraId="2147EB0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355.000,00 </w:t>
            </w:r>
          </w:p>
        </w:tc>
        <w:tc>
          <w:tcPr>
            <w:tcW w:w="1228" w:type="dxa"/>
            <w:tcBorders>
              <w:top w:val="nil"/>
              <w:left w:val="nil"/>
              <w:bottom w:val="nil"/>
              <w:right w:val="single" w:sz="8" w:space="0" w:color="auto"/>
            </w:tcBorders>
            <w:shd w:val="clear" w:color="auto" w:fill="auto"/>
            <w:noWrap/>
            <w:vAlign w:val="center"/>
            <w:hideMark/>
          </w:tcPr>
          <w:p w14:paraId="5F105929" w14:textId="77777777" w:rsidR="00433DE3" w:rsidRPr="00433DE3" w:rsidRDefault="00433DE3" w:rsidP="00433DE3">
            <w:pPr>
              <w:spacing w:line="240" w:lineRule="auto"/>
              <w:jc w:val="righ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xml:space="preserve">355.000,00 </w:t>
            </w:r>
          </w:p>
        </w:tc>
        <w:tc>
          <w:tcPr>
            <w:tcW w:w="430" w:type="dxa"/>
            <w:tcBorders>
              <w:top w:val="nil"/>
              <w:left w:val="nil"/>
              <w:bottom w:val="nil"/>
              <w:right w:val="single" w:sz="8" w:space="0" w:color="auto"/>
            </w:tcBorders>
            <w:shd w:val="clear" w:color="auto" w:fill="auto"/>
            <w:noWrap/>
            <w:vAlign w:val="center"/>
            <w:hideMark/>
          </w:tcPr>
          <w:p w14:paraId="11397022" w14:textId="77777777" w:rsidR="00433DE3" w:rsidRPr="00433DE3" w:rsidRDefault="00433DE3" w:rsidP="00433DE3">
            <w:pPr>
              <w:spacing w:line="240" w:lineRule="auto"/>
              <w:jc w:val="left"/>
              <w:rPr>
                <w:rFonts w:ascii="Calibri" w:eastAsia="Times New Roman" w:hAnsi="Calibri" w:cs="Calibri"/>
                <w:b/>
                <w:bCs/>
                <w:noProof w:val="0"/>
                <w:color w:val="4BACC6"/>
                <w:sz w:val="20"/>
                <w:szCs w:val="20"/>
                <w:lang w:eastAsia="hr-HR"/>
              </w:rPr>
            </w:pPr>
            <w:r w:rsidRPr="00433DE3">
              <w:rPr>
                <w:rFonts w:ascii="Calibri" w:eastAsia="Times New Roman" w:hAnsi="Calibri" w:cs="Calibri"/>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noWrap/>
            <w:vAlign w:val="center"/>
            <w:hideMark/>
          </w:tcPr>
          <w:p w14:paraId="638F93F4" w14:textId="77777777" w:rsidR="00433DE3" w:rsidRPr="00433DE3" w:rsidRDefault="00433DE3" w:rsidP="00433DE3">
            <w:pPr>
              <w:spacing w:line="240" w:lineRule="auto"/>
              <w:jc w:val="left"/>
              <w:rPr>
                <w:rFonts w:ascii="Calibri" w:eastAsia="Times New Roman" w:hAnsi="Calibri" w:cs="Calibri"/>
                <w:b/>
                <w:bCs/>
                <w:noProof w:val="0"/>
                <w:color w:val="4BACC6"/>
                <w:sz w:val="20"/>
                <w:szCs w:val="20"/>
                <w:lang w:eastAsia="hr-HR"/>
              </w:rPr>
            </w:pPr>
            <w:r w:rsidRPr="00433DE3">
              <w:rPr>
                <w:rFonts w:ascii="Calibri" w:eastAsia="Times New Roman" w:hAnsi="Calibri" w:cs="Calibri"/>
                <w:b/>
                <w:bCs/>
                <w:noProof w:val="0"/>
                <w:color w:val="4BACC6"/>
                <w:sz w:val="20"/>
                <w:szCs w:val="20"/>
                <w:lang w:eastAsia="hr-HR"/>
              </w:rPr>
              <w:t> </w:t>
            </w:r>
          </w:p>
        </w:tc>
      </w:tr>
      <w:tr w:rsidR="00433DE3" w:rsidRPr="00433DE3" w14:paraId="48C9950B" w14:textId="77777777" w:rsidTr="00433DE3">
        <w:trPr>
          <w:trHeight w:val="495"/>
        </w:trPr>
        <w:tc>
          <w:tcPr>
            <w:tcW w:w="803" w:type="dxa"/>
            <w:tcBorders>
              <w:top w:val="nil"/>
              <w:left w:val="single" w:sz="8" w:space="0" w:color="auto"/>
              <w:bottom w:val="nil"/>
              <w:right w:val="single" w:sz="8" w:space="0" w:color="auto"/>
            </w:tcBorders>
            <w:shd w:val="clear" w:color="auto" w:fill="auto"/>
            <w:vAlign w:val="center"/>
            <w:hideMark/>
          </w:tcPr>
          <w:p w14:paraId="2BA57B1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R019</w:t>
            </w:r>
          </w:p>
        </w:tc>
        <w:tc>
          <w:tcPr>
            <w:tcW w:w="900" w:type="dxa"/>
            <w:tcBorders>
              <w:top w:val="nil"/>
              <w:left w:val="nil"/>
              <w:bottom w:val="nil"/>
              <w:right w:val="single" w:sz="8" w:space="0" w:color="auto"/>
            </w:tcBorders>
            <w:shd w:val="clear" w:color="auto" w:fill="auto"/>
            <w:vAlign w:val="center"/>
            <w:hideMark/>
          </w:tcPr>
          <w:p w14:paraId="0671280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3E199798"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Usluga telefona, pošte i prijevoza</w:t>
            </w:r>
          </w:p>
        </w:tc>
        <w:tc>
          <w:tcPr>
            <w:tcW w:w="1540" w:type="dxa"/>
            <w:tcBorders>
              <w:top w:val="nil"/>
              <w:left w:val="single" w:sz="8" w:space="0" w:color="auto"/>
              <w:bottom w:val="nil"/>
              <w:right w:val="single" w:sz="8" w:space="0" w:color="auto"/>
            </w:tcBorders>
            <w:shd w:val="clear" w:color="auto" w:fill="auto"/>
            <w:noWrap/>
            <w:vAlign w:val="center"/>
            <w:hideMark/>
          </w:tcPr>
          <w:p w14:paraId="76D97024"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70.000,00 </w:t>
            </w:r>
          </w:p>
        </w:tc>
        <w:tc>
          <w:tcPr>
            <w:tcW w:w="1247" w:type="dxa"/>
            <w:tcBorders>
              <w:top w:val="nil"/>
              <w:left w:val="nil"/>
              <w:bottom w:val="nil"/>
              <w:right w:val="single" w:sz="8" w:space="0" w:color="auto"/>
            </w:tcBorders>
            <w:shd w:val="clear" w:color="auto" w:fill="auto"/>
            <w:vAlign w:val="center"/>
            <w:hideMark/>
          </w:tcPr>
          <w:p w14:paraId="0EB011B0"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13A3431D"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79526F85"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6A8D4629"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0133</w:t>
            </w:r>
          </w:p>
        </w:tc>
      </w:tr>
      <w:tr w:rsidR="00433DE3" w:rsidRPr="00433DE3" w14:paraId="4A5E3323" w14:textId="77777777" w:rsidTr="00433DE3">
        <w:trPr>
          <w:trHeight w:val="420"/>
        </w:trPr>
        <w:tc>
          <w:tcPr>
            <w:tcW w:w="803" w:type="dxa"/>
            <w:tcBorders>
              <w:top w:val="nil"/>
              <w:left w:val="single" w:sz="8" w:space="0" w:color="auto"/>
              <w:bottom w:val="nil"/>
              <w:right w:val="single" w:sz="8" w:space="0" w:color="auto"/>
            </w:tcBorders>
            <w:shd w:val="clear" w:color="auto" w:fill="auto"/>
            <w:vAlign w:val="center"/>
            <w:hideMark/>
          </w:tcPr>
          <w:p w14:paraId="7867B46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R020</w:t>
            </w:r>
          </w:p>
        </w:tc>
        <w:tc>
          <w:tcPr>
            <w:tcW w:w="900" w:type="dxa"/>
            <w:tcBorders>
              <w:top w:val="nil"/>
              <w:left w:val="nil"/>
              <w:bottom w:val="nil"/>
              <w:right w:val="single" w:sz="8" w:space="0" w:color="auto"/>
            </w:tcBorders>
            <w:shd w:val="clear" w:color="auto" w:fill="auto"/>
            <w:vAlign w:val="center"/>
            <w:hideMark/>
          </w:tcPr>
          <w:p w14:paraId="3D8041A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7C63C86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Usluge tekućeg održavanja opreme</w:t>
            </w:r>
          </w:p>
        </w:tc>
        <w:tc>
          <w:tcPr>
            <w:tcW w:w="1540" w:type="dxa"/>
            <w:tcBorders>
              <w:top w:val="nil"/>
              <w:left w:val="single" w:sz="8" w:space="0" w:color="auto"/>
              <w:bottom w:val="nil"/>
              <w:right w:val="single" w:sz="8" w:space="0" w:color="auto"/>
            </w:tcBorders>
            <w:shd w:val="clear" w:color="auto" w:fill="auto"/>
            <w:noWrap/>
            <w:vAlign w:val="center"/>
            <w:hideMark/>
          </w:tcPr>
          <w:p w14:paraId="1B0D3493"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64A6B4C1"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6A7149A5"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1723309C"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3C0C9934"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0133</w:t>
            </w:r>
          </w:p>
        </w:tc>
      </w:tr>
      <w:tr w:rsidR="00433DE3" w:rsidRPr="00433DE3" w14:paraId="07224327" w14:textId="77777777" w:rsidTr="00433DE3">
        <w:trPr>
          <w:trHeight w:val="435"/>
        </w:trPr>
        <w:tc>
          <w:tcPr>
            <w:tcW w:w="803" w:type="dxa"/>
            <w:tcBorders>
              <w:top w:val="nil"/>
              <w:left w:val="single" w:sz="8" w:space="0" w:color="auto"/>
              <w:bottom w:val="nil"/>
              <w:right w:val="single" w:sz="8" w:space="0" w:color="auto"/>
            </w:tcBorders>
            <w:shd w:val="clear" w:color="auto" w:fill="auto"/>
            <w:vAlign w:val="center"/>
            <w:hideMark/>
          </w:tcPr>
          <w:p w14:paraId="1ADC97F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R021</w:t>
            </w:r>
          </w:p>
        </w:tc>
        <w:tc>
          <w:tcPr>
            <w:tcW w:w="900" w:type="dxa"/>
            <w:tcBorders>
              <w:top w:val="nil"/>
              <w:left w:val="nil"/>
              <w:bottom w:val="nil"/>
              <w:right w:val="single" w:sz="8" w:space="0" w:color="auto"/>
            </w:tcBorders>
            <w:shd w:val="clear" w:color="auto" w:fill="auto"/>
            <w:vAlign w:val="center"/>
            <w:hideMark/>
          </w:tcPr>
          <w:p w14:paraId="1BBF895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1E03E269"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Usluge promidžbe i informiranja</w:t>
            </w:r>
          </w:p>
        </w:tc>
        <w:tc>
          <w:tcPr>
            <w:tcW w:w="1540" w:type="dxa"/>
            <w:tcBorders>
              <w:top w:val="nil"/>
              <w:left w:val="single" w:sz="8" w:space="0" w:color="auto"/>
              <w:bottom w:val="nil"/>
              <w:right w:val="single" w:sz="8" w:space="0" w:color="auto"/>
            </w:tcBorders>
            <w:shd w:val="clear" w:color="auto" w:fill="auto"/>
            <w:noWrap/>
            <w:vAlign w:val="center"/>
            <w:hideMark/>
          </w:tcPr>
          <w:p w14:paraId="1611A4E6"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40.000,00 </w:t>
            </w:r>
          </w:p>
        </w:tc>
        <w:tc>
          <w:tcPr>
            <w:tcW w:w="1247" w:type="dxa"/>
            <w:tcBorders>
              <w:top w:val="nil"/>
              <w:left w:val="nil"/>
              <w:bottom w:val="nil"/>
              <w:right w:val="single" w:sz="8" w:space="0" w:color="auto"/>
            </w:tcBorders>
            <w:shd w:val="clear" w:color="auto" w:fill="auto"/>
            <w:vAlign w:val="center"/>
            <w:hideMark/>
          </w:tcPr>
          <w:p w14:paraId="3DEFBB5C"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30F38DEB"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0A982D84"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0B16DCD3"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0133</w:t>
            </w:r>
          </w:p>
        </w:tc>
      </w:tr>
      <w:tr w:rsidR="00433DE3" w:rsidRPr="00433DE3" w14:paraId="7E6EA695" w14:textId="77777777" w:rsidTr="00433DE3">
        <w:trPr>
          <w:trHeight w:val="435"/>
        </w:trPr>
        <w:tc>
          <w:tcPr>
            <w:tcW w:w="803" w:type="dxa"/>
            <w:tcBorders>
              <w:top w:val="nil"/>
              <w:left w:val="single" w:sz="8" w:space="0" w:color="auto"/>
              <w:bottom w:val="nil"/>
              <w:right w:val="single" w:sz="8" w:space="0" w:color="auto"/>
            </w:tcBorders>
            <w:shd w:val="clear" w:color="auto" w:fill="auto"/>
            <w:vAlign w:val="center"/>
            <w:hideMark/>
          </w:tcPr>
          <w:p w14:paraId="4876E0F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R022</w:t>
            </w:r>
          </w:p>
        </w:tc>
        <w:tc>
          <w:tcPr>
            <w:tcW w:w="900" w:type="dxa"/>
            <w:tcBorders>
              <w:top w:val="nil"/>
              <w:left w:val="nil"/>
              <w:bottom w:val="nil"/>
              <w:right w:val="single" w:sz="8" w:space="0" w:color="auto"/>
            </w:tcBorders>
            <w:shd w:val="clear" w:color="auto" w:fill="auto"/>
            <w:vAlign w:val="center"/>
            <w:hideMark/>
          </w:tcPr>
          <w:p w14:paraId="13A2687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single" w:sz="8" w:space="0" w:color="000000"/>
            </w:tcBorders>
            <w:shd w:val="clear" w:color="auto" w:fill="auto"/>
            <w:vAlign w:val="center"/>
            <w:hideMark/>
          </w:tcPr>
          <w:p w14:paraId="588E37D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Najam opreme </w:t>
            </w:r>
          </w:p>
        </w:tc>
        <w:tc>
          <w:tcPr>
            <w:tcW w:w="1540" w:type="dxa"/>
            <w:tcBorders>
              <w:top w:val="nil"/>
              <w:left w:val="nil"/>
              <w:bottom w:val="nil"/>
              <w:right w:val="single" w:sz="8" w:space="0" w:color="auto"/>
            </w:tcBorders>
            <w:shd w:val="clear" w:color="auto" w:fill="auto"/>
            <w:noWrap/>
            <w:vAlign w:val="center"/>
            <w:hideMark/>
          </w:tcPr>
          <w:p w14:paraId="6300AC5C"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2BE1384A"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7A3933D0"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7F85B6F5"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w:t>
            </w:r>
          </w:p>
        </w:tc>
        <w:tc>
          <w:tcPr>
            <w:tcW w:w="602" w:type="dxa"/>
            <w:tcBorders>
              <w:top w:val="nil"/>
              <w:left w:val="nil"/>
              <w:bottom w:val="nil"/>
              <w:right w:val="single" w:sz="8" w:space="0" w:color="auto"/>
            </w:tcBorders>
            <w:shd w:val="clear" w:color="auto" w:fill="auto"/>
            <w:noWrap/>
            <w:vAlign w:val="center"/>
            <w:hideMark/>
          </w:tcPr>
          <w:p w14:paraId="47C8D3B5"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0133</w:t>
            </w:r>
          </w:p>
        </w:tc>
      </w:tr>
      <w:tr w:rsidR="00433DE3" w:rsidRPr="00433DE3" w14:paraId="0FEBDECD" w14:textId="77777777" w:rsidTr="00433DE3">
        <w:trPr>
          <w:trHeight w:val="405"/>
        </w:trPr>
        <w:tc>
          <w:tcPr>
            <w:tcW w:w="803" w:type="dxa"/>
            <w:tcBorders>
              <w:top w:val="nil"/>
              <w:left w:val="single" w:sz="8" w:space="0" w:color="auto"/>
              <w:bottom w:val="nil"/>
              <w:right w:val="single" w:sz="8" w:space="0" w:color="auto"/>
            </w:tcBorders>
            <w:shd w:val="clear" w:color="auto" w:fill="auto"/>
            <w:vAlign w:val="center"/>
            <w:hideMark/>
          </w:tcPr>
          <w:p w14:paraId="75F9AE8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R023</w:t>
            </w:r>
          </w:p>
        </w:tc>
        <w:tc>
          <w:tcPr>
            <w:tcW w:w="900" w:type="dxa"/>
            <w:tcBorders>
              <w:top w:val="nil"/>
              <w:left w:val="nil"/>
              <w:bottom w:val="nil"/>
              <w:right w:val="single" w:sz="8" w:space="0" w:color="auto"/>
            </w:tcBorders>
            <w:shd w:val="clear" w:color="auto" w:fill="auto"/>
            <w:vAlign w:val="center"/>
            <w:hideMark/>
          </w:tcPr>
          <w:p w14:paraId="06A9F3A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40F3EE9B"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Usluge odvjetnika i pravnika</w:t>
            </w:r>
          </w:p>
        </w:tc>
        <w:tc>
          <w:tcPr>
            <w:tcW w:w="1540" w:type="dxa"/>
            <w:tcBorders>
              <w:top w:val="nil"/>
              <w:left w:val="single" w:sz="8" w:space="0" w:color="auto"/>
              <w:bottom w:val="nil"/>
              <w:right w:val="single" w:sz="8" w:space="0" w:color="auto"/>
            </w:tcBorders>
            <w:shd w:val="clear" w:color="auto" w:fill="auto"/>
            <w:noWrap/>
            <w:vAlign w:val="center"/>
            <w:hideMark/>
          </w:tcPr>
          <w:p w14:paraId="691593F6"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25.000,00 </w:t>
            </w:r>
          </w:p>
        </w:tc>
        <w:tc>
          <w:tcPr>
            <w:tcW w:w="1247" w:type="dxa"/>
            <w:tcBorders>
              <w:top w:val="nil"/>
              <w:left w:val="nil"/>
              <w:bottom w:val="nil"/>
              <w:right w:val="single" w:sz="8" w:space="0" w:color="auto"/>
            </w:tcBorders>
            <w:shd w:val="clear" w:color="auto" w:fill="auto"/>
            <w:vAlign w:val="center"/>
            <w:hideMark/>
          </w:tcPr>
          <w:p w14:paraId="7BDA3488"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7D1E4262"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0CE5A8E8"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618D9722"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0133</w:t>
            </w:r>
          </w:p>
        </w:tc>
      </w:tr>
      <w:tr w:rsidR="00433DE3" w:rsidRPr="00433DE3" w14:paraId="0302A188" w14:textId="77777777" w:rsidTr="00433DE3">
        <w:trPr>
          <w:trHeight w:val="375"/>
        </w:trPr>
        <w:tc>
          <w:tcPr>
            <w:tcW w:w="803" w:type="dxa"/>
            <w:tcBorders>
              <w:top w:val="nil"/>
              <w:left w:val="single" w:sz="8" w:space="0" w:color="auto"/>
              <w:bottom w:val="nil"/>
              <w:right w:val="single" w:sz="8" w:space="0" w:color="auto"/>
            </w:tcBorders>
            <w:shd w:val="clear" w:color="auto" w:fill="auto"/>
            <w:vAlign w:val="center"/>
            <w:hideMark/>
          </w:tcPr>
          <w:p w14:paraId="66CF241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R024</w:t>
            </w:r>
          </w:p>
        </w:tc>
        <w:tc>
          <w:tcPr>
            <w:tcW w:w="900" w:type="dxa"/>
            <w:tcBorders>
              <w:top w:val="nil"/>
              <w:left w:val="nil"/>
              <w:bottom w:val="nil"/>
              <w:right w:val="single" w:sz="8" w:space="0" w:color="auto"/>
            </w:tcBorders>
            <w:shd w:val="clear" w:color="auto" w:fill="auto"/>
            <w:vAlign w:val="center"/>
            <w:hideMark/>
          </w:tcPr>
          <w:p w14:paraId="33A809A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50872535"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Ostale intelektualne usluge</w:t>
            </w:r>
          </w:p>
        </w:tc>
        <w:tc>
          <w:tcPr>
            <w:tcW w:w="1540" w:type="dxa"/>
            <w:tcBorders>
              <w:top w:val="nil"/>
              <w:left w:val="single" w:sz="8" w:space="0" w:color="auto"/>
              <w:bottom w:val="nil"/>
              <w:right w:val="single" w:sz="8" w:space="0" w:color="auto"/>
            </w:tcBorders>
            <w:shd w:val="clear" w:color="auto" w:fill="auto"/>
            <w:noWrap/>
            <w:vAlign w:val="center"/>
            <w:hideMark/>
          </w:tcPr>
          <w:p w14:paraId="6BAB3E6A"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23865262"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73134666"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4580BE3A"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770E849E"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0133</w:t>
            </w:r>
          </w:p>
        </w:tc>
      </w:tr>
      <w:tr w:rsidR="00433DE3" w:rsidRPr="00433DE3" w14:paraId="4C391B7C" w14:textId="77777777" w:rsidTr="00433DE3">
        <w:trPr>
          <w:trHeight w:val="405"/>
        </w:trPr>
        <w:tc>
          <w:tcPr>
            <w:tcW w:w="803" w:type="dxa"/>
            <w:tcBorders>
              <w:top w:val="nil"/>
              <w:left w:val="single" w:sz="8" w:space="0" w:color="auto"/>
              <w:bottom w:val="nil"/>
              <w:right w:val="single" w:sz="8" w:space="0" w:color="auto"/>
            </w:tcBorders>
            <w:shd w:val="clear" w:color="auto" w:fill="auto"/>
            <w:vAlign w:val="center"/>
            <w:hideMark/>
          </w:tcPr>
          <w:p w14:paraId="16FB82E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R025</w:t>
            </w:r>
          </w:p>
        </w:tc>
        <w:tc>
          <w:tcPr>
            <w:tcW w:w="900" w:type="dxa"/>
            <w:tcBorders>
              <w:top w:val="nil"/>
              <w:left w:val="nil"/>
              <w:bottom w:val="nil"/>
              <w:right w:val="single" w:sz="8" w:space="0" w:color="auto"/>
            </w:tcBorders>
            <w:shd w:val="clear" w:color="auto" w:fill="auto"/>
            <w:vAlign w:val="center"/>
            <w:hideMark/>
          </w:tcPr>
          <w:p w14:paraId="49D976A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36A94E31"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Računalne usluge</w:t>
            </w:r>
          </w:p>
        </w:tc>
        <w:tc>
          <w:tcPr>
            <w:tcW w:w="1540" w:type="dxa"/>
            <w:tcBorders>
              <w:top w:val="nil"/>
              <w:left w:val="single" w:sz="8" w:space="0" w:color="auto"/>
              <w:bottom w:val="nil"/>
              <w:right w:val="single" w:sz="8" w:space="0" w:color="auto"/>
            </w:tcBorders>
            <w:shd w:val="clear" w:color="auto" w:fill="auto"/>
            <w:noWrap/>
            <w:vAlign w:val="center"/>
            <w:hideMark/>
          </w:tcPr>
          <w:p w14:paraId="182974C3"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097110D8"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519FE431"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7E020EB4"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2FFB069A"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0133</w:t>
            </w:r>
          </w:p>
        </w:tc>
      </w:tr>
      <w:tr w:rsidR="00433DE3" w:rsidRPr="00433DE3" w14:paraId="0F0CAC54"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45E0403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R026</w:t>
            </w:r>
          </w:p>
        </w:tc>
        <w:tc>
          <w:tcPr>
            <w:tcW w:w="900" w:type="dxa"/>
            <w:tcBorders>
              <w:top w:val="nil"/>
              <w:left w:val="nil"/>
              <w:bottom w:val="nil"/>
              <w:right w:val="single" w:sz="8" w:space="0" w:color="auto"/>
            </w:tcBorders>
            <w:shd w:val="clear" w:color="auto" w:fill="auto"/>
            <w:vAlign w:val="center"/>
            <w:hideMark/>
          </w:tcPr>
          <w:p w14:paraId="470C1B2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36798DB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Ostale usluge </w:t>
            </w:r>
          </w:p>
        </w:tc>
        <w:tc>
          <w:tcPr>
            <w:tcW w:w="1540" w:type="dxa"/>
            <w:tcBorders>
              <w:top w:val="nil"/>
              <w:left w:val="single" w:sz="8" w:space="0" w:color="auto"/>
              <w:bottom w:val="nil"/>
              <w:right w:val="single" w:sz="8" w:space="0" w:color="auto"/>
            </w:tcBorders>
            <w:shd w:val="clear" w:color="auto" w:fill="auto"/>
            <w:noWrap/>
            <w:vAlign w:val="center"/>
            <w:hideMark/>
          </w:tcPr>
          <w:p w14:paraId="703E7F51"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25.000,00 </w:t>
            </w:r>
          </w:p>
        </w:tc>
        <w:tc>
          <w:tcPr>
            <w:tcW w:w="1247" w:type="dxa"/>
            <w:tcBorders>
              <w:top w:val="nil"/>
              <w:left w:val="nil"/>
              <w:bottom w:val="nil"/>
              <w:right w:val="single" w:sz="8" w:space="0" w:color="auto"/>
            </w:tcBorders>
            <w:shd w:val="clear" w:color="auto" w:fill="auto"/>
            <w:vAlign w:val="center"/>
            <w:hideMark/>
          </w:tcPr>
          <w:p w14:paraId="28A73E76"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33140E68"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237987F2"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0861126E"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0133</w:t>
            </w:r>
          </w:p>
        </w:tc>
      </w:tr>
      <w:tr w:rsidR="00433DE3" w:rsidRPr="00433DE3" w14:paraId="042AF95A"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743BC5F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R027</w:t>
            </w:r>
          </w:p>
        </w:tc>
        <w:tc>
          <w:tcPr>
            <w:tcW w:w="900" w:type="dxa"/>
            <w:tcBorders>
              <w:top w:val="nil"/>
              <w:left w:val="nil"/>
              <w:bottom w:val="nil"/>
              <w:right w:val="single" w:sz="8" w:space="0" w:color="auto"/>
            </w:tcBorders>
            <w:shd w:val="clear" w:color="auto" w:fill="auto"/>
            <w:vAlign w:val="center"/>
            <w:hideMark/>
          </w:tcPr>
          <w:p w14:paraId="342772F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329</w:t>
            </w:r>
          </w:p>
        </w:tc>
        <w:tc>
          <w:tcPr>
            <w:tcW w:w="2770" w:type="dxa"/>
            <w:gridSpan w:val="3"/>
            <w:tcBorders>
              <w:top w:val="nil"/>
              <w:left w:val="nil"/>
              <w:bottom w:val="nil"/>
              <w:right w:val="nil"/>
            </w:tcBorders>
            <w:shd w:val="clear" w:color="auto" w:fill="auto"/>
            <w:vAlign w:val="center"/>
            <w:hideMark/>
          </w:tcPr>
          <w:p w14:paraId="6871877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Reprezentacija</w:t>
            </w:r>
          </w:p>
        </w:tc>
        <w:tc>
          <w:tcPr>
            <w:tcW w:w="1540" w:type="dxa"/>
            <w:tcBorders>
              <w:top w:val="nil"/>
              <w:left w:val="single" w:sz="8" w:space="0" w:color="auto"/>
              <w:bottom w:val="nil"/>
              <w:right w:val="single" w:sz="8" w:space="0" w:color="auto"/>
            </w:tcBorders>
            <w:shd w:val="clear" w:color="auto" w:fill="auto"/>
            <w:noWrap/>
            <w:vAlign w:val="center"/>
            <w:hideMark/>
          </w:tcPr>
          <w:p w14:paraId="6666494D"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60.000,00 </w:t>
            </w:r>
          </w:p>
        </w:tc>
        <w:tc>
          <w:tcPr>
            <w:tcW w:w="1247" w:type="dxa"/>
            <w:tcBorders>
              <w:top w:val="nil"/>
              <w:left w:val="nil"/>
              <w:bottom w:val="nil"/>
              <w:right w:val="single" w:sz="8" w:space="0" w:color="auto"/>
            </w:tcBorders>
            <w:shd w:val="clear" w:color="auto" w:fill="auto"/>
            <w:vAlign w:val="center"/>
            <w:hideMark/>
          </w:tcPr>
          <w:p w14:paraId="7D16F8D8"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7555698E"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68BF6CC9"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12BD5322"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0133</w:t>
            </w:r>
          </w:p>
        </w:tc>
      </w:tr>
      <w:tr w:rsidR="00433DE3" w:rsidRPr="00433DE3" w14:paraId="2913438E" w14:textId="77777777" w:rsidTr="00433DE3">
        <w:trPr>
          <w:trHeight w:val="495"/>
        </w:trPr>
        <w:tc>
          <w:tcPr>
            <w:tcW w:w="803" w:type="dxa"/>
            <w:tcBorders>
              <w:top w:val="nil"/>
              <w:left w:val="single" w:sz="8" w:space="0" w:color="auto"/>
              <w:bottom w:val="nil"/>
              <w:right w:val="single" w:sz="8" w:space="0" w:color="auto"/>
            </w:tcBorders>
            <w:shd w:val="clear" w:color="auto" w:fill="auto"/>
            <w:vAlign w:val="center"/>
            <w:hideMark/>
          </w:tcPr>
          <w:p w14:paraId="7FAC956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R028</w:t>
            </w:r>
          </w:p>
        </w:tc>
        <w:tc>
          <w:tcPr>
            <w:tcW w:w="900" w:type="dxa"/>
            <w:tcBorders>
              <w:top w:val="nil"/>
              <w:left w:val="nil"/>
              <w:bottom w:val="nil"/>
              <w:right w:val="single" w:sz="8" w:space="0" w:color="auto"/>
            </w:tcBorders>
            <w:shd w:val="clear" w:color="auto" w:fill="auto"/>
            <w:vAlign w:val="center"/>
            <w:hideMark/>
          </w:tcPr>
          <w:p w14:paraId="1AEDB5D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329</w:t>
            </w:r>
          </w:p>
        </w:tc>
        <w:tc>
          <w:tcPr>
            <w:tcW w:w="2770" w:type="dxa"/>
            <w:gridSpan w:val="3"/>
            <w:tcBorders>
              <w:top w:val="nil"/>
              <w:left w:val="nil"/>
              <w:bottom w:val="nil"/>
              <w:right w:val="nil"/>
            </w:tcBorders>
            <w:shd w:val="clear" w:color="auto" w:fill="auto"/>
            <w:vAlign w:val="center"/>
            <w:hideMark/>
          </w:tcPr>
          <w:p w14:paraId="2C64DB6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Članarine</w:t>
            </w:r>
          </w:p>
        </w:tc>
        <w:tc>
          <w:tcPr>
            <w:tcW w:w="1540" w:type="dxa"/>
            <w:tcBorders>
              <w:top w:val="nil"/>
              <w:left w:val="single" w:sz="8" w:space="0" w:color="auto"/>
              <w:bottom w:val="nil"/>
              <w:right w:val="single" w:sz="8" w:space="0" w:color="auto"/>
            </w:tcBorders>
            <w:shd w:val="clear" w:color="auto" w:fill="auto"/>
            <w:noWrap/>
            <w:vAlign w:val="center"/>
            <w:hideMark/>
          </w:tcPr>
          <w:p w14:paraId="34410AE1"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15.000,00 </w:t>
            </w:r>
          </w:p>
        </w:tc>
        <w:tc>
          <w:tcPr>
            <w:tcW w:w="1247" w:type="dxa"/>
            <w:tcBorders>
              <w:top w:val="nil"/>
              <w:left w:val="nil"/>
              <w:bottom w:val="nil"/>
              <w:right w:val="single" w:sz="8" w:space="0" w:color="auto"/>
            </w:tcBorders>
            <w:shd w:val="clear" w:color="auto" w:fill="auto"/>
            <w:vAlign w:val="center"/>
            <w:hideMark/>
          </w:tcPr>
          <w:p w14:paraId="3E4B3022"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65824C62"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52B9491B"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2936742A"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0412</w:t>
            </w:r>
          </w:p>
        </w:tc>
      </w:tr>
      <w:tr w:rsidR="00433DE3" w:rsidRPr="00433DE3" w14:paraId="6B064883"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3135F5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R029</w:t>
            </w:r>
          </w:p>
        </w:tc>
        <w:tc>
          <w:tcPr>
            <w:tcW w:w="900" w:type="dxa"/>
            <w:tcBorders>
              <w:top w:val="nil"/>
              <w:left w:val="nil"/>
              <w:bottom w:val="nil"/>
              <w:right w:val="single" w:sz="8" w:space="0" w:color="auto"/>
            </w:tcBorders>
            <w:shd w:val="clear" w:color="auto" w:fill="auto"/>
            <w:vAlign w:val="center"/>
            <w:hideMark/>
          </w:tcPr>
          <w:p w14:paraId="793CCA9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329</w:t>
            </w:r>
          </w:p>
        </w:tc>
        <w:tc>
          <w:tcPr>
            <w:tcW w:w="2770" w:type="dxa"/>
            <w:gridSpan w:val="3"/>
            <w:tcBorders>
              <w:top w:val="nil"/>
              <w:left w:val="nil"/>
              <w:bottom w:val="nil"/>
              <w:right w:val="nil"/>
            </w:tcBorders>
            <w:shd w:val="clear" w:color="auto" w:fill="auto"/>
            <w:vAlign w:val="center"/>
            <w:hideMark/>
          </w:tcPr>
          <w:p w14:paraId="2C350216"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Pristojbe i naknade</w:t>
            </w:r>
          </w:p>
        </w:tc>
        <w:tc>
          <w:tcPr>
            <w:tcW w:w="1540" w:type="dxa"/>
            <w:tcBorders>
              <w:top w:val="nil"/>
              <w:left w:val="single" w:sz="8" w:space="0" w:color="auto"/>
              <w:bottom w:val="nil"/>
              <w:right w:val="single" w:sz="8" w:space="0" w:color="auto"/>
            </w:tcBorders>
            <w:shd w:val="clear" w:color="auto" w:fill="auto"/>
            <w:noWrap/>
            <w:vAlign w:val="center"/>
            <w:hideMark/>
          </w:tcPr>
          <w:p w14:paraId="089DC9F5"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285965D1"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08A3C40B"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0DA4878E"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7BF116D8"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0412</w:t>
            </w:r>
          </w:p>
        </w:tc>
      </w:tr>
      <w:tr w:rsidR="00433DE3" w:rsidRPr="00433DE3" w14:paraId="488C1173"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B18C71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R030</w:t>
            </w:r>
          </w:p>
        </w:tc>
        <w:tc>
          <w:tcPr>
            <w:tcW w:w="900" w:type="dxa"/>
            <w:tcBorders>
              <w:top w:val="nil"/>
              <w:left w:val="nil"/>
              <w:bottom w:val="nil"/>
              <w:right w:val="single" w:sz="8" w:space="0" w:color="auto"/>
            </w:tcBorders>
            <w:shd w:val="clear" w:color="auto" w:fill="auto"/>
            <w:vAlign w:val="center"/>
            <w:hideMark/>
          </w:tcPr>
          <w:p w14:paraId="309AC72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329</w:t>
            </w:r>
          </w:p>
        </w:tc>
        <w:tc>
          <w:tcPr>
            <w:tcW w:w="2770" w:type="dxa"/>
            <w:gridSpan w:val="3"/>
            <w:tcBorders>
              <w:top w:val="nil"/>
              <w:left w:val="nil"/>
              <w:bottom w:val="nil"/>
              <w:right w:val="nil"/>
            </w:tcBorders>
            <w:shd w:val="clear" w:color="auto" w:fill="auto"/>
            <w:vAlign w:val="center"/>
            <w:hideMark/>
          </w:tcPr>
          <w:p w14:paraId="3CD6D825"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Troškovi sudskih postupaka</w:t>
            </w:r>
          </w:p>
        </w:tc>
        <w:tc>
          <w:tcPr>
            <w:tcW w:w="1540" w:type="dxa"/>
            <w:tcBorders>
              <w:top w:val="nil"/>
              <w:left w:val="single" w:sz="8" w:space="0" w:color="auto"/>
              <w:bottom w:val="nil"/>
              <w:right w:val="single" w:sz="8" w:space="0" w:color="auto"/>
            </w:tcBorders>
            <w:shd w:val="clear" w:color="auto" w:fill="auto"/>
            <w:noWrap/>
            <w:vAlign w:val="center"/>
            <w:hideMark/>
          </w:tcPr>
          <w:p w14:paraId="192EC708"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5.000,00 </w:t>
            </w:r>
          </w:p>
        </w:tc>
        <w:tc>
          <w:tcPr>
            <w:tcW w:w="1247" w:type="dxa"/>
            <w:tcBorders>
              <w:top w:val="nil"/>
              <w:left w:val="nil"/>
              <w:bottom w:val="nil"/>
              <w:right w:val="single" w:sz="8" w:space="0" w:color="auto"/>
            </w:tcBorders>
            <w:shd w:val="clear" w:color="auto" w:fill="auto"/>
            <w:vAlign w:val="center"/>
            <w:hideMark/>
          </w:tcPr>
          <w:p w14:paraId="32962B3D"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460598E1"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5FC6C1C8"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670511E3"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0412</w:t>
            </w:r>
          </w:p>
        </w:tc>
      </w:tr>
      <w:tr w:rsidR="00433DE3" w:rsidRPr="00433DE3" w14:paraId="23442E8F" w14:textId="77777777" w:rsidTr="00433DE3">
        <w:trPr>
          <w:trHeight w:val="48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4086366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R031</w:t>
            </w:r>
          </w:p>
        </w:tc>
        <w:tc>
          <w:tcPr>
            <w:tcW w:w="900" w:type="dxa"/>
            <w:tcBorders>
              <w:top w:val="nil"/>
              <w:left w:val="nil"/>
              <w:bottom w:val="single" w:sz="8" w:space="0" w:color="auto"/>
              <w:right w:val="single" w:sz="8" w:space="0" w:color="auto"/>
            </w:tcBorders>
            <w:shd w:val="clear" w:color="auto" w:fill="auto"/>
            <w:vAlign w:val="center"/>
            <w:hideMark/>
          </w:tcPr>
          <w:p w14:paraId="77E1EE2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329</w:t>
            </w:r>
          </w:p>
        </w:tc>
        <w:tc>
          <w:tcPr>
            <w:tcW w:w="2770" w:type="dxa"/>
            <w:gridSpan w:val="3"/>
            <w:tcBorders>
              <w:top w:val="nil"/>
              <w:left w:val="nil"/>
              <w:bottom w:val="single" w:sz="8" w:space="0" w:color="auto"/>
              <w:right w:val="nil"/>
            </w:tcBorders>
            <w:shd w:val="clear" w:color="auto" w:fill="auto"/>
            <w:vAlign w:val="center"/>
            <w:hideMark/>
          </w:tcPr>
          <w:p w14:paraId="317A14C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Ostali nespomenuti rashodi</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337AE7C9"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5.000,00 </w:t>
            </w:r>
          </w:p>
        </w:tc>
        <w:tc>
          <w:tcPr>
            <w:tcW w:w="1247" w:type="dxa"/>
            <w:tcBorders>
              <w:top w:val="nil"/>
              <w:left w:val="nil"/>
              <w:bottom w:val="single" w:sz="8" w:space="0" w:color="auto"/>
              <w:right w:val="single" w:sz="8" w:space="0" w:color="auto"/>
            </w:tcBorders>
            <w:shd w:val="clear" w:color="auto" w:fill="auto"/>
            <w:vAlign w:val="center"/>
            <w:hideMark/>
          </w:tcPr>
          <w:p w14:paraId="0D1AE24A"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noWrap/>
            <w:vAlign w:val="center"/>
            <w:hideMark/>
          </w:tcPr>
          <w:p w14:paraId="5B67E34F"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noWrap/>
            <w:vAlign w:val="center"/>
            <w:hideMark/>
          </w:tcPr>
          <w:p w14:paraId="3B8830E8"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noWrap/>
            <w:vAlign w:val="center"/>
            <w:hideMark/>
          </w:tcPr>
          <w:p w14:paraId="72C8FAA3"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0133</w:t>
            </w:r>
          </w:p>
        </w:tc>
      </w:tr>
      <w:tr w:rsidR="00433DE3" w:rsidRPr="00433DE3" w14:paraId="23FDEACC" w14:textId="77777777" w:rsidTr="00433DE3">
        <w:trPr>
          <w:trHeight w:val="57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09BAFAC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A200040        Financijski rashodi</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6534053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56.000,00 </w:t>
            </w:r>
          </w:p>
        </w:tc>
        <w:tc>
          <w:tcPr>
            <w:tcW w:w="1247" w:type="dxa"/>
            <w:tcBorders>
              <w:top w:val="nil"/>
              <w:left w:val="nil"/>
              <w:bottom w:val="single" w:sz="8" w:space="0" w:color="auto"/>
              <w:right w:val="single" w:sz="8" w:space="0" w:color="auto"/>
            </w:tcBorders>
            <w:shd w:val="clear" w:color="000000" w:fill="D9D9D9"/>
            <w:vAlign w:val="center"/>
            <w:hideMark/>
          </w:tcPr>
          <w:p w14:paraId="17B966D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36.000,00 </w:t>
            </w:r>
          </w:p>
        </w:tc>
        <w:tc>
          <w:tcPr>
            <w:tcW w:w="1228" w:type="dxa"/>
            <w:tcBorders>
              <w:top w:val="nil"/>
              <w:left w:val="nil"/>
              <w:bottom w:val="single" w:sz="8" w:space="0" w:color="auto"/>
              <w:right w:val="single" w:sz="8" w:space="0" w:color="auto"/>
            </w:tcBorders>
            <w:shd w:val="clear" w:color="000000" w:fill="D9D9D9"/>
            <w:vAlign w:val="center"/>
            <w:hideMark/>
          </w:tcPr>
          <w:p w14:paraId="3EAB786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36.000,00 </w:t>
            </w:r>
          </w:p>
        </w:tc>
        <w:tc>
          <w:tcPr>
            <w:tcW w:w="430" w:type="dxa"/>
            <w:tcBorders>
              <w:top w:val="nil"/>
              <w:left w:val="nil"/>
              <w:bottom w:val="single" w:sz="8" w:space="0" w:color="auto"/>
              <w:right w:val="single" w:sz="8" w:space="0" w:color="auto"/>
            </w:tcBorders>
            <w:shd w:val="clear" w:color="000000" w:fill="D9D9D9"/>
            <w:vAlign w:val="center"/>
            <w:hideMark/>
          </w:tcPr>
          <w:p w14:paraId="53381FD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2B2ACCC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70AC8EB"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5F25500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357CE88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13F23D4C"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4F26387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56.000,00 </w:t>
            </w:r>
          </w:p>
        </w:tc>
        <w:tc>
          <w:tcPr>
            <w:tcW w:w="1247" w:type="dxa"/>
            <w:tcBorders>
              <w:top w:val="nil"/>
              <w:left w:val="nil"/>
              <w:bottom w:val="nil"/>
              <w:right w:val="single" w:sz="8" w:space="0" w:color="auto"/>
            </w:tcBorders>
            <w:shd w:val="clear" w:color="auto" w:fill="auto"/>
            <w:vAlign w:val="center"/>
            <w:hideMark/>
          </w:tcPr>
          <w:p w14:paraId="08502AD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36.000,00 </w:t>
            </w:r>
          </w:p>
        </w:tc>
        <w:tc>
          <w:tcPr>
            <w:tcW w:w="1228" w:type="dxa"/>
            <w:tcBorders>
              <w:top w:val="nil"/>
              <w:left w:val="nil"/>
              <w:bottom w:val="nil"/>
              <w:right w:val="single" w:sz="8" w:space="0" w:color="auto"/>
            </w:tcBorders>
            <w:shd w:val="clear" w:color="auto" w:fill="auto"/>
            <w:noWrap/>
            <w:vAlign w:val="center"/>
            <w:hideMark/>
          </w:tcPr>
          <w:p w14:paraId="0688EB4E" w14:textId="77777777" w:rsidR="00433DE3" w:rsidRPr="00433DE3" w:rsidRDefault="00433DE3" w:rsidP="00433DE3">
            <w:pPr>
              <w:spacing w:line="240" w:lineRule="auto"/>
              <w:jc w:val="righ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xml:space="preserve">36.000,00 </w:t>
            </w:r>
          </w:p>
        </w:tc>
        <w:tc>
          <w:tcPr>
            <w:tcW w:w="430" w:type="dxa"/>
            <w:tcBorders>
              <w:top w:val="nil"/>
              <w:left w:val="nil"/>
              <w:bottom w:val="nil"/>
              <w:right w:val="single" w:sz="8" w:space="0" w:color="auto"/>
            </w:tcBorders>
            <w:shd w:val="clear" w:color="auto" w:fill="auto"/>
            <w:noWrap/>
            <w:vAlign w:val="center"/>
            <w:hideMark/>
          </w:tcPr>
          <w:p w14:paraId="4DB7B759" w14:textId="77777777" w:rsidR="00433DE3" w:rsidRPr="00433DE3" w:rsidRDefault="00433DE3" w:rsidP="00433DE3">
            <w:pPr>
              <w:spacing w:line="240" w:lineRule="auto"/>
              <w:jc w:val="lef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w:t>
            </w:r>
          </w:p>
        </w:tc>
        <w:tc>
          <w:tcPr>
            <w:tcW w:w="602" w:type="dxa"/>
            <w:tcBorders>
              <w:top w:val="nil"/>
              <w:left w:val="nil"/>
              <w:bottom w:val="nil"/>
              <w:right w:val="single" w:sz="8" w:space="0" w:color="auto"/>
            </w:tcBorders>
            <w:shd w:val="clear" w:color="auto" w:fill="auto"/>
            <w:noWrap/>
            <w:vAlign w:val="center"/>
            <w:hideMark/>
          </w:tcPr>
          <w:p w14:paraId="1C01AB06" w14:textId="77777777" w:rsidR="00433DE3" w:rsidRPr="00433DE3" w:rsidRDefault="00433DE3" w:rsidP="00433DE3">
            <w:pPr>
              <w:spacing w:line="240" w:lineRule="auto"/>
              <w:jc w:val="left"/>
              <w:rPr>
                <w:rFonts w:ascii="Calibri" w:eastAsia="Times New Roman" w:hAnsi="Calibri" w:cs="Calibri"/>
                <w:b/>
                <w:bCs/>
                <w:noProof w:val="0"/>
                <w:color w:val="4BACC6"/>
                <w:sz w:val="20"/>
                <w:szCs w:val="20"/>
                <w:lang w:eastAsia="hr-HR"/>
              </w:rPr>
            </w:pPr>
            <w:r w:rsidRPr="00433DE3">
              <w:rPr>
                <w:rFonts w:ascii="Calibri" w:eastAsia="Times New Roman" w:hAnsi="Calibri" w:cs="Calibri"/>
                <w:b/>
                <w:bCs/>
                <w:noProof w:val="0"/>
                <w:color w:val="4BACC6"/>
                <w:sz w:val="20"/>
                <w:szCs w:val="20"/>
                <w:lang w:eastAsia="hr-HR"/>
              </w:rPr>
              <w:t> </w:t>
            </w:r>
          </w:p>
        </w:tc>
      </w:tr>
      <w:tr w:rsidR="00433DE3" w:rsidRPr="00433DE3" w14:paraId="39D2E213"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43CA9AA4"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900" w:type="dxa"/>
            <w:tcBorders>
              <w:top w:val="nil"/>
              <w:left w:val="nil"/>
              <w:bottom w:val="nil"/>
              <w:right w:val="nil"/>
            </w:tcBorders>
            <w:shd w:val="clear" w:color="auto" w:fill="auto"/>
            <w:vAlign w:val="center"/>
            <w:hideMark/>
          </w:tcPr>
          <w:p w14:paraId="4E9B530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34</w:t>
            </w:r>
          </w:p>
        </w:tc>
        <w:tc>
          <w:tcPr>
            <w:tcW w:w="2770" w:type="dxa"/>
            <w:gridSpan w:val="3"/>
            <w:tcBorders>
              <w:top w:val="nil"/>
              <w:left w:val="single" w:sz="8" w:space="0" w:color="auto"/>
              <w:bottom w:val="nil"/>
              <w:right w:val="nil"/>
            </w:tcBorders>
            <w:shd w:val="clear" w:color="auto" w:fill="auto"/>
            <w:vAlign w:val="center"/>
            <w:hideMark/>
          </w:tcPr>
          <w:p w14:paraId="37CE12E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Financijski rashodi</w:t>
            </w:r>
          </w:p>
        </w:tc>
        <w:tc>
          <w:tcPr>
            <w:tcW w:w="1540" w:type="dxa"/>
            <w:tcBorders>
              <w:top w:val="nil"/>
              <w:left w:val="single" w:sz="8" w:space="0" w:color="auto"/>
              <w:bottom w:val="nil"/>
              <w:right w:val="single" w:sz="8" w:space="0" w:color="auto"/>
            </w:tcBorders>
            <w:shd w:val="clear" w:color="auto" w:fill="auto"/>
            <w:vAlign w:val="center"/>
            <w:hideMark/>
          </w:tcPr>
          <w:p w14:paraId="77B736E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56.000,00 </w:t>
            </w:r>
          </w:p>
        </w:tc>
        <w:tc>
          <w:tcPr>
            <w:tcW w:w="1247" w:type="dxa"/>
            <w:tcBorders>
              <w:top w:val="nil"/>
              <w:left w:val="nil"/>
              <w:bottom w:val="nil"/>
              <w:right w:val="single" w:sz="8" w:space="0" w:color="auto"/>
            </w:tcBorders>
            <w:shd w:val="clear" w:color="auto" w:fill="auto"/>
            <w:vAlign w:val="center"/>
            <w:hideMark/>
          </w:tcPr>
          <w:p w14:paraId="4AC2FF3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36.000,00 </w:t>
            </w:r>
          </w:p>
        </w:tc>
        <w:tc>
          <w:tcPr>
            <w:tcW w:w="1228" w:type="dxa"/>
            <w:tcBorders>
              <w:top w:val="nil"/>
              <w:left w:val="nil"/>
              <w:bottom w:val="nil"/>
              <w:right w:val="single" w:sz="8" w:space="0" w:color="auto"/>
            </w:tcBorders>
            <w:shd w:val="clear" w:color="auto" w:fill="auto"/>
            <w:noWrap/>
            <w:vAlign w:val="center"/>
            <w:hideMark/>
          </w:tcPr>
          <w:p w14:paraId="35C6723F" w14:textId="77777777" w:rsidR="00433DE3" w:rsidRPr="00433DE3" w:rsidRDefault="00433DE3" w:rsidP="00433DE3">
            <w:pPr>
              <w:spacing w:line="240" w:lineRule="auto"/>
              <w:jc w:val="righ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xml:space="preserve">36.000,00 </w:t>
            </w:r>
          </w:p>
        </w:tc>
        <w:tc>
          <w:tcPr>
            <w:tcW w:w="430" w:type="dxa"/>
            <w:tcBorders>
              <w:top w:val="nil"/>
              <w:left w:val="nil"/>
              <w:bottom w:val="nil"/>
              <w:right w:val="single" w:sz="8" w:space="0" w:color="auto"/>
            </w:tcBorders>
            <w:shd w:val="clear" w:color="auto" w:fill="auto"/>
            <w:noWrap/>
            <w:vAlign w:val="center"/>
            <w:hideMark/>
          </w:tcPr>
          <w:p w14:paraId="19199F60" w14:textId="77777777" w:rsidR="00433DE3" w:rsidRPr="00433DE3" w:rsidRDefault="00433DE3" w:rsidP="00433DE3">
            <w:pPr>
              <w:spacing w:line="240" w:lineRule="auto"/>
              <w:jc w:val="lef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w:t>
            </w:r>
          </w:p>
        </w:tc>
        <w:tc>
          <w:tcPr>
            <w:tcW w:w="602" w:type="dxa"/>
            <w:tcBorders>
              <w:top w:val="nil"/>
              <w:left w:val="nil"/>
              <w:bottom w:val="nil"/>
              <w:right w:val="single" w:sz="8" w:space="0" w:color="auto"/>
            </w:tcBorders>
            <w:shd w:val="clear" w:color="auto" w:fill="auto"/>
            <w:noWrap/>
            <w:vAlign w:val="center"/>
            <w:hideMark/>
          </w:tcPr>
          <w:p w14:paraId="0703DA1B" w14:textId="77777777" w:rsidR="00433DE3" w:rsidRPr="00433DE3" w:rsidRDefault="00433DE3" w:rsidP="00433DE3">
            <w:pPr>
              <w:spacing w:line="240" w:lineRule="auto"/>
              <w:jc w:val="left"/>
              <w:rPr>
                <w:rFonts w:ascii="Calibri" w:eastAsia="Times New Roman" w:hAnsi="Calibri" w:cs="Calibri"/>
                <w:b/>
                <w:bCs/>
                <w:noProof w:val="0"/>
                <w:color w:val="4BACC6"/>
                <w:sz w:val="20"/>
                <w:szCs w:val="20"/>
                <w:lang w:eastAsia="hr-HR"/>
              </w:rPr>
            </w:pPr>
            <w:r w:rsidRPr="00433DE3">
              <w:rPr>
                <w:rFonts w:ascii="Calibri" w:eastAsia="Times New Roman" w:hAnsi="Calibri" w:cs="Calibri"/>
                <w:b/>
                <w:bCs/>
                <w:noProof w:val="0"/>
                <w:color w:val="4BACC6"/>
                <w:sz w:val="20"/>
                <w:szCs w:val="20"/>
                <w:lang w:eastAsia="hr-HR"/>
              </w:rPr>
              <w:t> </w:t>
            </w:r>
          </w:p>
        </w:tc>
      </w:tr>
      <w:tr w:rsidR="00433DE3" w:rsidRPr="00433DE3" w14:paraId="1F00733D"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A37C97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R032</w:t>
            </w:r>
          </w:p>
        </w:tc>
        <w:tc>
          <w:tcPr>
            <w:tcW w:w="900" w:type="dxa"/>
            <w:tcBorders>
              <w:top w:val="nil"/>
              <w:left w:val="nil"/>
              <w:bottom w:val="nil"/>
              <w:right w:val="nil"/>
            </w:tcBorders>
            <w:shd w:val="clear" w:color="auto" w:fill="auto"/>
            <w:vAlign w:val="center"/>
            <w:hideMark/>
          </w:tcPr>
          <w:p w14:paraId="7937EC6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342</w:t>
            </w:r>
          </w:p>
        </w:tc>
        <w:tc>
          <w:tcPr>
            <w:tcW w:w="2770" w:type="dxa"/>
            <w:gridSpan w:val="3"/>
            <w:tcBorders>
              <w:top w:val="nil"/>
              <w:left w:val="single" w:sz="8" w:space="0" w:color="auto"/>
              <w:bottom w:val="nil"/>
              <w:right w:val="single" w:sz="8" w:space="0" w:color="000000"/>
            </w:tcBorders>
            <w:shd w:val="clear" w:color="auto" w:fill="auto"/>
            <w:vAlign w:val="center"/>
            <w:hideMark/>
          </w:tcPr>
          <w:p w14:paraId="717460DD"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Kamate za primljene zajmove</w:t>
            </w:r>
          </w:p>
        </w:tc>
        <w:tc>
          <w:tcPr>
            <w:tcW w:w="1540" w:type="dxa"/>
            <w:tcBorders>
              <w:top w:val="nil"/>
              <w:left w:val="nil"/>
              <w:bottom w:val="nil"/>
              <w:right w:val="single" w:sz="8" w:space="0" w:color="auto"/>
            </w:tcBorders>
            <w:shd w:val="clear" w:color="auto" w:fill="auto"/>
            <w:vAlign w:val="center"/>
            <w:hideMark/>
          </w:tcPr>
          <w:p w14:paraId="18B4E27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6E60C386"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1139D2C9"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72581A18"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w:t>
            </w:r>
          </w:p>
        </w:tc>
        <w:tc>
          <w:tcPr>
            <w:tcW w:w="602" w:type="dxa"/>
            <w:tcBorders>
              <w:top w:val="nil"/>
              <w:left w:val="nil"/>
              <w:bottom w:val="nil"/>
              <w:right w:val="single" w:sz="8" w:space="0" w:color="auto"/>
            </w:tcBorders>
            <w:shd w:val="clear" w:color="auto" w:fill="auto"/>
            <w:noWrap/>
            <w:vAlign w:val="center"/>
            <w:hideMark/>
          </w:tcPr>
          <w:p w14:paraId="38EE09F3"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0112</w:t>
            </w:r>
          </w:p>
        </w:tc>
      </w:tr>
      <w:tr w:rsidR="00433DE3" w:rsidRPr="00433DE3" w14:paraId="1FF49DA9"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F51BB5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R033</w:t>
            </w:r>
          </w:p>
        </w:tc>
        <w:tc>
          <w:tcPr>
            <w:tcW w:w="900" w:type="dxa"/>
            <w:tcBorders>
              <w:top w:val="nil"/>
              <w:left w:val="nil"/>
              <w:bottom w:val="nil"/>
              <w:right w:val="nil"/>
            </w:tcBorders>
            <w:shd w:val="clear" w:color="auto" w:fill="auto"/>
            <w:vAlign w:val="center"/>
            <w:hideMark/>
          </w:tcPr>
          <w:p w14:paraId="2D8C935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343</w:t>
            </w:r>
          </w:p>
        </w:tc>
        <w:tc>
          <w:tcPr>
            <w:tcW w:w="2770" w:type="dxa"/>
            <w:gridSpan w:val="3"/>
            <w:tcBorders>
              <w:top w:val="nil"/>
              <w:left w:val="single" w:sz="8" w:space="0" w:color="auto"/>
              <w:bottom w:val="nil"/>
              <w:right w:val="nil"/>
            </w:tcBorders>
            <w:shd w:val="clear" w:color="auto" w:fill="auto"/>
            <w:vAlign w:val="center"/>
            <w:hideMark/>
          </w:tcPr>
          <w:p w14:paraId="04FDDE0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Usluge banaka i platnog prometa</w:t>
            </w:r>
          </w:p>
        </w:tc>
        <w:tc>
          <w:tcPr>
            <w:tcW w:w="1540" w:type="dxa"/>
            <w:tcBorders>
              <w:top w:val="nil"/>
              <w:left w:val="single" w:sz="8" w:space="0" w:color="auto"/>
              <w:bottom w:val="nil"/>
              <w:right w:val="single" w:sz="8" w:space="0" w:color="auto"/>
            </w:tcBorders>
            <w:shd w:val="clear" w:color="auto" w:fill="auto"/>
            <w:noWrap/>
            <w:vAlign w:val="center"/>
            <w:hideMark/>
          </w:tcPr>
          <w:p w14:paraId="1A3C8A51"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1F9306FE"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667FEF46"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550B48B0"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2CF0763C"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0112</w:t>
            </w:r>
          </w:p>
        </w:tc>
      </w:tr>
      <w:tr w:rsidR="00433DE3" w:rsidRPr="00433DE3" w14:paraId="171C9253"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0651294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R034</w:t>
            </w:r>
          </w:p>
        </w:tc>
        <w:tc>
          <w:tcPr>
            <w:tcW w:w="900" w:type="dxa"/>
            <w:tcBorders>
              <w:top w:val="nil"/>
              <w:left w:val="nil"/>
              <w:bottom w:val="nil"/>
              <w:right w:val="nil"/>
            </w:tcBorders>
            <w:shd w:val="clear" w:color="auto" w:fill="auto"/>
            <w:vAlign w:val="center"/>
            <w:hideMark/>
          </w:tcPr>
          <w:p w14:paraId="72A923D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343</w:t>
            </w:r>
          </w:p>
        </w:tc>
        <w:tc>
          <w:tcPr>
            <w:tcW w:w="2770" w:type="dxa"/>
            <w:gridSpan w:val="3"/>
            <w:tcBorders>
              <w:top w:val="nil"/>
              <w:left w:val="single" w:sz="8" w:space="0" w:color="auto"/>
              <w:bottom w:val="nil"/>
              <w:right w:val="nil"/>
            </w:tcBorders>
            <w:shd w:val="clear" w:color="auto" w:fill="auto"/>
            <w:vAlign w:val="center"/>
            <w:hideMark/>
          </w:tcPr>
          <w:p w14:paraId="5DD0DEE6"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Zatezne kamate</w:t>
            </w:r>
          </w:p>
        </w:tc>
        <w:tc>
          <w:tcPr>
            <w:tcW w:w="1540" w:type="dxa"/>
            <w:tcBorders>
              <w:top w:val="nil"/>
              <w:left w:val="single" w:sz="8" w:space="0" w:color="auto"/>
              <w:bottom w:val="nil"/>
              <w:right w:val="single" w:sz="8" w:space="0" w:color="auto"/>
            </w:tcBorders>
            <w:shd w:val="clear" w:color="auto" w:fill="auto"/>
            <w:noWrap/>
            <w:vAlign w:val="center"/>
            <w:hideMark/>
          </w:tcPr>
          <w:p w14:paraId="3103F7B2"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1.000,00 </w:t>
            </w:r>
          </w:p>
        </w:tc>
        <w:tc>
          <w:tcPr>
            <w:tcW w:w="1247" w:type="dxa"/>
            <w:tcBorders>
              <w:top w:val="nil"/>
              <w:left w:val="nil"/>
              <w:bottom w:val="nil"/>
              <w:right w:val="single" w:sz="8" w:space="0" w:color="auto"/>
            </w:tcBorders>
            <w:shd w:val="clear" w:color="auto" w:fill="auto"/>
            <w:vAlign w:val="center"/>
            <w:hideMark/>
          </w:tcPr>
          <w:p w14:paraId="00422EDA"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060C03BE"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15F83963"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6EBE5700"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0112</w:t>
            </w:r>
          </w:p>
        </w:tc>
      </w:tr>
      <w:tr w:rsidR="00433DE3" w:rsidRPr="00433DE3" w14:paraId="41530335"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3E264B0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R035</w:t>
            </w:r>
          </w:p>
        </w:tc>
        <w:tc>
          <w:tcPr>
            <w:tcW w:w="900" w:type="dxa"/>
            <w:tcBorders>
              <w:top w:val="nil"/>
              <w:left w:val="nil"/>
              <w:bottom w:val="nil"/>
              <w:right w:val="nil"/>
            </w:tcBorders>
            <w:shd w:val="clear" w:color="auto" w:fill="auto"/>
            <w:vAlign w:val="center"/>
            <w:hideMark/>
          </w:tcPr>
          <w:p w14:paraId="5E18187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343</w:t>
            </w:r>
          </w:p>
        </w:tc>
        <w:tc>
          <w:tcPr>
            <w:tcW w:w="2770" w:type="dxa"/>
            <w:gridSpan w:val="3"/>
            <w:tcBorders>
              <w:top w:val="nil"/>
              <w:left w:val="single" w:sz="8" w:space="0" w:color="auto"/>
              <w:bottom w:val="nil"/>
              <w:right w:val="nil"/>
            </w:tcBorders>
            <w:shd w:val="clear" w:color="auto" w:fill="auto"/>
            <w:vAlign w:val="center"/>
            <w:hideMark/>
          </w:tcPr>
          <w:p w14:paraId="5D6F626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Naknada porezne uprave</w:t>
            </w:r>
          </w:p>
        </w:tc>
        <w:tc>
          <w:tcPr>
            <w:tcW w:w="1540" w:type="dxa"/>
            <w:tcBorders>
              <w:top w:val="nil"/>
              <w:left w:val="single" w:sz="8" w:space="0" w:color="auto"/>
              <w:bottom w:val="nil"/>
              <w:right w:val="single" w:sz="8" w:space="0" w:color="auto"/>
            </w:tcBorders>
            <w:shd w:val="clear" w:color="auto" w:fill="auto"/>
            <w:noWrap/>
            <w:vAlign w:val="center"/>
            <w:hideMark/>
          </w:tcPr>
          <w:p w14:paraId="151FB73B"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13.500,00 </w:t>
            </w:r>
          </w:p>
        </w:tc>
        <w:tc>
          <w:tcPr>
            <w:tcW w:w="1247" w:type="dxa"/>
            <w:tcBorders>
              <w:top w:val="nil"/>
              <w:left w:val="nil"/>
              <w:bottom w:val="nil"/>
              <w:right w:val="single" w:sz="8" w:space="0" w:color="auto"/>
            </w:tcBorders>
            <w:shd w:val="clear" w:color="auto" w:fill="auto"/>
            <w:vAlign w:val="center"/>
            <w:hideMark/>
          </w:tcPr>
          <w:p w14:paraId="7CC51EC8"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313AE262"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3B0B89AA"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44AD2436"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0112</w:t>
            </w:r>
          </w:p>
        </w:tc>
      </w:tr>
      <w:tr w:rsidR="00433DE3" w:rsidRPr="00433DE3" w14:paraId="0BEA808C"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28AEEF0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R036</w:t>
            </w:r>
          </w:p>
        </w:tc>
        <w:tc>
          <w:tcPr>
            <w:tcW w:w="900" w:type="dxa"/>
            <w:tcBorders>
              <w:top w:val="nil"/>
              <w:left w:val="nil"/>
              <w:bottom w:val="nil"/>
              <w:right w:val="nil"/>
            </w:tcBorders>
            <w:shd w:val="clear" w:color="auto" w:fill="auto"/>
            <w:vAlign w:val="center"/>
            <w:hideMark/>
          </w:tcPr>
          <w:p w14:paraId="5A15CE0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343</w:t>
            </w:r>
          </w:p>
        </w:tc>
        <w:tc>
          <w:tcPr>
            <w:tcW w:w="2770" w:type="dxa"/>
            <w:gridSpan w:val="3"/>
            <w:tcBorders>
              <w:top w:val="nil"/>
              <w:left w:val="single" w:sz="8" w:space="0" w:color="auto"/>
              <w:bottom w:val="nil"/>
              <w:right w:val="nil"/>
            </w:tcBorders>
            <w:shd w:val="clear" w:color="auto" w:fill="auto"/>
            <w:vAlign w:val="center"/>
            <w:hideMark/>
          </w:tcPr>
          <w:p w14:paraId="118D58C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Ostali financijski rashodi</w:t>
            </w:r>
          </w:p>
        </w:tc>
        <w:tc>
          <w:tcPr>
            <w:tcW w:w="1540" w:type="dxa"/>
            <w:tcBorders>
              <w:top w:val="nil"/>
              <w:left w:val="single" w:sz="8" w:space="0" w:color="auto"/>
              <w:bottom w:val="nil"/>
              <w:right w:val="single" w:sz="8" w:space="0" w:color="auto"/>
            </w:tcBorders>
            <w:shd w:val="clear" w:color="auto" w:fill="auto"/>
            <w:noWrap/>
            <w:vAlign w:val="center"/>
            <w:hideMark/>
          </w:tcPr>
          <w:p w14:paraId="76949925"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1.500,00 </w:t>
            </w:r>
          </w:p>
        </w:tc>
        <w:tc>
          <w:tcPr>
            <w:tcW w:w="1247" w:type="dxa"/>
            <w:tcBorders>
              <w:top w:val="nil"/>
              <w:left w:val="nil"/>
              <w:bottom w:val="nil"/>
              <w:right w:val="single" w:sz="8" w:space="0" w:color="auto"/>
            </w:tcBorders>
            <w:shd w:val="clear" w:color="auto" w:fill="auto"/>
            <w:vAlign w:val="center"/>
            <w:hideMark/>
          </w:tcPr>
          <w:p w14:paraId="3DC41721"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26B81C0A"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00187751"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45A5FD12"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0112</w:t>
            </w:r>
          </w:p>
        </w:tc>
      </w:tr>
      <w:tr w:rsidR="00433DE3" w:rsidRPr="00433DE3" w14:paraId="1C114F39" w14:textId="77777777" w:rsidTr="00433DE3">
        <w:trPr>
          <w:trHeight w:val="31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3E52364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A200050     Proračunska zaliha</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72F91D3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 </w:t>
            </w:r>
          </w:p>
        </w:tc>
        <w:tc>
          <w:tcPr>
            <w:tcW w:w="1247" w:type="dxa"/>
            <w:tcBorders>
              <w:top w:val="single" w:sz="8" w:space="0" w:color="auto"/>
              <w:left w:val="nil"/>
              <w:bottom w:val="single" w:sz="8" w:space="0" w:color="auto"/>
              <w:right w:val="single" w:sz="8" w:space="0" w:color="auto"/>
            </w:tcBorders>
            <w:shd w:val="clear" w:color="000000" w:fill="D9D9D9"/>
            <w:vAlign w:val="center"/>
            <w:hideMark/>
          </w:tcPr>
          <w:p w14:paraId="59E244C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587688D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566CC9E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268A209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r>
      <w:tr w:rsidR="00433DE3" w:rsidRPr="00433DE3" w14:paraId="79E9B0F1" w14:textId="77777777" w:rsidTr="00433DE3">
        <w:trPr>
          <w:trHeight w:val="315"/>
        </w:trPr>
        <w:tc>
          <w:tcPr>
            <w:tcW w:w="803" w:type="dxa"/>
            <w:tcBorders>
              <w:top w:val="nil"/>
              <w:left w:val="single" w:sz="8" w:space="0" w:color="auto"/>
              <w:bottom w:val="nil"/>
              <w:right w:val="nil"/>
            </w:tcBorders>
            <w:shd w:val="clear" w:color="auto" w:fill="auto"/>
            <w:vAlign w:val="center"/>
            <w:hideMark/>
          </w:tcPr>
          <w:p w14:paraId="5F18F5A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5B95E1F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vAlign w:val="center"/>
            <w:hideMark/>
          </w:tcPr>
          <w:p w14:paraId="200B6F3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noWrap/>
            <w:vAlign w:val="center"/>
            <w:hideMark/>
          </w:tcPr>
          <w:p w14:paraId="71B675AE" w14:textId="77777777" w:rsidR="00433DE3" w:rsidRPr="00433DE3" w:rsidRDefault="00433DE3" w:rsidP="00433DE3">
            <w:pPr>
              <w:spacing w:line="240" w:lineRule="auto"/>
              <w:jc w:val="righ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xml:space="preserve">40.000,00 </w:t>
            </w:r>
          </w:p>
        </w:tc>
        <w:tc>
          <w:tcPr>
            <w:tcW w:w="1247" w:type="dxa"/>
            <w:tcBorders>
              <w:top w:val="nil"/>
              <w:left w:val="nil"/>
              <w:bottom w:val="nil"/>
              <w:right w:val="single" w:sz="8" w:space="0" w:color="auto"/>
            </w:tcBorders>
            <w:shd w:val="clear" w:color="auto" w:fill="auto"/>
            <w:noWrap/>
            <w:vAlign w:val="center"/>
            <w:hideMark/>
          </w:tcPr>
          <w:p w14:paraId="7FCD9935" w14:textId="77777777" w:rsidR="00433DE3" w:rsidRPr="00433DE3" w:rsidRDefault="00433DE3" w:rsidP="00433DE3">
            <w:pPr>
              <w:spacing w:line="240" w:lineRule="auto"/>
              <w:jc w:val="righ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xml:space="preserve">40.000,00 </w:t>
            </w:r>
          </w:p>
        </w:tc>
        <w:tc>
          <w:tcPr>
            <w:tcW w:w="1228" w:type="dxa"/>
            <w:tcBorders>
              <w:top w:val="nil"/>
              <w:left w:val="nil"/>
              <w:bottom w:val="nil"/>
              <w:right w:val="single" w:sz="8" w:space="0" w:color="auto"/>
            </w:tcBorders>
            <w:shd w:val="clear" w:color="auto" w:fill="auto"/>
            <w:noWrap/>
            <w:vAlign w:val="center"/>
            <w:hideMark/>
          </w:tcPr>
          <w:p w14:paraId="0D7B6FFB" w14:textId="77777777" w:rsidR="00433DE3" w:rsidRPr="00433DE3" w:rsidRDefault="00433DE3" w:rsidP="00433DE3">
            <w:pPr>
              <w:spacing w:line="240" w:lineRule="auto"/>
              <w:jc w:val="righ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xml:space="preserve">40.000,00 </w:t>
            </w:r>
          </w:p>
        </w:tc>
        <w:tc>
          <w:tcPr>
            <w:tcW w:w="430" w:type="dxa"/>
            <w:tcBorders>
              <w:top w:val="nil"/>
              <w:left w:val="nil"/>
              <w:bottom w:val="nil"/>
              <w:right w:val="single" w:sz="8" w:space="0" w:color="auto"/>
            </w:tcBorders>
            <w:shd w:val="clear" w:color="auto" w:fill="auto"/>
            <w:noWrap/>
            <w:vAlign w:val="center"/>
            <w:hideMark/>
          </w:tcPr>
          <w:p w14:paraId="5383AF0C" w14:textId="77777777" w:rsidR="00433DE3" w:rsidRPr="00433DE3" w:rsidRDefault="00433DE3" w:rsidP="00433DE3">
            <w:pPr>
              <w:spacing w:line="240" w:lineRule="auto"/>
              <w:jc w:val="lef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w:t>
            </w:r>
          </w:p>
        </w:tc>
        <w:tc>
          <w:tcPr>
            <w:tcW w:w="602" w:type="dxa"/>
            <w:tcBorders>
              <w:top w:val="nil"/>
              <w:left w:val="nil"/>
              <w:bottom w:val="nil"/>
              <w:right w:val="single" w:sz="8" w:space="0" w:color="auto"/>
            </w:tcBorders>
            <w:shd w:val="clear" w:color="auto" w:fill="auto"/>
            <w:noWrap/>
            <w:vAlign w:val="center"/>
            <w:hideMark/>
          </w:tcPr>
          <w:p w14:paraId="7DDF4868" w14:textId="77777777" w:rsidR="00433DE3" w:rsidRPr="00433DE3" w:rsidRDefault="00433DE3" w:rsidP="00433DE3">
            <w:pPr>
              <w:spacing w:line="240" w:lineRule="auto"/>
              <w:jc w:val="lef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w:t>
            </w:r>
          </w:p>
        </w:tc>
      </w:tr>
      <w:tr w:rsidR="00433DE3" w:rsidRPr="00433DE3" w14:paraId="339F715E" w14:textId="77777777" w:rsidTr="00433DE3">
        <w:trPr>
          <w:trHeight w:val="315"/>
        </w:trPr>
        <w:tc>
          <w:tcPr>
            <w:tcW w:w="803" w:type="dxa"/>
            <w:tcBorders>
              <w:top w:val="nil"/>
              <w:left w:val="single" w:sz="8" w:space="0" w:color="auto"/>
              <w:bottom w:val="nil"/>
              <w:right w:val="nil"/>
            </w:tcBorders>
            <w:shd w:val="clear" w:color="auto" w:fill="auto"/>
            <w:vAlign w:val="center"/>
            <w:hideMark/>
          </w:tcPr>
          <w:p w14:paraId="153614C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56C8AAB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vAlign w:val="center"/>
            <w:hideMark/>
          </w:tcPr>
          <w:p w14:paraId="6B499800"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noWrap/>
            <w:vAlign w:val="center"/>
            <w:hideMark/>
          </w:tcPr>
          <w:p w14:paraId="01592553" w14:textId="77777777" w:rsidR="00433DE3" w:rsidRPr="00433DE3" w:rsidRDefault="00433DE3" w:rsidP="00433DE3">
            <w:pPr>
              <w:spacing w:line="240" w:lineRule="auto"/>
              <w:jc w:val="righ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xml:space="preserve">40.000,00 </w:t>
            </w:r>
          </w:p>
        </w:tc>
        <w:tc>
          <w:tcPr>
            <w:tcW w:w="1247" w:type="dxa"/>
            <w:tcBorders>
              <w:top w:val="nil"/>
              <w:left w:val="nil"/>
              <w:bottom w:val="nil"/>
              <w:right w:val="single" w:sz="8" w:space="0" w:color="auto"/>
            </w:tcBorders>
            <w:shd w:val="clear" w:color="auto" w:fill="auto"/>
            <w:vAlign w:val="center"/>
            <w:hideMark/>
          </w:tcPr>
          <w:p w14:paraId="53F9953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 </w:t>
            </w:r>
          </w:p>
        </w:tc>
        <w:tc>
          <w:tcPr>
            <w:tcW w:w="1228" w:type="dxa"/>
            <w:tcBorders>
              <w:top w:val="nil"/>
              <w:left w:val="nil"/>
              <w:bottom w:val="nil"/>
              <w:right w:val="single" w:sz="8" w:space="0" w:color="auto"/>
            </w:tcBorders>
            <w:shd w:val="clear" w:color="auto" w:fill="auto"/>
            <w:noWrap/>
            <w:vAlign w:val="center"/>
            <w:hideMark/>
          </w:tcPr>
          <w:p w14:paraId="28DEB521" w14:textId="77777777" w:rsidR="00433DE3" w:rsidRPr="00433DE3" w:rsidRDefault="00433DE3" w:rsidP="00433DE3">
            <w:pPr>
              <w:spacing w:line="240" w:lineRule="auto"/>
              <w:jc w:val="righ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xml:space="preserve">40.000,00 </w:t>
            </w:r>
          </w:p>
        </w:tc>
        <w:tc>
          <w:tcPr>
            <w:tcW w:w="430" w:type="dxa"/>
            <w:tcBorders>
              <w:top w:val="nil"/>
              <w:left w:val="nil"/>
              <w:bottom w:val="nil"/>
              <w:right w:val="single" w:sz="8" w:space="0" w:color="auto"/>
            </w:tcBorders>
            <w:shd w:val="clear" w:color="auto" w:fill="auto"/>
            <w:noWrap/>
            <w:vAlign w:val="center"/>
            <w:hideMark/>
          </w:tcPr>
          <w:p w14:paraId="02D776E1" w14:textId="77777777" w:rsidR="00433DE3" w:rsidRPr="00433DE3" w:rsidRDefault="00433DE3" w:rsidP="00433DE3">
            <w:pPr>
              <w:spacing w:line="240" w:lineRule="auto"/>
              <w:jc w:val="lef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w:t>
            </w:r>
          </w:p>
        </w:tc>
        <w:tc>
          <w:tcPr>
            <w:tcW w:w="602" w:type="dxa"/>
            <w:tcBorders>
              <w:top w:val="nil"/>
              <w:left w:val="nil"/>
              <w:bottom w:val="nil"/>
              <w:right w:val="single" w:sz="8" w:space="0" w:color="auto"/>
            </w:tcBorders>
            <w:shd w:val="clear" w:color="auto" w:fill="auto"/>
            <w:noWrap/>
            <w:vAlign w:val="center"/>
            <w:hideMark/>
          </w:tcPr>
          <w:p w14:paraId="1EF83895" w14:textId="77777777" w:rsidR="00433DE3" w:rsidRPr="00433DE3" w:rsidRDefault="00433DE3" w:rsidP="00433DE3">
            <w:pPr>
              <w:spacing w:line="240" w:lineRule="auto"/>
              <w:jc w:val="left"/>
              <w:rPr>
                <w:rFonts w:ascii="Calibri" w:eastAsia="Times New Roman" w:hAnsi="Calibri" w:cs="Calibri"/>
                <w:b/>
                <w:bCs/>
                <w:noProof w:val="0"/>
                <w:sz w:val="20"/>
                <w:szCs w:val="20"/>
                <w:lang w:eastAsia="hr-HR"/>
              </w:rPr>
            </w:pPr>
            <w:r w:rsidRPr="00433DE3">
              <w:rPr>
                <w:rFonts w:ascii="Calibri" w:eastAsia="Times New Roman" w:hAnsi="Calibri" w:cs="Calibri"/>
                <w:b/>
                <w:bCs/>
                <w:noProof w:val="0"/>
                <w:sz w:val="20"/>
                <w:szCs w:val="20"/>
                <w:lang w:eastAsia="hr-HR"/>
              </w:rPr>
              <w:t> </w:t>
            </w:r>
          </w:p>
        </w:tc>
      </w:tr>
      <w:tr w:rsidR="00433DE3" w:rsidRPr="00433DE3" w14:paraId="43F36469" w14:textId="77777777" w:rsidTr="00433DE3">
        <w:trPr>
          <w:trHeight w:val="315"/>
        </w:trPr>
        <w:tc>
          <w:tcPr>
            <w:tcW w:w="803" w:type="dxa"/>
            <w:tcBorders>
              <w:top w:val="nil"/>
              <w:left w:val="single" w:sz="8" w:space="0" w:color="auto"/>
              <w:bottom w:val="nil"/>
              <w:right w:val="nil"/>
            </w:tcBorders>
            <w:shd w:val="clear" w:color="auto" w:fill="auto"/>
            <w:vAlign w:val="center"/>
            <w:hideMark/>
          </w:tcPr>
          <w:p w14:paraId="06CCE75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R037</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7DD38CF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329</w:t>
            </w:r>
          </w:p>
        </w:tc>
        <w:tc>
          <w:tcPr>
            <w:tcW w:w="2770" w:type="dxa"/>
            <w:gridSpan w:val="3"/>
            <w:tcBorders>
              <w:top w:val="nil"/>
              <w:left w:val="nil"/>
              <w:bottom w:val="single" w:sz="8" w:space="0" w:color="auto"/>
              <w:right w:val="single" w:sz="8" w:space="0" w:color="000000"/>
            </w:tcBorders>
            <w:shd w:val="clear" w:color="auto" w:fill="auto"/>
            <w:vAlign w:val="center"/>
            <w:hideMark/>
          </w:tcPr>
          <w:p w14:paraId="37D36E1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Izvanredni rashodi </w:t>
            </w:r>
          </w:p>
        </w:tc>
        <w:tc>
          <w:tcPr>
            <w:tcW w:w="1540" w:type="dxa"/>
            <w:tcBorders>
              <w:top w:val="nil"/>
              <w:left w:val="nil"/>
              <w:bottom w:val="nil"/>
              <w:right w:val="single" w:sz="8" w:space="0" w:color="auto"/>
            </w:tcBorders>
            <w:shd w:val="clear" w:color="auto" w:fill="auto"/>
            <w:noWrap/>
            <w:vAlign w:val="center"/>
            <w:hideMark/>
          </w:tcPr>
          <w:p w14:paraId="453449F1"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 xml:space="preserve">40.000,00 </w:t>
            </w:r>
          </w:p>
        </w:tc>
        <w:tc>
          <w:tcPr>
            <w:tcW w:w="1247" w:type="dxa"/>
            <w:tcBorders>
              <w:top w:val="nil"/>
              <w:left w:val="nil"/>
              <w:bottom w:val="nil"/>
              <w:right w:val="single" w:sz="8" w:space="0" w:color="auto"/>
            </w:tcBorders>
            <w:shd w:val="clear" w:color="auto" w:fill="auto"/>
            <w:vAlign w:val="center"/>
            <w:hideMark/>
          </w:tcPr>
          <w:p w14:paraId="0205829D"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noWrap/>
            <w:vAlign w:val="center"/>
            <w:hideMark/>
          </w:tcPr>
          <w:p w14:paraId="28706F45" w14:textId="77777777" w:rsidR="00433DE3" w:rsidRPr="00433DE3" w:rsidRDefault="00433DE3" w:rsidP="00433DE3">
            <w:pPr>
              <w:spacing w:line="240" w:lineRule="auto"/>
              <w:jc w:val="left"/>
              <w:rPr>
                <w:rFonts w:ascii="Calibri" w:eastAsia="Times New Roman" w:hAnsi="Calibri" w:cs="Calibri"/>
                <w:noProof w:val="0"/>
                <w:color w:val="4BACC6"/>
                <w:sz w:val="20"/>
                <w:szCs w:val="20"/>
                <w:lang w:eastAsia="hr-HR"/>
              </w:rPr>
            </w:pPr>
            <w:r w:rsidRPr="00433DE3">
              <w:rPr>
                <w:rFonts w:ascii="Calibri" w:eastAsia="Times New Roman" w:hAnsi="Calibri" w:cs="Calibri"/>
                <w:noProof w:val="0"/>
                <w:color w:val="4BACC6"/>
                <w:sz w:val="20"/>
                <w:szCs w:val="20"/>
                <w:lang w:eastAsia="hr-HR"/>
              </w:rPr>
              <w:t> </w:t>
            </w:r>
          </w:p>
        </w:tc>
        <w:tc>
          <w:tcPr>
            <w:tcW w:w="430" w:type="dxa"/>
            <w:tcBorders>
              <w:top w:val="nil"/>
              <w:left w:val="nil"/>
              <w:bottom w:val="nil"/>
              <w:right w:val="single" w:sz="8" w:space="0" w:color="auto"/>
            </w:tcBorders>
            <w:shd w:val="clear" w:color="auto" w:fill="auto"/>
            <w:noWrap/>
            <w:vAlign w:val="center"/>
            <w:hideMark/>
          </w:tcPr>
          <w:p w14:paraId="7C696050" w14:textId="77777777" w:rsidR="00433DE3" w:rsidRPr="00433DE3" w:rsidRDefault="00433DE3" w:rsidP="00433DE3">
            <w:pPr>
              <w:spacing w:line="240" w:lineRule="auto"/>
              <w:jc w:val="righ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1</w:t>
            </w:r>
          </w:p>
        </w:tc>
        <w:tc>
          <w:tcPr>
            <w:tcW w:w="602" w:type="dxa"/>
            <w:tcBorders>
              <w:top w:val="nil"/>
              <w:left w:val="nil"/>
              <w:bottom w:val="nil"/>
              <w:right w:val="single" w:sz="8" w:space="0" w:color="auto"/>
            </w:tcBorders>
            <w:shd w:val="clear" w:color="auto" w:fill="auto"/>
            <w:noWrap/>
            <w:vAlign w:val="center"/>
            <w:hideMark/>
          </w:tcPr>
          <w:p w14:paraId="71A0E162" w14:textId="77777777" w:rsidR="00433DE3" w:rsidRPr="00433DE3" w:rsidRDefault="00433DE3" w:rsidP="00433DE3">
            <w:pPr>
              <w:spacing w:line="240" w:lineRule="auto"/>
              <w:jc w:val="left"/>
              <w:rPr>
                <w:rFonts w:ascii="Calibri" w:eastAsia="Times New Roman" w:hAnsi="Calibri" w:cs="Calibri"/>
                <w:noProof w:val="0"/>
                <w:sz w:val="20"/>
                <w:szCs w:val="20"/>
                <w:lang w:eastAsia="hr-HR"/>
              </w:rPr>
            </w:pPr>
            <w:r w:rsidRPr="00433DE3">
              <w:rPr>
                <w:rFonts w:ascii="Calibri" w:eastAsia="Times New Roman" w:hAnsi="Calibri" w:cs="Calibri"/>
                <w:noProof w:val="0"/>
                <w:sz w:val="20"/>
                <w:szCs w:val="20"/>
                <w:lang w:eastAsia="hr-HR"/>
              </w:rPr>
              <w:t>0133</w:t>
            </w:r>
          </w:p>
        </w:tc>
      </w:tr>
      <w:tr w:rsidR="00433DE3" w:rsidRPr="00433DE3" w14:paraId="21F953AF" w14:textId="77777777" w:rsidTr="00433DE3">
        <w:trPr>
          <w:trHeight w:val="300"/>
        </w:trPr>
        <w:tc>
          <w:tcPr>
            <w:tcW w:w="4473"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6B5FFB1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Tekući projekt T200010  Nabava nefinancijske  imovine za rad </w:t>
            </w:r>
          </w:p>
        </w:tc>
        <w:tc>
          <w:tcPr>
            <w:tcW w:w="1540" w:type="dxa"/>
            <w:tcBorders>
              <w:top w:val="single" w:sz="8" w:space="0" w:color="auto"/>
              <w:left w:val="nil"/>
              <w:bottom w:val="nil"/>
              <w:right w:val="single" w:sz="8" w:space="0" w:color="auto"/>
            </w:tcBorders>
            <w:shd w:val="clear" w:color="000000" w:fill="D9D9D9"/>
            <w:vAlign w:val="center"/>
            <w:hideMark/>
          </w:tcPr>
          <w:p w14:paraId="5C2F9CB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47" w:type="dxa"/>
            <w:tcBorders>
              <w:top w:val="single" w:sz="8" w:space="0" w:color="auto"/>
              <w:left w:val="nil"/>
              <w:bottom w:val="nil"/>
              <w:right w:val="single" w:sz="8" w:space="0" w:color="auto"/>
            </w:tcBorders>
            <w:shd w:val="clear" w:color="000000" w:fill="D9D9D9"/>
            <w:vAlign w:val="center"/>
            <w:hideMark/>
          </w:tcPr>
          <w:p w14:paraId="299C9EF5"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single" w:sz="8" w:space="0" w:color="auto"/>
              <w:left w:val="nil"/>
              <w:bottom w:val="nil"/>
              <w:right w:val="single" w:sz="8" w:space="0" w:color="auto"/>
            </w:tcBorders>
            <w:shd w:val="clear" w:color="000000" w:fill="D9D9D9"/>
            <w:vAlign w:val="center"/>
            <w:hideMark/>
          </w:tcPr>
          <w:p w14:paraId="788ADB7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single" w:sz="8" w:space="0" w:color="auto"/>
              <w:left w:val="nil"/>
              <w:bottom w:val="nil"/>
              <w:right w:val="single" w:sz="8" w:space="0" w:color="auto"/>
            </w:tcBorders>
            <w:shd w:val="clear" w:color="000000" w:fill="D9D9D9"/>
            <w:vAlign w:val="center"/>
            <w:hideMark/>
          </w:tcPr>
          <w:p w14:paraId="02135D5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nil"/>
              <w:right w:val="single" w:sz="8" w:space="0" w:color="auto"/>
            </w:tcBorders>
            <w:shd w:val="clear" w:color="000000" w:fill="D9D9D9"/>
            <w:vAlign w:val="center"/>
            <w:hideMark/>
          </w:tcPr>
          <w:p w14:paraId="3BF0DA7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7DFF332" w14:textId="77777777" w:rsidTr="00433DE3">
        <w:trPr>
          <w:trHeight w:val="315"/>
        </w:trPr>
        <w:tc>
          <w:tcPr>
            <w:tcW w:w="4473" w:type="dxa"/>
            <w:gridSpan w:val="5"/>
            <w:vMerge/>
            <w:tcBorders>
              <w:top w:val="single" w:sz="8" w:space="0" w:color="auto"/>
              <w:left w:val="single" w:sz="8" w:space="0" w:color="auto"/>
              <w:bottom w:val="single" w:sz="8" w:space="0" w:color="000000"/>
              <w:right w:val="single" w:sz="8" w:space="0" w:color="000000"/>
            </w:tcBorders>
            <w:vAlign w:val="center"/>
            <w:hideMark/>
          </w:tcPr>
          <w:p w14:paraId="750C2C40" w14:textId="77777777" w:rsidR="00433DE3" w:rsidRPr="00433DE3" w:rsidRDefault="00433DE3" w:rsidP="00433DE3">
            <w:pPr>
              <w:spacing w:line="240" w:lineRule="auto"/>
              <w:jc w:val="left"/>
              <w:rPr>
                <w:rFonts w:eastAsia="Times New Roman"/>
                <w:noProof w:val="0"/>
                <w:sz w:val="18"/>
                <w:szCs w:val="18"/>
                <w:lang w:eastAsia="hr-HR"/>
              </w:rPr>
            </w:pPr>
          </w:p>
        </w:tc>
        <w:tc>
          <w:tcPr>
            <w:tcW w:w="1540" w:type="dxa"/>
            <w:tcBorders>
              <w:top w:val="nil"/>
              <w:left w:val="nil"/>
              <w:bottom w:val="single" w:sz="8" w:space="0" w:color="auto"/>
              <w:right w:val="single" w:sz="8" w:space="0" w:color="auto"/>
            </w:tcBorders>
            <w:shd w:val="clear" w:color="000000" w:fill="D9D9D9"/>
            <w:vAlign w:val="center"/>
            <w:hideMark/>
          </w:tcPr>
          <w:p w14:paraId="6F0A7E9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250.000,00 </w:t>
            </w:r>
          </w:p>
        </w:tc>
        <w:tc>
          <w:tcPr>
            <w:tcW w:w="1247" w:type="dxa"/>
            <w:tcBorders>
              <w:top w:val="nil"/>
              <w:left w:val="nil"/>
              <w:bottom w:val="single" w:sz="8" w:space="0" w:color="auto"/>
              <w:right w:val="single" w:sz="8" w:space="0" w:color="auto"/>
            </w:tcBorders>
            <w:shd w:val="clear" w:color="000000" w:fill="D9D9D9"/>
            <w:vAlign w:val="center"/>
            <w:hideMark/>
          </w:tcPr>
          <w:p w14:paraId="00A87ED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70.000,00 </w:t>
            </w:r>
          </w:p>
        </w:tc>
        <w:tc>
          <w:tcPr>
            <w:tcW w:w="1228" w:type="dxa"/>
            <w:tcBorders>
              <w:top w:val="nil"/>
              <w:left w:val="nil"/>
              <w:bottom w:val="single" w:sz="8" w:space="0" w:color="auto"/>
              <w:right w:val="single" w:sz="8" w:space="0" w:color="auto"/>
            </w:tcBorders>
            <w:shd w:val="clear" w:color="000000" w:fill="D9D9D9"/>
            <w:vAlign w:val="center"/>
            <w:hideMark/>
          </w:tcPr>
          <w:p w14:paraId="5B16D94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70.000,00 </w:t>
            </w:r>
          </w:p>
        </w:tc>
        <w:tc>
          <w:tcPr>
            <w:tcW w:w="430" w:type="dxa"/>
            <w:tcBorders>
              <w:top w:val="nil"/>
              <w:left w:val="nil"/>
              <w:bottom w:val="single" w:sz="8" w:space="0" w:color="auto"/>
              <w:right w:val="single" w:sz="8" w:space="0" w:color="auto"/>
            </w:tcBorders>
            <w:shd w:val="clear" w:color="000000" w:fill="D9D9D9"/>
            <w:vAlign w:val="center"/>
            <w:hideMark/>
          </w:tcPr>
          <w:p w14:paraId="169AEE4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50B3416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2B8DCBE" w14:textId="77777777" w:rsidTr="00433DE3">
        <w:trPr>
          <w:trHeight w:val="525"/>
        </w:trPr>
        <w:tc>
          <w:tcPr>
            <w:tcW w:w="803" w:type="dxa"/>
            <w:tcBorders>
              <w:top w:val="nil"/>
              <w:left w:val="single" w:sz="8" w:space="0" w:color="auto"/>
              <w:bottom w:val="nil"/>
              <w:right w:val="single" w:sz="8" w:space="0" w:color="auto"/>
            </w:tcBorders>
            <w:shd w:val="clear" w:color="auto" w:fill="auto"/>
            <w:vAlign w:val="center"/>
            <w:hideMark/>
          </w:tcPr>
          <w:p w14:paraId="3581672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40603B6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nil"/>
              <w:bottom w:val="nil"/>
              <w:right w:val="nil"/>
            </w:tcBorders>
            <w:shd w:val="clear" w:color="auto" w:fill="auto"/>
            <w:vAlign w:val="center"/>
            <w:hideMark/>
          </w:tcPr>
          <w:p w14:paraId="46D2F91D"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26ABB79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250.000,00 </w:t>
            </w:r>
          </w:p>
        </w:tc>
        <w:tc>
          <w:tcPr>
            <w:tcW w:w="1247" w:type="dxa"/>
            <w:tcBorders>
              <w:top w:val="nil"/>
              <w:left w:val="nil"/>
              <w:bottom w:val="nil"/>
              <w:right w:val="single" w:sz="8" w:space="0" w:color="auto"/>
            </w:tcBorders>
            <w:shd w:val="clear" w:color="auto" w:fill="auto"/>
            <w:vAlign w:val="center"/>
            <w:hideMark/>
          </w:tcPr>
          <w:p w14:paraId="24ADC39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70.000,00 </w:t>
            </w:r>
          </w:p>
        </w:tc>
        <w:tc>
          <w:tcPr>
            <w:tcW w:w="1228" w:type="dxa"/>
            <w:tcBorders>
              <w:top w:val="nil"/>
              <w:left w:val="nil"/>
              <w:bottom w:val="nil"/>
              <w:right w:val="single" w:sz="8" w:space="0" w:color="auto"/>
            </w:tcBorders>
            <w:shd w:val="clear" w:color="auto" w:fill="auto"/>
            <w:vAlign w:val="center"/>
            <w:hideMark/>
          </w:tcPr>
          <w:p w14:paraId="39362FA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70.000,00 </w:t>
            </w:r>
          </w:p>
        </w:tc>
        <w:tc>
          <w:tcPr>
            <w:tcW w:w="430" w:type="dxa"/>
            <w:tcBorders>
              <w:top w:val="nil"/>
              <w:left w:val="nil"/>
              <w:bottom w:val="nil"/>
              <w:right w:val="single" w:sz="8" w:space="0" w:color="auto"/>
            </w:tcBorders>
            <w:shd w:val="clear" w:color="auto" w:fill="auto"/>
            <w:vAlign w:val="center"/>
            <w:hideMark/>
          </w:tcPr>
          <w:p w14:paraId="6ECE2C4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6854BC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28E8BB9" w14:textId="77777777" w:rsidTr="00433DE3">
        <w:trPr>
          <w:trHeight w:val="495"/>
        </w:trPr>
        <w:tc>
          <w:tcPr>
            <w:tcW w:w="803" w:type="dxa"/>
            <w:tcBorders>
              <w:top w:val="nil"/>
              <w:left w:val="single" w:sz="8" w:space="0" w:color="auto"/>
              <w:bottom w:val="nil"/>
              <w:right w:val="single" w:sz="8" w:space="0" w:color="auto"/>
            </w:tcBorders>
            <w:shd w:val="clear" w:color="auto" w:fill="auto"/>
            <w:vAlign w:val="center"/>
            <w:hideMark/>
          </w:tcPr>
          <w:p w14:paraId="38F961E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522EB98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nil"/>
            </w:tcBorders>
            <w:shd w:val="clear" w:color="auto" w:fill="auto"/>
            <w:vAlign w:val="center"/>
            <w:hideMark/>
          </w:tcPr>
          <w:p w14:paraId="658F861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single" w:sz="8" w:space="0" w:color="auto"/>
              <w:bottom w:val="nil"/>
              <w:right w:val="single" w:sz="8" w:space="0" w:color="auto"/>
            </w:tcBorders>
            <w:shd w:val="clear" w:color="auto" w:fill="auto"/>
            <w:vAlign w:val="center"/>
            <w:hideMark/>
          </w:tcPr>
          <w:p w14:paraId="4E1826B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250.000,00 </w:t>
            </w:r>
          </w:p>
        </w:tc>
        <w:tc>
          <w:tcPr>
            <w:tcW w:w="1247" w:type="dxa"/>
            <w:tcBorders>
              <w:top w:val="nil"/>
              <w:left w:val="nil"/>
              <w:bottom w:val="nil"/>
              <w:right w:val="single" w:sz="8" w:space="0" w:color="auto"/>
            </w:tcBorders>
            <w:shd w:val="clear" w:color="auto" w:fill="auto"/>
            <w:vAlign w:val="center"/>
            <w:hideMark/>
          </w:tcPr>
          <w:p w14:paraId="0F91950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70.000,00 </w:t>
            </w:r>
          </w:p>
        </w:tc>
        <w:tc>
          <w:tcPr>
            <w:tcW w:w="1228" w:type="dxa"/>
            <w:tcBorders>
              <w:top w:val="nil"/>
              <w:left w:val="nil"/>
              <w:bottom w:val="nil"/>
              <w:right w:val="single" w:sz="8" w:space="0" w:color="auto"/>
            </w:tcBorders>
            <w:shd w:val="clear" w:color="auto" w:fill="auto"/>
            <w:vAlign w:val="center"/>
            <w:hideMark/>
          </w:tcPr>
          <w:p w14:paraId="5F0E9B2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70.000,00 </w:t>
            </w:r>
          </w:p>
        </w:tc>
        <w:tc>
          <w:tcPr>
            <w:tcW w:w="430" w:type="dxa"/>
            <w:tcBorders>
              <w:top w:val="nil"/>
              <w:left w:val="nil"/>
              <w:bottom w:val="nil"/>
              <w:right w:val="single" w:sz="8" w:space="0" w:color="auto"/>
            </w:tcBorders>
            <w:shd w:val="clear" w:color="auto" w:fill="auto"/>
            <w:vAlign w:val="center"/>
            <w:hideMark/>
          </w:tcPr>
          <w:p w14:paraId="4E64470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80568B3"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FDC417D" w14:textId="77777777" w:rsidTr="00433DE3">
        <w:trPr>
          <w:trHeight w:val="405"/>
        </w:trPr>
        <w:tc>
          <w:tcPr>
            <w:tcW w:w="803" w:type="dxa"/>
            <w:tcBorders>
              <w:top w:val="nil"/>
              <w:left w:val="single" w:sz="8" w:space="0" w:color="auto"/>
              <w:bottom w:val="nil"/>
              <w:right w:val="single" w:sz="8" w:space="0" w:color="auto"/>
            </w:tcBorders>
            <w:shd w:val="clear" w:color="auto" w:fill="auto"/>
            <w:vAlign w:val="center"/>
            <w:hideMark/>
          </w:tcPr>
          <w:p w14:paraId="3192F2E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R038</w:t>
            </w:r>
          </w:p>
        </w:tc>
        <w:tc>
          <w:tcPr>
            <w:tcW w:w="900" w:type="dxa"/>
            <w:tcBorders>
              <w:top w:val="nil"/>
              <w:left w:val="nil"/>
              <w:bottom w:val="nil"/>
              <w:right w:val="single" w:sz="8" w:space="0" w:color="auto"/>
            </w:tcBorders>
            <w:shd w:val="clear" w:color="auto" w:fill="auto"/>
            <w:vAlign w:val="center"/>
            <w:hideMark/>
          </w:tcPr>
          <w:p w14:paraId="6D7C5DD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422</w:t>
            </w:r>
          </w:p>
        </w:tc>
        <w:tc>
          <w:tcPr>
            <w:tcW w:w="2770" w:type="dxa"/>
            <w:gridSpan w:val="3"/>
            <w:tcBorders>
              <w:top w:val="nil"/>
              <w:left w:val="nil"/>
              <w:bottom w:val="nil"/>
              <w:right w:val="nil"/>
            </w:tcBorders>
            <w:shd w:val="clear" w:color="auto" w:fill="auto"/>
            <w:vAlign w:val="center"/>
            <w:hideMark/>
          </w:tcPr>
          <w:p w14:paraId="572898C8"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Računala i računalna oprema</w:t>
            </w:r>
          </w:p>
        </w:tc>
        <w:tc>
          <w:tcPr>
            <w:tcW w:w="1540" w:type="dxa"/>
            <w:tcBorders>
              <w:top w:val="nil"/>
              <w:left w:val="single" w:sz="8" w:space="0" w:color="auto"/>
              <w:bottom w:val="nil"/>
              <w:right w:val="single" w:sz="8" w:space="0" w:color="auto"/>
            </w:tcBorders>
            <w:shd w:val="clear" w:color="auto" w:fill="auto"/>
            <w:vAlign w:val="center"/>
            <w:hideMark/>
          </w:tcPr>
          <w:p w14:paraId="4B7A19C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263BE16E"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6243EF4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633F917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18BB98A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0133</w:t>
            </w:r>
          </w:p>
        </w:tc>
      </w:tr>
      <w:tr w:rsidR="00433DE3" w:rsidRPr="00433DE3" w14:paraId="4103D148" w14:textId="77777777" w:rsidTr="00433DE3">
        <w:trPr>
          <w:trHeight w:val="330"/>
        </w:trPr>
        <w:tc>
          <w:tcPr>
            <w:tcW w:w="803" w:type="dxa"/>
            <w:tcBorders>
              <w:top w:val="nil"/>
              <w:left w:val="single" w:sz="8" w:space="0" w:color="auto"/>
              <w:bottom w:val="nil"/>
              <w:right w:val="single" w:sz="8" w:space="0" w:color="auto"/>
            </w:tcBorders>
            <w:shd w:val="clear" w:color="auto" w:fill="auto"/>
            <w:vAlign w:val="center"/>
            <w:hideMark/>
          </w:tcPr>
          <w:p w14:paraId="6FC95E2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R039</w:t>
            </w:r>
          </w:p>
        </w:tc>
        <w:tc>
          <w:tcPr>
            <w:tcW w:w="900" w:type="dxa"/>
            <w:tcBorders>
              <w:top w:val="nil"/>
              <w:left w:val="nil"/>
              <w:bottom w:val="nil"/>
              <w:right w:val="single" w:sz="8" w:space="0" w:color="auto"/>
            </w:tcBorders>
            <w:shd w:val="clear" w:color="auto" w:fill="auto"/>
            <w:vAlign w:val="center"/>
            <w:hideMark/>
          </w:tcPr>
          <w:p w14:paraId="1B2E073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422</w:t>
            </w:r>
          </w:p>
        </w:tc>
        <w:tc>
          <w:tcPr>
            <w:tcW w:w="2770" w:type="dxa"/>
            <w:gridSpan w:val="3"/>
            <w:tcBorders>
              <w:top w:val="nil"/>
              <w:left w:val="nil"/>
              <w:bottom w:val="nil"/>
              <w:right w:val="nil"/>
            </w:tcBorders>
            <w:shd w:val="clear" w:color="auto" w:fill="auto"/>
            <w:vAlign w:val="center"/>
            <w:hideMark/>
          </w:tcPr>
          <w:p w14:paraId="4FD784F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Uredski namještaj i oprema </w:t>
            </w:r>
          </w:p>
        </w:tc>
        <w:tc>
          <w:tcPr>
            <w:tcW w:w="1540" w:type="dxa"/>
            <w:tcBorders>
              <w:top w:val="nil"/>
              <w:left w:val="single" w:sz="8" w:space="0" w:color="auto"/>
              <w:bottom w:val="nil"/>
              <w:right w:val="single" w:sz="8" w:space="0" w:color="auto"/>
            </w:tcBorders>
            <w:shd w:val="clear" w:color="auto" w:fill="auto"/>
            <w:vAlign w:val="center"/>
            <w:hideMark/>
          </w:tcPr>
          <w:p w14:paraId="1A16176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15.000,00 </w:t>
            </w:r>
          </w:p>
        </w:tc>
        <w:tc>
          <w:tcPr>
            <w:tcW w:w="1247" w:type="dxa"/>
            <w:tcBorders>
              <w:top w:val="nil"/>
              <w:left w:val="nil"/>
              <w:bottom w:val="nil"/>
              <w:right w:val="single" w:sz="8" w:space="0" w:color="auto"/>
            </w:tcBorders>
            <w:shd w:val="clear" w:color="auto" w:fill="auto"/>
            <w:vAlign w:val="center"/>
            <w:hideMark/>
          </w:tcPr>
          <w:p w14:paraId="5C8DCD45"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4708C90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3713E54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114FE4A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0133</w:t>
            </w:r>
          </w:p>
        </w:tc>
      </w:tr>
      <w:tr w:rsidR="00433DE3" w:rsidRPr="00433DE3" w14:paraId="7EE35EC8" w14:textId="77777777" w:rsidTr="00433DE3">
        <w:trPr>
          <w:trHeight w:val="435"/>
        </w:trPr>
        <w:tc>
          <w:tcPr>
            <w:tcW w:w="803" w:type="dxa"/>
            <w:tcBorders>
              <w:top w:val="nil"/>
              <w:left w:val="single" w:sz="8" w:space="0" w:color="auto"/>
              <w:bottom w:val="nil"/>
              <w:right w:val="single" w:sz="8" w:space="0" w:color="auto"/>
            </w:tcBorders>
            <w:shd w:val="clear" w:color="auto" w:fill="auto"/>
            <w:vAlign w:val="center"/>
            <w:hideMark/>
          </w:tcPr>
          <w:p w14:paraId="4A807F3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R040</w:t>
            </w:r>
          </w:p>
        </w:tc>
        <w:tc>
          <w:tcPr>
            <w:tcW w:w="900" w:type="dxa"/>
            <w:tcBorders>
              <w:top w:val="nil"/>
              <w:left w:val="nil"/>
              <w:bottom w:val="nil"/>
              <w:right w:val="single" w:sz="8" w:space="0" w:color="auto"/>
            </w:tcBorders>
            <w:shd w:val="clear" w:color="auto" w:fill="auto"/>
            <w:vAlign w:val="center"/>
            <w:hideMark/>
          </w:tcPr>
          <w:p w14:paraId="3E9E16F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422</w:t>
            </w:r>
          </w:p>
        </w:tc>
        <w:tc>
          <w:tcPr>
            <w:tcW w:w="2770" w:type="dxa"/>
            <w:gridSpan w:val="3"/>
            <w:tcBorders>
              <w:top w:val="nil"/>
              <w:left w:val="nil"/>
              <w:bottom w:val="nil"/>
              <w:right w:val="nil"/>
            </w:tcBorders>
            <w:shd w:val="clear" w:color="auto" w:fill="auto"/>
            <w:vAlign w:val="center"/>
            <w:hideMark/>
          </w:tcPr>
          <w:p w14:paraId="51E3A00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Telefoni i telekomunikacijski uređaji</w:t>
            </w:r>
          </w:p>
        </w:tc>
        <w:tc>
          <w:tcPr>
            <w:tcW w:w="1540" w:type="dxa"/>
            <w:tcBorders>
              <w:top w:val="nil"/>
              <w:left w:val="single" w:sz="8" w:space="0" w:color="auto"/>
              <w:bottom w:val="nil"/>
              <w:right w:val="single" w:sz="8" w:space="0" w:color="auto"/>
            </w:tcBorders>
            <w:shd w:val="clear" w:color="auto" w:fill="auto"/>
            <w:vAlign w:val="center"/>
            <w:hideMark/>
          </w:tcPr>
          <w:p w14:paraId="247E088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15.000,00 </w:t>
            </w:r>
          </w:p>
        </w:tc>
        <w:tc>
          <w:tcPr>
            <w:tcW w:w="1247" w:type="dxa"/>
            <w:tcBorders>
              <w:top w:val="nil"/>
              <w:left w:val="nil"/>
              <w:bottom w:val="nil"/>
              <w:right w:val="single" w:sz="8" w:space="0" w:color="auto"/>
            </w:tcBorders>
            <w:shd w:val="clear" w:color="auto" w:fill="auto"/>
            <w:vAlign w:val="center"/>
            <w:hideMark/>
          </w:tcPr>
          <w:p w14:paraId="1219E56F"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0683844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7E757C8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7C37AC8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0133</w:t>
            </w:r>
          </w:p>
        </w:tc>
      </w:tr>
      <w:tr w:rsidR="00433DE3" w:rsidRPr="00433DE3" w14:paraId="7049C33C" w14:textId="77777777" w:rsidTr="00433DE3">
        <w:trPr>
          <w:trHeight w:val="435"/>
        </w:trPr>
        <w:tc>
          <w:tcPr>
            <w:tcW w:w="803" w:type="dxa"/>
            <w:tcBorders>
              <w:top w:val="nil"/>
              <w:left w:val="single" w:sz="8" w:space="0" w:color="auto"/>
              <w:bottom w:val="nil"/>
              <w:right w:val="single" w:sz="8" w:space="0" w:color="auto"/>
            </w:tcBorders>
            <w:shd w:val="clear" w:color="auto" w:fill="auto"/>
            <w:vAlign w:val="center"/>
            <w:hideMark/>
          </w:tcPr>
          <w:p w14:paraId="73B81C7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R041</w:t>
            </w:r>
          </w:p>
        </w:tc>
        <w:tc>
          <w:tcPr>
            <w:tcW w:w="900" w:type="dxa"/>
            <w:tcBorders>
              <w:top w:val="nil"/>
              <w:left w:val="nil"/>
              <w:bottom w:val="nil"/>
              <w:right w:val="single" w:sz="8" w:space="0" w:color="auto"/>
            </w:tcBorders>
            <w:shd w:val="clear" w:color="auto" w:fill="auto"/>
            <w:vAlign w:val="center"/>
            <w:hideMark/>
          </w:tcPr>
          <w:p w14:paraId="7928B3C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423</w:t>
            </w:r>
          </w:p>
        </w:tc>
        <w:tc>
          <w:tcPr>
            <w:tcW w:w="2770" w:type="dxa"/>
            <w:gridSpan w:val="3"/>
            <w:tcBorders>
              <w:top w:val="nil"/>
              <w:left w:val="nil"/>
              <w:bottom w:val="nil"/>
              <w:right w:val="single" w:sz="8" w:space="0" w:color="000000"/>
            </w:tcBorders>
            <w:shd w:val="clear" w:color="auto" w:fill="auto"/>
            <w:vAlign w:val="center"/>
            <w:hideMark/>
          </w:tcPr>
          <w:p w14:paraId="2986D70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Osobni automobil</w:t>
            </w:r>
          </w:p>
        </w:tc>
        <w:tc>
          <w:tcPr>
            <w:tcW w:w="1540" w:type="dxa"/>
            <w:tcBorders>
              <w:top w:val="nil"/>
              <w:left w:val="nil"/>
              <w:bottom w:val="nil"/>
              <w:right w:val="single" w:sz="8" w:space="0" w:color="auto"/>
            </w:tcBorders>
            <w:shd w:val="clear" w:color="auto" w:fill="auto"/>
            <w:vAlign w:val="center"/>
            <w:hideMark/>
          </w:tcPr>
          <w:p w14:paraId="34F4F93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160.000,00 </w:t>
            </w:r>
          </w:p>
        </w:tc>
        <w:tc>
          <w:tcPr>
            <w:tcW w:w="1247" w:type="dxa"/>
            <w:tcBorders>
              <w:top w:val="nil"/>
              <w:left w:val="nil"/>
              <w:bottom w:val="nil"/>
              <w:right w:val="single" w:sz="8" w:space="0" w:color="auto"/>
            </w:tcBorders>
            <w:shd w:val="clear" w:color="auto" w:fill="auto"/>
            <w:vAlign w:val="center"/>
            <w:hideMark/>
          </w:tcPr>
          <w:p w14:paraId="350AB277"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766D4B2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59E8314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3BB6D65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0133</w:t>
            </w:r>
          </w:p>
        </w:tc>
      </w:tr>
      <w:tr w:rsidR="00433DE3" w:rsidRPr="00433DE3" w14:paraId="189CC0AD" w14:textId="77777777" w:rsidTr="00433DE3">
        <w:trPr>
          <w:trHeight w:val="34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58D3C9C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R042</w:t>
            </w:r>
          </w:p>
        </w:tc>
        <w:tc>
          <w:tcPr>
            <w:tcW w:w="900" w:type="dxa"/>
            <w:tcBorders>
              <w:top w:val="nil"/>
              <w:left w:val="nil"/>
              <w:bottom w:val="single" w:sz="8" w:space="0" w:color="auto"/>
              <w:right w:val="single" w:sz="8" w:space="0" w:color="auto"/>
            </w:tcBorders>
            <w:shd w:val="clear" w:color="auto" w:fill="auto"/>
            <w:vAlign w:val="center"/>
            <w:hideMark/>
          </w:tcPr>
          <w:p w14:paraId="4FF0062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426</w:t>
            </w:r>
          </w:p>
        </w:tc>
        <w:tc>
          <w:tcPr>
            <w:tcW w:w="2770" w:type="dxa"/>
            <w:gridSpan w:val="3"/>
            <w:tcBorders>
              <w:top w:val="nil"/>
              <w:left w:val="nil"/>
              <w:bottom w:val="single" w:sz="8" w:space="0" w:color="auto"/>
              <w:right w:val="nil"/>
            </w:tcBorders>
            <w:shd w:val="clear" w:color="auto" w:fill="auto"/>
            <w:vAlign w:val="center"/>
            <w:hideMark/>
          </w:tcPr>
          <w:p w14:paraId="46289E25"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Računalni programi</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1F47D01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1247" w:type="dxa"/>
            <w:tcBorders>
              <w:top w:val="nil"/>
              <w:left w:val="nil"/>
              <w:bottom w:val="single" w:sz="8" w:space="0" w:color="auto"/>
              <w:right w:val="single" w:sz="8" w:space="0" w:color="auto"/>
            </w:tcBorders>
            <w:shd w:val="clear" w:color="auto" w:fill="auto"/>
            <w:vAlign w:val="center"/>
            <w:hideMark/>
          </w:tcPr>
          <w:p w14:paraId="2106528E"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0A99C96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48D080F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01F1141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0133</w:t>
            </w:r>
          </w:p>
        </w:tc>
      </w:tr>
      <w:tr w:rsidR="00433DE3" w:rsidRPr="00433DE3" w14:paraId="0FF8B178" w14:textId="77777777" w:rsidTr="00433DE3">
        <w:trPr>
          <w:trHeight w:val="300"/>
        </w:trPr>
        <w:tc>
          <w:tcPr>
            <w:tcW w:w="4473" w:type="dxa"/>
            <w:gridSpan w:val="5"/>
            <w:vMerge w:val="restart"/>
            <w:tcBorders>
              <w:top w:val="single" w:sz="8" w:space="0" w:color="auto"/>
              <w:left w:val="nil"/>
              <w:bottom w:val="single" w:sz="8" w:space="0" w:color="000000"/>
              <w:right w:val="single" w:sz="8" w:space="0" w:color="000000"/>
            </w:tcBorders>
            <w:shd w:val="clear" w:color="000000" w:fill="D9D9D9"/>
            <w:vAlign w:val="center"/>
            <w:hideMark/>
          </w:tcPr>
          <w:p w14:paraId="50986C2A"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Tekući projekt T200020  Održavanje zgrada i prostora </w:t>
            </w:r>
          </w:p>
        </w:tc>
        <w:tc>
          <w:tcPr>
            <w:tcW w:w="1540" w:type="dxa"/>
            <w:tcBorders>
              <w:top w:val="nil"/>
              <w:left w:val="nil"/>
              <w:bottom w:val="nil"/>
              <w:right w:val="single" w:sz="8" w:space="0" w:color="auto"/>
            </w:tcBorders>
            <w:shd w:val="clear" w:color="000000" w:fill="D9D9D9"/>
            <w:vAlign w:val="center"/>
            <w:hideMark/>
          </w:tcPr>
          <w:p w14:paraId="027A6466"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47" w:type="dxa"/>
            <w:tcBorders>
              <w:top w:val="nil"/>
              <w:left w:val="nil"/>
              <w:bottom w:val="nil"/>
              <w:right w:val="single" w:sz="8" w:space="0" w:color="auto"/>
            </w:tcBorders>
            <w:shd w:val="clear" w:color="000000" w:fill="D9D9D9"/>
            <w:vAlign w:val="center"/>
            <w:hideMark/>
          </w:tcPr>
          <w:p w14:paraId="2C6A4811"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000000" w:fill="D9D9D9"/>
            <w:vAlign w:val="center"/>
            <w:hideMark/>
          </w:tcPr>
          <w:p w14:paraId="045B71B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000000" w:fill="D9D9D9"/>
            <w:vAlign w:val="center"/>
            <w:hideMark/>
          </w:tcPr>
          <w:p w14:paraId="4325890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nil"/>
              <w:right w:val="single" w:sz="8" w:space="0" w:color="auto"/>
            </w:tcBorders>
            <w:shd w:val="clear" w:color="000000" w:fill="D9D9D9"/>
            <w:vAlign w:val="center"/>
            <w:hideMark/>
          </w:tcPr>
          <w:p w14:paraId="12061FA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B23201B" w14:textId="77777777" w:rsidTr="00433DE3">
        <w:trPr>
          <w:trHeight w:val="315"/>
        </w:trPr>
        <w:tc>
          <w:tcPr>
            <w:tcW w:w="4473" w:type="dxa"/>
            <w:gridSpan w:val="5"/>
            <w:vMerge/>
            <w:tcBorders>
              <w:top w:val="single" w:sz="8" w:space="0" w:color="auto"/>
              <w:left w:val="nil"/>
              <w:bottom w:val="single" w:sz="8" w:space="0" w:color="000000"/>
              <w:right w:val="single" w:sz="8" w:space="0" w:color="000000"/>
            </w:tcBorders>
            <w:vAlign w:val="center"/>
            <w:hideMark/>
          </w:tcPr>
          <w:p w14:paraId="52BD08BB" w14:textId="77777777" w:rsidR="00433DE3" w:rsidRPr="00433DE3" w:rsidRDefault="00433DE3" w:rsidP="00433DE3">
            <w:pPr>
              <w:spacing w:line="240" w:lineRule="auto"/>
              <w:jc w:val="left"/>
              <w:rPr>
                <w:rFonts w:eastAsia="Times New Roman"/>
                <w:noProof w:val="0"/>
                <w:sz w:val="18"/>
                <w:szCs w:val="18"/>
                <w:lang w:eastAsia="hr-HR"/>
              </w:rPr>
            </w:pPr>
          </w:p>
        </w:tc>
        <w:tc>
          <w:tcPr>
            <w:tcW w:w="1540" w:type="dxa"/>
            <w:tcBorders>
              <w:top w:val="nil"/>
              <w:left w:val="nil"/>
              <w:bottom w:val="single" w:sz="8" w:space="0" w:color="auto"/>
              <w:right w:val="single" w:sz="8" w:space="0" w:color="auto"/>
            </w:tcBorders>
            <w:shd w:val="clear" w:color="000000" w:fill="D9D9D9"/>
            <w:vAlign w:val="center"/>
            <w:hideMark/>
          </w:tcPr>
          <w:p w14:paraId="3904DA5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800.000,00 </w:t>
            </w:r>
          </w:p>
        </w:tc>
        <w:tc>
          <w:tcPr>
            <w:tcW w:w="1247" w:type="dxa"/>
            <w:tcBorders>
              <w:top w:val="nil"/>
              <w:left w:val="nil"/>
              <w:bottom w:val="single" w:sz="8" w:space="0" w:color="auto"/>
              <w:right w:val="single" w:sz="8" w:space="0" w:color="auto"/>
            </w:tcBorders>
            <w:shd w:val="clear" w:color="000000" w:fill="D9D9D9"/>
            <w:vAlign w:val="center"/>
            <w:hideMark/>
          </w:tcPr>
          <w:p w14:paraId="0A39A88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600.000,00 </w:t>
            </w:r>
          </w:p>
        </w:tc>
        <w:tc>
          <w:tcPr>
            <w:tcW w:w="1228" w:type="dxa"/>
            <w:tcBorders>
              <w:top w:val="nil"/>
              <w:left w:val="nil"/>
              <w:bottom w:val="single" w:sz="8" w:space="0" w:color="auto"/>
              <w:right w:val="single" w:sz="8" w:space="0" w:color="auto"/>
            </w:tcBorders>
            <w:shd w:val="clear" w:color="000000" w:fill="D9D9D9"/>
            <w:vAlign w:val="center"/>
            <w:hideMark/>
          </w:tcPr>
          <w:p w14:paraId="61032A3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600.000,00 </w:t>
            </w:r>
          </w:p>
        </w:tc>
        <w:tc>
          <w:tcPr>
            <w:tcW w:w="430" w:type="dxa"/>
            <w:tcBorders>
              <w:top w:val="nil"/>
              <w:left w:val="nil"/>
              <w:bottom w:val="single" w:sz="8" w:space="0" w:color="auto"/>
              <w:right w:val="single" w:sz="8" w:space="0" w:color="auto"/>
            </w:tcBorders>
            <w:shd w:val="clear" w:color="000000" w:fill="D9D9D9"/>
            <w:vAlign w:val="center"/>
            <w:hideMark/>
          </w:tcPr>
          <w:p w14:paraId="517784C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712CB4D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4E9DD367" w14:textId="77777777" w:rsidTr="00433DE3">
        <w:trPr>
          <w:trHeight w:val="315"/>
        </w:trPr>
        <w:tc>
          <w:tcPr>
            <w:tcW w:w="803" w:type="dxa"/>
            <w:tcBorders>
              <w:top w:val="nil"/>
              <w:left w:val="nil"/>
              <w:bottom w:val="nil"/>
              <w:right w:val="nil"/>
            </w:tcBorders>
            <w:shd w:val="clear" w:color="auto" w:fill="auto"/>
            <w:vAlign w:val="center"/>
            <w:hideMark/>
          </w:tcPr>
          <w:p w14:paraId="6D939109" w14:textId="77777777" w:rsidR="00433DE3" w:rsidRPr="00433DE3" w:rsidRDefault="00433DE3" w:rsidP="00433DE3">
            <w:pPr>
              <w:spacing w:line="240" w:lineRule="auto"/>
              <w:jc w:val="left"/>
              <w:rPr>
                <w:rFonts w:eastAsia="Times New Roman"/>
                <w:noProof w:val="0"/>
                <w:color w:val="4BACC6"/>
                <w:sz w:val="20"/>
                <w:szCs w:val="20"/>
                <w:lang w:eastAsia="hr-HR"/>
              </w:rPr>
            </w:pPr>
          </w:p>
        </w:tc>
        <w:tc>
          <w:tcPr>
            <w:tcW w:w="900" w:type="dxa"/>
            <w:tcBorders>
              <w:top w:val="nil"/>
              <w:left w:val="single" w:sz="8" w:space="0" w:color="auto"/>
              <w:bottom w:val="nil"/>
              <w:right w:val="single" w:sz="8" w:space="0" w:color="auto"/>
            </w:tcBorders>
            <w:shd w:val="clear" w:color="auto" w:fill="auto"/>
            <w:vAlign w:val="center"/>
            <w:hideMark/>
          </w:tcPr>
          <w:p w14:paraId="512FEF5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36FCE9B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1F9FE66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600.000,00 </w:t>
            </w:r>
          </w:p>
        </w:tc>
        <w:tc>
          <w:tcPr>
            <w:tcW w:w="1247" w:type="dxa"/>
            <w:tcBorders>
              <w:top w:val="nil"/>
              <w:left w:val="nil"/>
              <w:bottom w:val="nil"/>
              <w:right w:val="single" w:sz="8" w:space="0" w:color="auto"/>
            </w:tcBorders>
            <w:shd w:val="clear" w:color="auto" w:fill="auto"/>
            <w:vAlign w:val="center"/>
            <w:hideMark/>
          </w:tcPr>
          <w:p w14:paraId="5456E91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28" w:type="dxa"/>
            <w:tcBorders>
              <w:top w:val="nil"/>
              <w:left w:val="nil"/>
              <w:bottom w:val="nil"/>
              <w:right w:val="single" w:sz="8" w:space="0" w:color="auto"/>
            </w:tcBorders>
            <w:shd w:val="clear" w:color="auto" w:fill="auto"/>
            <w:vAlign w:val="center"/>
            <w:hideMark/>
          </w:tcPr>
          <w:p w14:paraId="2538F1D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430" w:type="dxa"/>
            <w:tcBorders>
              <w:top w:val="nil"/>
              <w:left w:val="nil"/>
              <w:bottom w:val="nil"/>
              <w:right w:val="single" w:sz="8" w:space="0" w:color="auto"/>
            </w:tcBorders>
            <w:shd w:val="clear" w:color="auto" w:fill="auto"/>
            <w:vAlign w:val="center"/>
            <w:hideMark/>
          </w:tcPr>
          <w:p w14:paraId="14A3BBAD"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863902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4C01AFF3" w14:textId="77777777" w:rsidTr="00433DE3">
        <w:trPr>
          <w:trHeight w:val="315"/>
        </w:trPr>
        <w:tc>
          <w:tcPr>
            <w:tcW w:w="803" w:type="dxa"/>
            <w:tcBorders>
              <w:top w:val="nil"/>
              <w:left w:val="nil"/>
              <w:bottom w:val="nil"/>
              <w:right w:val="nil"/>
            </w:tcBorders>
            <w:shd w:val="clear" w:color="auto" w:fill="auto"/>
            <w:vAlign w:val="center"/>
            <w:hideMark/>
          </w:tcPr>
          <w:p w14:paraId="17C3E8D8" w14:textId="77777777" w:rsidR="00433DE3" w:rsidRPr="00433DE3" w:rsidRDefault="00433DE3" w:rsidP="00433DE3">
            <w:pPr>
              <w:spacing w:line="240" w:lineRule="auto"/>
              <w:jc w:val="left"/>
              <w:rPr>
                <w:rFonts w:eastAsia="Times New Roman"/>
                <w:b/>
                <w:bCs/>
                <w:noProof w:val="0"/>
                <w:color w:val="4BACC6"/>
                <w:sz w:val="20"/>
                <w:szCs w:val="20"/>
                <w:lang w:eastAsia="hr-HR"/>
              </w:rPr>
            </w:pPr>
          </w:p>
        </w:tc>
        <w:tc>
          <w:tcPr>
            <w:tcW w:w="900" w:type="dxa"/>
            <w:tcBorders>
              <w:top w:val="nil"/>
              <w:left w:val="single" w:sz="8" w:space="0" w:color="auto"/>
              <w:bottom w:val="nil"/>
              <w:right w:val="single" w:sz="8" w:space="0" w:color="auto"/>
            </w:tcBorders>
            <w:shd w:val="clear" w:color="auto" w:fill="auto"/>
            <w:vAlign w:val="center"/>
            <w:hideMark/>
          </w:tcPr>
          <w:p w14:paraId="51C8527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nil"/>
            </w:tcBorders>
            <w:shd w:val="clear" w:color="auto" w:fill="auto"/>
            <w:vAlign w:val="center"/>
            <w:hideMark/>
          </w:tcPr>
          <w:p w14:paraId="0D0FF786"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389778D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600.000,00 </w:t>
            </w:r>
          </w:p>
        </w:tc>
        <w:tc>
          <w:tcPr>
            <w:tcW w:w="1247" w:type="dxa"/>
            <w:tcBorders>
              <w:top w:val="nil"/>
              <w:left w:val="nil"/>
              <w:bottom w:val="nil"/>
              <w:right w:val="single" w:sz="8" w:space="0" w:color="auto"/>
            </w:tcBorders>
            <w:shd w:val="clear" w:color="auto" w:fill="auto"/>
            <w:vAlign w:val="center"/>
            <w:hideMark/>
          </w:tcPr>
          <w:p w14:paraId="2602B90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28" w:type="dxa"/>
            <w:tcBorders>
              <w:top w:val="nil"/>
              <w:left w:val="nil"/>
              <w:bottom w:val="nil"/>
              <w:right w:val="single" w:sz="8" w:space="0" w:color="auto"/>
            </w:tcBorders>
            <w:shd w:val="clear" w:color="auto" w:fill="auto"/>
            <w:vAlign w:val="center"/>
            <w:hideMark/>
          </w:tcPr>
          <w:p w14:paraId="5181FA5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430" w:type="dxa"/>
            <w:tcBorders>
              <w:top w:val="nil"/>
              <w:left w:val="nil"/>
              <w:bottom w:val="nil"/>
              <w:right w:val="single" w:sz="8" w:space="0" w:color="auto"/>
            </w:tcBorders>
            <w:shd w:val="clear" w:color="auto" w:fill="auto"/>
            <w:vAlign w:val="center"/>
            <w:hideMark/>
          </w:tcPr>
          <w:p w14:paraId="026ECF67"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017616E"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A8769E7" w14:textId="77777777" w:rsidTr="00433DE3">
        <w:trPr>
          <w:trHeight w:val="555"/>
        </w:trPr>
        <w:tc>
          <w:tcPr>
            <w:tcW w:w="803" w:type="dxa"/>
            <w:tcBorders>
              <w:top w:val="nil"/>
              <w:left w:val="nil"/>
              <w:bottom w:val="nil"/>
              <w:right w:val="nil"/>
            </w:tcBorders>
            <w:shd w:val="clear" w:color="auto" w:fill="auto"/>
            <w:vAlign w:val="center"/>
            <w:hideMark/>
          </w:tcPr>
          <w:p w14:paraId="77C7D8E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R403</w:t>
            </w:r>
          </w:p>
        </w:tc>
        <w:tc>
          <w:tcPr>
            <w:tcW w:w="900" w:type="dxa"/>
            <w:tcBorders>
              <w:top w:val="nil"/>
              <w:left w:val="single" w:sz="8" w:space="0" w:color="auto"/>
              <w:bottom w:val="nil"/>
              <w:right w:val="single" w:sz="8" w:space="0" w:color="auto"/>
            </w:tcBorders>
            <w:shd w:val="clear" w:color="auto" w:fill="auto"/>
            <w:vAlign w:val="center"/>
            <w:hideMark/>
          </w:tcPr>
          <w:p w14:paraId="48D9687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578986F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i investicijsko održavanje zgrada i prostora</w:t>
            </w:r>
          </w:p>
        </w:tc>
        <w:tc>
          <w:tcPr>
            <w:tcW w:w="1540" w:type="dxa"/>
            <w:tcBorders>
              <w:top w:val="nil"/>
              <w:left w:val="single" w:sz="8" w:space="0" w:color="auto"/>
              <w:bottom w:val="nil"/>
              <w:right w:val="single" w:sz="8" w:space="0" w:color="auto"/>
            </w:tcBorders>
            <w:shd w:val="clear" w:color="auto" w:fill="auto"/>
            <w:vAlign w:val="center"/>
            <w:hideMark/>
          </w:tcPr>
          <w:p w14:paraId="520B23C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600.000,00 </w:t>
            </w:r>
          </w:p>
        </w:tc>
        <w:tc>
          <w:tcPr>
            <w:tcW w:w="1247" w:type="dxa"/>
            <w:tcBorders>
              <w:top w:val="nil"/>
              <w:left w:val="nil"/>
              <w:bottom w:val="nil"/>
              <w:right w:val="single" w:sz="8" w:space="0" w:color="auto"/>
            </w:tcBorders>
            <w:shd w:val="clear" w:color="auto" w:fill="auto"/>
            <w:vAlign w:val="center"/>
            <w:hideMark/>
          </w:tcPr>
          <w:p w14:paraId="106904D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7EB09F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7EE91C9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4,5</w:t>
            </w:r>
          </w:p>
        </w:tc>
        <w:tc>
          <w:tcPr>
            <w:tcW w:w="602" w:type="dxa"/>
            <w:tcBorders>
              <w:top w:val="nil"/>
              <w:left w:val="nil"/>
              <w:bottom w:val="nil"/>
              <w:right w:val="single" w:sz="8" w:space="0" w:color="auto"/>
            </w:tcBorders>
            <w:shd w:val="clear" w:color="auto" w:fill="auto"/>
            <w:vAlign w:val="center"/>
            <w:hideMark/>
          </w:tcPr>
          <w:p w14:paraId="4FFBD0D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612CA44E" w14:textId="77777777" w:rsidTr="00433DE3">
        <w:trPr>
          <w:trHeight w:val="450"/>
        </w:trPr>
        <w:tc>
          <w:tcPr>
            <w:tcW w:w="803" w:type="dxa"/>
            <w:tcBorders>
              <w:top w:val="nil"/>
              <w:left w:val="single" w:sz="8" w:space="0" w:color="auto"/>
              <w:bottom w:val="nil"/>
              <w:right w:val="nil"/>
            </w:tcBorders>
            <w:shd w:val="clear" w:color="auto" w:fill="auto"/>
            <w:vAlign w:val="center"/>
            <w:hideMark/>
          </w:tcPr>
          <w:p w14:paraId="07F6735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14B2F7A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nil"/>
              <w:left w:val="nil"/>
              <w:bottom w:val="nil"/>
              <w:right w:val="nil"/>
            </w:tcBorders>
            <w:shd w:val="clear" w:color="auto" w:fill="auto"/>
            <w:vAlign w:val="center"/>
            <w:hideMark/>
          </w:tcPr>
          <w:p w14:paraId="30D41DA9"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54829B4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318B1C0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400.000,00 </w:t>
            </w:r>
          </w:p>
        </w:tc>
        <w:tc>
          <w:tcPr>
            <w:tcW w:w="1228" w:type="dxa"/>
            <w:tcBorders>
              <w:top w:val="nil"/>
              <w:left w:val="nil"/>
              <w:bottom w:val="nil"/>
              <w:right w:val="single" w:sz="8" w:space="0" w:color="auto"/>
            </w:tcBorders>
            <w:shd w:val="clear" w:color="auto" w:fill="auto"/>
            <w:vAlign w:val="center"/>
            <w:hideMark/>
          </w:tcPr>
          <w:p w14:paraId="40BF055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400.000,00 </w:t>
            </w:r>
          </w:p>
        </w:tc>
        <w:tc>
          <w:tcPr>
            <w:tcW w:w="430" w:type="dxa"/>
            <w:tcBorders>
              <w:top w:val="nil"/>
              <w:left w:val="nil"/>
              <w:bottom w:val="nil"/>
              <w:right w:val="single" w:sz="8" w:space="0" w:color="auto"/>
            </w:tcBorders>
            <w:shd w:val="clear" w:color="auto" w:fill="auto"/>
            <w:vAlign w:val="center"/>
            <w:hideMark/>
          </w:tcPr>
          <w:p w14:paraId="7B3CE1C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9AE5CD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041E7741" w14:textId="77777777" w:rsidTr="00433DE3">
        <w:trPr>
          <w:trHeight w:val="510"/>
        </w:trPr>
        <w:tc>
          <w:tcPr>
            <w:tcW w:w="803" w:type="dxa"/>
            <w:tcBorders>
              <w:top w:val="nil"/>
              <w:left w:val="single" w:sz="8" w:space="0" w:color="auto"/>
              <w:bottom w:val="nil"/>
              <w:right w:val="nil"/>
            </w:tcBorders>
            <w:shd w:val="clear" w:color="auto" w:fill="auto"/>
            <w:vAlign w:val="center"/>
            <w:hideMark/>
          </w:tcPr>
          <w:p w14:paraId="08A83C6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3920E1E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45</w:t>
            </w:r>
          </w:p>
        </w:tc>
        <w:tc>
          <w:tcPr>
            <w:tcW w:w="2770" w:type="dxa"/>
            <w:gridSpan w:val="3"/>
            <w:tcBorders>
              <w:top w:val="nil"/>
              <w:left w:val="nil"/>
              <w:bottom w:val="nil"/>
              <w:right w:val="nil"/>
            </w:tcBorders>
            <w:shd w:val="clear" w:color="auto" w:fill="auto"/>
            <w:vAlign w:val="center"/>
            <w:hideMark/>
          </w:tcPr>
          <w:p w14:paraId="3D87292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dodatna ulaganja na nefinancijskoj imovini</w:t>
            </w:r>
          </w:p>
        </w:tc>
        <w:tc>
          <w:tcPr>
            <w:tcW w:w="1540" w:type="dxa"/>
            <w:tcBorders>
              <w:top w:val="nil"/>
              <w:left w:val="single" w:sz="8" w:space="0" w:color="auto"/>
              <w:bottom w:val="nil"/>
              <w:right w:val="single" w:sz="8" w:space="0" w:color="auto"/>
            </w:tcBorders>
            <w:shd w:val="clear" w:color="auto" w:fill="auto"/>
            <w:vAlign w:val="center"/>
            <w:hideMark/>
          </w:tcPr>
          <w:p w14:paraId="05423C3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590C162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400.000,00 </w:t>
            </w:r>
          </w:p>
        </w:tc>
        <w:tc>
          <w:tcPr>
            <w:tcW w:w="1228" w:type="dxa"/>
            <w:tcBorders>
              <w:top w:val="nil"/>
              <w:left w:val="nil"/>
              <w:bottom w:val="nil"/>
              <w:right w:val="single" w:sz="8" w:space="0" w:color="auto"/>
            </w:tcBorders>
            <w:shd w:val="clear" w:color="auto" w:fill="auto"/>
            <w:vAlign w:val="center"/>
            <w:hideMark/>
          </w:tcPr>
          <w:p w14:paraId="3FBA43F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400.000,00 </w:t>
            </w:r>
          </w:p>
        </w:tc>
        <w:tc>
          <w:tcPr>
            <w:tcW w:w="430" w:type="dxa"/>
            <w:tcBorders>
              <w:top w:val="nil"/>
              <w:left w:val="nil"/>
              <w:bottom w:val="nil"/>
              <w:right w:val="single" w:sz="8" w:space="0" w:color="auto"/>
            </w:tcBorders>
            <w:shd w:val="clear" w:color="auto" w:fill="auto"/>
            <w:vAlign w:val="center"/>
            <w:hideMark/>
          </w:tcPr>
          <w:p w14:paraId="67CE08E2"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637C21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27D4327D" w14:textId="77777777" w:rsidTr="00433DE3">
        <w:trPr>
          <w:trHeight w:val="360"/>
        </w:trPr>
        <w:tc>
          <w:tcPr>
            <w:tcW w:w="803" w:type="dxa"/>
            <w:tcBorders>
              <w:top w:val="nil"/>
              <w:left w:val="single" w:sz="8" w:space="0" w:color="auto"/>
              <w:bottom w:val="nil"/>
              <w:right w:val="nil"/>
            </w:tcBorders>
            <w:shd w:val="clear" w:color="auto" w:fill="auto"/>
            <w:vAlign w:val="center"/>
            <w:hideMark/>
          </w:tcPr>
          <w:p w14:paraId="1FD1AC3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R044</w:t>
            </w:r>
          </w:p>
        </w:tc>
        <w:tc>
          <w:tcPr>
            <w:tcW w:w="900" w:type="dxa"/>
            <w:tcBorders>
              <w:top w:val="nil"/>
              <w:left w:val="single" w:sz="8" w:space="0" w:color="auto"/>
              <w:bottom w:val="nil"/>
              <w:right w:val="single" w:sz="8" w:space="0" w:color="auto"/>
            </w:tcBorders>
            <w:shd w:val="clear" w:color="auto" w:fill="auto"/>
            <w:vAlign w:val="center"/>
            <w:hideMark/>
          </w:tcPr>
          <w:p w14:paraId="49C97FC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451</w:t>
            </w:r>
          </w:p>
        </w:tc>
        <w:tc>
          <w:tcPr>
            <w:tcW w:w="2770" w:type="dxa"/>
            <w:gridSpan w:val="3"/>
            <w:tcBorders>
              <w:top w:val="nil"/>
              <w:left w:val="nil"/>
              <w:bottom w:val="nil"/>
              <w:right w:val="nil"/>
            </w:tcBorders>
            <w:shd w:val="clear" w:color="auto" w:fill="auto"/>
            <w:vAlign w:val="center"/>
            <w:hideMark/>
          </w:tcPr>
          <w:p w14:paraId="523779B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Dodatna ulaganja na općinskim zgradama</w:t>
            </w:r>
          </w:p>
        </w:tc>
        <w:tc>
          <w:tcPr>
            <w:tcW w:w="1540" w:type="dxa"/>
            <w:tcBorders>
              <w:top w:val="nil"/>
              <w:left w:val="single" w:sz="8" w:space="0" w:color="auto"/>
              <w:bottom w:val="nil"/>
              <w:right w:val="single" w:sz="8" w:space="0" w:color="auto"/>
            </w:tcBorders>
            <w:shd w:val="clear" w:color="auto" w:fill="auto"/>
            <w:vAlign w:val="center"/>
            <w:hideMark/>
          </w:tcPr>
          <w:p w14:paraId="3545307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3A60BD37"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C47B01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553C06C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nil"/>
              <w:right w:val="single" w:sz="8" w:space="0" w:color="auto"/>
            </w:tcBorders>
            <w:shd w:val="clear" w:color="auto" w:fill="auto"/>
            <w:vAlign w:val="center"/>
            <w:hideMark/>
          </w:tcPr>
          <w:p w14:paraId="7ADDBE2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1222EEC2" w14:textId="77777777" w:rsidTr="00433DE3">
        <w:trPr>
          <w:trHeight w:val="690"/>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12A19CE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Program 3000      RAZVOJ CIVILNOG DRUŠTVA </w:t>
            </w:r>
          </w:p>
        </w:tc>
        <w:tc>
          <w:tcPr>
            <w:tcW w:w="154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D0E472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70.000,00 </w:t>
            </w:r>
          </w:p>
        </w:tc>
        <w:tc>
          <w:tcPr>
            <w:tcW w:w="1247" w:type="dxa"/>
            <w:tcBorders>
              <w:top w:val="single" w:sz="8" w:space="0" w:color="auto"/>
              <w:left w:val="nil"/>
              <w:bottom w:val="single" w:sz="8" w:space="0" w:color="auto"/>
              <w:right w:val="single" w:sz="8" w:space="0" w:color="auto"/>
            </w:tcBorders>
            <w:shd w:val="clear" w:color="000000" w:fill="BFBFBF"/>
            <w:vAlign w:val="center"/>
            <w:hideMark/>
          </w:tcPr>
          <w:p w14:paraId="07CC843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70.000,00 </w:t>
            </w:r>
          </w:p>
        </w:tc>
        <w:tc>
          <w:tcPr>
            <w:tcW w:w="1228" w:type="dxa"/>
            <w:tcBorders>
              <w:top w:val="single" w:sz="8" w:space="0" w:color="auto"/>
              <w:left w:val="nil"/>
              <w:bottom w:val="single" w:sz="8" w:space="0" w:color="auto"/>
              <w:right w:val="single" w:sz="8" w:space="0" w:color="auto"/>
            </w:tcBorders>
            <w:shd w:val="clear" w:color="000000" w:fill="BFBFBF"/>
            <w:vAlign w:val="center"/>
            <w:hideMark/>
          </w:tcPr>
          <w:p w14:paraId="4BF87AF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70.000,00 </w:t>
            </w:r>
          </w:p>
        </w:tc>
        <w:tc>
          <w:tcPr>
            <w:tcW w:w="430" w:type="dxa"/>
            <w:tcBorders>
              <w:top w:val="single" w:sz="8" w:space="0" w:color="auto"/>
              <w:left w:val="nil"/>
              <w:bottom w:val="single" w:sz="8" w:space="0" w:color="auto"/>
              <w:right w:val="single" w:sz="8" w:space="0" w:color="auto"/>
            </w:tcBorders>
            <w:shd w:val="clear" w:color="000000" w:fill="BFBFBF"/>
            <w:vAlign w:val="center"/>
            <w:hideMark/>
          </w:tcPr>
          <w:p w14:paraId="1692E2F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BFBFBF"/>
            <w:vAlign w:val="center"/>
            <w:hideMark/>
          </w:tcPr>
          <w:p w14:paraId="1C19501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FFA692D" w14:textId="77777777" w:rsidTr="00433DE3">
        <w:trPr>
          <w:trHeight w:val="55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612E3ED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A300010           Tekuće donacije udrugama i neprofitnim organizacijama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462EEC4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70.000,00 </w:t>
            </w:r>
          </w:p>
        </w:tc>
        <w:tc>
          <w:tcPr>
            <w:tcW w:w="1247" w:type="dxa"/>
            <w:tcBorders>
              <w:top w:val="nil"/>
              <w:left w:val="nil"/>
              <w:bottom w:val="single" w:sz="8" w:space="0" w:color="auto"/>
              <w:right w:val="single" w:sz="8" w:space="0" w:color="auto"/>
            </w:tcBorders>
            <w:shd w:val="clear" w:color="000000" w:fill="D9D9D9"/>
            <w:vAlign w:val="center"/>
            <w:hideMark/>
          </w:tcPr>
          <w:p w14:paraId="112AE53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70.000,00 </w:t>
            </w:r>
          </w:p>
        </w:tc>
        <w:tc>
          <w:tcPr>
            <w:tcW w:w="1228" w:type="dxa"/>
            <w:tcBorders>
              <w:top w:val="nil"/>
              <w:left w:val="nil"/>
              <w:bottom w:val="single" w:sz="8" w:space="0" w:color="auto"/>
              <w:right w:val="single" w:sz="8" w:space="0" w:color="auto"/>
            </w:tcBorders>
            <w:shd w:val="clear" w:color="000000" w:fill="D9D9D9"/>
            <w:vAlign w:val="center"/>
            <w:hideMark/>
          </w:tcPr>
          <w:p w14:paraId="35A73F4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70.000,00 </w:t>
            </w:r>
          </w:p>
        </w:tc>
        <w:tc>
          <w:tcPr>
            <w:tcW w:w="430" w:type="dxa"/>
            <w:tcBorders>
              <w:top w:val="nil"/>
              <w:left w:val="nil"/>
              <w:bottom w:val="single" w:sz="8" w:space="0" w:color="auto"/>
              <w:right w:val="single" w:sz="8" w:space="0" w:color="auto"/>
            </w:tcBorders>
            <w:shd w:val="clear" w:color="000000" w:fill="D9D9D9"/>
            <w:vAlign w:val="center"/>
            <w:hideMark/>
          </w:tcPr>
          <w:p w14:paraId="6C333C4A"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049CD74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46605BC"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14A19C4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16F5C4E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6D8EF18F"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1FD5E48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70.000,00 </w:t>
            </w:r>
          </w:p>
        </w:tc>
        <w:tc>
          <w:tcPr>
            <w:tcW w:w="1247" w:type="dxa"/>
            <w:tcBorders>
              <w:top w:val="nil"/>
              <w:left w:val="nil"/>
              <w:bottom w:val="nil"/>
              <w:right w:val="single" w:sz="8" w:space="0" w:color="auto"/>
            </w:tcBorders>
            <w:shd w:val="clear" w:color="auto" w:fill="auto"/>
            <w:vAlign w:val="center"/>
            <w:hideMark/>
          </w:tcPr>
          <w:p w14:paraId="6BACBFF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70.000,00 </w:t>
            </w:r>
          </w:p>
        </w:tc>
        <w:tc>
          <w:tcPr>
            <w:tcW w:w="1228" w:type="dxa"/>
            <w:tcBorders>
              <w:top w:val="nil"/>
              <w:left w:val="nil"/>
              <w:bottom w:val="nil"/>
              <w:right w:val="single" w:sz="8" w:space="0" w:color="auto"/>
            </w:tcBorders>
            <w:shd w:val="clear" w:color="auto" w:fill="auto"/>
            <w:vAlign w:val="center"/>
            <w:hideMark/>
          </w:tcPr>
          <w:p w14:paraId="5D4D7E6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70.000,00 </w:t>
            </w:r>
          </w:p>
        </w:tc>
        <w:tc>
          <w:tcPr>
            <w:tcW w:w="430" w:type="dxa"/>
            <w:tcBorders>
              <w:top w:val="nil"/>
              <w:left w:val="nil"/>
              <w:bottom w:val="nil"/>
              <w:right w:val="single" w:sz="8" w:space="0" w:color="auto"/>
            </w:tcBorders>
            <w:shd w:val="clear" w:color="auto" w:fill="auto"/>
            <w:vAlign w:val="center"/>
            <w:hideMark/>
          </w:tcPr>
          <w:p w14:paraId="00F6680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801494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DB4FBCB"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48F6DED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41CECE2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nil"/>
              <w:bottom w:val="nil"/>
              <w:right w:val="nil"/>
            </w:tcBorders>
            <w:shd w:val="clear" w:color="auto" w:fill="auto"/>
            <w:vAlign w:val="center"/>
            <w:hideMark/>
          </w:tcPr>
          <w:p w14:paraId="35C6B430"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vAlign w:val="center"/>
            <w:hideMark/>
          </w:tcPr>
          <w:p w14:paraId="22FB540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70.000,00 </w:t>
            </w:r>
          </w:p>
        </w:tc>
        <w:tc>
          <w:tcPr>
            <w:tcW w:w="1247" w:type="dxa"/>
            <w:tcBorders>
              <w:top w:val="nil"/>
              <w:left w:val="nil"/>
              <w:bottom w:val="nil"/>
              <w:right w:val="single" w:sz="8" w:space="0" w:color="auto"/>
            </w:tcBorders>
            <w:shd w:val="clear" w:color="auto" w:fill="auto"/>
            <w:vAlign w:val="center"/>
            <w:hideMark/>
          </w:tcPr>
          <w:p w14:paraId="1ED2778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70.000,00 </w:t>
            </w:r>
          </w:p>
        </w:tc>
        <w:tc>
          <w:tcPr>
            <w:tcW w:w="1228" w:type="dxa"/>
            <w:tcBorders>
              <w:top w:val="nil"/>
              <w:left w:val="nil"/>
              <w:bottom w:val="nil"/>
              <w:right w:val="single" w:sz="8" w:space="0" w:color="auto"/>
            </w:tcBorders>
            <w:shd w:val="clear" w:color="auto" w:fill="auto"/>
            <w:vAlign w:val="center"/>
            <w:hideMark/>
          </w:tcPr>
          <w:p w14:paraId="0B40C66C"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70.000,00 </w:t>
            </w:r>
          </w:p>
        </w:tc>
        <w:tc>
          <w:tcPr>
            <w:tcW w:w="430" w:type="dxa"/>
            <w:tcBorders>
              <w:top w:val="nil"/>
              <w:left w:val="nil"/>
              <w:bottom w:val="nil"/>
              <w:right w:val="single" w:sz="8" w:space="0" w:color="auto"/>
            </w:tcBorders>
            <w:shd w:val="clear" w:color="auto" w:fill="auto"/>
            <w:vAlign w:val="center"/>
            <w:hideMark/>
          </w:tcPr>
          <w:p w14:paraId="4F08D62E"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10D7E5A"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23ED8FD1" w14:textId="77777777" w:rsidTr="00433DE3">
        <w:trPr>
          <w:trHeight w:val="465"/>
        </w:trPr>
        <w:tc>
          <w:tcPr>
            <w:tcW w:w="803" w:type="dxa"/>
            <w:tcBorders>
              <w:top w:val="nil"/>
              <w:left w:val="single" w:sz="8" w:space="0" w:color="auto"/>
              <w:bottom w:val="nil"/>
              <w:right w:val="single" w:sz="8" w:space="0" w:color="auto"/>
            </w:tcBorders>
            <w:shd w:val="clear" w:color="auto" w:fill="auto"/>
            <w:vAlign w:val="center"/>
            <w:hideMark/>
          </w:tcPr>
          <w:p w14:paraId="432C5DF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R045</w:t>
            </w:r>
          </w:p>
        </w:tc>
        <w:tc>
          <w:tcPr>
            <w:tcW w:w="900" w:type="dxa"/>
            <w:tcBorders>
              <w:top w:val="nil"/>
              <w:left w:val="nil"/>
              <w:bottom w:val="nil"/>
              <w:right w:val="single" w:sz="8" w:space="0" w:color="auto"/>
            </w:tcBorders>
            <w:shd w:val="clear" w:color="auto" w:fill="auto"/>
            <w:vAlign w:val="center"/>
            <w:hideMark/>
          </w:tcPr>
          <w:p w14:paraId="181D573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nil"/>
              <w:bottom w:val="nil"/>
              <w:right w:val="nil"/>
            </w:tcBorders>
            <w:shd w:val="clear" w:color="auto" w:fill="auto"/>
            <w:vAlign w:val="center"/>
            <w:hideMark/>
          </w:tcPr>
          <w:p w14:paraId="38A7E9AB"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donacije udrugama i neprofitnim organizacijama</w:t>
            </w:r>
          </w:p>
        </w:tc>
        <w:tc>
          <w:tcPr>
            <w:tcW w:w="1540" w:type="dxa"/>
            <w:tcBorders>
              <w:top w:val="nil"/>
              <w:left w:val="single" w:sz="8" w:space="0" w:color="auto"/>
              <w:bottom w:val="nil"/>
              <w:right w:val="single" w:sz="8" w:space="0" w:color="auto"/>
            </w:tcBorders>
            <w:shd w:val="clear" w:color="auto" w:fill="auto"/>
            <w:vAlign w:val="center"/>
            <w:hideMark/>
          </w:tcPr>
          <w:p w14:paraId="1CBC154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7689C5B8"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1E731E2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41579C4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591208E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51B85EE5" w14:textId="77777777" w:rsidTr="00433DE3">
        <w:trPr>
          <w:trHeight w:val="510"/>
        </w:trPr>
        <w:tc>
          <w:tcPr>
            <w:tcW w:w="803" w:type="dxa"/>
            <w:tcBorders>
              <w:top w:val="nil"/>
              <w:left w:val="single" w:sz="8" w:space="0" w:color="auto"/>
              <w:bottom w:val="nil"/>
              <w:right w:val="single" w:sz="8" w:space="0" w:color="auto"/>
            </w:tcBorders>
            <w:shd w:val="clear" w:color="auto" w:fill="auto"/>
            <w:vAlign w:val="center"/>
            <w:hideMark/>
          </w:tcPr>
          <w:p w14:paraId="6BB31A5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R046</w:t>
            </w:r>
          </w:p>
        </w:tc>
        <w:tc>
          <w:tcPr>
            <w:tcW w:w="900" w:type="dxa"/>
            <w:tcBorders>
              <w:top w:val="nil"/>
              <w:left w:val="nil"/>
              <w:bottom w:val="nil"/>
              <w:right w:val="single" w:sz="8" w:space="0" w:color="auto"/>
            </w:tcBorders>
            <w:shd w:val="clear" w:color="auto" w:fill="auto"/>
            <w:vAlign w:val="center"/>
            <w:hideMark/>
          </w:tcPr>
          <w:p w14:paraId="51067E8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nil"/>
              <w:bottom w:val="nil"/>
              <w:right w:val="nil"/>
            </w:tcBorders>
            <w:shd w:val="clear" w:color="auto" w:fill="auto"/>
            <w:vAlign w:val="center"/>
            <w:hideMark/>
          </w:tcPr>
          <w:p w14:paraId="0130014B"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Ostale tekuće donacije</w:t>
            </w:r>
          </w:p>
        </w:tc>
        <w:tc>
          <w:tcPr>
            <w:tcW w:w="1540" w:type="dxa"/>
            <w:tcBorders>
              <w:top w:val="nil"/>
              <w:left w:val="single" w:sz="8" w:space="0" w:color="auto"/>
              <w:bottom w:val="nil"/>
              <w:right w:val="single" w:sz="8" w:space="0" w:color="auto"/>
            </w:tcBorders>
            <w:shd w:val="clear" w:color="auto" w:fill="auto"/>
            <w:vAlign w:val="center"/>
            <w:hideMark/>
          </w:tcPr>
          <w:p w14:paraId="29AE595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20A60FD6"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1DBA50A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0FB613C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5722162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7728E662" w14:textId="77777777" w:rsidTr="00433DE3">
        <w:trPr>
          <w:trHeight w:val="495"/>
        </w:trPr>
        <w:tc>
          <w:tcPr>
            <w:tcW w:w="4473" w:type="dxa"/>
            <w:gridSpan w:val="5"/>
            <w:tcBorders>
              <w:top w:val="single" w:sz="8" w:space="0" w:color="auto"/>
              <w:left w:val="single" w:sz="8" w:space="0" w:color="auto"/>
              <w:bottom w:val="single" w:sz="8" w:space="0" w:color="auto"/>
              <w:right w:val="single" w:sz="8" w:space="0" w:color="000000"/>
            </w:tcBorders>
            <w:shd w:val="clear" w:color="000000" w:fill="A6A6A6"/>
            <w:vAlign w:val="center"/>
            <w:hideMark/>
          </w:tcPr>
          <w:p w14:paraId="291D6A6F"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00202  KOMUNALNA INFRASTRUKTURA</w:t>
            </w:r>
          </w:p>
        </w:tc>
        <w:tc>
          <w:tcPr>
            <w:tcW w:w="1540" w:type="dxa"/>
            <w:tcBorders>
              <w:top w:val="single" w:sz="8" w:space="0" w:color="auto"/>
              <w:left w:val="nil"/>
              <w:bottom w:val="single" w:sz="8" w:space="0" w:color="auto"/>
              <w:right w:val="single" w:sz="8" w:space="0" w:color="auto"/>
            </w:tcBorders>
            <w:shd w:val="clear" w:color="000000" w:fill="A6A6A6"/>
            <w:vAlign w:val="center"/>
            <w:hideMark/>
          </w:tcPr>
          <w:p w14:paraId="6888E5B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8.840.000,00 </w:t>
            </w:r>
          </w:p>
        </w:tc>
        <w:tc>
          <w:tcPr>
            <w:tcW w:w="1247" w:type="dxa"/>
            <w:tcBorders>
              <w:top w:val="single" w:sz="8" w:space="0" w:color="auto"/>
              <w:left w:val="nil"/>
              <w:bottom w:val="single" w:sz="8" w:space="0" w:color="auto"/>
              <w:right w:val="single" w:sz="8" w:space="0" w:color="auto"/>
            </w:tcBorders>
            <w:shd w:val="clear" w:color="000000" w:fill="A6A6A6"/>
            <w:vAlign w:val="center"/>
            <w:hideMark/>
          </w:tcPr>
          <w:p w14:paraId="66E24D1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7.195.000,00 </w:t>
            </w:r>
          </w:p>
        </w:tc>
        <w:tc>
          <w:tcPr>
            <w:tcW w:w="1228" w:type="dxa"/>
            <w:tcBorders>
              <w:top w:val="single" w:sz="8" w:space="0" w:color="auto"/>
              <w:left w:val="nil"/>
              <w:bottom w:val="single" w:sz="8" w:space="0" w:color="auto"/>
              <w:right w:val="single" w:sz="8" w:space="0" w:color="auto"/>
            </w:tcBorders>
            <w:shd w:val="clear" w:color="000000" w:fill="A6A6A6"/>
            <w:vAlign w:val="center"/>
            <w:hideMark/>
          </w:tcPr>
          <w:p w14:paraId="12B4457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5.990.000,00 </w:t>
            </w:r>
          </w:p>
        </w:tc>
        <w:tc>
          <w:tcPr>
            <w:tcW w:w="430" w:type="dxa"/>
            <w:tcBorders>
              <w:top w:val="single" w:sz="8" w:space="0" w:color="auto"/>
              <w:left w:val="nil"/>
              <w:bottom w:val="single" w:sz="8" w:space="0" w:color="auto"/>
              <w:right w:val="single" w:sz="8" w:space="0" w:color="auto"/>
            </w:tcBorders>
            <w:shd w:val="clear" w:color="000000" w:fill="A6A6A6"/>
            <w:vAlign w:val="center"/>
            <w:hideMark/>
          </w:tcPr>
          <w:p w14:paraId="28DAE05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A6A6A6"/>
            <w:vAlign w:val="center"/>
            <w:hideMark/>
          </w:tcPr>
          <w:p w14:paraId="6FDC72B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912F0D8" w14:textId="77777777" w:rsidTr="00433DE3">
        <w:trPr>
          <w:trHeight w:val="540"/>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771B47F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4000        JAVNA RASVJETA</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6CA5C7F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750.000,00 </w:t>
            </w:r>
          </w:p>
        </w:tc>
        <w:tc>
          <w:tcPr>
            <w:tcW w:w="1247" w:type="dxa"/>
            <w:tcBorders>
              <w:top w:val="nil"/>
              <w:left w:val="nil"/>
              <w:bottom w:val="single" w:sz="8" w:space="0" w:color="auto"/>
              <w:right w:val="single" w:sz="8" w:space="0" w:color="auto"/>
            </w:tcBorders>
            <w:shd w:val="clear" w:color="000000" w:fill="BFBFBF"/>
            <w:vAlign w:val="center"/>
            <w:hideMark/>
          </w:tcPr>
          <w:p w14:paraId="2EF64AB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750.000,00 </w:t>
            </w:r>
          </w:p>
        </w:tc>
        <w:tc>
          <w:tcPr>
            <w:tcW w:w="1228" w:type="dxa"/>
            <w:tcBorders>
              <w:top w:val="nil"/>
              <w:left w:val="nil"/>
              <w:bottom w:val="single" w:sz="8" w:space="0" w:color="auto"/>
              <w:right w:val="single" w:sz="8" w:space="0" w:color="auto"/>
            </w:tcBorders>
            <w:shd w:val="clear" w:color="000000" w:fill="BFBFBF"/>
            <w:vAlign w:val="center"/>
            <w:hideMark/>
          </w:tcPr>
          <w:p w14:paraId="399C460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750.000,00 </w:t>
            </w:r>
          </w:p>
        </w:tc>
        <w:tc>
          <w:tcPr>
            <w:tcW w:w="430" w:type="dxa"/>
            <w:tcBorders>
              <w:top w:val="nil"/>
              <w:left w:val="nil"/>
              <w:bottom w:val="single" w:sz="8" w:space="0" w:color="auto"/>
              <w:right w:val="single" w:sz="8" w:space="0" w:color="auto"/>
            </w:tcBorders>
            <w:shd w:val="clear" w:color="000000" w:fill="BFBFBF"/>
            <w:vAlign w:val="center"/>
            <w:hideMark/>
          </w:tcPr>
          <w:p w14:paraId="3B37AA0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6182917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4850ABEC" w14:textId="77777777" w:rsidTr="00433DE3">
        <w:trPr>
          <w:trHeight w:val="48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16AE894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400010     Potrošnja i održavanje javne rasvjete</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40D5377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650.000,00 </w:t>
            </w:r>
          </w:p>
        </w:tc>
        <w:tc>
          <w:tcPr>
            <w:tcW w:w="1247" w:type="dxa"/>
            <w:tcBorders>
              <w:top w:val="nil"/>
              <w:left w:val="nil"/>
              <w:bottom w:val="single" w:sz="8" w:space="0" w:color="auto"/>
              <w:right w:val="single" w:sz="8" w:space="0" w:color="auto"/>
            </w:tcBorders>
            <w:shd w:val="clear" w:color="000000" w:fill="D9D9D9"/>
            <w:vAlign w:val="center"/>
            <w:hideMark/>
          </w:tcPr>
          <w:p w14:paraId="4EBDC5C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650.000,00 </w:t>
            </w:r>
          </w:p>
        </w:tc>
        <w:tc>
          <w:tcPr>
            <w:tcW w:w="1228" w:type="dxa"/>
            <w:tcBorders>
              <w:top w:val="nil"/>
              <w:left w:val="nil"/>
              <w:bottom w:val="single" w:sz="8" w:space="0" w:color="auto"/>
              <w:right w:val="single" w:sz="8" w:space="0" w:color="auto"/>
            </w:tcBorders>
            <w:shd w:val="clear" w:color="000000" w:fill="D9D9D9"/>
            <w:vAlign w:val="center"/>
            <w:hideMark/>
          </w:tcPr>
          <w:p w14:paraId="6159D65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650.000,00 </w:t>
            </w:r>
          </w:p>
        </w:tc>
        <w:tc>
          <w:tcPr>
            <w:tcW w:w="430" w:type="dxa"/>
            <w:tcBorders>
              <w:top w:val="nil"/>
              <w:left w:val="nil"/>
              <w:bottom w:val="single" w:sz="8" w:space="0" w:color="auto"/>
              <w:right w:val="single" w:sz="8" w:space="0" w:color="auto"/>
            </w:tcBorders>
            <w:shd w:val="clear" w:color="000000" w:fill="D9D9D9"/>
            <w:vAlign w:val="center"/>
            <w:hideMark/>
          </w:tcPr>
          <w:p w14:paraId="4E816A8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55E188F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8807845"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59E0530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0DDEFD2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noWrap/>
            <w:vAlign w:val="center"/>
            <w:hideMark/>
          </w:tcPr>
          <w:p w14:paraId="3EA29C6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noWrap/>
            <w:vAlign w:val="center"/>
            <w:hideMark/>
          </w:tcPr>
          <w:p w14:paraId="7F580AF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650.000,00 </w:t>
            </w:r>
          </w:p>
        </w:tc>
        <w:tc>
          <w:tcPr>
            <w:tcW w:w="1247" w:type="dxa"/>
            <w:tcBorders>
              <w:top w:val="nil"/>
              <w:left w:val="nil"/>
              <w:bottom w:val="nil"/>
              <w:right w:val="single" w:sz="8" w:space="0" w:color="auto"/>
            </w:tcBorders>
            <w:shd w:val="clear" w:color="auto" w:fill="auto"/>
            <w:noWrap/>
            <w:vAlign w:val="center"/>
            <w:hideMark/>
          </w:tcPr>
          <w:p w14:paraId="6FA8975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650.000,00 </w:t>
            </w:r>
          </w:p>
        </w:tc>
        <w:tc>
          <w:tcPr>
            <w:tcW w:w="1228" w:type="dxa"/>
            <w:tcBorders>
              <w:top w:val="nil"/>
              <w:left w:val="nil"/>
              <w:bottom w:val="nil"/>
              <w:right w:val="single" w:sz="8" w:space="0" w:color="auto"/>
            </w:tcBorders>
            <w:shd w:val="clear" w:color="auto" w:fill="auto"/>
            <w:noWrap/>
            <w:vAlign w:val="center"/>
            <w:hideMark/>
          </w:tcPr>
          <w:p w14:paraId="31C3C67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650.000,00 </w:t>
            </w:r>
          </w:p>
        </w:tc>
        <w:tc>
          <w:tcPr>
            <w:tcW w:w="430" w:type="dxa"/>
            <w:tcBorders>
              <w:top w:val="nil"/>
              <w:left w:val="nil"/>
              <w:bottom w:val="nil"/>
              <w:right w:val="single" w:sz="8" w:space="0" w:color="auto"/>
            </w:tcBorders>
            <w:shd w:val="clear" w:color="auto" w:fill="auto"/>
            <w:vAlign w:val="center"/>
            <w:hideMark/>
          </w:tcPr>
          <w:p w14:paraId="3EA2A56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0B0C4F4"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60C1F50"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1392A85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7C4FE1B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nil"/>
            </w:tcBorders>
            <w:shd w:val="clear" w:color="auto" w:fill="auto"/>
            <w:noWrap/>
            <w:vAlign w:val="center"/>
            <w:hideMark/>
          </w:tcPr>
          <w:p w14:paraId="1F92E0B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noWrap/>
            <w:vAlign w:val="center"/>
            <w:hideMark/>
          </w:tcPr>
          <w:p w14:paraId="60C49E2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650.000,00 </w:t>
            </w:r>
          </w:p>
        </w:tc>
        <w:tc>
          <w:tcPr>
            <w:tcW w:w="1247" w:type="dxa"/>
            <w:tcBorders>
              <w:top w:val="nil"/>
              <w:left w:val="nil"/>
              <w:bottom w:val="nil"/>
              <w:right w:val="single" w:sz="8" w:space="0" w:color="auto"/>
            </w:tcBorders>
            <w:shd w:val="clear" w:color="auto" w:fill="auto"/>
            <w:noWrap/>
            <w:vAlign w:val="center"/>
            <w:hideMark/>
          </w:tcPr>
          <w:p w14:paraId="71F53DA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650.000,00 </w:t>
            </w:r>
          </w:p>
        </w:tc>
        <w:tc>
          <w:tcPr>
            <w:tcW w:w="1228" w:type="dxa"/>
            <w:tcBorders>
              <w:top w:val="nil"/>
              <w:left w:val="nil"/>
              <w:bottom w:val="nil"/>
              <w:right w:val="single" w:sz="8" w:space="0" w:color="auto"/>
            </w:tcBorders>
            <w:shd w:val="clear" w:color="auto" w:fill="auto"/>
            <w:vAlign w:val="center"/>
            <w:hideMark/>
          </w:tcPr>
          <w:p w14:paraId="684AFB91"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650.000,00 </w:t>
            </w:r>
          </w:p>
        </w:tc>
        <w:tc>
          <w:tcPr>
            <w:tcW w:w="430" w:type="dxa"/>
            <w:tcBorders>
              <w:top w:val="nil"/>
              <w:left w:val="nil"/>
              <w:bottom w:val="nil"/>
              <w:right w:val="single" w:sz="8" w:space="0" w:color="auto"/>
            </w:tcBorders>
            <w:shd w:val="clear" w:color="auto" w:fill="auto"/>
            <w:vAlign w:val="center"/>
            <w:hideMark/>
          </w:tcPr>
          <w:p w14:paraId="1FA1EA08"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19BEE27"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A322A3D"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4A1A356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R047</w:t>
            </w:r>
          </w:p>
        </w:tc>
        <w:tc>
          <w:tcPr>
            <w:tcW w:w="900" w:type="dxa"/>
            <w:tcBorders>
              <w:top w:val="nil"/>
              <w:left w:val="nil"/>
              <w:bottom w:val="nil"/>
              <w:right w:val="single" w:sz="8" w:space="0" w:color="auto"/>
            </w:tcBorders>
            <w:shd w:val="clear" w:color="auto" w:fill="auto"/>
            <w:vAlign w:val="center"/>
            <w:hideMark/>
          </w:tcPr>
          <w:p w14:paraId="6A7F754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nil"/>
              <w:bottom w:val="nil"/>
              <w:right w:val="nil"/>
            </w:tcBorders>
            <w:shd w:val="clear" w:color="auto" w:fill="auto"/>
            <w:noWrap/>
            <w:vAlign w:val="center"/>
            <w:hideMark/>
          </w:tcPr>
          <w:p w14:paraId="36C2FBD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Električna energija – javna rasvjeta</w:t>
            </w:r>
          </w:p>
        </w:tc>
        <w:tc>
          <w:tcPr>
            <w:tcW w:w="1540" w:type="dxa"/>
            <w:tcBorders>
              <w:top w:val="nil"/>
              <w:left w:val="single" w:sz="8" w:space="0" w:color="auto"/>
              <w:bottom w:val="nil"/>
              <w:right w:val="single" w:sz="8" w:space="0" w:color="auto"/>
            </w:tcBorders>
            <w:shd w:val="clear" w:color="auto" w:fill="auto"/>
            <w:vAlign w:val="center"/>
            <w:hideMark/>
          </w:tcPr>
          <w:p w14:paraId="7145034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400.000,00 </w:t>
            </w:r>
          </w:p>
        </w:tc>
        <w:tc>
          <w:tcPr>
            <w:tcW w:w="1247" w:type="dxa"/>
            <w:tcBorders>
              <w:top w:val="nil"/>
              <w:left w:val="nil"/>
              <w:bottom w:val="nil"/>
              <w:right w:val="single" w:sz="8" w:space="0" w:color="auto"/>
            </w:tcBorders>
            <w:shd w:val="clear" w:color="auto" w:fill="auto"/>
            <w:noWrap/>
            <w:vAlign w:val="center"/>
            <w:hideMark/>
          </w:tcPr>
          <w:p w14:paraId="7F9CC61C"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3C692D4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29FA3E6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nil"/>
              <w:right w:val="single" w:sz="8" w:space="0" w:color="auto"/>
            </w:tcBorders>
            <w:shd w:val="clear" w:color="auto" w:fill="auto"/>
            <w:vAlign w:val="center"/>
            <w:hideMark/>
          </w:tcPr>
          <w:p w14:paraId="0037DD5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0640</w:t>
            </w:r>
          </w:p>
        </w:tc>
      </w:tr>
      <w:tr w:rsidR="00433DE3" w:rsidRPr="00433DE3" w14:paraId="75550BAA"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718B60B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R048</w:t>
            </w:r>
          </w:p>
        </w:tc>
        <w:tc>
          <w:tcPr>
            <w:tcW w:w="900" w:type="dxa"/>
            <w:tcBorders>
              <w:top w:val="nil"/>
              <w:left w:val="nil"/>
              <w:bottom w:val="nil"/>
              <w:right w:val="single" w:sz="8" w:space="0" w:color="auto"/>
            </w:tcBorders>
            <w:shd w:val="clear" w:color="auto" w:fill="auto"/>
            <w:vAlign w:val="center"/>
            <w:hideMark/>
          </w:tcPr>
          <w:p w14:paraId="0B0B478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nil"/>
              <w:bottom w:val="nil"/>
              <w:right w:val="single" w:sz="8" w:space="0" w:color="000000"/>
            </w:tcBorders>
            <w:shd w:val="clear" w:color="auto" w:fill="auto"/>
            <w:noWrap/>
            <w:vAlign w:val="center"/>
            <w:hideMark/>
          </w:tcPr>
          <w:p w14:paraId="4AC47656"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Materijal za održavanje javne rasvjete</w:t>
            </w:r>
          </w:p>
        </w:tc>
        <w:tc>
          <w:tcPr>
            <w:tcW w:w="1540" w:type="dxa"/>
            <w:tcBorders>
              <w:top w:val="nil"/>
              <w:left w:val="nil"/>
              <w:bottom w:val="nil"/>
              <w:right w:val="single" w:sz="8" w:space="0" w:color="auto"/>
            </w:tcBorders>
            <w:shd w:val="clear" w:color="auto" w:fill="auto"/>
            <w:vAlign w:val="center"/>
            <w:hideMark/>
          </w:tcPr>
          <w:p w14:paraId="6DFCAF1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noWrap/>
            <w:vAlign w:val="center"/>
            <w:hideMark/>
          </w:tcPr>
          <w:p w14:paraId="11D5C3C6"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50C4423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42E310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nil"/>
              <w:right w:val="single" w:sz="8" w:space="0" w:color="auto"/>
            </w:tcBorders>
            <w:shd w:val="clear" w:color="auto" w:fill="auto"/>
            <w:vAlign w:val="center"/>
            <w:hideMark/>
          </w:tcPr>
          <w:p w14:paraId="4B1B674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0640</w:t>
            </w:r>
          </w:p>
        </w:tc>
      </w:tr>
      <w:tr w:rsidR="00433DE3" w:rsidRPr="00433DE3" w14:paraId="3DBC52B7" w14:textId="77777777" w:rsidTr="00433DE3">
        <w:trPr>
          <w:trHeight w:val="495"/>
        </w:trPr>
        <w:tc>
          <w:tcPr>
            <w:tcW w:w="803" w:type="dxa"/>
            <w:tcBorders>
              <w:top w:val="nil"/>
              <w:left w:val="single" w:sz="8" w:space="0" w:color="auto"/>
              <w:bottom w:val="nil"/>
              <w:right w:val="single" w:sz="8" w:space="0" w:color="auto"/>
            </w:tcBorders>
            <w:shd w:val="clear" w:color="auto" w:fill="auto"/>
            <w:vAlign w:val="center"/>
            <w:hideMark/>
          </w:tcPr>
          <w:p w14:paraId="5AAD7DE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R049</w:t>
            </w:r>
          </w:p>
        </w:tc>
        <w:tc>
          <w:tcPr>
            <w:tcW w:w="900" w:type="dxa"/>
            <w:tcBorders>
              <w:top w:val="nil"/>
              <w:left w:val="nil"/>
              <w:bottom w:val="nil"/>
              <w:right w:val="single" w:sz="8" w:space="0" w:color="auto"/>
            </w:tcBorders>
            <w:shd w:val="clear" w:color="auto" w:fill="auto"/>
            <w:vAlign w:val="center"/>
            <w:hideMark/>
          </w:tcPr>
          <w:p w14:paraId="4CC3FE9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single" w:sz="8" w:space="0" w:color="auto"/>
              <w:right w:val="nil"/>
            </w:tcBorders>
            <w:shd w:val="clear" w:color="auto" w:fill="auto"/>
            <w:vAlign w:val="center"/>
            <w:hideMark/>
          </w:tcPr>
          <w:p w14:paraId="160A50A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Usluge tekućeg i investicijskog održavanja javne rasvjete</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24C5DFA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1247" w:type="dxa"/>
            <w:tcBorders>
              <w:top w:val="nil"/>
              <w:left w:val="nil"/>
              <w:bottom w:val="nil"/>
              <w:right w:val="single" w:sz="8" w:space="0" w:color="auto"/>
            </w:tcBorders>
            <w:shd w:val="clear" w:color="auto" w:fill="auto"/>
            <w:noWrap/>
            <w:vAlign w:val="center"/>
            <w:hideMark/>
          </w:tcPr>
          <w:p w14:paraId="5622E017"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12FBAFF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5C99855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single" w:sz="8" w:space="0" w:color="auto"/>
              <w:right w:val="single" w:sz="8" w:space="0" w:color="auto"/>
            </w:tcBorders>
            <w:shd w:val="clear" w:color="auto" w:fill="auto"/>
            <w:vAlign w:val="center"/>
            <w:hideMark/>
          </w:tcPr>
          <w:p w14:paraId="089E58A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0640</w:t>
            </w:r>
          </w:p>
        </w:tc>
      </w:tr>
      <w:tr w:rsidR="00433DE3" w:rsidRPr="00433DE3" w14:paraId="2E07C3A7" w14:textId="77777777" w:rsidTr="00433DE3">
        <w:trPr>
          <w:trHeight w:val="300"/>
        </w:trPr>
        <w:tc>
          <w:tcPr>
            <w:tcW w:w="4473" w:type="dxa"/>
            <w:gridSpan w:val="5"/>
            <w:tcBorders>
              <w:top w:val="single" w:sz="8" w:space="0" w:color="auto"/>
              <w:left w:val="single" w:sz="8" w:space="0" w:color="auto"/>
              <w:bottom w:val="nil"/>
              <w:right w:val="nil"/>
            </w:tcBorders>
            <w:shd w:val="clear" w:color="000000" w:fill="D9D9D9"/>
            <w:vAlign w:val="center"/>
            <w:hideMark/>
          </w:tcPr>
          <w:p w14:paraId="7CBE11F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Kapitalni projekt   K400020     </w:t>
            </w:r>
          </w:p>
        </w:tc>
        <w:tc>
          <w:tcPr>
            <w:tcW w:w="1540" w:type="dxa"/>
            <w:tcBorders>
              <w:top w:val="nil"/>
              <w:left w:val="single" w:sz="8" w:space="0" w:color="auto"/>
              <w:bottom w:val="nil"/>
              <w:right w:val="single" w:sz="8" w:space="0" w:color="auto"/>
            </w:tcBorders>
            <w:shd w:val="clear" w:color="000000" w:fill="D9D9D9"/>
            <w:noWrap/>
            <w:vAlign w:val="center"/>
            <w:hideMark/>
          </w:tcPr>
          <w:p w14:paraId="22C4289E" w14:textId="77777777" w:rsidR="00433DE3" w:rsidRPr="00433DE3" w:rsidRDefault="00433DE3" w:rsidP="00433DE3">
            <w:pPr>
              <w:spacing w:line="240" w:lineRule="auto"/>
              <w:jc w:val="left"/>
              <w:rPr>
                <w:rFonts w:ascii="Calibri" w:eastAsia="Times New Roman" w:hAnsi="Calibri" w:cs="Calibri"/>
                <w:noProof w:val="0"/>
                <w:color w:val="4BACC6"/>
                <w:sz w:val="22"/>
                <w:szCs w:val="22"/>
                <w:lang w:eastAsia="hr-HR"/>
              </w:rPr>
            </w:pPr>
            <w:r w:rsidRPr="00433DE3">
              <w:rPr>
                <w:rFonts w:ascii="Calibri" w:eastAsia="Times New Roman" w:hAnsi="Calibri" w:cs="Calibri"/>
                <w:noProof w:val="0"/>
                <w:color w:val="4BACC6"/>
                <w:sz w:val="22"/>
                <w:szCs w:val="22"/>
                <w:lang w:eastAsia="hr-HR"/>
              </w:rPr>
              <w:t> </w:t>
            </w:r>
          </w:p>
        </w:tc>
        <w:tc>
          <w:tcPr>
            <w:tcW w:w="1247" w:type="dxa"/>
            <w:tcBorders>
              <w:top w:val="single" w:sz="8" w:space="0" w:color="auto"/>
              <w:left w:val="nil"/>
              <w:bottom w:val="nil"/>
              <w:right w:val="single" w:sz="8" w:space="0" w:color="auto"/>
            </w:tcBorders>
            <w:shd w:val="clear" w:color="000000" w:fill="D9D9D9"/>
            <w:noWrap/>
            <w:vAlign w:val="center"/>
            <w:hideMark/>
          </w:tcPr>
          <w:p w14:paraId="5A5700DA" w14:textId="77777777" w:rsidR="00433DE3" w:rsidRPr="00433DE3" w:rsidRDefault="00433DE3" w:rsidP="00433DE3">
            <w:pPr>
              <w:spacing w:line="240" w:lineRule="auto"/>
              <w:jc w:val="left"/>
              <w:rPr>
                <w:rFonts w:ascii="Calibri" w:eastAsia="Times New Roman" w:hAnsi="Calibri" w:cs="Calibri"/>
                <w:noProof w:val="0"/>
                <w:color w:val="4BACC6"/>
                <w:sz w:val="22"/>
                <w:szCs w:val="22"/>
                <w:lang w:eastAsia="hr-HR"/>
              </w:rPr>
            </w:pPr>
            <w:r w:rsidRPr="00433DE3">
              <w:rPr>
                <w:rFonts w:ascii="Calibri" w:eastAsia="Times New Roman" w:hAnsi="Calibri" w:cs="Calibri"/>
                <w:noProof w:val="0"/>
                <w:color w:val="4BACC6"/>
                <w:sz w:val="22"/>
                <w:szCs w:val="22"/>
                <w:lang w:eastAsia="hr-HR"/>
              </w:rPr>
              <w:t> </w:t>
            </w:r>
          </w:p>
        </w:tc>
        <w:tc>
          <w:tcPr>
            <w:tcW w:w="1228" w:type="dxa"/>
            <w:tcBorders>
              <w:top w:val="nil"/>
              <w:left w:val="nil"/>
              <w:bottom w:val="nil"/>
              <w:right w:val="single" w:sz="8" w:space="0" w:color="auto"/>
            </w:tcBorders>
            <w:shd w:val="clear" w:color="000000" w:fill="D9D9D9"/>
            <w:vAlign w:val="center"/>
            <w:hideMark/>
          </w:tcPr>
          <w:p w14:paraId="56C881A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000000" w:fill="D9D9D9"/>
            <w:vAlign w:val="center"/>
            <w:hideMark/>
          </w:tcPr>
          <w:p w14:paraId="652321C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nil"/>
              <w:right w:val="single" w:sz="8" w:space="0" w:color="auto"/>
            </w:tcBorders>
            <w:shd w:val="clear" w:color="000000" w:fill="D9D9D9"/>
            <w:vAlign w:val="center"/>
            <w:hideMark/>
          </w:tcPr>
          <w:p w14:paraId="0FD308D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D67E8D2" w14:textId="77777777" w:rsidTr="00433DE3">
        <w:trPr>
          <w:trHeight w:val="360"/>
        </w:trPr>
        <w:tc>
          <w:tcPr>
            <w:tcW w:w="4473" w:type="dxa"/>
            <w:gridSpan w:val="5"/>
            <w:tcBorders>
              <w:top w:val="nil"/>
              <w:left w:val="nil"/>
              <w:bottom w:val="single" w:sz="8" w:space="0" w:color="auto"/>
              <w:right w:val="nil"/>
            </w:tcBorders>
            <w:shd w:val="clear" w:color="000000" w:fill="D9D9D9"/>
            <w:noWrap/>
            <w:vAlign w:val="center"/>
            <w:hideMark/>
          </w:tcPr>
          <w:p w14:paraId="7AE9AE7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                Izgradnja javne rasvjete</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71D5F78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47" w:type="dxa"/>
            <w:tcBorders>
              <w:top w:val="nil"/>
              <w:left w:val="nil"/>
              <w:bottom w:val="single" w:sz="8" w:space="0" w:color="auto"/>
              <w:right w:val="single" w:sz="8" w:space="0" w:color="auto"/>
            </w:tcBorders>
            <w:shd w:val="clear" w:color="000000" w:fill="D9D9D9"/>
            <w:vAlign w:val="center"/>
            <w:hideMark/>
          </w:tcPr>
          <w:p w14:paraId="38868F4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28" w:type="dxa"/>
            <w:tcBorders>
              <w:top w:val="nil"/>
              <w:left w:val="nil"/>
              <w:bottom w:val="single" w:sz="8" w:space="0" w:color="auto"/>
              <w:right w:val="single" w:sz="8" w:space="0" w:color="auto"/>
            </w:tcBorders>
            <w:shd w:val="clear" w:color="000000" w:fill="D9D9D9"/>
            <w:vAlign w:val="center"/>
            <w:hideMark/>
          </w:tcPr>
          <w:p w14:paraId="1D32588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430" w:type="dxa"/>
            <w:tcBorders>
              <w:top w:val="nil"/>
              <w:left w:val="nil"/>
              <w:bottom w:val="single" w:sz="8" w:space="0" w:color="auto"/>
              <w:right w:val="single" w:sz="8" w:space="0" w:color="auto"/>
            </w:tcBorders>
            <w:shd w:val="clear" w:color="000000" w:fill="D9D9D9"/>
            <w:vAlign w:val="center"/>
            <w:hideMark/>
          </w:tcPr>
          <w:p w14:paraId="2F7BEBF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40176AC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B2537AC" w14:textId="77777777" w:rsidTr="00433DE3">
        <w:trPr>
          <w:trHeight w:val="555"/>
        </w:trPr>
        <w:tc>
          <w:tcPr>
            <w:tcW w:w="803" w:type="dxa"/>
            <w:tcBorders>
              <w:top w:val="nil"/>
              <w:left w:val="single" w:sz="8" w:space="0" w:color="auto"/>
              <w:bottom w:val="nil"/>
              <w:right w:val="single" w:sz="8" w:space="0" w:color="auto"/>
            </w:tcBorders>
            <w:shd w:val="clear" w:color="auto" w:fill="auto"/>
            <w:vAlign w:val="center"/>
            <w:hideMark/>
          </w:tcPr>
          <w:p w14:paraId="765BB7A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37A142B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nil"/>
              <w:bottom w:val="nil"/>
              <w:right w:val="nil"/>
            </w:tcBorders>
            <w:shd w:val="clear" w:color="auto" w:fill="auto"/>
            <w:vAlign w:val="center"/>
            <w:hideMark/>
          </w:tcPr>
          <w:p w14:paraId="4088E6B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5F07762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3C4BE20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462ADAB1"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single" w:sz="8" w:space="0" w:color="auto"/>
            </w:tcBorders>
            <w:shd w:val="clear" w:color="auto" w:fill="auto"/>
            <w:vAlign w:val="center"/>
            <w:hideMark/>
          </w:tcPr>
          <w:p w14:paraId="7514A25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3A424D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477D6B67" w14:textId="77777777" w:rsidTr="00433DE3">
        <w:trPr>
          <w:trHeight w:val="510"/>
        </w:trPr>
        <w:tc>
          <w:tcPr>
            <w:tcW w:w="803" w:type="dxa"/>
            <w:tcBorders>
              <w:top w:val="nil"/>
              <w:left w:val="single" w:sz="8" w:space="0" w:color="auto"/>
              <w:bottom w:val="nil"/>
              <w:right w:val="single" w:sz="8" w:space="0" w:color="auto"/>
            </w:tcBorders>
            <w:shd w:val="clear" w:color="auto" w:fill="auto"/>
            <w:vAlign w:val="center"/>
            <w:hideMark/>
          </w:tcPr>
          <w:p w14:paraId="1DD5A1D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27AEA59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nil"/>
            </w:tcBorders>
            <w:shd w:val="clear" w:color="auto" w:fill="auto"/>
            <w:vAlign w:val="center"/>
            <w:hideMark/>
          </w:tcPr>
          <w:p w14:paraId="7212C487"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single" w:sz="8" w:space="0" w:color="auto"/>
              <w:bottom w:val="nil"/>
              <w:right w:val="single" w:sz="8" w:space="0" w:color="auto"/>
            </w:tcBorders>
            <w:shd w:val="clear" w:color="auto" w:fill="auto"/>
            <w:vAlign w:val="center"/>
            <w:hideMark/>
          </w:tcPr>
          <w:p w14:paraId="550A5DD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09BFB3A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1A5B519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single" w:sz="8" w:space="0" w:color="auto"/>
            </w:tcBorders>
            <w:shd w:val="clear" w:color="auto" w:fill="auto"/>
            <w:vAlign w:val="center"/>
            <w:hideMark/>
          </w:tcPr>
          <w:p w14:paraId="3C555AAE"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1849CBA"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A8216FB" w14:textId="77777777" w:rsidTr="00433DE3">
        <w:trPr>
          <w:trHeight w:val="40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318E347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R050</w:t>
            </w:r>
          </w:p>
        </w:tc>
        <w:tc>
          <w:tcPr>
            <w:tcW w:w="900" w:type="dxa"/>
            <w:tcBorders>
              <w:top w:val="nil"/>
              <w:left w:val="nil"/>
              <w:bottom w:val="single" w:sz="8" w:space="0" w:color="auto"/>
              <w:right w:val="single" w:sz="8" w:space="0" w:color="auto"/>
            </w:tcBorders>
            <w:shd w:val="clear" w:color="auto" w:fill="auto"/>
            <w:vAlign w:val="center"/>
            <w:hideMark/>
          </w:tcPr>
          <w:p w14:paraId="377FC89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421</w:t>
            </w:r>
          </w:p>
        </w:tc>
        <w:tc>
          <w:tcPr>
            <w:tcW w:w="2770" w:type="dxa"/>
            <w:gridSpan w:val="3"/>
            <w:tcBorders>
              <w:top w:val="nil"/>
              <w:left w:val="nil"/>
              <w:bottom w:val="single" w:sz="8" w:space="0" w:color="auto"/>
              <w:right w:val="nil"/>
            </w:tcBorders>
            <w:shd w:val="clear" w:color="auto" w:fill="auto"/>
            <w:vAlign w:val="center"/>
            <w:hideMark/>
          </w:tcPr>
          <w:p w14:paraId="3C3E4ED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Javna rasvjeta</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3D64A5F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nil"/>
              <w:left w:val="nil"/>
              <w:bottom w:val="single" w:sz="8" w:space="0" w:color="auto"/>
              <w:right w:val="single" w:sz="8" w:space="0" w:color="auto"/>
            </w:tcBorders>
            <w:shd w:val="clear" w:color="auto" w:fill="auto"/>
            <w:vAlign w:val="center"/>
            <w:hideMark/>
          </w:tcPr>
          <w:p w14:paraId="593EDBBA"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5B804BD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63EAEFD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single" w:sz="8" w:space="0" w:color="auto"/>
              <w:right w:val="single" w:sz="8" w:space="0" w:color="auto"/>
            </w:tcBorders>
            <w:shd w:val="clear" w:color="auto" w:fill="auto"/>
            <w:vAlign w:val="center"/>
            <w:hideMark/>
          </w:tcPr>
          <w:p w14:paraId="4700F34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0640</w:t>
            </w:r>
          </w:p>
        </w:tc>
      </w:tr>
      <w:tr w:rsidR="00433DE3" w:rsidRPr="00433DE3" w14:paraId="41918722"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3BB85E6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4100  NERAZVRSTANE CESTE I PUTOVI</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2B0A1FE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2.600.000,00 </w:t>
            </w:r>
          </w:p>
        </w:tc>
        <w:tc>
          <w:tcPr>
            <w:tcW w:w="1247" w:type="dxa"/>
            <w:tcBorders>
              <w:top w:val="nil"/>
              <w:left w:val="nil"/>
              <w:bottom w:val="single" w:sz="8" w:space="0" w:color="auto"/>
              <w:right w:val="single" w:sz="8" w:space="0" w:color="auto"/>
            </w:tcBorders>
            <w:shd w:val="clear" w:color="000000" w:fill="BFBFBF"/>
            <w:vAlign w:val="center"/>
            <w:hideMark/>
          </w:tcPr>
          <w:p w14:paraId="3E76F19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2.580.000,00 </w:t>
            </w:r>
          </w:p>
        </w:tc>
        <w:tc>
          <w:tcPr>
            <w:tcW w:w="1228" w:type="dxa"/>
            <w:tcBorders>
              <w:top w:val="nil"/>
              <w:left w:val="nil"/>
              <w:bottom w:val="single" w:sz="8" w:space="0" w:color="auto"/>
              <w:right w:val="single" w:sz="8" w:space="0" w:color="auto"/>
            </w:tcBorders>
            <w:shd w:val="clear" w:color="000000" w:fill="BFBFBF"/>
            <w:vAlign w:val="center"/>
            <w:hideMark/>
          </w:tcPr>
          <w:p w14:paraId="741F977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2.580.000,00 </w:t>
            </w:r>
          </w:p>
        </w:tc>
        <w:tc>
          <w:tcPr>
            <w:tcW w:w="430" w:type="dxa"/>
            <w:tcBorders>
              <w:top w:val="nil"/>
              <w:left w:val="nil"/>
              <w:bottom w:val="single" w:sz="8" w:space="0" w:color="auto"/>
              <w:right w:val="single" w:sz="8" w:space="0" w:color="auto"/>
            </w:tcBorders>
            <w:shd w:val="clear" w:color="000000" w:fill="BFBFBF"/>
            <w:vAlign w:val="center"/>
            <w:hideMark/>
          </w:tcPr>
          <w:p w14:paraId="7B03312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4481C5E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EB02E59" w14:textId="77777777" w:rsidTr="00433DE3">
        <w:trPr>
          <w:trHeight w:val="54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06F9EBE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A410010  Održavanje nerazvrstanih cesta i putova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3CDB105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1.800.000,00 </w:t>
            </w:r>
          </w:p>
        </w:tc>
        <w:tc>
          <w:tcPr>
            <w:tcW w:w="1247" w:type="dxa"/>
            <w:tcBorders>
              <w:top w:val="nil"/>
              <w:left w:val="nil"/>
              <w:bottom w:val="single" w:sz="8" w:space="0" w:color="auto"/>
              <w:right w:val="single" w:sz="8" w:space="0" w:color="auto"/>
            </w:tcBorders>
            <w:shd w:val="clear" w:color="000000" w:fill="D9D9D9"/>
            <w:vAlign w:val="center"/>
            <w:hideMark/>
          </w:tcPr>
          <w:p w14:paraId="3B0EF89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1.500.000,00 </w:t>
            </w:r>
          </w:p>
        </w:tc>
        <w:tc>
          <w:tcPr>
            <w:tcW w:w="1228" w:type="dxa"/>
            <w:tcBorders>
              <w:top w:val="nil"/>
              <w:left w:val="nil"/>
              <w:bottom w:val="single" w:sz="8" w:space="0" w:color="auto"/>
              <w:right w:val="single" w:sz="8" w:space="0" w:color="auto"/>
            </w:tcBorders>
            <w:shd w:val="clear" w:color="000000" w:fill="D9D9D9"/>
            <w:vAlign w:val="center"/>
            <w:hideMark/>
          </w:tcPr>
          <w:p w14:paraId="486416B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1.500.000,00 </w:t>
            </w:r>
          </w:p>
        </w:tc>
        <w:tc>
          <w:tcPr>
            <w:tcW w:w="430" w:type="dxa"/>
            <w:tcBorders>
              <w:top w:val="nil"/>
              <w:left w:val="nil"/>
              <w:bottom w:val="single" w:sz="8" w:space="0" w:color="auto"/>
              <w:right w:val="single" w:sz="8" w:space="0" w:color="auto"/>
            </w:tcBorders>
            <w:shd w:val="clear" w:color="000000" w:fill="D9D9D9"/>
            <w:vAlign w:val="center"/>
            <w:hideMark/>
          </w:tcPr>
          <w:p w14:paraId="42C8647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1CC2F7FC"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D383B62"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47EF083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3819FD0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580C6BA7"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6F8AC06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1.800.000,00 </w:t>
            </w:r>
          </w:p>
        </w:tc>
        <w:tc>
          <w:tcPr>
            <w:tcW w:w="1247" w:type="dxa"/>
            <w:tcBorders>
              <w:top w:val="nil"/>
              <w:left w:val="nil"/>
              <w:bottom w:val="nil"/>
              <w:right w:val="single" w:sz="8" w:space="0" w:color="auto"/>
            </w:tcBorders>
            <w:shd w:val="clear" w:color="auto" w:fill="auto"/>
            <w:vAlign w:val="center"/>
            <w:hideMark/>
          </w:tcPr>
          <w:p w14:paraId="39042E5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1.500.000,00 </w:t>
            </w:r>
          </w:p>
        </w:tc>
        <w:tc>
          <w:tcPr>
            <w:tcW w:w="1228" w:type="dxa"/>
            <w:tcBorders>
              <w:top w:val="nil"/>
              <w:left w:val="nil"/>
              <w:bottom w:val="nil"/>
              <w:right w:val="single" w:sz="8" w:space="0" w:color="auto"/>
            </w:tcBorders>
            <w:shd w:val="clear" w:color="auto" w:fill="auto"/>
            <w:vAlign w:val="center"/>
            <w:hideMark/>
          </w:tcPr>
          <w:p w14:paraId="7072DAC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1.500.000,00 </w:t>
            </w:r>
          </w:p>
        </w:tc>
        <w:tc>
          <w:tcPr>
            <w:tcW w:w="430" w:type="dxa"/>
            <w:tcBorders>
              <w:top w:val="nil"/>
              <w:left w:val="nil"/>
              <w:bottom w:val="nil"/>
              <w:right w:val="single" w:sz="8" w:space="0" w:color="auto"/>
            </w:tcBorders>
            <w:shd w:val="clear" w:color="auto" w:fill="auto"/>
            <w:vAlign w:val="center"/>
            <w:hideMark/>
          </w:tcPr>
          <w:p w14:paraId="01400B5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0FEE23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485F528"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114AEBD1"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02457E8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nil"/>
            </w:tcBorders>
            <w:shd w:val="clear" w:color="auto" w:fill="auto"/>
            <w:vAlign w:val="center"/>
            <w:hideMark/>
          </w:tcPr>
          <w:p w14:paraId="3F13580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642493A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1.800.000,00 </w:t>
            </w:r>
          </w:p>
        </w:tc>
        <w:tc>
          <w:tcPr>
            <w:tcW w:w="1247" w:type="dxa"/>
            <w:tcBorders>
              <w:top w:val="nil"/>
              <w:left w:val="nil"/>
              <w:bottom w:val="nil"/>
              <w:right w:val="single" w:sz="8" w:space="0" w:color="auto"/>
            </w:tcBorders>
            <w:shd w:val="clear" w:color="auto" w:fill="auto"/>
            <w:vAlign w:val="center"/>
            <w:hideMark/>
          </w:tcPr>
          <w:p w14:paraId="6A40EF3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1.500.000,00 </w:t>
            </w:r>
          </w:p>
        </w:tc>
        <w:tc>
          <w:tcPr>
            <w:tcW w:w="1228" w:type="dxa"/>
            <w:tcBorders>
              <w:top w:val="nil"/>
              <w:left w:val="nil"/>
              <w:bottom w:val="nil"/>
              <w:right w:val="single" w:sz="8" w:space="0" w:color="auto"/>
            </w:tcBorders>
            <w:shd w:val="clear" w:color="auto" w:fill="auto"/>
            <w:vAlign w:val="center"/>
            <w:hideMark/>
          </w:tcPr>
          <w:p w14:paraId="5826F03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1.500.000,00 </w:t>
            </w:r>
          </w:p>
        </w:tc>
        <w:tc>
          <w:tcPr>
            <w:tcW w:w="430" w:type="dxa"/>
            <w:tcBorders>
              <w:top w:val="nil"/>
              <w:left w:val="nil"/>
              <w:bottom w:val="nil"/>
              <w:right w:val="single" w:sz="8" w:space="0" w:color="auto"/>
            </w:tcBorders>
            <w:shd w:val="clear" w:color="auto" w:fill="auto"/>
            <w:vAlign w:val="center"/>
            <w:hideMark/>
          </w:tcPr>
          <w:p w14:paraId="68DB68BE"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44E2248"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A5271CC" w14:textId="77777777" w:rsidTr="00433DE3">
        <w:trPr>
          <w:trHeight w:val="450"/>
        </w:trPr>
        <w:tc>
          <w:tcPr>
            <w:tcW w:w="803" w:type="dxa"/>
            <w:tcBorders>
              <w:top w:val="nil"/>
              <w:left w:val="single" w:sz="8" w:space="0" w:color="auto"/>
              <w:bottom w:val="nil"/>
              <w:right w:val="single" w:sz="8" w:space="0" w:color="auto"/>
            </w:tcBorders>
            <w:shd w:val="clear" w:color="auto" w:fill="auto"/>
            <w:vAlign w:val="center"/>
            <w:hideMark/>
          </w:tcPr>
          <w:p w14:paraId="221AC09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R051</w:t>
            </w:r>
          </w:p>
        </w:tc>
        <w:tc>
          <w:tcPr>
            <w:tcW w:w="900" w:type="dxa"/>
            <w:tcBorders>
              <w:top w:val="nil"/>
              <w:left w:val="nil"/>
              <w:bottom w:val="nil"/>
              <w:right w:val="single" w:sz="8" w:space="0" w:color="auto"/>
            </w:tcBorders>
            <w:shd w:val="clear" w:color="auto" w:fill="auto"/>
            <w:vAlign w:val="center"/>
            <w:hideMark/>
          </w:tcPr>
          <w:p w14:paraId="775A6DF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nil"/>
              <w:bottom w:val="nil"/>
              <w:right w:val="nil"/>
            </w:tcBorders>
            <w:shd w:val="clear" w:color="auto" w:fill="auto"/>
            <w:vAlign w:val="center"/>
            <w:hideMark/>
          </w:tcPr>
          <w:p w14:paraId="633A71A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Materijal za tekuće i investicijsko održavanje cesta i putova</w:t>
            </w:r>
          </w:p>
        </w:tc>
        <w:tc>
          <w:tcPr>
            <w:tcW w:w="1540" w:type="dxa"/>
            <w:tcBorders>
              <w:top w:val="nil"/>
              <w:left w:val="single" w:sz="8" w:space="0" w:color="auto"/>
              <w:bottom w:val="nil"/>
              <w:right w:val="single" w:sz="8" w:space="0" w:color="auto"/>
            </w:tcBorders>
            <w:shd w:val="clear" w:color="auto" w:fill="auto"/>
            <w:vAlign w:val="center"/>
            <w:hideMark/>
          </w:tcPr>
          <w:p w14:paraId="5426FF7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300.000,00 </w:t>
            </w:r>
          </w:p>
        </w:tc>
        <w:tc>
          <w:tcPr>
            <w:tcW w:w="1247" w:type="dxa"/>
            <w:tcBorders>
              <w:top w:val="nil"/>
              <w:left w:val="nil"/>
              <w:bottom w:val="nil"/>
              <w:right w:val="single" w:sz="8" w:space="0" w:color="auto"/>
            </w:tcBorders>
            <w:shd w:val="clear" w:color="auto" w:fill="auto"/>
            <w:vAlign w:val="center"/>
            <w:hideMark/>
          </w:tcPr>
          <w:p w14:paraId="772446D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45BF47B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562E9FE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1,4</w:t>
            </w:r>
          </w:p>
        </w:tc>
        <w:tc>
          <w:tcPr>
            <w:tcW w:w="602" w:type="dxa"/>
            <w:tcBorders>
              <w:top w:val="nil"/>
              <w:left w:val="nil"/>
              <w:bottom w:val="nil"/>
              <w:right w:val="single" w:sz="8" w:space="0" w:color="auto"/>
            </w:tcBorders>
            <w:shd w:val="clear" w:color="auto" w:fill="auto"/>
            <w:vAlign w:val="center"/>
            <w:hideMark/>
          </w:tcPr>
          <w:p w14:paraId="55B84C4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0451</w:t>
            </w:r>
          </w:p>
        </w:tc>
      </w:tr>
      <w:tr w:rsidR="00433DE3" w:rsidRPr="00433DE3" w14:paraId="0222DFDD" w14:textId="77777777" w:rsidTr="00433DE3">
        <w:trPr>
          <w:trHeight w:val="51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7E44F3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R052</w:t>
            </w:r>
          </w:p>
        </w:tc>
        <w:tc>
          <w:tcPr>
            <w:tcW w:w="900" w:type="dxa"/>
            <w:tcBorders>
              <w:top w:val="nil"/>
              <w:left w:val="nil"/>
              <w:bottom w:val="single" w:sz="8" w:space="0" w:color="auto"/>
              <w:right w:val="single" w:sz="8" w:space="0" w:color="auto"/>
            </w:tcBorders>
            <w:shd w:val="clear" w:color="auto" w:fill="auto"/>
            <w:vAlign w:val="center"/>
            <w:hideMark/>
          </w:tcPr>
          <w:p w14:paraId="3CBFBBF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single" w:sz="8" w:space="0" w:color="auto"/>
              <w:right w:val="nil"/>
            </w:tcBorders>
            <w:shd w:val="clear" w:color="auto" w:fill="auto"/>
            <w:vAlign w:val="center"/>
            <w:hideMark/>
          </w:tcPr>
          <w:p w14:paraId="229B859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Usluge tekućeg i investicijskog održavanja cesta i putova</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435FEF6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1.500.000,00 </w:t>
            </w:r>
          </w:p>
        </w:tc>
        <w:tc>
          <w:tcPr>
            <w:tcW w:w="1247" w:type="dxa"/>
            <w:tcBorders>
              <w:top w:val="nil"/>
              <w:left w:val="nil"/>
              <w:bottom w:val="single" w:sz="8" w:space="0" w:color="auto"/>
              <w:right w:val="single" w:sz="8" w:space="0" w:color="auto"/>
            </w:tcBorders>
            <w:shd w:val="clear" w:color="auto" w:fill="auto"/>
            <w:vAlign w:val="center"/>
            <w:hideMark/>
          </w:tcPr>
          <w:p w14:paraId="5270398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365CCF1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218131F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4,5</w:t>
            </w:r>
          </w:p>
        </w:tc>
        <w:tc>
          <w:tcPr>
            <w:tcW w:w="602" w:type="dxa"/>
            <w:tcBorders>
              <w:top w:val="nil"/>
              <w:left w:val="nil"/>
              <w:bottom w:val="single" w:sz="8" w:space="0" w:color="auto"/>
              <w:right w:val="single" w:sz="8" w:space="0" w:color="auto"/>
            </w:tcBorders>
            <w:shd w:val="clear" w:color="auto" w:fill="auto"/>
            <w:vAlign w:val="center"/>
            <w:hideMark/>
          </w:tcPr>
          <w:p w14:paraId="7465D82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0451</w:t>
            </w:r>
          </w:p>
        </w:tc>
      </w:tr>
      <w:tr w:rsidR="00433DE3" w:rsidRPr="00433DE3" w14:paraId="6B622845" w14:textId="77777777" w:rsidTr="00433DE3">
        <w:trPr>
          <w:trHeight w:val="300"/>
        </w:trPr>
        <w:tc>
          <w:tcPr>
            <w:tcW w:w="4473" w:type="dxa"/>
            <w:gridSpan w:val="5"/>
            <w:tcBorders>
              <w:top w:val="single" w:sz="8" w:space="0" w:color="auto"/>
              <w:left w:val="single" w:sz="8" w:space="0" w:color="auto"/>
              <w:bottom w:val="nil"/>
              <w:right w:val="nil"/>
            </w:tcBorders>
            <w:shd w:val="clear" w:color="000000" w:fill="D9D9D9"/>
            <w:vAlign w:val="center"/>
            <w:hideMark/>
          </w:tcPr>
          <w:p w14:paraId="0EF2C6A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Kapitalni projekt K410010        </w:t>
            </w:r>
          </w:p>
        </w:tc>
        <w:tc>
          <w:tcPr>
            <w:tcW w:w="1540" w:type="dxa"/>
            <w:tcBorders>
              <w:top w:val="nil"/>
              <w:left w:val="single" w:sz="8" w:space="0" w:color="auto"/>
              <w:bottom w:val="nil"/>
              <w:right w:val="single" w:sz="8" w:space="0" w:color="auto"/>
            </w:tcBorders>
            <w:shd w:val="clear" w:color="000000" w:fill="D9D9D9"/>
            <w:vAlign w:val="center"/>
            <w:hideMark/>
          </w:tcPr>
          <w:p w14:paraId="12BCA6D5"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47" w:type="dxa"/>
            <w:tcBorders>
              <w:top w:val="nil"/>
              <w:left w:val="nil"/>
              <w:bottom w:val="nil"/>
              <w:right w:val="single" w:sz="8" w:space="0" w:color="auto"/>
            </w:tcBorders>
            <w:shd w:val="clear" w:color="000000" w:fill="D9D9D9"/>
            <w:vAlign w:val="center"/>
            <w:hideMark/>
          </w:tcPr>
          <w:p w14:paraId="6A58E48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000000" w:fill="D9D9D9"/>
            <w:vAlign w:val="bottom"/>
            <w:hideMark/>
          </w:tcPr>
          <w:p w14:paraId="6F444D9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000000" w:fill="D9D9D9"/>
            <w:vAlign w:val="center"/>
            <w:hideMark/>
          </w:tcPr>
          <w:p w14:paraId="2A6149F6" w14:textId="77777777" w:rsidR="00433DE3" w:rsidRPr="00433DE3" w:rsidRDefault="00433DE3" w:rsidP="00433DE3">
            <w:pPr>
              <w:spacing w:line="240" w:lineRule="auto"/>
              <w:jc w:val="righ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nil"/>
              <w:right w:val="single" w:sz="8" w:space="0" w:color="auto"/>
            </w:tcBorders>
            <w:shd w:val="clear" w:color="000000" w:fill="D9D9D9"/>
            <w:vAlign w:val="center"/>
            <w:hideMark/>
          </w:tcPr>
          <w:p w14:paraId="715F2D85" w14:textId="77777777" w:rsidR="00433DE3" w:rsidRPr="00433DE3" w:rsidRDefault="00433DE3" w:rsidP="00433DE3">
            <w:pPr>
              <w:spacing w:line="240" w:lineRule="auto"/>
              <w:jc w:val="righ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6992CAD" w14:textId="77777777" w:rsidTr="00433DE3">
        <w:trPr>
          <w:trHeight w:val="510"/>
        </w:trPr>
        <w:tc>
          <w:tcPr>
            <w:tcW w:w="4473" w:type="dxa"/>
            <w:gridSpan w:val="5"/>
            <w:tcBorders>
              <w:top w:val="nil"/>
              <w:left w:val="nil"/>
              <w:bottom w:val="single" w:sz="8" w:space="0" w:color="auto"/>
              <w:right w:val="nil"/>
            </w:tcBorders>
            <w:shd w:val="clear" w:color="000000" w:fill="D9D9D9"/>
            <w:vAlign w:val="center"/>
            <w:hideMark/>
          </w:tcPr>
          <w:p w14:paraId="2FAFE11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 Izgradnja, sanacija i rekonstrukcija nerazvrstanih cesta i                             putova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095A28B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800.000,00 </w:t>
            </w:r>
          </w:p>
        </w:tc>
        <w:tc>
          <w:tcPr>
            <w:tcW w:w="1247" w:type="dxa"/>
            <w:tcBorders>
              <w:top w:val="nil"/>
              <w:left w:val="nil"/>
              <w:bottom w:val="single" w:sz="8" w:space="0" w:color="auto"/>
              <w:right w:val="single" w:sz="8" w:space="0" w:color="auto"/>
            </w:tcBorders>
            <w:shd w:val="clear" w:color="000000" w:fill="D9D9D9"/>
            <w:vAlign w:val="center"/>
            <w:hideMark/>
          </w:tcPr>
          <w:p w14:paraId="62D8984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1.080.000,00 </w:t>
            </w:r>
          </w:p>
        </w:tc>
        <w:tc>
          <w:tcPr>
            <w:tcW w:w="1228" w:type="dxa"/>
            <w:tcBorders>
              <w:top w:val="nil"/>
              <w:left w:val="nil"/>
              <w:bottom w:val="single" w:sz="8" w:space="0" w:color="auto"/>
              <w:right w:val="single" w:sz="8" w:space="0" w:color="auto"/>
            </w:tcBorders>
            <w:shd w:val="clear" w:color="000000" w:fill="D9D9D9"/>
            <w:vAlign w:val="center"/>
            <w:hideMark/>
          </w:tcPr>
          <w:p w14:paraId="2A576EB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1.080.000,00 </w:t>
            </w:r>
          </w:p>
        </w:tc>
        <w:tc>
          <w:tcPr>
            <w:tcW w:w="430" w:type="dxa"/>
            <w:tcBorders>
              <w:top w:val="nil"/>
              <w:left w:val="nil"/>
              <w:bottom w:val="single" w:sz="8" w:space="0" w:color="auto"/>
              <w:right w:val="single" w:sz="8" w:space="0" w:color="auto"/>
            </w:tcBorders>
            <w:shd w:val="clear" w:color="000000" w:fill="D9D9D9"/>
            <w:vAlign w:val="center"/>
            <w:hideMark/>
          </w:tcPr>
          <w:p w14:paraId="773EDA16" w14:textId="77777777" w:rsidR="00433DE3" w:rsidRPr="00433DE3" w:rsidRDefault="00433DE3" w:rsidP="00433DE3">
            <w:pPr>
              <w:spacing w:line="240" w:lineRule="auto"/>
              <w:jc w:val="righ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41417102" w14:textId="77777777" w:rsidR="00433DE3" w:rsidRPr="00433DE3" w:rsidRDefault="00433DE3" w:rsidP="00433DE3">
            <w:pPr>
              <w:spacing w:line="240" w:lineRule="auto"/>
              <w:jc w:val="righ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27881EBE"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3D539F3F"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4C1108C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448AB2C7"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17F9592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53DD22D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80.000,00 </w:t>
            </w:r>
          </w:p>
        </w:tc>
        <w:tc>
          <w:tcPr>
            <w:tcW w:w="1228" w:type="dxa"/>
            <w:tcBorders>
              <w:top w:val="nil"/>
              <w:left w:val="nil"/>
              <w:bottom w:val="nil"/>
              <w:right w:val="single" w:sz="8" w:space="0" w:color="auto"/>
            </w:tcBorders>
            <w:shd w:val="clear" w:color="auto" w:fill="auto"/>
            <w:vAlign w:val="center"/>
            <w:hideMark/>
          </w:tcPr>
          <w:p w14:paraId="658ED33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80.000,00 </w:t>
            </w:r>
          </w:p>
        </w:tc>
        <w:tc>
          <w:tcPr>
            <w:tcW w:w="430" w:type="dxa"/>
            <w:tcBorders>
              <w:top w:val="nil"/>
              <w:left w:val="nil"/>
              <w:bottom w:val="nil"/>
              <w:right w:val="single" w:sz="8" w:space="0" w:color="auto"/>
            </w:tcBorders>
            <w:shd w:val="clear" w:color="auto" w:fill="auto"/>
            <w:vAlign w:val="center"/>
            <w:hideMark/>
          </w:tcPr>
          <w:p w14:paraId="33490260" w14:textId="77777777" w:rsidR="00433DE3" w:rsidRPr="00433DE3" w:rsidRDefault="00433DE3" w:rsidP="00433DE3">
            <w:pPr>
              <w:spacing w:line="240" w:lineRule="auto"/>
              <w:jc w:val="righ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2ECF538" w14:textId="77777777" w:rsidR="00433DE3" w:rsidRPr="00433DE3" w:rsidRDefault="00433DE3" w:rsidP="00433DE3">
            <w:pPr>
              <w:spacing w:line="240" w:lineRule="auto"/>
              <w:jc w:val="righ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0105E1F"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2C1017BF" w14:textId="77777777" w:rsidR="00433DE3" w:rsidRPr="00433DE3" w:rsidRDefault="00433DE3" w:rsidP="00433DE3">
            <w:pPr>
              <w:spacing w:line="240" w:lineRule="auto"/>
              <w:jc w:val="left"/>
              <w:rPr>
                <w:rFonts w:eastAsia="Times New Roman"/>
                <w:b/>
                <w:bCs/>
                <w:noProof w:val="0"/>
                <w:color w:val="4BACC6"/>
                <w:sz w:val="18"/>
                <w:szCs w:val="18"/>
                <w:lang w:eastAsia="hr-HR"/>
              </w:rPr>
            </w:pPr>
            <w:r w:rsidRPr="00433DE3">
              <w:rPr>
                <w:rFonts w:eastAsia="Times New Roman"/>
                <w:b/>
                <w:bCs/>
                <w:noProof w:val="0"/>
                <w:color w:val="4BACC6"/>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006BC12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nil"/>
            </w:tcBorders>
            <w:shd w:val="clear" w:color="auto" w:fill="auto"/>
            <w:vAlign w:val="center"/>
            <w:hideMark/>
          </w:tcPr>
          <w:p w14:paraId="40DC87B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674F864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70DFD87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80.000,00 </w:t>
            </w:r>
          </w:p>
        </w:tc>
        <w:tc>
          <w:tcPr>
            <w:tcW w:w="1228" w:type="dxa"/>
            <w:tcBorders>
              <w:top w:val="nil"/>
              <w:left w:val="nil"/>
              <w:bottom w:val="nil"/>
              <w:right w:val="single" w:sz="8" w:space="0" w:color="auto"/>
            </w:tcBorders>
            <w:shd w:val="clear" w:color="auto" w:fill="auto"/>
            <w:vAlign w:val="center"/>
            <w:hideMark/>
          </w:tcPr>
          <w:p w14:paraId="56812D2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80.000,00 </w:t>
            </w:r>
          </w:p>
        </w:tc>
        <w:tc>
          <w:tcPr>
            <w:tcW w:w="430" w:type="dxa"/>
            <w:tcBorders>
              <w:top w:val="nil"/>
              <w:left w:val="nil"/>
              <w:bottom w:val="nil"/>
              <w:right w:val="single" w:sz="8" w:space="0" w:color="auto"/>
            </w:tcBorders>
            <w:shd w:val="clear" w:color="auto" w:fill="auto"/>
            <w:vAlign w:val="center"/>
            <w:hideMark/>
          </w:tcPr>
          <w:p w14:paraId="34AEAAE8"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BDF496B"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33CBD21" w14:textId="77777777" w:rsidTr="00433DE3">
        <w:trPr>
          <w:trHeight w:val="315"/>
        </w:trPr>
        <w:tc>
          <w:tcPr>
            <w:tcW w:w="803" w:type="dxa"/>
            <w:tcBorders>
              <w:top w:val="nil"/>
              <w:left w:val="single" w:sz="8" w:space="0" w:color="auto"/>
              <w:bottom w:val="nil"/>
              <w:right w:val="nil"/>
            </w:tcBorders>
            <w:shd w:val="clear" w:color="auto" w:fill="auto"/>
            <w:vAlign w:val="center"/>
            <w:hideMark/>
          </w:tcPr>
          <w:p w14:paraId="7EF7935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R053</w:t>
            </w:r>
          </w:p>
        </w:tc>
        <w:tc>
          <w:tcPr>
            <w:tcW w:w="900" w:type="dxa"/>
            <w:tcBorders>
              <w:top w:val="nil"/>
              <w:left w:val="single" w:sz="8" w:space="0" w:color="auto"/>
              <w:bottom w:val="nil"/>
              <w:right w:val="single" w:sz="8" w:space="0" w:color="auto"/>
            </w:tcBorders>
            <w:shd w:val="clear" w:color="auto" w:fill="auto"/>
            <w:vAlign w:val="center"/>
            <w:hideMark/>
          </w:tcPr>
          <w:p w14:paraId="7ADC66C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745F5846"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Geodetsko-katastarske usluge</w:t>
            </w:r>
          </w:p>
        </w:tc>
        <w:tc>
          <w:tcPr>
            <w:tcW w:w="1540" w:type="dxa"/>
            <w:tcBorders>
              <w:top w:val="nil"/>
              <w:left w:val="single" w:sz="8" w:space="0" w:color="auto"/>
              <w:bottom w:val="nil"/>
              <w:right w:val="single" w:sz="8" w:space="0" w:color="auto"/>
            </w:tcBorders>
            <w:shd w:val="clear" w:color="auto" w:fill="auto"/>
            <w:vAlign w:val="center"/>
            <w:hideMark/>
          </w:tcPr>
          <w:p w14:paraId="08CA650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5791764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02748F3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4CA6F4A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3C04123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0451</w:t>
            </w:r>
          </w:p>
        </w:tc>
      </w:tr>
      <w:tr w:rsidR="00433DE3" w:rsidRPr="00433DE3" w14:paraId="026C1908" w14:textId="77777777" w:rsidTr="00433DE3">
        <w:trPr>
          <w:trHeight w:val="465"/>
        </w:trPr>
        <w:tc>
          <w:tcPr>
            <w:tcW w:w="803" w:type="dxa"/>
            <w:tcBorders>
              <w:top w:val="nil"/>
              <w:left w:val="single" w:sz="8" w:space="0" w:color="auto"/>
              <w:bottom w:val="nil"/>
              <w:right w:val="nil"/>
            </w:tcBorders>
            <w:shd w:val="clear" w:color="auto" w:fill="auto"/>
            <w:vAlign w:val="center"/>
            <w:hideMark/>
          </w:tcPr>
          <w:p w14:paraId="4C303DFB"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71C6995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nil"/>
              <w:left w:val="nil"/>
              <w:bottom w:val="nil"/>
              <w:right w:val="nil"/>
            </w:tcBorders>
            <w:shd w:val="clear" w:color="auto" w:fill="auto"/>
            <w:vAlign w:val="center"/>
            <w:hideMark/>
          </w:tcPr>
          <w:p w14:paraId="6AF61A5D"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7E5E479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700.000,00 </w:t>
            </w:r>
          </w:p>
        </w:tc>
        <w:tc>
          <w:tcPr>
            <w:tcW w:w="1247" w:type="dxa"/>
            <w:tcBorders>
              <w:top w:val="nil"/>
              <w:left w:val="nil"/>
              <w:bottom w:val="nil"/>
              <w:right w:val="single" w:sz="8" w:space="0" w:color="auto"/>
            </w:tcBorders>
            <w:shd w:val="clear" w:color="auto" w:fill="auto"/>
            <w:vAlign w:val="center"/>
            <w:hideMark/>
          </w:tcPr>
          <w:p w14:paraId="01EE262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1.000.000,00 </w:t>
            </w:r>
          </w:p>
        </w:tc>
        <w:tc>
          <w:tcPr>
            <w:tcW w:w="1228" w:type="dxa"/>
            <w:tcBorders>
              <w:top w:val="nil"/>
              <w:left w:val="nil"/>
              <w:bottom w:val="nil"/>
              <w:right w:val="single" w:sz="8" w:space="0" w:color="auto"/>
            </w:tcBorders>
            <w:shd w:val="clear" w:color="auto" w:fill="auto"/>
            <w:vAlign w:val="center"/>
            <w:hideMark/>
          </w:tcPr>
          <w:p w14:paraId="283B8BF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1.000.000,00 </w:t>
            </w:r>
          </w:p>
        </w:tc>
        <w:tc>
          <w:tcPr>
            <w:tcW w:w="430" w:type="dxa"/>
            <w:tcBorders>
              <w:top w:val="nil"/>
              <w:left w:val="nil"/>
              <w:bottom w:val="nil"/>
              <w:right w:val="single" w:sz="8" w:space="0" w:color="auto"/>
            </w:tcBorders>
            <w:shd w:val="clear" w:color="auto" w:fill="auto"/>
            <w:vAlign w:val="center"/>
            <w:hideMark/>
          </w:tcPr>
          <w:p w14:paraId="0F74CFE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F59C876"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7C3C2FA6" w14:textId="77777777" w:rsidTr="00433DE3">
        <w:trPr>
          <w:trHeight w:val="555"/>
        </w:trPr>
        <w:tc>
          <w:tcPr>
            <w:tcW w:w="803" w:type="dxa"/>
            <w:tcBorders>
              <w:top w:val="nil"/>
              <w:left w:val="single" w:sz="8" w:space="0" w:color="auto"/>
              <w:bottom w:val="nil"/>
              <w:right w:val="nil"/>
            </w:tcBorders>
            <w:shd w:val="clear" w:color="auto" w:fill="auto"/>
            <w:vAlign w:val="center"/>
            <w:hideMark/>
          </w:tcPr>
          <w:p w14:paraId="08090A4C"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5DDCB68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45</w:t>
            </w:r>
          </w:p>
        </w:tc>
        <w:tc>
          <w:tcPr>
            <w:tcW w:w="2770" w:type="dxa"/>
            <w:gridSpan w:val="3"/>
            <w:tcBorders>
              <w:top w:val="nil"/>
              <w:left w:val="nil"/>
              <w:bottom w:val="nil"/>
              <w:right w:val="nil"/>
            </w:tcBorders>
            <w:shd w:val="clear" w:color="auto" w:fill="auto"/>
            <w:vAlign w:val="center"/>
            <w:hideMark/>
          </w:tcPr>
          <w:p w14:paraId="7753AE0D"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Dodatna ulaganja na nefinancijskoj imovini</w:t>
            </w:r>
          </w:p>
        </w:tc>
        <w:tc>
          <w:tcPr>
            <w:tcW w:w="1540" w:type="dxa"/>
            <w:tcBorders>
              <w:top w:val="nil"/>
              <w:left w:val="single" w:sz="8" w:space="0" w:color="auto"/>
              <w:bottom w:val="nil"/>
              <w:right w:val="single" w:sz="8" w:space="0" w:color="auto"/>
            </w:tcBorders>
            <w:shd w:val="clear" w:color="auto" w:fill="auto"/>
            <w:vAlign w:val="center"/>
            <w:hideMark/>
          </w:tcPr>
          <w:p w14:paraId="6049292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700.000,00 </w:t>
            </w:r>
          </w:p>
        </w:tc>
        <w:tc>
          <w:tcPr>
            <w:tcW w:w="1247" w:type="dxa"/>
            <w:tcBorders>
              <w:top w:val="nil"/>
              <w:left w:val="nil"/>
              <w:bottom w:val="nil"/>
              <w:right w:val="single" w:sz="8" w:space="0" w:color="auto"/>
            </w:tcBorders>
            <w:shd w:val="clear" w:color="auto" w:fill="auto"/>
            <w:vAlign w:val="center"/>
            <w:hideMark/>
          </w:tcPr>
          <w:p w14:paraId="71BC7D8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1.000.000,00 </w:t>
            </w:r>
          </w:p>
        </w:tc>
        <w:tc>
          <w:tcPr>
            <w:tcW w:w="1228" w:type="dxa"/>
            <w:tcBorders>
              <w:top w:val="nil"/>
              <w:left w:val="nil"/>
              <w:bottom w:val="nil"/>
              <w:right w:val="single" w:sz="8" w:space="0" w:color="auto"/>
            </w:tcBorders>
            <w:shd w:val="clear" w:color="auto" w:fill="auto"/>
            <w:vAlign w:val="center"/>
            <w:hideMark/>
          </w:tcPr>
          <w:p w14:paraId="6728A55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1.000.000,00 </w:t>
            </w:r>
          </w:p>
        </w:tc>
        <w:tc>
          <w:tcPr>
            <w:tcW w:w="430" w:type="dxa"/>
            <w:tcBorders>
              <w:top w:val="nil"/>
              <w:left w:val="nil"/>
              <w:bottom w:val="nil"/>
              <w:right w:val="single" w:sz="8" w:space="0" w:color="auto"/>
            </w:tcBorders>
            <w:shd w:val="clear" w:color="auto" w:fill="auto"/>
            <w:vAlign w:val="center"/>
            <w:hideMark/>
          </w:tcPr>
          <w:p w14:paraId="1D5CF4C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226F97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56F22AAD" w14:textId="77777777" w:rsidTr="00433DE3">
        <w:trPr>
          <w:trHeight w:val="360"/>
        </w:trPr>
        <w:tc>
          <w:tcPr>
            <w:tcW w:w="803" w:type="dxa"/>
            <w:tcBorders>
              <w:top w:val="nil"/>
              <w:left w:val="single" w:sz="8" w:space="0" w:color="auto"/>
              <w:bottom w:val="nil"/>
              <w:right w:val="nil"/>
            </w:tcBorders>
            <w:shd w:val="clear" w:color="auto" w:fill="auto"/>
            <w:vAlign w:val="center"/>
            <w:hideMark/>
          </w:tcPr>
          <w:p w14:paraId="2BFCFE1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R054</w:t>
            </w:r>
          </w:p>
        </w:tc>
        <w:tc>
          <w:tcPr>
            <w:tcW w:w="900" w:type="dxa"/>
            <w:tcBorders>
              <w:top w:val="nil"/>
              <w:left w:val="single" w:sz="8" w:space="0" w:color="auto"/>
              <w:bottom w:val="nil"/>
              <w:right w:val="single" w:sz="8" w:space="0" w:color="auto"/>
            </w:tcBorders>
            <w:shd w:val="clear" w:color="auto" w:fill="auto"/>
            <w:vAlign w:val="center"/>
            <w:hideMark/>
          </w:tcPr>
          <w:p w14:paraId="23ABE1A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451</w:t>
            </w:r>
          </w:p>
        </w:tc>
        <w:tc>
          <w:tcPr>
            <w:tcW w:w="2770" w:type="dxa"/>
            <w:gridSpan w:val="3"/>
            <w:tcBorders>
              <w:top w:val="nil"/>
              <w:left w:val="nil"/>
              <w:bottom w:val="nil"/>
              <w:right w:val="nil"/>
            </w:tcBorders>
            <w:shd w:val="clear" w:color="auto" w:fill="auto"/>
            <w:vAlign w:val="center"/>
            <w:hideMark/>
          </w:tcPr>
          <w:p w14:paraId="13FD0A88"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Nerazvrstane ceste i putovi</w:t>
            </w:r>
          </w:p>
        </w:tc>
        <w:tc>
          <w:tcPr>
            <w:tcW w:w="1540" w:type="dxa"/>
            <w:tcBorders>
              <w:top w:val="nil"/>
              <w:left w:val="single" w:sz="8" w:space="0" w:color="auto"/>
              <w:bottom w:val="nil"/>
              <w:right w:val="single" w:sz="8" w:space="0" w:color="auto"/>
            </w:tcBorders>
            <w:shd w:val="clear" w:color="auto" w:fill="auto"/>
            <w:vAlign w:val="center"/>
            <w:hideMark/>
          </w:tcPr>
          <w:p w14:paraId="6D89B9B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500.000,00 </w:t>
            </w:r>
          </w:p>
        </w:tc>
        <w:tc>
          <w:tcPr>
            <w:tcW w:w="1247" w:type="dxa"/>
            <w:tcBorders>
              <w:top w:val="nil"/>
              <w:left w:val="nil"/>
              <w:bottom w:val="nil"/>
              <w:right w:val="single" w:sz="8" w:space="0" w:color="auto"/>
            </w:tcBorders>
            <w:shd w:val="clear" w:color="auto" w:fill="auto"/>
            <w:vAlign w:val="center"/>
            <w:hideMark/>
          </w:tcPr>
          <w:p w14:paraId="57A708DC"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3E0BB62A"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625845B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4,5</w:t>
            </w:r>
          </w:p>
        </w:tc>
        <w:tc>
          <w:tcPr>
            <w:tcW w:w="602" w:type="dxa"/>
            <w:tcBorders>
              <w:top w:val="nil"/>
              <w:left w:val="nil"/>
              <w:bottom w:val="nil"/>
              <w:right w:val="single" w:sz="8" w:space="0" w:color="auto"/>
            </w:tcBorders>
            <w:shd w:val="clear" w:color="auto" w:fill="auto"/>
            <w:vAlign w:val="center"/>
            <w:hideMark/>
          </w:tcPr>
          <w:p w14:paraId="6F77833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0451</w:t>
            </w:r>
          </w:p>
        </w:tc>
      </w:tr>
      <w:tr w:rsidR="00433DE3" w:rsidRPr="00433DE3" w14:paraId="6B4262B8" w14:textId="77777777" w:rsidTr="00433DE3">
        <w:trPr>
          <w:trHeight w:val="315"/>
        </w:trPr>
        <w:tc>
          <w:tcPr>
            <w:tcW w:w="803" w:type="dxa"/>
            <w:tcBorders>
              <w:top w:val="nil"/>
              <w:left w:val="single" w:sz="8" w:space="0" w:color="auto"/>
              <w:bottom w:val="single" w:sz="8" w:space="0" w:color="auto"/>
              <w:right w:val="nil"/>
            </w:tcBorders>
            <w:shd w:val="clear" w:color="auto" w:fill="auto"/>
            <w:vAlign w:val="center"/>
            <w:hideMark/>
          </w:tcPr>
          <w:p w14:paraId="235C0A3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R055</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1CFF970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451</w:t>
            </w:r>
          </w:p>
        </w:tc>
        <w:tc>
          <w:tcPr>
            <w:tcW w:w="2770" w:type="dxa"/>
            <w:gridSpan w:val="3"/>
            <w:tcBorders>
              <w:top w:val="nil"/>
              <w:left w:val="nil"/>
              <w:bottom w:val="single" w:sz="8" w:space="0" w:color="auto"/>
              <w:right w:val="nil"/>
            </w:tcBorders>
            <w:shd w:val="clear" w:color="auto" w:fill="auto"/>
            <w:vAlign w:val="center"/>
            <w:hideMark/>
          </w:tcPr>
          <w:p w14:paraId="145194E1"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Protupožarni putovi</w:t>
            </w:r>
            <w:r w:rsidRPr="00433DE3">
              <w:rPr>
                <w:rFonts w:eastAsia="Times New Roman"/>
                <w:b/>
                <w:bCs/>
                <w:noProof w:val="0"/>
                <w:sz w:val="18"/>
                <w:szCs w:val="18"/>
                <w:lang w:eastAsia="hr-HR"/>
              </w:rPr>
              <w:t xml:space="preserve"> </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18C92B1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single" w:sz="8" w:space="0" w:color="auto"/>
              <w:right w:val="single" w:sz="8" w:space="0" w:color="auto"/>
            </w:tcBorders>
            <w:shd w:val="clear" w:color="auto" w:fill="auto"/>
            <w:vAlign w:val="center"/>
            <w:hideMark/>
          </w:tcPr>
          <w:p w14:paraId="788709C3"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6F8E7A1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47EDE4A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5</w:t>
            </w:r>
          </w:p>
        </w:tc>
        <w:tc>
          <w:tcPr>
            <w:tcW w:w="602" w:type="dxa"/>
            <w:tcBorders>
              <w:top w:val="nil"/>
              <w:left w:val="nil"/>
              <w:bottom w:val="single" w:sz="8" w:space="0" w:color="auto"/>
              <w:right w:val="single" w:sz="8" w:space="0" w:color="auto"/>
            </w:tcBorders>
            <w:shd w:val="clear" w:color="auto" w:fill="auto"/>
            <w:vAlign w:val="center"/>
            <w:hideMark/>
          </w:tcPr>
          <w:p w14:paraId="0C6A762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0320</w:t>
            </w:r>
          </w:p>
        </w:tc>
      </w:tr>
      <w:tr w:rsidR="00433DE3" w:rsidRPr="00433DE3" w14:paraId="24BB9A33" w14:textId="77777777" w:rsidTr="00433DE3">
        <w:trPr>
          <w:trHeight w:val="52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6CD2166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4200    JAVNE I ZELENE POVRŠINE</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52B2DE2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890.000,00 </w:t>
            </w:r>
          </w:p>
        </w:tc>
        <w:tc>
          <w:tcPr>
            <w:tcW w:w="1247" w:type="dxa"/>
            <w:tcBorders>
              <w:top w:val="nil"/>
              <w:left w:val="nil"/>
              <w:bottom w:val="single" w:sz="8" w:space="0" w:color="auto"/>
              <w:right w:val="single" w:sz="8" w:space="0" w:color="auto"/>
            </w:tcBorders>
            <w:shd w:val="clear" w:color="000000" w:fill="BFBFBF"/>
            <w:vAlign w:val="center"/>
            <w:hideMark/>
          </w:tcPr>
          <w:p w14:paraId="3301BC4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670.000,00 </w:t>
            </w:r>
          </w:p>
        </w:tc>
        <w:tc>
          <w:tcPr>
            <w:tcW w:w="1228" w:type="dxa"/>
            <w:tcBorders>
              <w:top w:val="nil"/>
              <w:left w:val="nil"/>
              <w:bottom w:val="single" w:sz="8" w:space="0" w:color="auto"/>
              <w:right w:val="single" w:sz="8" w:space="0" w:color="auto"/>
            </w:tcBorders>
            <w:shd w:val="clear" w:color="000000" w:fill="BFBFBF"/>
            <w:vAlign w:val="center"/>
            <w:hideMark/>
          </w:tcPr>
          <w:p w14:paraId="64A0295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670.000,00 </w:t>
            </w:r>
          </w:p>
        </w:tc>
        <w:tc>
          <w:tcPr>
            <w:tcW w:w="430" w:type="dxa"/>
            <w:tcBorders>
              <w:top w:val="nil"/>
              <w:left w:val="nil"/>
              <w:bottom w:val="single" w:sz="8" w:space="0" w:color="auto"/>
              <w:right w:val="single" w:sz="8" w:space="0" w:color="auto"/>
            </w:tcBorders>
            <w:shd w:val="clear" w:color="000000" w:fill="BFBFBF"/>
            <w:vAlign w:val="center"/>
            <w:hideMark/>
          </w:tcPr>
          <w:p w14:paraId="6F5F922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4076B2F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4416DFD"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4C17576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420010    Održavanje javnih i zelenih                                     površina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368162E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540.000,00 </w:t>
            </w:r>
          </w:p>
        </w:tc>
        <w:tc>
          <w:tcPr>
            <w:tcW w:w="1247" w:type="dxa"/>
            <w:tcBorders>
              <w:top w:val="nil"/>
              <w:left w:val="nil"/>
              <w:bottom w:val="single" w:sz="8" w:space="0" w:color="auto"/>
              <w:right w:val="single" w:sz="8" w:space="0" w:color="auto"/>
            </w:tcBorders>
            <w:shd w:val="clear" w:color="000000" w:fill="D9D9D9"/>
            <w:vAlign w:val="center"/>
            <w:hideMark/>
          </w:tcPr>
          <w:p w14:paraId="1CBB6F1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540.000,00 </w:t>
            </w:r>
          </w:p>
        </w:tc>
        <w:tc>
          <w:tcPr>
            <w:tcW w:w="1228" w:type="dxa"/>
            <w:tcBorders>
              <w:top w:val="nil"/>
              <w:left w:val="nil"/>
              <w:bottom w:val="single" w:sz="8" w:space="0" w:color="auto"/>
              <w:right w:val="single" w:sz="8" w:space="0" w:color="auto"/>
            </w:tcBorders>
            <w:shd w:val="clear" w:color="000000" w:fill="D9D9D9"/>
            <w:vAlign w:val="center"/>
            <w:hideMark/>
          </w:tcPr>
          <w:p w14:paraId="5DA189E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540.000,00 </w:t>
            </w:r>
          </w:p>
        </w:tc>
        <w:tc>
          <w:tcPr>
            <w:tcW w:w="430" w:type="dxa"/>
            <w:tcBorders>
              <w:top w:val="nil"/>
              <w:left w:val="nil"/>
              <w:bottom w:val="single" w:sz="8" w:space="0" w:color="auto"/>
              <w:right w:val="single" w:sz="8" w:space="0" w:color="auto"/>
            </w:tcBorders>
            <w:shd w:val="clear" w:color="000000" w:fill="D9D9D9"/>
            <w:vAlign w:val="center"/>
            <w:hideMark/>
          </w:tcPr>
          <w:p w14:paraId="1934B79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1672FC3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05BA093" w14:textId="77777777" w:rsidTr="00433DE3">
        <w:trPr>
          <w:trHeight w:val="360"/>
        </w:trPr>
        <w:tc>
          <w:tcPr>
            <w:tcW w:w="803" w:type="dxa"/>
            <w:tcBorders>
              <w:top w:val="nil"/>
              <w:left w:val="single" w:sz="8" w:space="0" w:color="auto"/>
              <w:bottom w:val="nil"/>
              <w:right w:val="single" w:sz="8" w:space="0" w:color="auto"/>
            </w:tcBorders>
            <w:shd w:val="clear" w:color="auto" w:fill="auto"/>
            <w:vAlign w:val="center"/>
            <w:hideMark/>
          </w:tcPr>
          <w:p w14:paraId="6D2577B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516ED4D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23E9086A"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3DF4941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540.000,00 </w:t>
            </w:r>
          </w:p>
        </w:tc>
        <w:tc>
          <w:tcPr>
            <w:tcW w:w="1247" w:type="dxa"/>
            <w:tcBorders>
              <w:top w:val="nil"/>
              <w:left w:val="nil"/>
              <w:bottom w:val="nil"/>
              <w:right w:val="single" w:sz="8" w:space="0" w:color="auto"/>
            </w:tcBorders>
            <w:shd w:val="clear" w:color="auto" w:fill="auto"/>
            <w:vAlign w:val="center"/>
            <w:hideMark/>
          </w:tcPr>
          <w:p w14:paraId="6AE1F81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540.000,00 </w:t>
            </w:r>
          </w:p>
        </w:tc>
        <w:tc>
          <w:tcPr>
            <w:tcW w:w="1228" w:type="dxa"/>
            <w:tcBorders>
              <w:top w:val="nil"/>
              <w:left w:val="nil"/>
              <w:bottom w:val="nil"/>
              <w:right w:val="single" w:sz="8" w:space="0" w:color="auto"/>
            </w:tcBorders>
            <w:shd w:val="clear" w:color="auto" w:fill="auto"/>
            <w:vAlign w:val="center"/>
            <w:hideMark/>
          </w:tcPr>
          <w:p w14:paraId="79F6897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540.000,00 </w:t>
            </w:r>
          </w:p>
        </w:tc>
        <w:tc>
          <w:tcPr>
            <w:tcW w:w="430" w:type="dxa"/>
            <w:tcBorders>
              <w:top w:val="nil"/>
              <w:left w:val="nil"/>
              <w:bottom w:val="nil"/>
              <w:right w:val="single" w:sz="8" w:space="0" w:color="auto"/>
            </w:tcBorders>
            <w:shd w:val="clear" w:color="auto" w:fill="auto"/>
            <w:vAlign w:val="center"/>
            <w:hideMark/>
          </w:tcPr>
          <w:p w14:paraId="0204FD58"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477BB5D"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283869DF" w14:textId="77777777" w:rsidTr="00433DE3">
        <w:trPr>
          <w:trHeight w:val="345"/>
        </w:trPr>
        <w:tc>
          <w:tcPr>
            <w:tcW w:w="803" w:type="dxa"/>
            <w:tcBorders>
              <w:top w:val="nil"/>
              <w:left w:val="single" w:sz="8" w:space="0" w:color="auto"/>
              <w:bottom w:val="nil"/>
              <w:right w:val="single" w:sz="8" w:space="0" w:color="auto"/>
            </w:tcBorders>
            <w:shd w:val="clear" w:color="auto" w:fill="auto"/>
            <w:vAlign w:val="center"/>
            <w:hideMark/>
          </w:tcPr>
          <w:p w14:paraId="662C0450"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900" w:type="dxa"/>
            <w:tcBorders>
              <w:top w:val="nil"/>
              <w:left w:val="nil"/>
              <w:bottom w:val="nil"/>
              <w:right w:val="nil"/>
            </w:tcBorders>
            <w:shd w:val="clear" w:color="auto" w:fill="auto"/>
            <w:vAlign w:val="center"/>
            <w:hideMark/>
          </w:tcPr>
          <w:p w14:paraId="41AE53E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single" w:sz="8" w:space="0" w:color="auto"/>
              <w:bottom w:val="nil"/>
              <w:right w:val="nil"/>
            </w:tcBorders>
            <w:shd w:val="clear" w:color="auto" w:fill="auto"/>
            <w:vAlign w:val="center"/>
            <w:hideMark/>
          </w:tcPr>
          <w:p w14:paraId="57D5421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2B548A2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540.000,00 </w:t>
            </w:r>
          </w:p>
        </w:tc>
        <w:tc>
          <w:tcPr>
            <w:tcW w:w="1247" w:type="dxa"/>
            <w:tcBorders>
              <w:top w:val="nil"/>
              <w:left w:val="nil"/>
              <w:bottom w:val="nil"/>
              <w:right w:val="single" w:sz="8" w:space="0" w:color="auto"/>
            </w:tcBorders>
            <w:shd w:val="clear" w:color="auto" w:fill="auto"/>
            <w:vAlign w:val="center"/>
            <w:hideMark/>
          </w:tcPr>
          <w:p w14:paraId="6543C27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540.000,00 </w:t>
            </w:r>
          </w:p>
        </w:tc>
        <w:tc>
          <w:tcPr>
            <w:tcW w:w="1228" w:type="dxa"/>
            <w:tcBorders>
              <w:top w:val="nil"/>
              <w:left w:val="nil"/>
              <w:bottom w:val="nil"/>
              <w:right w:val="single" w:sz="8" w:space="0" w:color="auto"/>
            </w:tcBorders>
            <w:shd w:val="clear" w:color="auto" w:fill="auto"/>
            <w:vAlign w:val="center"/>
            <w:hideMark/>
          </w:tcPr>
          <w:p w14:paraId="73875A9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540.000,00 </w:t>
            </w:r>
          </w:p>
        </w:tc>
        <w:tc>
          <w:tcPr>
            <w:tcW w:w="430" w:type="dxa"/>
            <w:tcBorders>
              <w:top w:val="nil"/>
              <w:left w:val="nil"/>
              <w:bottom w:val="nil"/>
              <w:right w:val="single" w:sz="8" w:space="0" w:color="auto"/>
            </w:tcBorders>
            <w:shd w:val="clear" w:color="auto" w:fill="auto"/>
            <w:vAlign w:val="center"/>
            <w:hideMark/>
          </w:tcPr>
          <w:p w14:paraId="2AAA4DA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2711B7D"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D522FBC" w14:textId="77777777" w:rsidTr="00433DE3">
        <w:trPr>
          <w:trHeight w:val="495"/>
        </w:trPr>
        <w:tc>
          <w:tcPr>
            <w:tcW w:w="803" w:type="dxa"/>
            <w:tcBorders>
              <w:top w:val="nil"/>
              <w:left w:val="single" w:sz="8" w:space="0" w:color="auto"/>
              <w:bottom w:val="nil"/>
              <w:right w:val="single" w:sz="8" w:space="0" w:color="auto"/>
            </w:tcBorders>
            <w:shd w:val="clear" w:color="auto" w:fill="auto"/>
            <w:vAlign w:val="center"/>
            <w:hideMark/>
          </w:tcPr>
          <w:p w14:paraId="1742533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R056</w:t>
            </w:r>
          </w:p>
        </w:tc>
        <w:tc>
          <w:tcPr>
            <w:tcW w:w="900" w:type="dxa"/>
            <w:tcBorders>
              <w:top w:val="nil"/>
              <w:left w:val="nil"/>
              <w:bottom w:val="nil"/>
              <w:right w:val="nil"/>
            </w:tcBorders>
            <w:shd w:val="clear" w:color="auto" w:fill="auto"/>
            <w:vAlign w:val="center"/>
            <w:hideMark/>
          </w:tcPr>
          <w:p w14:paraId="667F88E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single" w:sz="8" w:space="0" w:color="auto"/>
              <w:bottom w:val="nil"/>
              <w:right w:val="nil"/>
            </w:tcBorders>
            <w:shd w:val="clear" w:color="auto" w:fill="auto"/>
            <w:vAlign w:val="center"/>
            <w:hideMark/>
          </w:tcPr>
          <w:p w14:paraId="45B4B00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Materijal za tekuće i investicijsko održavanje javnih i zelenih površina</w:t>
            </w:r>
          </w:p>
        </w:tc>
        <w:tc>
          <w:tcPr>
            <w:tcW w:w="1540" w:type="dxa"/>
            <w:tcBorders>
              <w:top w:val="nil"/>
              <w:left w:val="single" w:sz="8" w:space="0" w:color="auto"/>
              <w:bottom w:val="nil"/>
              <w:right w:val="single" w:sz="8" w:space="0" w:color="auto"/>
            </w:tcBorders>
            <w:shd w:val="clear" w:color="auto" w:fill="auto"/>
            <w:vAlign w:val="center"/>
            <w:hideMark/>
          </w:tcPr>
          <w:p w14:paraId="3FD2FF9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1CA55E3D"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0F1D1E1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6B17CFE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nil"/>
              <w:right w:val="single" w:sz="8" w:space="0" w:color="auto"/>
            </w:tcBorders>
            <w:shd w:val="clear" w:color="auto" w:fill="auto"/>
            <w:vAlign w:val="center"/>
            <w:hideMark/>
          </w:tcPr>
          <w:p w14:paraId="0B8F238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741C23AD" w14:textId="77777777" w:rsidTr="00433DE3">
        <w:trPr>
          <w:trHeight w:val="540"/>
        </w:trPr>
        <w:tc>
          <w:tcPr>
            <w:tcW w:w="803" w:type="dxa"/>
            <w:tcBorders>
              <w:top w:val="nil"/>
              <w:left w:val="single" w:sz="8" w:space="0" w:color="auto"/>
              <w:bottom w:val="nil"/>
              <w:right w:val="single" w:sz="8" w:space="0" w:color="auto"/>
            </w:tcBorders>
            <w:shd w:val="clear" w:color="auto" w:fill="auto"/>
            <w:vAlign w:val="center"/>
            <w:hideMark/>
          </w:tcPr>
          <w:p w14:paraId="24FDFC4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R057</w:t>
            </w:r>
          </w:p>
        </w:tc>
        <w:tc>
          <w:tcPr>
            <w:tcW w:w="900" w:type="dxa"/>
            <w:tcBorders>
              <w:top w:val="nil"/>
              <w:left w:val="nil"/>
              <w:bottom w:val="nil"/>
              <w:right w:val="nil"/>
            </w:tcBorders>
            <w:shd w:val="clear" w:color="auto" w:fill="auto"/>
            <w:vAlign w:val="center"/>
            <w:hideMark/>
          </w:tcPr>
          <w:p w14:paraId="3EC4772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single" w:sz="8" w:space="0" w:color="auto"/>
              <w:bottom w:val="nil"/>
              <w:right w:val="nil"/>
            </w:tcBorders>
            <w:shd w:val="clear" w:color="auto" w:fill="auto"/>
            <w:vAlign w:val="center"/>
            <w:hideMark/>
          </w:tcPr>
          <w:p w14:paraId="121CE07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Usluge tekućeg i investicijskog održavanja javnih i zelenih površina</w:t>
            </w:r>
          </w:p>
        </w:tc>
        <w:tc>
          <w:tcPr>
            <w:tcW w:w="1540" w:type="dxa"/>
            <w:tcBorders>
              <w:top w:val="nil"/>
              <w:left w:val="single" w:sz="8" w:space="0" w:color="auto"/>
              <w:bottom w:val="nil"/>
              <w:right w:val="single" w:sz="8" w:space="0" w:color="auto"/>
            </w:tcBorders>
            <w:shd w:val="clear" w:color="auto" w:fill="auto"/>
            <w:vAlign w:val="center"/>
            <w:hideMark/>
          </w:tcPr>
          <w:p w14:paraId="78DB733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400.000,00 </w:t>
            </w:r>
          </w:p>
        </w:tc>
        <w:tc>
          <w:tcPr>
            <w:tcW w:w="1247" w:type="dxa"/>
            <w:tcBorders>
              <w:top w:val="nil"/>
              <w:left w:val="nil"/>
              <w:bottom w:val="nil"/>
              <w:right w:val="single" w:sz="8" w:space="0" w:color="auto"/>
            </w:tcBorders>
            <w:shd w:val="clear" w:color="auto" w:fill="auto"/>
            <w:vAlign w:val="center"/>
            <w:hideMark/>
          </w:tcPr>
          <w:p w14:paraId="15E00436"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4E0E4F9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60FB0F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nil"/>
              <w:right w:val="single" w:sz="8" w:space="0" w:color="auto"/>
            </w:tcBorders>
            <w:shd w:val="clear" w:color="auto" w:fill="auto"/>
            <w:vAlign w:val="center"/>
            <w:hideMark/>
          </w:tcPr>
          <w:p w14:paraId="7303CEA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5E81201B" w14:textId="77777777" w:rsidTr="00433DE3">
        <w:trPr>
          <w:trHeight w:val="525"/>
        </w:trPr>
        <w:tc>
          <w:tcPr>
            <w:tcW w:w="803" w:type="dxa"/>
            <w:tcBorders>
              <w:top w:val="nil"/>
              <w:left w:val="single" w:sz="8" w:space="0" w:color="auto"/>
              <w:bottom w:val="nil"/>
              <w:right w:val="single" w:sz="8" w:space="0" w:color="auto"/>
            </w:tcBorders>
            <w:shd w:val="clear" w:color="auto" w:fill="auto"/>
            <w:vAlign w:val="center"/>
            <w:hideMark/>
          </w:tcPr>
          <w:p w14:paraId="76918E7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R058</w:t>
            </w:r>
          </w:p>
        </w:tc>
        <w:tc>
          <w:tcPr>
            <w:tcW w:w="900" w:type="dxa"/>
            <w:tcBorders>
              <w:top w:val="nil"/>
              <w:left w:val="nil"/>
              <w:bottom w:val="nil"/>
              <w:right w:val="nil"/>
            </w:tcBorders>
            <w:shd w:val="clear" w:color="auto" w:fill="auto"/>
            <w:vAlign w:val="center"/>
            <w:hideMark/>
          </w:tcPr>
          <w:p w14:paraId="49137DB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single" w:sz="8" w:space="0" w:color="auto"/>
              <w:bottom w:val="single" w:sz="8" w:space="0" w:color="auto"/>
              <w:right w:val="nil"/>
            </w:tcBorders>
            <w:shd w:val="clear" w:color="auto" w:fill="auto"/>
            <w:vAlign w:val="center"/>
            <w:hideMark/>
          </w:tcPr>
          <w:p w14:paraId="0BCAB385"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Komunalne usluge, DDD</w:t>
            </w:r>
          </w:p>
        </w:tc>
        <w:tc>
          <w:tcPr>
            <w:tcW w:w="1540" w:type="dxa"/>
            <w:tcBorders>
              <w:top w:val="nil"/>
              <w:left w:val="single" w:sz="8" w:space="0" w:color="auto"/>
              <w:bottom w:val="nil"/>
              <w:right w:val="single" w:sz="8" w:space="0" w:color="auto"/>
            </w:tcBorders>
            <w:shd w:val="clear" w:color="auto" w:fill="auto"/>
            <w:vAlign w:val="center"/>
            <w:hideMark/>
          </w:tcPr>
          <w:p w14:paraId="7A55A73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40.000,00 </w:t>
            </w:r>
          </w:p>
        </w:tc>
        <w:tc>
          <w:tcPr>
            <w:tcW w:w="1247" w:type="dxa"/>
            <w:tcBorders>
              <w:top w:val="nil"/>
              <w:left w:val="nil"/>
              <w:bottom w:val="nil"/>
              <w:right w:val="single" w:sz="8" w:space="0" w:color="auto"/>
            </w:tcBorders>
            <w:shd w:val="clear" w:color="auto" w:fill="auto"/>
            <w:vAlign w:val="center"/>
            <w:hideMark/>
          </w:tcPr>
          <w:p w14:paraId="42FCE822"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7B6243A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03C96B2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6121889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14877AB6" w14:textId="77777777" w:rsidTr="00433DE3">
        <w:trPr>
          <w:trHeight w:val="300"/>
        </w:trPr>
        <w:tc>
          <w:tcPr>
            <w:tcW w:w="4473" w:type="dxa"/>
            <w:gridSpan w:val="5"/>
            <w:tcBorders>
              <w:top w:val="single" w:sz="8" w:space="0" w:color="auto"/>
              <w:left w:val="single" w:sz="8" w:space="0" w:color="auto"/>
              <w:bottom w:val="nil"/>
              <w:right w:val="nil"/>
            </w:tcBorders>
            <w:shd w:val="clear" w:color="000000" w:fill="D9D9D9"/>
            <w:vAlign w:val="center"/>
            <w:hideMark/>
          </w:tcPr>
          <w:p w14:paraId="1AB9883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Kapitalni projekt K420010</w:t>
            </w:r>
          </w:p>
        </w:tc>
        <w:tc>
          <w:tcPr>
            <w:tcW w:w="1540" w:type="dxa"/>
            <w:tcBorders>
              <w:top w:val="single" w:sz="8" w:space="0" w:color="auto"/>
              <w:left w:val="single" w:sz="8" w:space="0" w:color="auto"/>
              <w:bottom w:val="nil"/>
              <w:right w:val="single" w:sz="8" w:space="0" w:color="auto"/>
            </w:tcBorders>
            <w:shd w:val="clear" w:color="000000" w:fill="D9D9D9"/>
            <w:vAlign w:val="center"/>
            <w:hideMark/>
          </w:tcPr>
          <w:p w14:paraId="5AAABE9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47" w:type="dxa"/>
            <w:tcBorders>
              <w:top w:val="single" w:sz="8" w:space="0" w:color="auto"/>
              <w:left w:val="nil"/>
              <w:bottom w:val="nil"/>
              <w:right w:val="single" w:sz="8" w:space="0" w:color="auto"/>
            </w:tcBorders>
            <w:shd w:val="clear" w:color="000000" w:fill="D9D9D9"/>
            <w:vAlign w:val="center"/>
            <w:hideMark/>
          </w:tcPr>
          <w:p w14:paraId="635E1A7E"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single" w:sz="8" w:space="0" w:color="auto"/>
              <w:left w:val="nil"/>
              <w:bottom w:val="nil"/>
              <w:right w:val="single" w:sz="8" w:space="0" w:color="auto"/>
            </w:tcBorders>
            <w:shd w:val="clear" w:color="000000" w:fill="D9D9D9"/>
            <w:vAlign w:val="center"/>
            <w:hideMark/>
          </w:tcPr>
          <w:p w14:paraId="2C2B2EB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000000" w:fill="D9D9D9"/>
            <w:vAlign w:val="center"/>
            <w:hideMark/>
          </w:tcPr>
          <w:p w14:paraId="0FACCFC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nil"/>
              <w:right w:val="single" w:sz="8" w:space="0" w:color="auto"/>
            </w:tcBorders>
            <w:shd w:val="clear" w:color="000000" w:fill="D9D9D9"/>
            <w:vAlign w:val="center"/>
            <w:hideMark/>
          </w:tcPr>
          <w:p w14:paraId="73AB7A8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DF3FEA2" w14:textId="77777777" w:rsidTr="00433DE3">
        <w:trPr>
          <w:trHeight w:val="300"/>
        </w:trPr>
        <w:tc>
          <w:tcPr>
            <w:tcW w:w="4473" w:type="dxa"/>
            <w:gridSpan w:val="5"/>
            <w:tcBorders>
              <w:top w:val="nil"/>
              <w:left w:val="single" w:sz="8" w:space="0" w:color="auto"/>
              <w:bottom w:val="single" w:sz="8" w:space="0" w:color="auto"/>
              <w:right w:val="nil"/>
            </w:tcBorders>
            <w:shd w:val="clear" w:color="000000" w:fill="D9D9D9"/>
            <w:vAlign w:val="center"/>
            <w:hideMark/>
          </w:tcPr>
          <w:p w14:paraId="2C7B557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              Javna parkirališta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128B46D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300.000,00 </w:t>
            </w:r>
          </w:p>
        </w:tc>
        <w:tc>
          <w:tcPr>
            <w:tcW w:w="1247" w:type="dxa"/>
            <w:tcBorders>
              <w:top w:val="nil"/>
              <w:left w:val="nil"/>
              <w:bottom w:val="single" w:sz="8" w:space="0" w:color="auto"/>
              <w:right w:val="single" w:sz="8" w:space="0" w:color="auto"/>
            </w:tcBorders>
            <w:shd w:val="clear" w:color="000000" w:fill="D9D9D9"/>
            <w:vAlign w:val="center"/>
            <w:hideMark/>
          </w:tcPr>
          <w:p w14:paraId="0428B8C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28" w:type="dxa"/>
            <w:tcBorders>
              <w:top w:val="nil"/>
              <w:left w:val="nil"/>
              <w:bottom w:val="single" w:sz="8" w:space="0" w:color="auto"/>
              <w:right w:val="single" w:sz="8" w:space="0" w:color="auto"/>
            </w:tcBorders>
            <w:shd w:val="clear" w:color="000000" w:fill="D9D9D9"/>
            <w:vAlign w:val="center"/>
            <w:hideMark/>
          </w:tcPr>
          <w:p w14:paraId="2945D05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430" w:type="dxa"/>
            <w:tcBorders>
              <w:top w:val="nil"/>
              <w:left w:val="nil"/>
              <w:bottom w:val="single" w:sz="8" w:space="0" w:color="auto"/>
              <w:right w:val="single" w:sz="8" w:space="0" w:color="auto"/>
            </w:tcBorders>
            <w:shd w:val="clear" w:color="000000" w:fill="D9D9D9"/>
            <w:vAlign w:val="center"/>
            <w:hideMark/>
          </w:tcPr>
          <w:p w14:paraId="76563A7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650F105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96712F3" w14:textId="77777777" w:rsidTr="00433DE3">
        <w:trPr>
          <w:trHeight w:val="495"/>
        </w:trPr>
        <w:tc>
          <w:tcPr>
            <w:tcW w:w="803" w:type="dxa"/>
            <w:tcBorders>
              <w:top w:val="nil"/>
              <w:left w:val="single" w:sz="8" w:space="0" w:color="auto"/>
              <w:bottom w:val="nil"/>
              <w:right w:val="single" w:sz="8" w:space="0" w:color="auto"/>
            </w:tcBorders>
            <w:shd w:val="clear" w:color="auto" w:fill="auto"/>
            <w:vAlign w:val="center"/>
            <w:hideMark/>
          </w:tcPr>
          <w:p w14:paraId="647C327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BA8E01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single" w:sz="8" w:space="0" w:color="auto"/>
              <w:bottom w:val="nil"/>
              <w:right w:val="nil"/>
            </w:tcBorders>
            <w:shd w:val="clear" w:color="auto" w:fill="auto"/>
            <w:vAlign w:val="center"/>
            <w:hideMark/>
          </w:tcPr>
          <w:p w14:paraId="68AA8D0D"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71F227B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300.000,00 </w:t>
            </w:r>
          </w:p>
        </w:tc>
        <w:tc>
          <w:tcPr>
            <w:tcW w:w="1247" w:type="dxa"/>
            <w:tcBorders>
              <w:top w:val="nil"/>
              <w:left w:val="nil"/>
              <w:bottom w:val="nil"/>
              <w:right w:val="single" w:sz="8" w:space="0" w:color="auto"/>
            </w:tcBorders>
            <w:shd w:val="clear" w:color="auto" w:fill="auto"/>
            <w:vAlign w:val="center"/>
            <w:hideMark/>
          </w:tcPr>
          <w:p w14:paraId="71EAFC0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5ED2D93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430" w:type="dxa"/>
            <w:tcBorders>
              <w:top w:val="nil"/>
              <w:left w:val="nil"/>
              <w:bottom w:val="nil"/>
              <w:right w:val="single" w:sz="8" w:space="0" w:color="auto"/>
            </w:tcBorders>
            <w:shd w:val="clear" w:color="auto" w:fill="auto"/>
            <w:vAlign w:val="center"/>
            <w:hideMark/>
          </w:tcPr>
          <w:p w14:paraId="59E473B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C371D2D"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51C46C8" w14:textId="77777777" w:rsidTr="00433DE3">
        <w:trPr>
          <w:trHeight w:val="480"/>
        </w:trPr>
        <w:tc>
          <w:tcPr>
            <w:tcW w:w="803" w:type="dxa"/>
            <w:tcBorders>
              <w:top w:val="nil"/>
              <w:left w:val="single" w:sz="8" w:space="0" w:color="auto"/>
              <w:bottom w:val="nil"/>
              <w:right w:val="single" w:sz="8" w:space="0" w:color="auto"/>
            </w:tcBorders>
            <w:shd w:val="clear" w:color="auto" w:fill="auto"/>
            <w:vAlign w:val="center"/>
            <w:hideMark/>
          </w:tcPr>
          <w:p w14:paraId="624ED8A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 </w:t>
            </w:r>
          </w:p>
        </w:tc>
        <w:tc>
          <w:tcPr>
            <w:tcW w:w="900" w:type="dxa"/>
            <w:tcBorders>
              <w:top w:val="nil"/>
              <w:left w:val="nil"/>
              <w:bottom w:val="nil"/>
              <w:right w:val="nil"/>
            </w:tcBorders>
            <w:shd w:val="clear" w:color="auto" w:fill="auto"/>
            <w:vAlign w:val="center"/>
            <w:hideMark/>
          </w:tcPr>
          <w:p w14:paraId="05DB745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41</w:t>
            </w:r>
          </w:p>
        </w:tc>
        <w:tc>
          <w:tcPr>
            <w:tcW w:w="2770" w:type="dxa"/>
            <w:gridSpan w:val="3"/>
            <w:tcBorders>
              <w:top w:val="nil"/>
              <w:left w:val="single" w:sz="8" w:space="0" w:color="auto"/>
              <w:bottom w:val="nil"/>
              <w:right w:val="nil"/>
            </w:tcBorders>
            <w:shd w:val="clear" w:color="auto" w:fill="auto"/>
            <w:vAlign w:val="center"/>
            <w:hideMark/>
          </w:tcPr>
          <w:p w14:paraId="4F0ADB03"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neproizvedene dugotrajne imovine</w:t>
            </w:r>
          </w:p>
        </w:tc>
        <w:tc>
          <w:tcPr>
            <w:tcW w:w="1540" w:type="dxa"/>
            <w:tcBorders>
              <w:top w:val="nil"/>
              <w:left w:val="single" w:sz="8" w:space="0" w:color="auto"/>
              <w:bottom w:val="nil"/>
              <w:right w:val="single" w:sz="8" w:space="0" w:color="auto"/>
            </w:tcBorders>
            <w:shd w:val="clear" w:color="auto" w:fill="auto"/>
            <w:vAlign w:val="center"/>
            <w:hideMark/>
          </w:tcPr>
          <w:p w14:paraId="6E80DEC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60EF463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5665A89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single" w:sz="8" w:space="0" w:color="auto"/>
            </w:tcBorders>
            <w:shd w:val="clear" w:color="auto" w:fill="auto"/>
            <w:vAlign w:val="center"/>
            <w:hideMark/>
          </w:tcPr>
          <w:p w14:paraId="15015EF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0A4960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B36B5AA" w14:textId="77777777" w:rsidTr="00433DE3">
        <w:trPr>
          <w:trHeight w:val="420"/>
        </w:trPr>
        <w:tc>
          <w:tcPr>
            <w:tcW w:w="803" w:type="dxa"/>
            <w:tcBorders>
              <w:top w:val="nil"/>
              <w:left w:val="single" w:sz="8" w:space="0" w:color="auto"/>
              <w:bottom w:val="nil"/>
              <w:right w:val="single" w:sz="8" w:space="0" w:color="auto"/>
            </w:tcBorders>
            <w:shd w:val="clear" w:color="auto" w:fill="auto"/>
            <w:vAlign w:val="center"/>
            <w:hideMark/>
          </w:tcPr>
          <w:p w14:paraId="58D4685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R059</w:t>
            </w:r>
          </w:p>
        </w:tc>
        <w:tc>
          <w:tcPr>
            <w:tcW w:w="900" w:type="dxa"/>
            <w:tcBorders>
              <w:top w:val="nil"/>
              <w:left w:val="nil"/>
              <w:bottom w:val="nil"/>
              <w:right w:val="nil"/>
            </w:tcBorders>
            <w:shd w:val="clear" w:color="auto" w:fill="auto"/>
            <w:vAlign w:val="center"/>
            <w:hideMark/>
          </w:tcPr>
          <w:p w14:paraId="67B4551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411</w:t>
            </w:r>
          </w:p>
        </w:tc>
        <w:tc>
          <w:tcPr>
            <w:tcW w:w="2770" w:type="dxa"/>
            <w:gridSpan w:val="3"/>
            <w:tcBorders>
              <w:top w:val="nil"/>
              <w:left w:val="single" w:sz="8" w:space="0" w:color="auto"/>
              <w:bottom w:val="nil"/>
              <w:right w:val="single" w:sz="8" w:space="0" w:color="000000"/>
            </w:tcBorders>
            <w:shd w:val="clear" w:color="auto" w:fill="auto"/>
            <w:vAlign w:val="center"/>
            <w:hideMark/>
          </w:tcPr>
          <w:p w14:paraId="0C30E14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Zemljište za parking</w:t>
            </w:r>
          </w:p>
        </w:tc>
        <w:tc>
          <w:tcPr>
            <w:tcW w:w="1540" w:type="dxa"/>
            <w:tcBorders>
              <w:top w:val="nil"/>
              <w:left w:val="nil"/>
              <w:bottom w:val="nil"/>
              <w:right w:val="single" w:sz="8" w:space="0" w:color="auto"/>
            </w:tcBorders>
            <w:shd w:val="clear" w:color="auto" w:fill="auto"/>
            <w:vAlign w:val="center"/>
            <w:hideMark/>
          </w:tcPr>
          <w:p w14:paraId="4A3FCBD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0C7BEFE5"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09AED02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27519B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7</w:t>
            </w:r>
          </w:p>
        </w:tc>
        <w:tc>
          <w:tcPr>
            <w:tcW w:w="602" w:type="dxa"/>
            <w:tcBorders>
              <w:top w:val="nil"/>
              <w:left w:val="nil"/>
              <w:bottom w:val="nil"/>
              <w:right w:val="single" w:sz="8" w:space="0" w:color="auto"/>
            </w:tcBorders>
            <w:shd w:val="clear" w:color="auto" w:fill="auto"/>
            <w:vAlign w:val="center"/>
            <w:hideMark/>
          </w:tcPr>
          <w:p w14:paraId="3168C41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0451</w:t>
            </w:r>
          </w:p>
        </w:tc>
      </w:tr>
      <w:tr w:rsidR="00433DE3" w:rsidRPr="00433DE3" w14:paraId="156D51F9" w14:textId="77777777" w:rsidTr="00433DE3">
        <w:trPr>
          <w:trHeight w:val="510"/>
        </w:trPr>
        <w:tc>
          <w:tcPr>
            <w:tcW w:w="803" w:type="dxa"/>
            <w:tcBorders>
              <w:top w:val="nil"/>
              <w:left w:val="single" w:sz="8" w:space="0" w:color="auto"/>
              <w:bottom w:val="nil"/>
              <w:right w:val="single" w:sz="8" w:space="0" w:color="auto"/>
            </w:tcBorders>
            <w:shd w:val="clear" w:color="auto" w:fill="auto"/>
            <w:vAlign w:val="center"/>
            <w:hideMark/>
          </w:tcPr>
          <w:p w14:paraId="1CE40D6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73E30FA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single" w:sz="8" w:space="0" w:color="auto"/>
              <w:bottom w:val="nil"/>
              <w:right w:val="single" w:sz="8" w:space="0" w:color="000000"/>
            </w:tcBorders>
            <w:shd w:val="clear" w:color="auto" w:fill="auto"/>
            <w:vAlign w:val="center"/>
            <w:hideMark/>
          </w:tcPr>
          <w:p w14:paraId="68DCF87F"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nil"/>
              <w:bottom w:val="nil"/>
              <w:right w:val="single" w:sz="8" w:space="0" w:color="auto"/>
            </w:tcBorders>
            <w:shd w:val="clear" w:color="auto" w:fill="auto"/>
            <w:vAlign w:val="center"/>
            <w:hideMark/>
          </w:tcPr>
          <w:p w14:paraId="0036173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3624CB0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3C8EB58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49D6AAF3"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B68FAE0"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73F2039" w14:textId="77777777" w:rsidTr="00433DE3">
        <w:trPr>
          <w:trHeight w:val="45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1DEE74D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R060</w:t>
            </w:r>
          </w:p>
        </w:tc>
        <w:tc>
          <w:tcPr>
            <w:tcW w:w="900" w:type="dxa"/>
            <w:tcBorders>
              <w:top w:val="nil"/>
              <w:left w:val="nil"/>
              <w:bottom w:val="single" w:sz="8" w:space="0" w:color="auto"/>
              <w:right w:val="nil"/>
            </w:tcBorders>
            <w:shd w:val="clear" w:color="auto" w:fill="auto"/>
            <w:vAlign w:val="center"/>
            <w:hideMark/>
          </w:tcPr>
          <w:p w14:paraId="6004CBC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421</w:t>
            </w:r>
          </w:p>
        </w:tc>
        <w:tc>
          <w:tcPr>
            <w:tcW w:w="2770" w:type="dxa"/>
            <w:gridSpan w:val="3"/>
            <w:tcBorders>
              <w:top w:val="nil"/>
              <w:left w:val="single" w:sz="8" w:space="0" w:color="auto"/>
              <w:bottom w:val="single" w:sz="8" w:space="0" w:color="auto"/>
              <w:right w:val="single" w:sz="8" w:space="0" w:color="000000"/>
            </w:tcBorders>
            <w:shd w:val="clear" w:color="auto" w:fill="auto"/>
            <w:vAlign w:val="center"/>
            <w:hideMark/>
          </w:tcPr>
          <w:p w14:paraId="330A2DD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Izgradnja parkinga</w:t>
            </w:r>
          </w:p>
        </w:tc>
        <w:tc>
          <w:tcPr>
            <w:tcW w:w="1540" w:type="dxa"/>
            <w:tcBorders>
              <w:top w:val="nil"/>
              <w:left w:val="nil"/>
              <w:bottom w:val="single" w:sz="8" w:space="0" w:color="auto"/>
              <w:right w:val="single" w:sz="8" w:space="0" w:color="auto"/>
            </w:tcBorders>
            <w:shd w:val="clear" w:color="auto" w:fill="auto"/>
            <w:vAlign w:val="center"/>
            <w:hideMark/>
          </w:tcPr>
          <w:p w14:paraId="288D72D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nil"/>
              <w:left w:val="nil"/>
              <w:bottom w:val="single" w:sz="8" w:space="0" w:color="auto"/>
              <w:right w:val="single" w:sz="8" w:space="0" w:color="auto"/>
            </w:tcBorders>
            <w:shd w:val="clear" w:color="auto" w:fill="auto"/>
            <w:vAlign w:val="center"/>
            <w:hideMark/>
          </w:tcPr>
          <w:p w14:paraId="557A6A01"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54419D66"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7440479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single" w:sz="8" w:space="0" w:color="auto"/>
              <w:right w:val="single" w:sz="8" w:space="0" w:color="auto"/>
            </w:tcBorders>
            <w:shd w:val="clear" w:color="auto" w:fill="auto"/>
            <w:vAlign w:val="center"/>
            <w:hideMark/>
          </w:tcPr>
          <w:p w14:paraId="6108520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0451</w:t>
            </w:r>
          </w:p>
        </w:tc>
      </w:tr>
      <w:tr w:rsidR="00433DE3" w:rsidRPr="00433DE3" w14:paraId="31691AC4" w14:textId="77777777" w:rsidTr="00433DE3">
        <w:trPr>
          <w:trHeight w:val="450"/>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6BC3EA1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420020        Dječja igrališta</w:t>
            </w:r>
          </w:p>
        </w:tc>
        <w:tc>
          <w:tcPr>
            <w:tcW w:w="1540" w:type="dxa"/>
            <w:tcBorders>
              <w:top w:val="nil"/>
              <w:left w:val="nil"/>
              <w:bottom w:val="single" w:sz="8" w:space="0" w:color="auto"/>
              <w:right w:val="single" w:sz="8" w:space="0" w:color="auto"/>
            </w:tcBorders>
            <w:shd w:val="clear" w:color="000000" w:fill="D9D9D9"/>
            <w:vAlign w:val="center"/>
            <w:hideMark/>
          </w:tcPr>
          <w:p w14:paraId="55F88E2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1247" w:type="dxa"/>
            <w:tcBorders>
              <w:top w:val="nil"/>
              <w:left w:val="nil"/>
              <w:bottom w:val="single" w:sz="8" w:space="0" w:color="auto"/>
              <w:right w:val="single" w:sz="8" w:space="0" w:color="auto"/>
            </w:tcBorders>
            <w:shd w:val="clear" w:color="000000" w:fill="D9D9D9"/>
            <w:vAlign w:val="center"/>
            <w:hideMark/>
          </w:tcPr>
          <w:p w14:paraId="3B73777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 </w:t>
            </w:r>
          </w:p>
        </w:tc>
        <w:tc>
          <w:tcPr>
            <w:tcW w:w="1228" w:type="dxa"/>
            <w:tcBorders>
              <w:top w:val="nil"/>
              <w:left w:val="nil"/>
              <w:bottom w:val="single" w:sz="8" w:space="0" w:color="auto"/>
              <w:right w:val="single" w:sz="8" w:space="0" w:color="auto"/>
            </w:tcBorders>
            <w:shd w:val="clear" w:color="000000" w:fill="D9D9D9"/>
            <w:vAlign w:val="center"/>
            <w:hideMark/>
          </w:tcPr>
          <w:p w14:paraId="57BAFAA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 </w:t>
            </w:r>
          </w:p>
        </w:tc>
        <w:tc>
          <w:tcPr>
            <w:tcW w:w="430" w:type="dxa"/>
            <w:tcBorders>
              <w:top w:val="nil"/>
              <w:left w:val="nil"/>
              <w:bottom w:val="single" w:sz="8" w:space="0" w:color="auto"/>
              <w:right w:val="single" w:sz="8" w:space="0" w:color="auto"/>
            </w:tcBorders>
            <w:shd w:val="clear" w:color="000000" w:fill="D9D9D9"/>
            <w:vAlign w:val="center"/>
            <w:hideMark/>
          </w:tcPr>
          <w:p w14:paraId="3B2DC9A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669D08D7"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1BDE826" w14:textId="77777777" w:rsidTr="00433DE3">
        <w:trPr>
          <w:trHeight w:val="450"/>
        </w:trPr>
        <w:tc>
          <w:tcPr>
            <w:tcW w:w="803" w:type="dxa"/>
            <w:tcBorders>
              <w:top w:val="nil"/>
              <w:left w:val="single" w:sz="8" w:space="0" w:color="auto"/>
              <w:bottom w:val="nil"/>
              <w:right w:val="single" w:sz="8" w:space="0" w:color="auto"/>
            </w:tcBorders>
            <w:shd w:val="clear" w:color="auto" w:fill="auto"/>
            <w:vAlign w:val="center"/>
            <w:hideMark/>
          </w:tcPr>
          <w:p w14:paraId="283491F1"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03CFA1F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vAlign w:val="center"/>
            <w:hideMark/>
          </w:tcPr>
          <w:p w14:paraId="4F866623"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vAlign w:val="center"/>
            <w:hideMark/>
          </w:tcPr>
          <w:p w14:paraId="720936E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668B8B1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1228" w:type="dxa"/>
            <w:tcBorders>
              <w:top w:val="nil"/>
              <w:left w:val="nil"/>
              <w:bottom w:val="nil"/>
              <w:right w:val="single" w:sz="8" w:space="0" w:color="auto"/>
            </w:tcBorders>
            <w:shd w:val="clear" w:color="auto" w:fill="auto"/>
            <w:vAlign w:val="center"/>
            <w:hideMark/>
          </w:tcPr>
          <w:p w14:paraId="1262D489"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430" w:type="dxa"/>
            <w:tcBorders>
              <w:top w:val="nil"/>
              <w:left w:val="nil"/>
              <w:bottom w:val="nil"/>
              <w:right w:val="single" w:sz="8" w:space="0" w:color="auto"/>
            </w:tcBorders>
            <w:shd w:val="clear" w:color="auto" w:fill="auto"/>
            <w:vAlign w:val="center"/>
            <w:hideMark/>
          </w:tcPr>
          <w:p w14:paraId="74803893"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607511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5DC0E17E" w14:textId="77777777" w:rsidTr="00433DE3">
        <w:trPr>
          <w:trHeight w:val="450"/>
        </w:trPr>
        <w:tc>
          <w:tcPr>
            <w:tcW w:w="803" w:type="dxa"/>
            <w:tcBorders>
              <w:top w:val="nil"/>
              <w:left w:val="single" w:sz="8" w:space="0" w:color="auto"/>
              <w:bottom w:val="nil"/>
              <w:right w:val="nil"/>
            </w:tcBorders>
            <w:shd w:val="clear" w:color="auto" w:fill="auto"/>
            <w:vAlign w:val="center"/>
            <w:hideMark/>
          </w:tcPr>
          <w:p w14:paraId="3D7FADBB"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6638B40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vAlign w:val="center"/>
            <w:hideMark/>
          </w:tcPr>
          <w:p w14:paraId="28603DC0"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vAlign w:val="center"/>
            <w:hideMark/>
          </w:tcPr>
          <w:p w14:paraId="0F2DBF3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690DCAB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28" w:type="dxa"/>
            <w:tcBorders>
              <w:top w:val="nil"/>
              <w:left w:val="nil"/>
              <w:bottom w:val="nil"/>
              <w:right w:val="single" w:sz="8" w:space="0" w:color="auto"/>
            </w:tcBorders>
            <w:shd w:val="clear" w:color="auto" w:fill="auto"/>
            <w:vAlign w:val="center"/>
            <w:hideMark/>
          </w:tcPr>
          <w:p w14:paraId="5125D219"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430" w:type="dxa"/>
            <w:tcBorders>
              <w:top w:val="nil"/>
              <w:left w:val="nil"/>
              <w:bottom w:val="nil"/>
              <w:right w:val="single" w:sz="8" w:space="0" w:color="auto"/>
            </w:tcBorders>
            <w:shd w:val="clear" w:color="auto" w:fill="auto"/>
            <w:vAlign w:val="center"/>
            <w:hideMark/>
          </w:tcPr>
          <w:p w14:paraId="32F9F534"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A40A9DA"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CCE4EC5" w14:textId="77777777" w:rsidTr="00433DE3">
        <w:trPr>
          <w:trHeight w:val="450"/>
        </w:trPr>
        <w:tc>
          <w:tcPr>
            <w:tcW w:w="803" w:type="dxa"/>
            <w:tcBorders>
              <w:top w:val="nil"/>
              <w:left w:val="single" w:sz="8" w:space="0" w:color="auto"/>
              <w:bottom w:val="single" w:sz="8" w:space="0" w:color="auto"/>
              <w:right w:val="nil"/>
            </w:tcBorders>
            <w:shd w:val="clear" w:color="auto" w:fill="auto"/>
            <w:vAlign w:val="center"/>
            <w:hideMark/>
          </w:tcPr>
          <w:p w14:paraId="4B977BA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R061</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0D70CB6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single" w:sz="8" w:space="0" w:color="auto"/>
              <w:right w:val="single" w:sz="8" w:space="0" w:color="000000"/>
            </w:tcBorders>
            <w:shd w:val="clear" w:color="auto" w:fill="auto"/>
            <w:vAlign w:val="center"/>
            <w:hideMark/>
          </w:tcPr>
          <w:p w14:paraId="3B381EA9"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i investicjsko održavanje dječjih igrališta</w:t>
            </w:r>
          </w:p>
        </w:tc>
        <w:tc>
          <w:tcPr>
            <w:tcW w:w="1540" w:type="dxa"/>
            <w:tcBorders>
              <w:top w:val="nil"/>
              <w:left w:val="nil"/>
              <w:bottom w:val="single" w:sz="8" w:space="0" w:color="auto"/>
              <w:right w:val="single" w:sz="8" w:space="0" w:color="auto"/>
            </w:tcBorders>
            <w:shd w:val="clear" w:color="auto" w:fill="auto"/>
            <w:vAlign w:val="center"/>
            <w:hideMark/>
          </w:tcPr>
          <w:p w14:paraId="72FD16F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1247" w:type="dxa"/>
            <w:tcBorders>
              <w:top w:val="nil"/>
              <w:left w:val="nil"/>
              <w:bottom w:val="single" w:sz="8" w:space="0" w:color="auto"/>
              <w:right w:val="single" w:sz="8" w:space="0" w:color="auto"/>
            </w:tcBorders>
            <w:shd w:val="clear" w:color="auto" w:fill="auto"/>
            <w:vAlign w:val="center"/>
            <w:hideMark/>
          </w:tcPr>
          <w:p w14:paraId="72677000"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0540A18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1B8125F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1,6</w:t>
            </w:r>
          </w:p>
        </w:tc>
        <w:tc>
          <w:tcPr>
            <w:tcW w:w="602" w:type="dxa"/>
            <w:tcBorders>
              <w:top w:val="nil"/>
              <w:left w:val="nil"/>
              <w:bottom w:val="single" w:sz="8" w:space="0" w:color="auto"/>
              <w:right w:val="single" w:sz="8" w:space="0" w:color="auto"/>
            </w:tcBorders>
            <w:shd w:val="clear" w:color="auto" w:fill="auto"/>
            <w:vAlign w:val="center"/>
            <w:hideMark/>
          </w:tcPr>
          <w:p w14:paraId="449B170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1040</w:t>
            </w:r>
          </w:p>
        </w:tc>
      </w:tr>
      <w:tr w:rsidR="00433DE3" w:rsidRPr="00433DE3" w14:paraId="56D89370" w14:textId="77777777" w:rsidTr="00433DE3">
        <w:trPr>
          <w:trHeight w:val="570"/>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61B0810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4300                       GROBLJA</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4B52E2D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430.000,00 </w:t>
            </w:r>
          </w:p>
        </w:tc>
        <w:tc>
          <w:tcPr>
            <w:tcW w:w="1247" w:type="dxa"/>
            <w:tcBorders>
              <w:top w:val="nil"/>
              <w:left w:val="nil"/>
              <w:bottom w:val="single" w:sz="8" w:space="0" w:color="auto"/>
              <w:right w:val="single" w:sz="8" w:space="0" w:color="auto"/>
            </w:tcBorders>
            <w:shd w:val="clear" w:color="000000" w:fill="BFBFBF"/>
            <w:vAlign w:val="center"/>
            <w:hideMark/>
          </w:tcPr>
          <w:p w14:paraId="45D5A1F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130.000,00 </w:t>
            </w:r>
          </w:p>
        </w:tc>
        <w:tc>
          <w:tcPr>
            <w:tcW w:w="1228" w:type="dxa"/>
            <w:tcBorders>
              <w:top w:val="nil"/>
              <w:left w:val="nil"/>
              <w:bottom w:val="single" w:sz="8" w:space="0" w:color="auto"/>
              <w:right w:val="single" w:sz="8" w:space="0" w:color="auto"/>
            </w:tcBorders>
            <w:shd w:val="clear" w:color="000000" w:fill="BFBFBF"/>
            <w:vAlign w:val="center"/>
            <w:hideMark/>
          </w:tcPr>
          <w:p w14:paraId="2FB308E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130.000,00 </w:t>
            </w:r>
          </w:p>
        </w:tc>
        <w:tc>
          <w:tcPr>
            <w:tcW w:w="430" w:type="dxa"/>
            <w:tcBorders>
              <w:top w:val="nil"/>
              <w:left w:val="nil"/>
              <w:bottom w:val="single" w:sz="8" w:space="0" w:color="auto"/>
              <w:right w:val="single" w:sz="8" w:space="0" w:color="auto"/>
            </w:tcBorders>
            <w:shd w:val="clear" w:color="000000" w:fill="BFBFBF"/>
            <w:vAlign w:val="center"/>
            <w:hideMark/>
          </w:tcPr>
          <w:p w14:paraId="026931A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18A396B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21D7D73" w14:textId="77777777" w:rsidTr="00433DE3">
        <w:trPr>
          <w:trHeight w:val="54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4D9D14B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A430010     Izgradnja i održavanje groblja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1E2F9E7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230.000,00 </w:t>
            </w:r>
          </w:p>
        </w:tc>
        <w:tc>
          <w:tcPr>
            <w:tcW w:w="1247" w:type="dxa"/>
            <w:tcBorders>
              <w:top w:val="nil"/>
              <w:left w:val="nil"/>
              <w:bottom w:val="single" w:sz="8" w:space="0" w:color="auto"/>
              <w:right w:val="single" w:sz="8" w:space="0" w:color="auto"/>
            </w:tcBorders>
            <w:shd w:val="clear" w:color="000000" w:fill="D9D9D9"/>
            <w:vAlign w:val="center"/>
            <w:hideMark/>
          </w:tcPr>
          <w:p w14:paraId="23DE549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130.000,00 </w:t>
            </w:r>
          </w:p>
        </w:tc>
        <w:tc>
          <w:tcPr>
            <w:tcW w:w="1228" w:type="dxa"/>
            <w:tcBorders>
              <w:top w:val="nil"/>
              <w:left w:val="nil"/>
              <w:bottom w:val="single" w:sz="8" w:space="0" w:color="auto"/>
              <w:right w:val="single" w:sz="8" w:space="0" w:color="auto"/>
            </w:tcBorders>
            <w:shd w:val="clear" w:color="000000" w:fill="D9D9D9"/>
            <w:vAlign w:val="center"/>
            <w:hideMark/>
          </w:tcPr>
          <w:p w14:paraId="235F917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130.000,00 </w:t>
            </w:r>
          </w:p>
        </w:tc>
        <w:tc>
          <w:tcPr>
            <w:tcW w:w="430" w:type="dxa"/>
            <w:tcBorders>
              <w:top w:val="nil"/>
              <w:left w:val="nil"/>
              <w:bottom w:val="single" w:sz="8" w:space="0" w:color="auto"/>
              <w:right w:val="single" w:sz="8" w:space="0" w:color="auto"/>
            </w:tcBorders>
            <w:shd w:val="clear" w:color="000000" w:fill="D9D9D9"/>
            <w:vAlign w:val="center"/>
            <w:hideMark/>
          </w:tcPr>
          <w:p w14:paraId="245BC0E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6F03DC0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C95FAE8" w14:textId="77777777" w:rsidTr="00433DE3">
        <w:trPr>
          <w:trHeight w:val="435"/>
        </w:trPr>
        <w:tc>
          <w:tcPr>
            <w:tcW w:w="803" w:type="dxa"/>
            <w:tcBorders>
              <w:top w:val="nil"/>
              <w:left w:val="single" w:sz="8" w:space="0" w:color="auto"/>
              <w:bottom w:val="nil"/>
              <w:right w:val="nil"/>
            </w:tcBorders>
            <w:shd w:val="clear" w:color="auto" w:fill="auto"/>
            <w:vAlign w:val="center"/>
            <w:hideMark/>
          </w:tcPr>
          <w:p w14:paraId="4062442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14DE29F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29FC1137"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462D3ED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50D0084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28" w:type="dxa"/>
            <w:tcBorders>
              <w:top w:val="nil"/>
              <w:left w:val="nil"/>
              <w:bottom w:val="nil"/>
              <w:right w:val="single" w:sz="8" w:space="0" w:color="auto"/>
            </w:tcBorders>
            <w:shd w:val="clear" w:color="auto" w:fill="auto"/>
            <w:vAlign w:val="center"/>
            <w:hideMark/>
          </w:tcPr>
          <w:p w14:paraId="57DB8881"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430" w:type="dxa"/>
            <w:tcBorders>
              <w:top w:val="nil"/>
              <w:left w:val="nil"/>
              <w:bottom w:val="nil"/>
              <w:right w:val="single" w:sz="8" w:space="0" w:color="auto"/>
            </w:tcBorders>
            <w:shd w:val="clear" w:color="auto" w:fill="auto"/>
            <w:vAlign w:val="center"/>
            <w:hideMark/>
          </w:tcPr>
          <w:p w14:paraId="1C10937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2F6AEA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26C9DE28" w14:textId="77777777" w:rsidTr="00433DE3">
        <w:trPr>
          <w:trHeight w:val="375"/>
        </w:trPr>
        <w:tc>
          <w:tcPr>
            <w:tcW w:w="803" w:type="dxa"/>
            <w:tcBorders>
              <w:top w:val="nil"/>
              <w:left w:val="single" w:sz="8" w:space="0" w:color="auto"/>
              <w:bottom w:val="nil"/>
              <w:right w:val="nil"/>
            </w:tcBorders>
            <w:shd w:val="clear" w:color="auto" w:fill="auto"/>
            <w:vAlign w:val="center"/>
            <w:hideMark/>
          </w:tcPr>
          <w:p w14:paraId="70C7546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29FD96C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nil"/>
            </w:tcBorders>
            <w:shd w:val="clear" w:color="auto" w:fill="auto"/>
            <w:vAlign w:val="center"/>
            <w:hideMark/>
          </w:tcPr>
          <w:p w14:paraId="008E6CAC"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72EBB92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582C0A7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28" w:type="dxa"/>
            <w:tcBorders>
              <w:top w:val="nil"/>
              <w:left w:val="nil"/>
              <w:bottom w:val="nil"/>
              <w:right w:val="single" w:sz="8" w:space="0" w:color="auto"/>
            </w:tcBorders>
            <w:shd w:val="clear" w:color="auto" w:fill="auto"/>
            <w:vAlign w:val="center"/>
            <w:hideMark/>
          </w:tcPr>
          <w:p w14:paraId="2C9ADDF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430" w:type="dxa"/>
            <w:tcBorders>
              <w:top w:val="nil"/>
              <w:left w:val="nil"/>
              <w:bottom w:val="nil"/>
              <w:right w:val="single" w:sz="8" w:space="0" w:color="auto"/>
            </w:tcBorders>
            <w:shd w:val="clear" w:color="auto" w:fill="auto"/>
            <w:vAlign w:val="center"/>
            <w:hideMark/>
          </w:tcPr>
          <w:p w14:paraId="4C40FE14"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4602073"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8C7C3CE" w14:textId="77777777" w:rsidTr="00433DE3">
        <w:trPr>
          <w:trHeight w:val="540"/>
        </w:trPr>
        <w:tc>
          <w:tcPr>
            <w:tcW w:w="803" w:type="dxa"/>
            <w:tcBorders>
              <w:top w:val="nil"/>
              <w:left w:val="single" w:sz="8" w:space="0" w:color="auto"/>
              <w:bottom w:val="nil"/>
              <w:right w:val="nil"/>
            </w:tcBorders>
            <w:shd w:val="clear" w:color="auto" w:fill="auto"/>
            <w:vAlign w:val="center"/>
            <w:hideMark/>
          </w:tcPr>
          <w:p w14:paraId="295C5A1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R062</w:t>
            </w:r>
          </w:p>
        </w:tc>
        <w:tc>
          <w:tcPr>
            <w:tcW w:w="900" w:type="dxa"/>
            <w:tcBorders>
              <w:top w:val="nil"/>
              <w:left w:val="single" w:sz="8" w:space="0" w:color="auto"/>
              <w:bottom w:val="nil"/>
              <w:right w:val="single" w:sz="8" w:space="0" w:color="auto"/>
            </w:tcBorders>
            <w:shd w:val="clear" w:color="auto" w:fill="auto"/>
            <w:vAlign w:val="center"/>
            <w:hideMark/>
          </w:tcPr>
          <w:p w14:paraId="56F992C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3F80B56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Usluge tekućeg i investicijskog održavanja groblja</w:t>
            </w:r>
          </w:p>
        </w:tc>
        <w:tc>
          <w:tcPr>
            <w:tcW w:w="1540" w:type="dxa"/>
            <w:tcBorders>
              <w:top w:val="nil"/>
              <w:left w:val="single" w:sz="8" w:space="0" w:color="auto"/>
              <w:bottom w:val="nil"/>
              <w:right w:val="single" w:sz="8" w:space="0" w:color="auto"/>
            </w:tcBorders>
            <w:shd w:val="clear" w:color="auto" w:fill="auto"/>
            <w:vAlign w:val="center"/>
            <w:hideMark/>
          </w:tcPr>
          <w:p w14:paraId="47BB495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76F884A9"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3706383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04A844E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4668AD2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34E8DCAC" w14:textId="77777777" w:rsidTr="00433DE3">
        <w:trPr>
          <w:trHeight w:val="540"/>
        </w:trPr>
        <w:tc>
          <w:tcPr>
            <w:tcW w:w="803" w:type="dxa"/>
            <w:tcBorders>
              <w:top w:val="nil"/>
              <w:left w:val="single" w:sz="8" w:space="0" w:color="auto"/>
              <w:bottom w:val="nil"/>
              <w:right w:val="nil"/>
            </w:tcBorders>
            <w:shd w:val="clear" w:color="auto" w:fill="auto"/>
            <w:vAlign w:val="center"/>
            <w:hideMark/>
          </w:tcPr>
          <w:p w14:paraId="62AF7B5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011CB49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nil"/>
              <w:left w:val="nil"/>
              <w:bottom w:val="nil"/>
              <w:right w:val="single" w:sz="8" w:space="0" w:color="000000"/>
            </w:tcBorders>
            <w:shd w:val="clear" w:color="auto" w:fill="auto"/>
            <w:vAlign w:val="center"/>
            <w:hideMark/>
          </w:tcPr>
          <w:p w14:paraId="4547FC56"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nefinanijske imovine</w:t>
            </w:r>
          </w:p>
        </w:tc>
        <w:tc>
          <w:tcPr>
            <w:tcW w:w="1540" w:type="dxa"/>
            <w:tcBorders>
              <w:top w:val="nil"/>
              <w:left w:val="nil"/>
              <w:bottom w:val="nil"/>
              <w:right w:val="single" w:sz="8" w:space="0" w:color="auto"/>
            </w:tcBorders>
            <w:shd w:val="clear" w:color="auto" w:fill="auto"/>
            <w:vAlign w:val="center"/>
            <w:hideMark/>
          </w:tcPr>
          <w:p w14:paraId="75A84B0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5453446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1973FCC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single" w:sz="8" w:space="0" w:color="auto"/>
            </w:tcBorders>
            <w:shd w:val="clear" w:color="auto" w:fill="auto"/>
            <w:vAlign w:val="center"/>
            <w:hideMark/>
          </w:tcPr>
          <w:p w14:paraId="11B65F6D"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C77A45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60E66D9E" w14:textId="77777777" w:rsidTr="00433DE3">
        <w:trPr>
          <w:trHeight w:val="375"/>
        </w:trPr>
        <w:tc>
          <w:tcPr>
            <w:tcW w:w="803" w:type="dxa"/>
            <w:tcBorders>
              <w:top w:val="nil"/>
              <w:left w:val="single" w:sz="8" w:space="0" w:color="auto"/>
              <w:bottom w:val="nil"/>
              <w:right w:val="nil"/>
            </w:tcBorders>
            <w:shd w:val="clear" w:color="auto" w:fill="auto"/>
            <w:vAlign w:val="center"/>
            <w:hideMark/>
          </w:tcPr>
          <w:p w14:paraId="6466935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4E3051A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41</w:t>
            </w:r>
          </w:p>
        </w:tc>
        <w:tc>
          <w:tcPr>
            <w:tcW w:w="2770" w:type="dxa"/>
            <w:gridSpan w:val="3"/>
            <w:tcBorders>
              <w:top w:val="nil"/>
              <w:left w:val="nil"/>
              <w:bottom w:val="nil"/>
              <w:right w:val="single" w:sz="8" w:space="0" w:color="000000"/>
            </w:tcBorders>
            <w:shd w:val="clear" w:color="auto" w:fill="auto"/>
            <w:vAlign w:val="center"/>
            <w:hideMark/>
          </w:tcPr>
          <w:p w14:paraId="2EB9E2C4"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 xml:space="preserve">Zemljište </w:t>
            </w:r>
          </w:p>
        </w:tc>
        <w:tc>
          <w:tcPr>
            <w:tcW w:w="1540" w:type="dxa"/>
            <w:tcBorders>
              <w:top w:val="nil"/>
              <w:left w:val="nil"/>
              <w:bottom w:val="nil"/>
              <w:right w:val="single" w:sz="8" w:space="0" w:color="auto"/>
            </w:tcBorders>
            <w:shd w:val="clear" w:color="auto" w:fill="auto"/>
            <w:vAlign w:val="center"/>
            <w:hideMark/>
          </w:tcPr>
          <w:p w14:paraId="2C3D444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45715825"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284F630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single" w:sz="8" w:space="0" w:color="auto"/>
            </w:tcBorders>
            <w:shd w:val="clear" w:color="auto" w:fill="auto"/>
            <w:vAlign w:val="center"/>
            <w:hideMark/>
          </w:tcPr>
          <w:p w14:paraId="0897BAE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FE8CBF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6C1B24C8" w14:textId="77777777" w:rsidTr="00433DE3">
        <w:trPr>
          <w:trHeight w:val="375"/>
        </w:trPr>
        <w:tc>
          <w:tcPr>
            <w:tcW w:w="803" w:type="dxa"/>
            <w:tcBorders>
              <w:top w:val="nil"/>
              <w:left w:val="single" w:sz="8" w:space="0" w:color="auto"/>
              <w:bottom w:val="nil"/>
              <w:right w:val="nil"/>
            </w:tcBorders>
            <w:shd w:val="clear" w:color="auto" w:fill="auto"/>
            <w:vAlign w:val="center"/>
            <w:hideMark/>
          </w:tcPr>
          <w:p w14:paraId="030835E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R063</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6D08507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411</w:t>
            </w:r>
          </w:p>
        </w:tc>
        <w:tc>
          <w:tcPr>
            <w:tcW w:w="2770" w:type="dxa"/>
            <w:gridSpan w:val="3"/>
            <w:tcBorders>
              <w:top w:val="nil"/>
              <w:left w:val="nil"/>
              <w:bottom w:val="single" w:sz="8" w:space="0" w:color="auto"/>
              <w:right w:val="single" w:sz="8" w:space="0" w:color="000000"/>
            </w:tcBorders>
            <w:shd w:val="clear" w:color="auto" w:fill="auto"/>
            <w:vAlign w:val="center"/>
            <w:hideMark/>
          </w:tcPr>
          <w:p w14:paraId="7303702B"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Zemljište za groblja</w:t>
            </w:r>
          </w:p>
        </w:tc>
        <w:tc>
          <w:tcPr>
            <w:tcW w:w="1540" w:type="dxa"/>
            <w:tcBorders>
              <w:top w:val="nil"/>
              <w:left w:val="nil"/>
              <w:bottom w:val="nil"/>
              <w:right w:val="single" w:sz="8" w:space="0" w:color="auto"/>
            </w:tcBorders>
            <w:shd w:val="clear" w:color="auto" w:fill="auto"/>
            <w:vAlign w:val="center"/>
            <w:hideMark/>
          </w:tcPr>
          <w:p w14:paraId="65F3267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3C17A562"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723067A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4604932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nil"/>
              <w:right w:val="single" w:sz="8" w:space="0" w:color="auto"/>
            </w:tcBorders>
            <w:shd w:val="clear" w:color="auto" w:fill="auto"/>
            <w:vAlign w:val="center"/>
            <w:hideMark/>
          </w:tcPr>
          <w:p w14:paraId="388F4A1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2241AA5A" w14:textId="77777777" w:rsidTr="00433DE3">
        <w:trPr>
          <w:trHeight w:val="300"/>
        </w:trPr>
        <w:tc>
          <w:tcPr>
            <w:tcW w:w="4473" w:type="dxa"/>
            <w:gridSpan w:val="5"/>
            <w:tcBorders>
              <w:top w:val="single" w:sz="8" w:space="0" w:color="auto"/>
              <w:left w:val="single" w:sz="8" w:space="0" w:color="auto"/>
              <w:bottom w:val="nil"/>
              <w:right w:val="nil"/>
            </w:tcBorders>
            <w:shd w:val="clear" w:color="000000" w:fill="D9D9D9"/>
            <w:vAlign w:val="center"/>
            <w:hideMark/>
          </w:tcPr>
          <w:p w14:paraId="685EFC3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Kapitalni projekt K430010</w:t>
            </w:r>
          </w:p>
        </w:tc>
        <w:tc>
          <w:tcPr>
            <w:tcW w:w="1540" w:type="dxa"/>
            <w:tcBorders>
              <w:top w:val="single" w:sz="8" w:space="0" w:color="auto"/>
              <w:left w:val="single" w:sz="8" w:space="0" w:color="auto"/>
              <w:bottom w:val="nil"/>
              <w:right w:val="single" w:sz="8" w:space="0" w:color="auto"/>
            </w:tcBorders>
            <w:shd w:val="clear" w:color="000000" w:fill="D9D9D9"/>
            <w:vAlign w:val="center"/>
            <w:hideMark/>
          </w:tcPr>
          <w:p w14:paraId="1EFF026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47" w:type="dxa"/>
            <w:tcBorders>
              <w:top w:val="single" w:sz="8" w:space="0" w:color="auto"/>
              <w:left w:val="nil"/>
              <w:bottom w:val="nil"/>
              <w:right w:val="single" w:sz="8" w:space="0" w:color="auto"/>
            </w:tcBorders>
            <w:shd w:val="clear" w:color="000000" w:fill="D9D9D9"/>
            <w:vAlign w:val="center"/>
            <w:hideMark/>
          </w:tcPr>
          <w:p w14:paraId="380B1DC1"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single" w:sz="8" w:space="0" w:color="auto"/>
              <w:left w:val="nil"/>
              <w:bottom w:val="nil"/>
              <w:right w:val="single" w:sz="8" w:space="0" w:color="auto"/>
            </w:tcBorders>
            <w:shd w:val="clear" w:color="000000" w:fill="D9D9D9"/>
            <w:vAlign w:val="center"/>
            <w:hideMark/>
          </w:tcPr>
          <w:p w14:paraId="1D8138C7"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single" w:sz="8" w:space="0" w:color="auto"/>
              <w:left w:val="nil"/>
              <w:bottom w:val="nil"/>
              <w:right w:val="single" w:sz="8" w:space="0" w:color="auto"/>
            </w:tcBorders>
            <w:shd w:val="clear" w:color="000000" w:fill="D9D9D9"/>
            <w:vAlign w:val="center"/>
            <w:hideMark/>
          </w:tcPr>
          <w:p w14:paraId="016BDE9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nil"/>
              <w:bottom w:val="nil"/>
              <w:right w:val="single" w:sz="8" w:space="0" w:color="auto"/>
            </w:tcBorders>
            <w:shd w:val="clear" w:color="000000" w:fill="D9D9D9"/>
            <w:vAlign w:val="center"/>
            <w:hideMark/>
          </w:tcPr>
          <w:p w14:paraId="22473ED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7C02B1E" w14:textId="77777777" w:rsidTr="00433DE3">
        <w:trPr>
          <w:trHeight w:val="315"/>
        </w:trPr>
        <w:tc>
          <w:tcPr>
            <w:tcW w:w="4473" w:type="dxa"/>
            <w:gridSpan w:val="5"/>
            <w:tcBorders>
              <w:top w:val="nil"/>
              <w:left w:val="single" w:sz="8" w:space="0" w:color="auto"/>
              <w:bottom w:val="single" w:sz="8" w:space="0" w:color="auto"/>
              <w:right w:val="nil"/>
            </w:tcBorders>
            <w:shd w:val="clear" w:color="000000" w:fill="D9D9D9"/>
            <w:vAlign w:val="center"/>
            <w:hideMark/>
          </w:tcPr>
          <w:p w14:paraId="4C30F62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                       Izgradnja mrtvačnice</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0D611CB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47" w:type="dxa"/>
            <w:tcBorders>
              <w:top w:val="nil"/>
              <w:left w:val="nil"/>
              <w:bottom w:val="single" w:sz="8" w:space="0" w:color="auto"/>
              <w:right w:val="single" w:sz="8" w:space="0" w:color="auto"/>
            </w:tcBorders>
            <w:shd w:val="clear" w:color="000000" w:fill="D9D9D9"/>
            <w:vAlign w:val="center"/>
            <w:hideMark/>
          </w:tcPr>
          <w:p w14:paraId="61984E8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0,00 </w:t>
            </w:r>
          </w:p>
        </w:tc>
        <w:tc>
          <w:tcPr>
            <w:tcW w:w="1228" w:type="dxa"/>
            <w:tcBorders>
              <w:top w:val="nil"/>
              <w:left w:val="nil"/>
              <w:bottom w:val="single" w:sz="8" w:space="0" w:color="auto"/>
              <w:right w:val="single" w:sz="8" w:space="0" w:color="auto"/>
            </w:tcBorders>
            <w:shd w:val="clear" w:color="000000" w:fill="D9D9D9"/>
            <w:vAlign w:val="center"/>
            <w:hideMark/>
          </w:tcPr>
          <w:p w14:paraId="2B09A96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single" w:sz="8" w:space="0" w:color="auto"/>
              <w:right w:val="single" w:sz="8" w:space="0" w:color="auto"/>
            </w:tcBorders>
            <w:shd w:val="clear" w:color="000000" w:fill="D9D9D9"/>
            <w:vAlign w:val="center"/>
            <w:hideMark/>
          </w:tcPr>
          <w:p w14:paraId="2CB385E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7E254B2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8E50EFB" w14:textId="77777777" w:rsidTr="00433DE3">
        <w:trPr>
          <w:trHeight w:val="540"/>
        </w:trPr>
        <w:tc>
          <w:tcPr>
            <w:tcW w:w="803" w:type="dxa"/>
            <w:tcBorders>
              <w:top w:val="nil"/>
              <w:left w:val="single" w:sz="8" w:space="0" w:color="auto"/>
              <w:bottom w:val="nil"/>
              <w:right w:val="single" w:sz="8" w:space="0" w:color="auto"/>
            </w:tcBorders>
            <w:shd w:val="clear" w:color="auto" w:fill="auto"/>
            <w:vAlign w:val="center"/>
            <w:hideMark/>
          </w:tcPr>
          <w:p w14:paraId="2243211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0459980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nil"/>
              <w:bottom w:val="nil"/>
              <w:right w:val="nil"/>
            </w:tcBorders>
            <w:shd w:val="clear" w:color="auto" w:fill="auto"/>
            <w:vAlign w:val="center"/>
            <w:hideMark/>
          </w:tcPr>
          <w:p w14:paraId="7C29CCC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6AA2141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66EA4EF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45E4169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5A42CBC2"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F8FC0D2"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67AF20F" w14:textId="77777777" w:rsidTr="00433DE3">
        <w:trPr>
          <w:trHeight w:val="510"/>
        </w:trPr>
        <w:tc>
          <w:tcPr>
            <w:tcW w:w="803" w:type="dxa"/>
            <w:tcBorders>
              <w:top w:val="nil"/>
              <w:left w:val="single" w:sz="8" w:space="0" w:color="auto"/>
              <w:bottom w:val="nil"/>
              <w:right w:val="single" w:sz="8" w:space="0" w:color="auto"/>
            </w:tcBorders>
            <w:shd w:val="clear" w:color="auto" w:fill="auto"/>
            <w:vAlign w:val="center"/>
            <w:hideMark/>
          </w:tcPr>
          <w:p w14:paraId="667C931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5423C66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nil"/>
            </w:tcBorders>
            <w:shd w:val="clear" w:color="auto" w:fill="auto"/>
            <w:vAlign w:val="center"/>
            <w:hideMark/>
          </w:tcPr>
          <w:p w14:paraId="7B7E35BA"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single" w:sz="8" w:space="0" w:color="auto"/>
              <w:bottom w:val="nil"/>
              <w:right w:val="single" w:sz="8" w:space="0" w:color="auto"/>
            </w:tcBorders>
            <w:shd w:val="clear" w:color="auto" w:fill="auto"/>
            <w:vAlign w:val="center"/>
            <w:hideMark/>
          </w:tcPr>
          <w:p w14:paraId="33E00D2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3564FF9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7EACF6D9"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4C86E43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DEE9FF2"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5010F24" w14:textId="77777777" w:rsidTr="00433DE3">
        <w:trPr>
          <w:trHeight w:val="55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5A5200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R064</w:t>
            </w:r>
          </w:p>
        </w:tc>
        <w:tc>
          <w:tcPr>
            <w:tcW w:w="900" w:type="dxa"/>
            <w:tcBorders>
              <w:top w:val="nil"/>
              <w:left w:val="nil"/>
              <w:bottom w:val="single" w:sz="8" w:space="0" w:color="auto"/>
              <w:right w:val="single" w:sz="8" w:space="0" w:color="auto"/>
            </w:tcBorders>
            <w:shd w:val="clear" w:color="auto" w:fill="auto"/>
            <w:vAlign w:val="center"/>
            <w:hideMark/>
          </w:tcPr>
          <w:p w14:paraId="0ACBCDF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421</w:t>
            </w:r>
          </w:p>
        </w:tc>
        <w:tc>
          <w:tcPr>
            <w:tcW w:w="2770" w:type="dxa"/>
            <w:gridSpan w:val="3"/>
            <w:tcBorders>
              <w:top w:val="nil"/>
              <w:left w:val="nil"/>
              <w:bottom w:val="single" w:sz="8" w:space="0" w:color="auto"/>
              <w:right w:val="nil"/>
            </w:tcBorders>
            <w:shd w:val="clear" w:color="auto" w:fill="auto"/>
            <w:vAlign w:val="center"/>
            <w:hideMark/>
          </w:tcPr>
          <w:p w14:paraId="47A979D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Izgradnja mrtvačnice</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4BB4D3C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single" w:sz="8" w:space="0" w:color="auto"/>
              <w:right w:val="single" w:sz="8" w:space="0" w:color="auto"/>
            </w:tcBorders>
            <w:shd w:val="clear" w:color="auto" w:fill="auto"/>
            <w:vAlign w:val="center"/>
            <w:hideMark/>
          </w:tcPr>
          <w:p w14:paraId="732E220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4BDB8BF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4094F8C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single" w:sz="8" w:space="0" w:color="auto"/>
              <w:right w:val="single" w:sz="8" w:space="0" w:color="auto"/>
            </w:tcBorders>
            <w:shd w:val="clear" w:color="auto" w:fill="auto"/>
            <w:vAlign w:val="center"/>
            <w:hideMark/>
          </w:tcPr>
          <w:p w14:paraId="2E184AF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5B5C5D00"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44AECC5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4400   GOSPODARENJE OTPADOM</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00E3086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2.350.000,00 </w:t>
            </w:r>
          </w:p>
        </w:tc>
        <w:tc>
          <w:tcPr>
            <w:tcW w:w="1247" w:type="dxa"/>
            <w:tcBorders>
              <w:top w:val="nil"/>
              <w:left w:val="nil"/>
              <w:bottom w:val="single" w:sz="8" w:space="0" w:color="auto"/>
              <w:right w:val="single" w:sz="8" w:space="0" w:color="auto"/>
            </w:tcBorders>
            <w:shd w:val="clear" w:color="000000" w:fill="BFBFBF"/>
            <w:vAlign w:val="center"/>
            <w:hideMark/>
          </w:tcPr>
          <w:p w14:paraId="20C5C0C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1.100.000,00 </w:t>
            </w:r>
          </w:p>
        </w:tc>
        <w:tc>
          <w:tcPr>
            <w:tcW w:w="1228" w:type="dxa"/>
            <w:tcBorders>
              <w:top w:val="nil"/>
              <w:left w:val="nil"/>
              <w:bottom w:val="single" w:sz="8" w:space="0" w:color="auto"/>
              <w:right w:val="single" w:sz="8" w:space="0" w:color="auto"/>
            </w:tcBorders>
            <w:shd w:val="clear" w:color="000000" w:fill="BFBFBF"/>
            <w:vAlign w:val="center"/>
            <w:hideMark/>
          </w:tcPr>
          <w:p w14:paraId="5D81E4C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1.100.000,00 </w:t>
            </w:r>
          </w:p>
        </w:tc>
        <w:tc>
          <w:tcPr>
            <w:tcW w:w="430" w:type="dxa"/>
            <w:tcBorders>
              <w:top w:val="nil"/>
              <w:left w:val="nil"/>
              <w:bottom w:val="single" w:sz="8" w:space="0" w:color="auto"/>
              <w:right w:val="single" w:sz="8" w:space="0" w:color="auto"/>
            </w:tcBorders>
            <w:shd w:val="clear" w:color="000000" w:fill="BFBFBF"/>
            <w:vAlign w:val="center"/>
            <w:hideMark/>
          </w:tcPr>
          <w:p w14:paraId="5B32214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2D34BDA6"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9D96DEA" w14:textId="77777777" w:rsidTr="00433DE3">
        <w:trPr>
          <w:trHeight w:val="52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01689EB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Aktivnost A440010  Odvoz i zbrinjavanje otpada                                                         </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259DCAE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2.300.000,00 </w:t>
            </w:r>
          </w:p>
        </w:tc>
        <w:tc>
          <w:tcPr>
            <w:tcW w:w="1247" w:type="dxa"/>
            <w:tcBorders>
              <w:top w:val="nil"/>
              <w:left w:val="nil"/>
              <w:bottom w:val="single" w:sz="8" w:space="0" w:color="auto"/>
              <w:right w:val="single" w:sz="8" w:space="0" w:color="auto"/>
            </w:tcBorders>
            <w:shd w:val="clear" w:color="000000" w:fill="D9D9D9"/>
            <w:vAlign w:val="center"/>
            <w:hideMark/>
          </w:tcPr>
          <w:p w14:paraId="317D62B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1.100.000,00 </w:t>
            </w:r>
          </w:p>
        </w:tc>
        <w:tc>
          <w:tcPr>
            <w:tcW w:w="1228" w:type="dxa"/>
            <w:tcBorders>
              <w:top w:val="nil"/>
              <w:left w:val="nil"/>
              <w:bottom w:val="single" w:sz="8" w:space="0" w:color="auto"/>
              <w:right w:val="single" w:sz="8" w:space="0" w:color="auto"/>
            </w:tcBorders>
            <w:shd w:val="clear" w:color="000000" w:fill="D9D9D9"/>
            <w:vAlign w:val="center"/>
            <w:hideMark/>
          </w:tcPr>
          <w:p w14:paraId="3240322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1.100.000,00 </w:t>
            </w:r>
          </w:p>
        </w:tc>
        <w:tc>
          <w:tcPr>
            <w:tcW w:w="430" w:type="dxa"/>
            <w:tcBorders>
              <w:top w:val="nil"/>
              <w:left w:val="nil"/>
              <w:bottom w:val="single" w:sz="8" w:space="0" w:color="auto"/>
              <w:right w:val="single" w:sz="8" w:space="0" w:color="auto"/>
            </w:tcBorders>
            <w:shd w:val="clear" w:color="000000" w:fill="D9D9D9"/>
            <w:vAlign w:val="center"/>
            <w:hideMark/>
          </w:tcPr>
          <w:p w14:paraId="63D0B81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5932B86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48DB2C73" w14:textId="77777777" w:rsidTr="00433DE3">
        <w:trPr>
          <w:trHeight w:val="480"/>
        </w:trPr>
        <w:tc>
          <w:tcPr>
            <w:tcW w:w="803" w:type="dxa"/>
            <w:tcBorders>
              <w:top w:val="nil"/>
              <w:left w:val="single" w:sz="8" w:space="0" w:color="auto"/>
              <w:bottom w:val="nil"/>
              <w:right w:val="nil"/>
            </w:tcBorders>
            <w:shd w:val="clear" w:color="auto" w:fill="auto"/>
            <w:vAlign w:val="center"/>
            <w:hideMark/>
          </w:tcPr>
          <w:p w14:paraId="755A4E5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247C89D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58C0F15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7CF6A60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1.200.000,00 </w:t>
            </w:r>
          </w:p>
        </w:tc>
        <w:tc>
          <w:tcPr>
            <w:tcW w:w="1247" w:type="dxa"/>
            <w:tcBorders>
              <w:top w:val="nil"/>
              <w:left w:val="nil"/>
              <w:bottom w:val="nil"/>
              <w:right w:val="single" w:sz="8" w:space="0" w:color="auto"/>
            </w:tcBorders>
            <w:shd w:val="clear" w:color="auto" w:fill="auto"/>
            <w:vAlign w:val="center"/>
            <w:hideMark/>
          </w:tcPr>
          <w:p w14:paraId="1D4D946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1.100.000,00 </w:t>
            </w:r>
          </w:p>
        </w:tc>
        <w:tc>
          <w:tcPr>
            <w:tcW w:w="1228" w:type="dxa"/>
            <w:tcBorders>
              <w:top w:val="nil"/>
              <w:left w:val="nil"/>
              <w:bottom w:val="nil"/>
              <w:right w:val="single" w:sz="8" w:space="0" w:color="auto"/>
            </w:tcBorders>
            <w:shd w:val="clear" w:color="auto" w:fill="auto"/>
            <w:vAlign w:val="center"/>
            <w:hideMark/>
          </w:tcPr>
          <w:p w14:paraId="4442C5C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1.100.000,00 </w:t>
            </w:r>
          </w:p>
        </w:tc>
        <w:tc>
          <w:tcPr>
            <w:tcW w:w="430" w:type="dxa"/>
            <w:tcBorders>
              <w:top w:val="nil"/>
              <w:left w:val="nil"/>
              <w:bottom w:val="nil"/>
              <w:right w:val="single" w:sz="8" w:space="0" w:color="auto"/>
            </w:tcBorders>
            <w:shd w:val="clear" w:color="auto" w:fill="auto"/>
            <w:vAlign w:val="center"/>
            <w:hideMark/>
          </w:tcPr>
          <w:p w14:paraId="50AA2A0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B1B140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3BD4F83" w14:textId="77777777" w:rsidTr="00433DE3">
        <w:trPr>
          <w:trHeight w:val="480"/>
        </w:trPr>
        <w:tc>
          <w:tcPr>
            <w:tcW w:w="803" w:type="dxa"/>
            <w:tcBorders>
              <w:top w:val="nil"/>
              <w:left w:val="single" w:sz="8" w:space="0" w:color="auto"/>
              <w:bottom w:val="nil"/>
              <w:right w:val="nil"/>
            </w:tcBorders>
            <w:shd w:val="clear" w:color="auto" w:fill="auto"/>
            <w:vAlign w:val="center"/>
            <w:hideMark/>
          </w:tcPr>
          <w:p w14:paraId="1B45199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44F25E5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vAlign w:val="center"/>
            <w:hideMark/>
          </w:tcPr>
          <w:p w14:paraId="211AE057"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vAlign w:val="center"/>
            <w:hideMark/>
          </w:tcPr>
          <w:p w14:paraId="1F1D392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1.100.000,00 </w:t>
            </w:r>
          </w:p>
        </w:tc>
        <w:tc>
          <w:tcPr>
            <w:tcW w:w="1247" w:type="dxa"/>
            <w:tcBorders>
              <w:top w:val="nil"/>
              <w:left w:val="nil"/>
              <w:bottom w:val="nil"/>
              <w:right w:val="single" w:sz="8" w:space="0" w:color="auto"/>
            </w:tcBorders>
            <w:shd w:val="clear" w:color="auto" w:fill="auto"/>
            <w:vAlign w:val="center"/>
            <w:hideMark/>
          </w:tcPr>
          <w:p w14:paraId="3F276FC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1.000.000,00 </w:t>
            </w:r>
          </w:p>
        </w:tc>
        <w:tc>
          <w:tcPr>
            <w:tcW w:w="1228" w:type="dxa"/>
            <w:tcBorders>
              <w:top w:val="nil"/>
              <w:left w:val="nil"/>
              <w:bottom w:val="nil"/>
              <w:right w:val="single" w:sz="8" w:space="0" w:color="auto"/>
            </w:tcBorders>
            <w:shd w:val="clear" w:color="auto" w:fill="auto"/>
            <w:vAlign w:val="center"/>
            <w:hideMark/>
          </w:tcPr>
          <w:p w14:paraId="66F9005C"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1.000.000,00 </w:t>
            </w:r>
          </w:p>
        </w:tc>
        <w:tc>
          <w:tcPr>
            <w:tcW w:w="430" w:type="dxa"/>
            <w:tcBorders>
              <w:top w:val="nil"/>
              <w:left w:val="nil"/>
              <w:bottom w:val="nil"/>
              <w:right w:val="single" w:sz="8" w:space="0" w:color="auto"/>
            </w:tcBorders>
            <w:shd w:val="clear" w:color="auto" w:fill="auto"/>
            <w:vAlign w:val="center"/>
            <w:hideMark/>
          </w:tcPr>
          <w:p w14:paraId="798FB10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887FB38"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443F1D4" w14:textId="77777777" w:rsidTr="00433DE3">
        <w:trPr>
          <w:trHeight w:val="480"/>
        </w:trPr>
        <w:tc>
          <w:tcPr>
            <w:tcW w:w="803" w:type="dxa"/>
            <w:tcBorders>
              <w:top w:val="nil"/>
              <w:left w:val="single" w:sz="8" w:space="0" w:color="auto"/>
              <w:bottom w:val="nil"/>
              <w:right w:val="nil"/>
            </w:tcBorders>
            <w:shd w:val="clear" w:color="auto" w:fill="auto"/>
            <w:vAlign w:val="center"/>
            <w:hideMark/>
          </w:tcPr>
          <w:p w14:paraId="00A028F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R065</w:t>
            </w:r>
          </w:p>
        </w:tc>
        <w:tc>
          <w:tcPr>
            <w:tcW w:w="900" w:type="dxa"/>
            <w:tcBorders>
              <w:top w:val="nil"/>
              <w:left w:val="single" w:sz="8" w:space="0" w:color="auto"/>
              <w:bottom w:val="nil"/>
              <w:right w:val="single" w:sz="8" w:space="0" w:color="auto"/>
            </w:tcBorders>
            <w:shd w:val="clear" w:color="auto" w:fill="auto"/>
            <w:vAlign w:val="center"/>
            <w:hideMark/>
          </w:tcPr>
          <w:p w14:paraId="1B502D1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single" w:sz="8" w:space="0" w:color="000000"/>
            </w:tcBorders>
            <w:shd w:val="clear" w:color="auto" w:fill="auto"/>
            <w:vAlign w:val="center"/>
            <w:hideMark/>
          </w:tcPr>
          <w:p w14:paraId="6DDE0539"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Sanacija odlagališta otpada</w:t>
            </w:r>
          </w:p>
        </w:tc>
        <w:tc>
          <w:tcPr>
            <w:tcW w:w="1540" w:type="dxa"/>
            <w:tcBorders>
              <w:top w:val="nil"/>
              <w:left w:val="nil"/>
              <w:bottom w:val="nil"/>
              <w:right w:val="single" w:sz="8" w:space="0" w:color="auto"/>
            </w:tcBorders>
            <w:shd w:val="clear" w:color="auto" w:fill="auto"/>
            <w:vAlign w:val="center"/>
            <w:hideMark/>
          </w:tcPr>
          <w:p w14:paraId="797B407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1.100.000,00 </w:t>
            </w:r>
          </w:p>
        </w:tc>
        <w:tc>
          <w:tcPr>
            <w:tcW w:w="1247" w:type="dxa"/>
            <w:tcBorders>
              <w:top w:val="nil"/>
              <w:left w:val="nil"/>
              <w:bottom w:val="nil"/>
              <w:right w:val="single" w:sz="8" w:space="0" w:color="auto"/>
            </w:tcBorders>
            <w:shd w:val="clear" w:color="auto" w:fill="auto"/>
            <w:vAlign w:val="center"/>
            <w:hideMark/>
          </w:tcPr>
          <w:p w14:paraId="08644AD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0A9772C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6F1ABB8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4,5</w:t>
            </w:r>
          </w:p>
        </w:tc>
        <w:tc>
          <w:tcPr>
            <w:tcW w:w="602" w:type="dxa"/>
            <w:tcBorders>
              <w:top w:val="nil"/>
              <w:left w:val="nil"/>
              <w:bottom w:val="nil"/>
              <w:right w:val="single" w:sz="8" w:space="0" w:color="auto"/>
            </w:tcBorders>
            <w:shd w:val="clear" w:color="auto" w:fill="auto"/>
            <w:vAlign w:val="center"/>
            <w:hideMark/>
          </w:tcPr>
          <w:p w14:paraId="6F99A46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0510</w:t>
            </w:r>
          </w:p>
        </w:tc>
      </w:tr>
      <w:tr w:rsidR="00433DE3" w:rsidRPr="00433DE3" w14:paraId="3F45430A" w14:textId="77777777" w:rsidTr="00433DE3">
        <w:trPr>
          <w:trHeight w:val="435"/>
        </w:trPr>
        <w:tc>
          <w:tcPr>
            <w:tcW w:w="803" w:type="dxa"/>
            <w:tcBorders>
              <w:top w:val="nil"/>
              <w:left w:val="single" w:sz="8" w:space="0" w:color="auto"/>
              <w:bottom w:val="nil"/>
              <w:right w:val="nil"/>
            </w:tcBorders>
            <w:shd w:val="clear" w:color="auto" w:fill="auto"/>
            <w:vAlign w:val="center"/>
            <w:hideMark/>
          </w:tcPr>
          <w:p w14:paraId="6DA1551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61493B2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35</w:t>
            </w:r>
          </w:p>
        </w:tc>
        <w:tc>
          <w:tcPr>
            <w:tcW w:w="2770" w:type="dxa"/>
            <w:gridSpan w:val="3"/>
            <w:tcBorders>
              <w:top w:val="nil"/>
              <w:left w:val="nil"/>
              <w:bottom w:val="nil"/>
              <w:right w:val="nil"/>
            </w:tcBorders>
            <w:shd w:val="clear" w:color="auto" w:fill="auto"/>
            <w:vAlign w:val="center"/>
            <w:hideMark/>
          </w:tcPr>
          <w:p w14:paraId="51700AA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Subvencije</w:t>
            </w:r>
          </w:p>
        </w:tc>
        <w:tc>
          <w:tcPr>
            <w:tcW w:w="1540" w:type="dxa"/>
            <w:tcBorders>
              <w:top w:val="nil"/>
              <w:left w:val="single" w:sz="8" w:space="0" w:color="auto"/>
              <w:bottom w:val="nil"/>
              <w:right w:val="single" w:sz="8" w:space="0" w:color="auto"/>
            </w:tcBorders>
            <w:shd w:val="clear" w:color="auto" w:fill="auto"/>
            <w:vAlign w:val="center"/>
            <w:hideMark/>
          </w:tcPr>
          <w:p w14:paraId="5254C82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198FA88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374148D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single" w:sz="8" w:space="0" w:color="auto"/>
            </w:tcBorders>
            <w:shd w:val="clear" w:color="auto" w:fill="auto"/>
            <w:vAlign w:val="center"/>
            <w:hideMark/>
          </w:tcPr>
          <w:p w14:paraId="5E952FD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C59E224"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2E6A0CAE" w14:textId="77777777" w:rsidTr="00433DE3">
        <w:trPr>
          <w:trHeight w:val="495"/>
        </w:trPr>
        <w:tc>
          <w:tcPr>
            <w:tcW w:w="803" w:type="dxa"/>
            <w:tcBorders>
              <w:top w:val="nil"/>
              <w:left w:val="single" w:sz="8" w:space="0" w:color="auto"/>
              <w:bottom w:val="nil"/>
              <w:right w:val="nil"/>
            </w:tcBorders>
            <w:shd w:val="clear" w:color="auto" w:fill="auto"/>
            <w:vAlign w:val="center"/>
            <w:hideMark/>
          </w:tcPr>
          <w:p w14:paraId="5F29A6C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R066</w:t>
            </w:r>
          </w:p>
        </w:tc>
        <w:tc>
          <w:tcPr>
            <w:tcW w:w="900" w:type="dxa"/>
            <w:tcBorders>
              <w:top w:val="nil"/>
              <w:left w:val="single" w:sz="8" w:space="0" w:color="auto"/>
              <w:bottom w:val="nil"/>
              <w:right w:val="single" w:sz="8" w:space="0" w:color="auto"/>
            </w:tcBorders>
            <w:shd w:val="clear" w:color="auto" w:fill="auto"/>
            <w:vAlign w:val="center"/>
            <w:hideMark/>
          </w:tcPr>
          <w:p w14:paraId="5BF1144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351</w:t>
            </w:r>
          </w:p>
        </w:tc>
        <w:tc>
          <w:tcPr>
            <w:tcW w:w="2770" w:type="dxa"/>
            <w:gridSpan w:val="3"/>
            <w:tcBorders>
              <w:top w:val="nil"/>
              <w:left w:val="nil"/>
              <w:bottom w:val="nil"/>
              <w:right w:val="single" w:sz="8" w:space="0" w:color="000000"/>
            </w:tcBorders>
            <w:shd w:val="clear" w:color="auto" w:fill="auto"/>
            <w:vAlign w:val="center"/>
            <w:hideMark/>
          </w:tcPr>
          <w:p w14:paraId="4AA514FB"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Subvencija za zbrinjavanje komunalnog otpada</w:t>
            </w:r>
          </w:p>
        </w:tc>
        <w:tc>
          <w:tcPr>
            <w:tcW w:w="1540" w:type="dxa"/>
            <w:tcBorders>
              <w:top w:val="nil"/>
              <w:left w:val="nil"/>
              <w:bottom w:val="nil"/>
              <w:right w:val="single" w:sz="8" w:space="0" w:color="auto"/>
            </w:tcBorders>
            <w:shd w:val="clear" w:color="auto" w:fill="auto"/>
            <w:vAlign w:val="center"/>
            <w:hideMark/>
          </w:tcPr>
          <w:p w14:paraId="3A22CBC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63F189E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44437A1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6BAFC02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5</w:t>
            </w:r>
          </w:p>
        </w:tc>
        <w:tc>
          <w:tcPr>
            <w:tcW w:w="602" w:type="dxa"/>
            <w:tcBorders>
              <w:top w:val="nil"/>
              <w:left w:val="nil"/>
              <w:bottom w:val="nil"/>
              <w:right w:val="single" w:sz="8" w:space="0" w:color="auto"/>
            </w:tcBorders>
            <w:shd w:val="clear" w:color="auto" w:fill="auto"/>
            <w:vAlign w:val="center"/>
            <w:hideMark/>
          </w:tcPr>
          <w:p w14:paraId="506ADB4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0510</w:t>
            </w:r>
          </w:p>
        </w:tc>
      </w:tr>
      <w:tr w:rsidR="00433DE3" w:rsidRPr="00433DE3" w14:paraId="016937C8" w14:textId="77777777" w:rsidTr="00433DE3">
        <w:trPr>
          <w:trHeight w:val="495"/>
        </w:trPr>
        <w:tc>
          <w:tcPr>
            <w:tcW w:w="803" w:type="dxa"/>
            <w:tcBorders>
              <w:top w:val="nil"/>
              <w:left w:val="single" w:sz="8" w:space="0" w:color="auto"/>
              <w:bottom w:val="nil"/>
              <w:right w:val="nil"/>
            </w:tcBorders>
            <w:shd w:val="clear" w:color="auto" w:fill="auto"/>
            <w:vAlign w:val="center"/>
            <w:hideMark/>
          </w:tcPr>
          <w:p w14:paraId="35752E4D"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6B7E179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nil"/>
              <w:left w:val="nil"/>
              <w:bottom w:val="nil"/>
              <w:right w:val="single" w:sz="8" w:space="0" w:color="000000"/>
            </w:tcBorders>
            <w:shd w:val="clear" w:color="auto" w:fill="auto"/>
            <w:vAlign w:val="center"/>
            <w:hideMark/>
          </w:tcPr>
          <w:p w14:paraId="5F5AD61D"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nil"/>
              <w:bottom w:val="nil"/>
              <w:right w:val="single" w:sz="8" w:space="0" w:color="auto"/>
            </w:tcBorders>
            <w:shd w:val="clear" w:color="auto" w:fill="auto"/>
            <w:vAlign w:val="center"/>
            <w:hideMark/>
          </w:tcPr>
          <w:p w14:paraId="3AD4F87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1.100.000,00 </w:t>
            </w:r>
          </w:p>
        </w:tc>
        <w:tc>
          <w:tcPr>
            <w:tcW w:w="1247" w:type="dxa"/>
            <w:tcBorders>
              <w:top w:val="nil"/>
              <w:left w:val="nil"/>
              <w:bottom w:val="nil"/>
              <w:right w:val="single" w:sz="8" w:space="0" w:color="auto"/>
            </w:tcBorders>
            <w:shd w:val="clear" w:color="auto" w:fill="auto"/>
            <w:vAlign w:val="center"/>
            <w:hideMark/>
          </w:tcPr>
          <w:p w14:paraId="174CD69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79D0D47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5B72C35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5CBE08E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62157D0C" w14:textId="77777777" w:rsidTr="00433DE3">
        <w:trPr>
          <w:trHeight w:val="495"/>
        </w:trPr>
        <w:tc>
          <w:tcPr>
            <w:tcW w:w="803" w:type="dxa"/>
            <w:tcBorders>
              <w:top w:val="nil"/>
              <w:left w:val="single" w:sz="8" w:space="0" w:color="auto"/>
              <w:bottom w:val="nil"/>
              <w:right w:val="nil"/>
            </w:tcBorders>
            <w:shd w:val="clear" w:color="auto" w:fill="auto"/>
            <w:vAlign w:val="center"/>
            <w:hideMark/>
          </w:tcPr>
          <w:p w14:paraId="3C8D924D"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lastRenderedPageBreak/>
              <w:t> </w:t>
            </w:r>
          </w:p>
        </w:tc>
        <w:tc>
          <w:tcPr>
            <w:tcW w:w="900" w:type="dxa"/>
            <w:tcBorders>
              <w:top w:val="nil"/>
              <w:left w:val="single" w:sz="8" w:space="0" w:color="auto"/>
              <w:bottom w:val="nil"/>
              <w:right w:val="single" w:sz="8" w:space="0" w:color="auto"/>
            </w:tcBorders>
            <w:shd w:val="clear" w:color="auto" w:fill="auto"/>
            <w:vAlign w:val="center"/>
            <w:hideMark/>
          </w:tcPr>
          <w:p w14:paraId="1E3278F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single" w:sz="8" w:space="0" w:color="000000"/>
            </w:tcBorders>
            <w:shd w:val="clear" w:color="auto" w:fill="auto"/>
            <w:vAlign w:val="center"/>
            <w:hideMark/>
          </w:tcPr>
          <w:p w14:paraId="1157EE6F"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nil"/>
              <w:bottom w:val="nil"/>
              <w:right w:val="single" w:sz="8" w:space="0" w:color="auto"/>
            </w:tcBorders>
            <w:shd w:val="clear" w:color="auto" w:fill="auto"/>
            <w:vAlign w:val="center"/>
            <w:hideMark/>
          </w:tcPr>
          <w:p w14:paraId="7562C31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1.100.000,00 </w:t>
            </w:r>
          </w:p>
        </w:tc>
        <w:tc>
          <w:tcPr>
            <w:tcW w:w="1247" w:type="dxa"/>
            <w:tcBorders>
              <w:top w:val="nil"/>
              <w:left w:val="nil"/>
              <w:bottom w:val="nil"/>
              <w:right w:val="single" w:sz="8" w:space="0" w:color="auto"/>
            </w:tcBorders>
            <w:shd w:val="clear" w:color="auto" w:fill="auto"/>
            <w:vAlign w:val="center"/>
            <w:hideMark/>
          </w:tcPr>
          <w:p w14:paraId="68E3D82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07E7EEA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67BBC6D3"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9C7690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5D814108" w14:textId="77777777" w:rsidTr="00433DE3">
        <w:trPr>
          <w:trHeight w:val="405"/>
        </w:trPr>
        <w:tc>
          <w:tcPr>
            <w:tcW w:w="803" w:type="dxa"/>
            <w:tcBorders>
              <w:top w:val="nil"/>
              <w:left w:val="single" w:sz="8" w:space="0" w:color="auto"/>
              <w:bottom w:val="nil"/>
              <w:right w:val="nil"/>
            </w:tcBorders>
            <w:shd w:val="clear" w:color="auto" w:fill="auto"/>
            <w:vAlign w:val="center"/>
            <w:hideMark/>
          </w:tcPr>
          <w:p w14:paraId="6D6B1C1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R067</w:t>
            </w:r>
          </w:p>
        </w:tc>
        <w:tc>
          <w:tcPr>
            <w:tcW w:w="900" w:type="dxa"/>
            <w:tcBorders>
              <w:top w:val="nil"/>
              <w:left w:val="single" w:sz="8" w:space="0" w:color="auto"/>
              <w:bottom w:val="nil"/>
              <w:right w:val="single" w:sz="8" w:space="0" w:color="auto"/>
            </w:tcBorders>
            <w:shd w:val="clear" w:color="auto" w:fill="auto"/>
            <w:vAlign w:val="center"/>
            <w:hideMark/>
          </w:tcPr>
          <w:p w14:paraId="412152F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421</w:t>
            </w:r>
          </w:p>
        </w:tc>
        <w:tc>
          <w:tcPr>
            <w:tcW w:w="2770" w:type="dxa"/>
            <w:gridSpan w:val="3"/>
            <w:tcBorders>
              <w:top w:val="nil"/>
              <w:left w:val="nil"/>
              <w:bottom w:val="nil"/>
              <w:right w:val="single" w:sz="8" w:space="0" w:color="000000"/>
            </w:tcBorders>
            <w:shd w:val="clear" w:color="auto" w:fill="auto"/>
            <w:vAlign w:val="center"/>
            <w:hideMark/>
          </w:tcPr>
          <w:p w14:paraId="36784843"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Izgradnja reciklažnog dvorišta</w:t>
            </w:r>
          </w:p>
        </w:tc>
        <w:tc>
          <w:tcPr>
            <w:tcW w:w="1540" w:type="dxa"/>
            <w:tcBorders>
              <w:top w:val="nil"/>
              <w:left w:val="nil"/>
              <w:bottom w:val="nil"/>
              <w:right w:val="single" w:sz="8" w:space="0" w:color="auto"/>
            </w:tcBorders>
            <w:shd w:val="clear" w:color="auto" w:fill="auto"/>
            <w:vAlign w:val="center"/>
            <w:hideMark/>
          </w:tcPr>
          <w:p w14:paraId="3F79023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1.000.000,00 </w:t>
            </w:r>
          </w:p>
        </w:tc>
        <w:tc>
          <w:tcPr>
            <w:tcW w:w="1247" w:type="dxa"/>
            <w:tcBorders>
              <w:top w:val="nil"/>
              <w:left w:val="nil"/>
              <w:bottom w:val="nil"/>
              <w:right w:val="single" w:sz="8" w:space="0" w:color="auto"/>
            </w:tcBorders>
            <w:shd w:val="clear" w:color="auto" w:fill="auto"/>
            <w:vAlign w:val="center"/>
            <w:hideMark/>
          </w:tcPr>
          <w:p w14:paraId="2056C39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3B9A0F8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2052BD8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4,5</w:t>
            </w:r>
          </w:p>
        </w:tc>
        <w:tc>
          <w:tcPr>
            <w:tcW w:w="602" w:type="dxa"/>
            <w:tcBorders>
              <w:top w:val="nil"/>
              <w:left w:val="nil"/>
              <w:bottom w:val="nil"/>
              <w:right w:val="single" w:sz="8" w:space="0" w:color="auto"/>
            </w:tcBorders>
            <w:shd w:val="clear" w:color="auto" w:fill="auto"/>
            <w:vAlign w:val="center"/>
            <w:hideMark/>
          </w:tcPr>
          <w:p w14:paraId="213DDE2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0510</w:t>
            </w:r>
          </w:p>
        </w:tc>
      </w:tr>
      <w:tr w:rsidR="00433DE3" w:rsidRPr="00433DE3" w14:paraId="65D68C2D" w14:textId="77777777" w:rsidTr="00433DE3">
        <w:trPr>
          <w:trHeight w:val="690"/>
        </w:trPr>
        <w:tc>
          <w:tcPr>
            <w:tcW w:w="803" w:type="dxa"/>
            <w:tcBorders>
              <w:top w:val="nil"/>
              <w:left w:val="single" w:sz="8" w:space="0" w:color="auto"/>
              <w:bottom w:val="nil"/>
              <w:right w:val="nil"/>
            </w:tcBorders>
            <w:shd w:val="clear" w:color="auto" w:fill="auto"/>
            <w:vAlign w:val="center"/>
            <w:hideMark/>
          </w:tcPr>
          <w:p w14:paraId="42A8C43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R068</w:t>
            </w:r>
          </w:p>
        </w:tc>
        <w:tc>
          <w:tcPr>
            <w:tcW w:w="900" w:type="dxa"/>
            <w:tcBorders>
              <w:top w:val="nil"/>
              <w:left w:val="single" w:sz="8" w:space="0" w:color="auto"/>
              <w:bottom w:val="nil"/>
              <w:right w:val="single" w:sz="8" w:space="0" w:color="auto"/>
            </w:tcBorders>
            <w:shd w:val="clear" w:color="auto" w:fill="auto"/>
            <w:vAlign w:val="center"/>
            <w:hideMark/>
          </w:tcPr>
          <w:p w14:paraId="5F7B886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422</w:t>
            </w:r>
          </w:p>
        </w:tc>
        <w:tc>
          <w:tcPr>
            <w:tcW w:w="2770" w:type="dxa"/>
            <w:gridSpan w:val="3"/>
            <w:tcBorders>
              <w:top w:val="nil"/>
              <w:left w:val="nil"/>
              <w:bottom w:val="single" w:sz="8" w:space="0" w:color="auto"/>
              <w:right w:val="single" w:sz="8" w:space="0" w:color="000000"/>
            </w:tcBorders>
            <w:shd w:val="clear" w:color="auto" w:fill="auto"/>
            <w:vAlign w:val="center"/>
            <w:hideMark/>
          </w:tcPr>
          <w:p w14:paraId="212CDA3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Nabava spremnika za odvojeno prikupljanje otpada</w:t>
            </w:r>
          </w:p>
        </w:tc>
        <w:tc>
          <w:tcPr>
            <w:tcW w:w="1540" w:type="dxa"/>
            <w:tcBorders>
              <w:top w:val="nil"/>
              <w:left w:val="nil"/>
              <w:bottom w:val="nil"/>
              <w:right w:val="single" w:sz="8" w:space="0" w:color="auto"/>
            </w:tcBorders>
            <w:shd w:val="clear" w:color="auto" w:fill="auto"/>
            <w:vAlign w:val="center"/>
            <w:hideMark/>
          </w:tcPr>
          <w:p w14:paraId="50BD5BE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0B7BB5E4"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3FDA0C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540EC26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5</w:t>
            </w:r>
          </w:p>
        </w:tc>
        <w:tc>
          <w:tcPr>
            <w:tcW w:w="602" w:type="dxa"/>
            <w:tcBorders>
              <w:top w:val="nil"/>
              <w:left w:val="nil"/>
              <w:bottom w:val="nil"/>
              <w:right w:val="single" w:sz="8" w:space="0" w:color="auto"/>
            </w:tcBorders>
            <w:shd w:val="clear" w:color="auto" w:fill="auto"/>
            <w:vAlign w:val="center"/>
            <w:hideMark/>
          </w:tcPr>
          <w:p w14:paraId="55457CE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0510</w:t>
            </w:r>
          </w:p>
        </w:tc>
      </w:tr>
      <w:tr w:rsidR="00433DE3" w:rsidRPr="00433DE3" w14:paraId="53754EB0" w14:textId="77777777" w:rsidTr="00433DE3">
        <w:trPr>
          <w:trHeight w:val="46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72CC92C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A440020 Izrada Plana gospodarenja otpadom</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2D26F25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1247" w:type="dxa"/>
            <w:tcBorders>
              <w:top w:val="single" w:sz="8" w:space="0" w:color="auto"/>
              <w:left w:val="nil"/>
              <w:bottom w:val="single" w:sz="8" w:space="0" w:color="auto"/>
              <w:right w:val="single" w:sz="8" w:space="0" w:color="auto"/>
            </w:tcBorders>
            <w:shd w:val="clear" w:color="000000" w:fill="D9D9D9"/>
            <w:vAlign w:val="center"/>
            <w:hideMark/>
          </w:tcPr>
          <w:p w14:paraId="4A2BFA1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1426930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26E28C3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5C2A07A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9B86500" w14:textId="77777777" w:rsidTr="00433DE3">
        <w:trPr>
          <w:trHeight w:val="510"/>
        </w:trPr>
        <w:tc>
          <w:tcPr>
            <w:tcW w:w="803" w:type="dxa"/>
            <w:tcBorders>
              <w:top w:val="nil"/>
              <w:left w:val="single" w:sz="8" w:space="0" w:color="auto"/>
              <w:bottom w:val="nil"/>
              <w:right w:val="nil"/>
            </w:tcBorders>
            <w:shd w:val="clear" w:color="auto" w:fill="auto"/>
            <w:vAlign w:val="center"/>
            <w:hideMark/>
          </w:tcPr>
          <w:p w14:paraId="5658A3C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2190147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2F6CCBE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7BD8289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2E9B60B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19D8FC6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3457EBA9"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BF88FFB"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D68D2AC" w14:textId="77777777" w:rsidTr="00433DE3">
        <w:trPr>
          <w:trHeight w:val="510"/>
        </w:trPr>
        <w:tc>
          <w:tcPr>
            <w:tcW w:w="803" w:type="dxa"/>
            <w:tcBorders>
              <w:top w:val="nil"/>
              <w:left w:val="single" w:sz="8" w:space="0" w:color="auto"/>
              <w:bottom w:val="nil"/>
              <w:right w:val="nil"/>
            </w:tcBorders>
            <w:shd w:val="clear" w:color="auto" w:fill="auto"/>
            <w:vAlign w:val="center"/>
            <w:hideMark/>
          </w:tcPr>
          <w:p w14:paraId="3207A28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69F282F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vAlign w:val="center"/>
            <w:hideMark/>
          </w:tcPr>
          <w:p w14:paraId="1797E00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vAlign w:val="center"/>
            <w:hideMark/>
          </w:tcPr>
          <w:p w14:paraId="387953C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218F520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124ACFD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5B14BAF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5551DE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4B46655" w14:textId="77777777" w:rsidTr="00433DE3">
        <w:trPr>
          <w:trHeight w:val="420"/>
        </w:trPr>
        <w:tc>
          <w:tcPr>
            <w:tcW w:w="803" w:type="dxa"/>
            <w:tcBorders>
              <w:top w:val="nil"/>
              <w:left w:val="single" w:sz="8" w:space="0" w:color="auto"/>
              <w:bottom w:val="nil"/>
              <w:right w:val="nil"/>
            </w:tcBorders>
            <w:shd w:val="clear" w:color="auto" w:fill="auto"/>
            <w:vAlign w:val="center"/>
            <w:hideMark/>
          </w:tcPr>
          <w:p w14:paraId="696713A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R069</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326AFC8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single" w:sz="8" w:space="0" w:color="auto"/>
              <w:right w:val="single" w:sz="8" w:space="0" w:color="000000"/>
            </w:tcBorders>
            <w:shd w:val="clear" w:color="auto" w:fill="auto"/>
            <w:vAlign w:val="center"/>
            <w:hideMark/>
          </w:tcPr>
          <w:p w14:paraId="4D66028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Izrada Plana gospodarenja otpadom</w:t>
            </w:r>
          </w:p>
        </w:tc>
        <w:tc>
          <w:tcPr>
            <w:tcW w:w="1540" w:type="dxa"/>
            <w:tcBorders>
              <w:top w:val="nil"/>
              <w:left w:val="nil"/>
              <w:bottom w:val="nil"/>
              <w:right w:val="single" w:sz="8" w:space="0" w:color="auto"/>
            </w:tcBorders>
            <w:shd w:val="clear" w:color="auto" w:fill="auto"/>
            <w:vAlign w:val="center"/>
            <w:hideMark/>
          </w:tcPr>
          <w:p w14:paraId="5D7D010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1F9DB55A"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0042F39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2386F28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1,5</w:t>
            </w:r>
          </w:p>
        </w:tc>
        <w:tc>
          <w:tcPr>
            <w:tcW w:w="602" w:type="dxa"/>
            <w:tcBorders>
              <w:top w:val="nil"/>
              <w:left w:val="nil"/>
              <w:bottom w:val="nil"/>
              <w:right w:val="single" w:sz="8" w:space="0" w:color="auto"/>
            </w:tcBorders>
            <w:shd w:val="clear" w:color="auto" w:fill="auto"/>
            <w:vAlign w:val="center"/>
            <w:hideMark/>
          </w:tcPr>
          <w:p w14:paraId="0B12A0E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0510</w:t>
            </w:r>
          </w:p>
        </w:tc>
      </w:tr>
      <w:tr w:rsidR="00433DE3" w:rsidRPr="00433DE3" w14:paraId="68937A0D" w14:textId="77777777" w:rsidTr="00433DE3">
        <w:trPr>
          <w:trHeight w:val="555"/>
        </w:trPr>
        <w:tc>
          <w:tcPr>
            <w:tcW w:w="4473"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77C6BA9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Program 4500   UREĐENJE LUKA   I  PRISTANIŠTA </w:t>
            </w:r>
          </w:p>
        </w:tc>
        <w:tc>
          <w:tcPr>
            <w:tcW w:w="1540" w:type="dxa"/>
            <w:tcBorders>
              <w:top w:val="single" w:sz="8" w:space="0" w:color="auto"/>
              <w:left w:val="nil"/>
              <w:bottom w:val="single" w:sz="8" w:space="0" w:color="auto"/>
              <w:right w:val="single" w:sz="8" w:space="0" w:color="auto"/>
            </w:tcBorders>
            <w:shd w:val="clear" w:color="000000" w:fill="BFBFBF"/>
            <w:vAlign w:val="center"/>
            <w:hideMark/>
          </w:tcPr>
          <w:p w14:paraId="1DF152C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1.620.000,00 </w:t>
            </w:r>
          </w:p>
        </w:tc>
        <w:tc>
          <w:tcPr>
            <w:tcW w:w="1247" w:type="dxa"/>
            <w:tcBorders>
              <w:top w:val="single" w:sz="8" w:space="0" w:color="auto"/>
              <w:left w:val="nil"/>
              <w:bottom w:val="single" w:sz="8" w:space="0" w:color="auto"/>
              <w:right w:val="single" w:sz="8" w:space="0" w:color="auto"/>
            </w:tcBorders>
            <w:shd w:val="clear" w:color="000000" w:fill="BFBFBF"/>
            <w:vAlign w:val="center"/>
            <w:hideMark/>
          </w:tcPr>
          <w:p w14:paraId="4E00819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1.565.000,00 </w:t>
            </w:r>
          </w:p>
        </w:tc>
        <w:tc>
          <w:tcPr>
            <w:tcW w:w="1228" w:type="dxa"/>
            <w:tcBorders>
              <w:top w:val="single" w:sz="8" w:space="0" w:color="auto"/>
              <w:left w:val="nil"/>
              <w:bottom w:val="single" w:sz="8" w:space="0" w:color="auto"/>
              <w:right w:val="single" w:sz="8" w:space="0" w:color="auto"/>
            </w:tcBorders>
            <w:shd w:val="clear" w:color="000000" w:fill="BFBFBF"/>
            <w:vAlign w:val="center"/>
            <w:hideMark/>
          </w:tcPr>
          <w:p w14:paraId="04776E2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560.000,00 </w:t>
            </w:r>
          </w:p>
        </w:tc>
        <w:tc>
          <w:tcPr>
            <w:tcW w:w="430" w:type="dxa"/>
            <w:tcBorders>
              <w:top w:val="single" w:sz="8" w:space="0" w:color="auto"/>
              <w:left w:val="nil"/>
              <w:bottom w:val="single" w:sz="8" w:space="0" w:color="auto"/>
              <w:right w:val="single" w:sz="8" w:space="0" w:color="auto"/>
            </w:tcBorders>
            <w:shd w:val="clear" w:color="000000" w:fill="BFBFBF"/>
            <w:vAlign w:val="center"/>
            <w:hideMark/>
          </w:tcPr>
          <w:p w14:paraId="74C94C7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BFBFBF"/>
            <w:vAlign w:val="center"/>
            <w:hideMark/>
          </w:tcPr>
          <w:p w14:paraId="6986846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75B5811" w14:textId="77777777" w:rsidTr="00433DE3">
        <w:trPr>
          <w:trHeight w:val="315"/>
        </w:trPr>
        <w:tc>
          <w:tcPr>
            <w:tcW w:w="4473" w:type="dxa"/>
            <w:gridSpan w:val="5"/>
            <w:tcBorders>
              <w:top w:val="single" w:sz="8" w:space="0" w:color="auto"/>
              <w:left w:val="single" w:sz="8" w:space="0" w:color="auto"/>
              <w:bottom w:val="nil"/>
              <w:right w:val="single" w:sz="8" w:space="0" w:color="000000"/>
            </w:tcBorders>
            <w:shd w:val="clear" w:color="000000" w:fill="D9D9D9"/>
            <w:vAlign w:val="center"/>
            <w:hideMark/>
          </w:tcPr>
          <w:p w14:paraId="7CBE3BD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Kapitalni projekt K450010     Luka Sali</w:t>
            </w:r>
          </w:p>
        </w:tc>
        <w:tc>
          <w:tcPr>
            <w:tcW w:w="1540" w:type="dxa"/>
            <w:tcBorders>
              <w:top w:val="nil"/>
              <w:left w:val="nil"/>
              <w:bottom w:val="single" w:sz="8" w:space="0" w:color="auto"/>
              <w:right w:val="single" w:sz="8" w:space="0" w:color="auto"/>
            </w:tcBorders>
            <w:shd w:val="clear" w:color="000000" w:fill="D9D9D9"/>
            <w:vAlign w:val="center"/>
            <w:hideMark/>
          </w:tcPr>
          <w:p w14:paraId="290B396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420.000,00 </w:t>
            </w:r>
          </w:p>
        </w:tc>
        <w:tc>
          <w:tcPr>
            <w:tcW w:w="1247" w:type="dxa"/>
            <w:tcBorders>
              <w:top w:val="nil"/>
              <w:left w:val="nil"/>
              <w:bottom w:val="single" w:sz="8" w:space="0" w:color="auto"/>
              <w:right w:val="single" w:sz="8" w:space="0" w:color="auto"/>
            </w:tcBorders>
            <w:shd w:val="clear" w:color="000000" w:fill="D9D9D9"/>
            <w:vAlign w:val="center"/>
            <w:hideMark/>
          </w:tcPr>
          <w:p w14:paraId="2EA6974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415.000,00 </w:t>
            </w:r>
          </w:p>
        </w:tc>
        <w:tc>
          <w:tcPr>
            <w:tcW w:w="1228" w:type="dxa"/>
            <w:tcBorders>
              <w:top w:val="nil"/>
              <w:left w:val="nil"/>
              <w:bottom w:val="single" w:sz="8" w:space="0" w:color="auto"/>
              <w:right w:val="single" w:sz="8" w:space="0" w:color="auto"/>
            </w:tcBorders>
            <w:shd w:val="clear" w:color="000000" w:fill="D9D9D9"/>
            <w:vAlign w:val="center"/>
            <w:hideMark/>
          </w:tcPr>
          <w:p w14:paraId="4805B39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410.000,00 </w:t>
            </w:r>
          </w:p>
        </w:tc>
        <w:tc>
          <w:tcPr>
            <w:tcW w:w="430" w:type="dxa"/>
            <w:tcBorders>
              <w:top w:val="nil"/>
              <w:left w:val="nil"/>
              <w:bottom w:val="single" w:sz="8" w:space="0" w:color="auto"/>
              <w:right w:val="single" w:sz="8" w:space="0" w:color="auto"/>
            </w:tcBorders>
            <w:shd w:val="clear" w:color="000000" w:fill="D9D9D9"/>
            <w:vAlign w:val="center"/>
            <w:hideMark/>
          </w:tcPr>
          <w:p w14:paraId="1DC68D6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652C80F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281321C9" w14:textId="77777777" w:rsidTr="00433DE3">
        <w:trPr>
          <w:trHeight w:val="375"/>
        </w:trPr>
        <w:tc>
          <w:tcPr>
            <w:tcW w:w="803" w:type="dxa"/>
            <w:tcBorders>
              <w:top w:val="single" w:sz="8" w:space="0" w:color="auto"/>
              <w:left w:val="single" w:sz="8" w:space="0" w:color="auto"/>
              <w:bottom w:val="nil"/>
              <w:right w:val="single" w:sz="8" w:space="0" w:color="auto"/>
            </w:tcBorders>
            <w:shd w:val="clear" w:color="auto" w:fill="auto"/>
            <w:vAlign w:val="center"/>
            <w:hideMark/>
          </w:tcPr>
          <w:p w14:paraId="064E7F1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single" w:sz="8" w:space="0" w:color="auto"/>
              <w:left w:val="nil"/>
              <w:bottom w:val="nil"/>
              <w:right w:val="nil"/>
            </w:tcBorders>
            <w:shd w:val="clear" w:color="auto" w:fill="auto"/>
            <w:vAlign w:val="center"/>
            <w:hideMark/>
          </w:tcPr>
          <w:p w14:paraId="0C6D381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single" w:sz="8" w:space="0" w:color="000000"/>
            </w:tcBorders>
            <w:shd w:val="clear" w:color="auto" w:fill="auto"/>
            <w:vAlign w:val="center"/>
            <w:hideMark/>
          </w:tcPr>
          <w:p w14:paraId="550DBBCC"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vAlign w:val="center"/>
            <w:hideMark/>
          </w:tcPr>
          <w:p w14:paraId="0AEA5B1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45.000,00 </w:t>
            </w:r>
          </w:p>
        </w:tc>
        <w:tc>
          <w:tcPr>
            <w:tcW w:w="1247" w:type="dxa"/>
            <w:tcBorders>
              <w:top w:val="nil"/>
              <w:left w:val="nil"/>
              <w:bottom w:val="nil"/>
              <w:right w:val="single" w:sz="8" w:space="0" w:color="auto"/>
            </w:tcBorders>
            <w:shd w:val="clear" w:color="auto" w:fill="auto"/>
            <w:vAlign w:val="center"/>
            <w:hideMark/>
          </w:tcPr>
          <w:p w14:paraId="5BB5ADB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 </w:t>
            </w:r>
          </w:p>
        </w:tc>
        <w:tc>
          <w:tcPr>
            <w:tcW w:w="1228" w:type="dxa"/>
            <w:tcBorders>
              <w:top w:val="nil"/>
              <w:left w:val="nil"/>
              <w:bottom w:val="nil"/>
              <w:right w:val="single" w:sz="8" w:space="0" w:color="auto"/>
            </w:tcBorders>
            <w:shd w:val="clear" w:color="auto" w:fill="auto"/>
            <w:vAlign w:val="center"/>
            <w:hideMark/>
          </w:tcPr>
          <w:p w14:paraId="63D5307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35.000,00 </w:t>
            </w:r>
          </w:p>
        </w:tc>
        <w:tc>
          <w:tcPr>
            <w:tcW w:w="430" w:type="dxa"/>
            <w:tcBorders>
              <w:top w:val="nil"/>
              <w:left w:val="nil"/>
              <w:bottom w:val="nil"/>
              <w:right w:val="single" w:sz="8" w:space="0" w:color="auto"/>
            </w:tcBorders>
            <w:shd w:val="clear" w:color="auto" w:fill="auto"/>
            <w:vAlign w:val="center"/>
            <w:hideMark/>
          </w:tcPr>
          <w:p w14:paraId="04B07AC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16202D4"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2C22FC05" w14:textId="77777777" w:rsidTr="00433DE3">
        <w:trPr>
          <w:trHeight w:val="375"/>
        </w:trPr>
        <w:tc>
          <w:tcPr>
            <w:tcW w:w="803" w:type="dxa"/>
            <w:tcBorders>
              <w:top w:val="nil"/>
              <w:left w:val="single" w:sz="8" w:space="0" w:color="auto"/>
              <w:bottom w:val="nil"/>
              <w:right w:val="single" w:sz="8" w:space="0" w:color="auto"/>
            </w:tcBorders>
            <w:shd w:val="clear" w:color="auto" w:fill="auto"/>
            <w:vAlign w:val="center"/>
            <w:hideMark/>
          </w:tcPr>
          <w:p w14:paraId="0103DA4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BDA05B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34</w:t>
            </w:r>
          </w:p>
        </w:tc>
        <w:tc>
          <w:tcPr>
            <w:tcW w:w="2770" w:type="dxa"/>
            <w:gridSpan w:val="3"/>
            <w:tcBorders>
              <w:top w:val="nil"/>
              <w:left w:val="single" w:sz="8" w:space="0" w:color="auto"/>
              <w:bottom w:val="nil"/>
              <w:right w:val="nil"/>
            </w:tcBorders>
            <w:shd w:val="clear" w:color="auto" w:fill="auto"/>
            <w:vAlign w:val="center"/>
            <w:hideMark/>
          </w:tcPr>
          <w:p w14:paraId="461906F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Financijski rashodi</w:t>
            </w:r>
          </w:p>
        </w:tc>
        <w:tc>
          <w:tcPr>
            <w:tcW w:w="1540" w:type="dxa"/>
            <w:tcBorders>
              <w:top w:val="nil"/>
              <w:left w:val="single" w:sz="8" w:space="0" w:color="auto"/>
              <w:bottom w:val="nil"/>
              <w:right w:val="single" w:sz="8" w:space="0" w:color="auto"/>
            </w:tcBorders>
            <w:shd w:val="clear" w:color="auto" w:fill="auto"/>
            <w:vAlign w:val="center"/>
            <w:hideMark/>
          </w:tcPr>
          <w:p w14:paraId="492E27F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45.000,00 </w:t>
            </w:r>
          </w:p>
        </w:tc>
        <w:tc>
          <w:tcPr>
            <w:tcW w:w="1247" w:type="dxa"/>
            <w:tcBorders>
              <w:top w:val="nil"/>
              <w:left w:val="nil"/>
              <w:bottom w:val="nil"/>
              <w:right w:val="single" w:sz="8" w:space="0" w:color="auto"/>
            </w:tcBorders>
            <w:shd w:val="clear" w:color="auto" w:fill="auto"/>
            <w:vAlign w:val="center"/>
            <w:hideMark/>
          </w:tcPr>
          <w:p w14:paraId="0AC146C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 </w:t>
            </w:r>
          </w:p>
        </w:tc>
        <w:tc>
          <w:tcPr>
            <w:tcW w:w="1228" w:type="dxa"/>
            <w:tcBorders>
              <w:top w:val="nil"/>
              <w:left w:val="nil"/>
              <w:bottom w:val="nil"/>
              <w:right w:val="single" w:sz="8" w:space="0" w:color="auto"/>
            </w:tcBorders>
            <w:shd w:val="clear" w:color="auto" w:fill="auto"/>
            <w:vAlign w:val="center"/>
            <w:hideMark/>
          </w:tcPr>
          <w:p w14:paraId="33C5957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35.000,00 </w:t>
            </w:r>
          </w:p>
        </w:tc>
        <w:tc>
          <w:tcPr>
            <w:tcW w:w="430" w:type="dxa"/>
            <w:tcBorders>
              <w:top w:val="nil"/>
              <w:left w:val="nil"/>
              <w:bottom w:val="nil"/>
              <w:right w:val="single" w:sz="8" w:space="0" w:color="auto"/>
            </w:tcBorders>
            <w:shd w:val="clear" w:color="auto" w:fill="auto"/>
            <w:vAlign w:val="center"/>
            <w:hideMark/>
          </w:tcPr>
          <w:p w14:paraId="3E03C72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1FC039A"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763D21A" w14:textId="77777777" w:rsidTr="00433DE3">
        <w:trPr>
          <w:trHeight w:val="375"/>
        </w:trPr>
        <w:tc>
          <w:tcPr>
            <w:tcW w:w="803" w:type="dxa"/>
            <w:tcBorders>
              <w:top w:val="nil"/>
              <w:left w:val="single" w:sz="8" w:space="0" w:color="auto"/>
              <w:bottom w:val="nil"/>
              <w:right w:val="single" w:sz="8" w:space="0" w:color="auto"/>
            </w:tcBorders>
            <w:shd w:val="clear" w:color="auto" w:fill="auto"/>
            <w:vAlign w:val="center"/>
            <w:hideMark/>
          </w:tcPr>
          <w:p w14:paraId="552B13D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R070</w:t>
            </w:r>
          </w:p>
        </w:tc>
        <w:tc>
          <w:tcPr>
            <w:tcW w:w="900" w:type="dxa"/>
            <w:tcBorders>
              <w:top w:val="nil"/>
              <w:left w:val="nil"/>
              <w:bottom w:val="nil"/>
              <w:right w:val="nil"/>
            </w:tcBorders>
            <w:shd w:val="clear" w:color="auto" w:fill="auto"/>
            <w:vAlign w:val="center"/>
            <w:hideMark/>
          </w:tcPr>
          <w:p w14:paraId="70A44E7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342</w:t>
            </w:r>
          </w:p>
        </w:tc>
        <w:tc>
          <w:tcPr>
            <w:tcW w:w="2770" w:type="dxa"/>
            <w:gridSpan w:val="3"/>
            <w:tcBorders>
              <w:top w:val="nil"/>
              <w:left w:val="single" w:sz="8" w:space="0" w:color="auto"/>
              <w:bottom w:val="nil"/>
              <w:right w:val="single" w:sz="8" w:space="0" w:color="000000"/>
            </w:tcBorders>
            <w:shd w:val="clear" w:color="auto" w:fill="auto"/>
            <w:vAlign w:val="center"/>
            <w:hideMark/>
          </w:tcPr>
          <w:p w14:paraId="6A63B3CD"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Kamate za primljen kredit</w:t>
            </w:r>
          </w:p>
        </w:tc>
        <w:tc>
          <w:tcPr>
            <w:tcW w:w="1540" w:type="dxa"/>
            <w:tcBorders>
              <w:top w:val="nil"/>
              <w:left w:val="nil"/>
              <w:bottom w:val="nil"/>
              <w:right w:val="single" w:sz="8" w:space="0" w:color="auto"/>
            </w:tcBorders>
            <w:shd w:val="clear" w:color="auto" w:fill="auto"/>
            <w:vAlign w:val="center"/>
            <w:hideMark/>
          </w:tcPr>
          <w:p w14:paraId="0DF5A7B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45.000,00 </w:t>
            </w:r>
          </w:p>
        </w:tc>
        <w:tc>
          <w:tcPr>
            <w:tcW w:w="1247" w:type="dxa"/>
            <w:tcBorders>
              <w:top w:val="nil"/>
              <w:left w:val="nil"/>
              <w:bottom w:val="nil"/>
              <w:right w:val="single" w:sz="8" w:space="0" w:color="auto"/>
            </w:tcBorders>
            <w:shd w:val="clear" w:color="auto" w:fill="auto"/>
            <w:vAlign w:val="center"/>
            <w:hideMark/>
          </w:tcPr>
          <w:p w14:paraId="242F4AE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455967B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1EBE11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nil"/>
              <w:right w:val="single" w:sz="8" w:space="0" w:color="auto"/>
            </w:tcBorders>
            <w:shd w:val="clear" w:color="auto" w:fill="auto"/>
            <w:vAlign w:val="center"/>
            <w:hideMark/>
          </w:tcPr>
          <w:p w14:paraId="21272FD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059F9A71" w14:textId="77777777" w:rsidTr="00433DE3">
        <w:trPr>
          <w:trHeight w:val="480"/>
        </w:trPr>
        <w:tc>
          <w:tcPr>
            <w:tcW w:w="803" w:type="dxa"/>
            <w:tcBorders>
              <w:top w:val="nil"/>
              <w:left w:val="single" w:sz="8" w:space="0" w:color="auto"/>
              <w:bottom w:val="nil"/>
              <w:right w:val="single" w:sz="8" w:space="0" w:color="auto"/>
            </w:tcBorders>
            <w:shd w:val="clear" w:color="auto" w:fill="auto"/>
            <w:vAlign w:val="center"/>
            <w:hideMark/>
          </w:tcPr>
          <w:p w14:paraId="4B801EB7"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nil"/>
              <w:bottom w:val="nil"/>
              <w:right w:val="nil"/>
            </w:tcBorders>
            <w:shd w:val="clear" w:color="auto" w:fill="auto"/>
            <w:vAlign w:val="center"/>
            <w:hideMark/>
          </w:tcPr>
          <w:p w14:paraId="0D27224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5</w:t>
            </w:r>
          </w:p>
        </w:tc>
        <w:tc>
          <w:tcPr>
            <w:tcW w:w="2770" w:type="dxa"/>
            <w:gridSpan w:val="3"/>
            <w:tcBorders>
              <w:top w:val="nil"/>
              <w:left w:val="single" w:sz="8" w:space="0" w:color="auto"/>
              <w:bottom w:val="nil"/>
              <w:right w:val="single" w:sz="8" w:space="0" w:color="000000"/>
            </w:tcBorders>
            <w:shd w:val="clear" w:color="auto" w:fill="auto"/>
            <w:vAlign w:val="center"/>
            <w:hideMark/>
          </w:tcPr>
          <w:p w14:paraId="315AE8CB"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Izdaci za otplatu glavnice primljenih kredita i zajmova</w:t>
            </w:r>
          </w:p>
        </w:tc>
        <w:tc>
          <w:tcPr>
            <w:tcW w:w="1540" w:type="dxa"/>
            <w:tcBorders>
              <w:top w:val="nil"/>
              <w:left w:val="nil"/>
              <w:bottom w:val="nil"/>
              <w:right w:val="single" w:sz="8" w:space="0" w:color="auto"/>
            </w:tcBorders>
            <w:shd w:val="clear" w:color="auto" w:fill="auto"/>
            <w:vAlign w:val="center"/>
            <w:hideMark/>
          </w:tcPr>
          <w:p w14:paraId="07A175E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375.000,00 </w:t>
            </w:r>
          </w:p>
        </w:tc>
        <w:tc>
          <w:tcPr>
            <w:tcW w:w="1247" w:type="dxa"/>
            <w:tcBorders>
              <w:top w:val="nil"/>
              <w:left w:val="nil"/>
              <w:bottom w:val="nil"/>
              <w:right w:val="single" w:sz="8" w:space="0" w:color="auto"/>
            </w:tcBorders>
            <w:shd w:val="clear" w:color="auto" w:fill="auto"/>
            <w:vAlign w:val="center"/>
            <w:hideMark/>
          </w:tcPr>
          <w:p w14:paraId="58352E0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375.000,00 </w:t>
            </w:r>
          </w:p>
        </w:tc>
        <w:tc>
          <w:tcPr>
            <w:tcW w:w="1228" w:type="dxa"/>
            <w:tcBorders>
              <w:top w:val="nil"/>
              <w:left w:val="nil"/>
              <w:bottom w:val="nil"/>
              <w:right w:val="single" w:sz="8" w:space="0" w:color="auto"/>
            </w:tcBorders>
            <w:shd w:val="clear" w:color="auto" w:fill="auto"/>
            <w:vAlign w:val="center"/>
            <w:hideMark/>
          </w:tcPr>
          <w:p w14:paraId="0B33C03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375.000,00 </w:t>
            </w:r>
          </w:p>
        </w:tc>
        <w:tc>
          <w:tcPr>
            <w:tcW w:w="430" w:type="dxa"/>
            <w:tcBorders>
              <w:top w:val="nil"/>
              <w:left w:val="nil"/>
              <w:bottom w:val="nil"/>
              <w:right w:val="single" w:sz="8" w:space="0" w:color="auto"/>
            </w:tcBorders>
            <w:shd w:val="clear" w:color="auto" w:fill="auto"/>
            <w:vAlign w:val="center"/>
            <w:hideMark/>
          </w:tcPr>
          <w:p w14:paraId="5B612F74"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A66678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41CA4935" w14:textId="77777777" w:rsidTr="00433DE3">
        <w:trPr>
          <w:trHeight w:val="480"/>
        </w:trPr>
        <w:tc>
          <w:tcPr>
            <w:tcW w:w="803" w:type="dxa"/>
            <w:tcBorders>
              <w:top w:val="nil"/>
              <w:left w:val="single" w:sz="8" w:space="0" w:color="auto"/>
              <w:bottom w:val="nil"/>
              <w:right w:val="single" w:sz="8" w:space="0" w:color="auto"/>
            </w:tcBorders>
            <w:shd w:val="clear" w:color="auto" w:fill="auto"/>
            <w:vAlign w:val="center"/>
            <w:hideMark/>
          </w:tcPr>
          <w:p w14:paraId="56F48B16"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nil"/>
              <w:bottom w:val="nil"/>
              <w:right w:val="nil"/>
            </w:tcBorders>
            <w:shd w:val="clear" w:color="auto" w:fill="auto"/>
            <w:vAlign w:val="center"/>
            <w:hideMark/>
          </w:tcPr>
          <w:p w14:paraId="7E88A10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54</w:t>
            </w:r>
          </w:p>
        </w:tc>
        <w:tc>
          <w:tcPr>
            <w:tcW w:w="2770" w:type="dxa"/>
            <w:gridSpan w:val="3"/>
            <w:tcBorders>
              <w:top w:val="nil"/>
              <w:left w:val="single" w:sz="8" w:space="0" w:color="auto"/>
              <w:bottom w:val="nil"/>
              <w:right w:val="single" w:sz="8" w:space="0" w:color="000000"/>
            </w:tcBorders>
            <w:shd w:val="clear" w:color="auto" w:fill="auto"/>
            <w:vAlign w:val="center"/>
            <w:hideMark/>
          </w:tcPr>
          <w:p w14:paraId="5A95B7A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Izdaci za otplatu glavnice primljenog kredita</w:t>
            </w:r>
          </w:p>
        </w:tc>
        <w:tc>
          <w:tcPr>
            <w:tcW w:w="1540" w:type="dxa"/>
            <w:tcBorders>
              <w:top w:val="nil"/>
              <w:left w:val="nil"/>
              <w:bottom w:val="nil"/>
              <w:right w:val="single" w:sz="8" w:space="0" w:color="auto"/>
            </w:tcBorders>
            <w:shd w:val="clear" w:color="auto" w:fill="auto"/>
            <w:vAlign w:val="center"/>
            <w:hideMark/>
          </w:tcPr>
          <w:p w14:paraId="3CB320C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375.000,00 </w:t>
            </w:r>
          </w:p>
        </w:tc>
        <w:tc>
          <w:tcPr>
            <w:tcW w:w="1247" w:type="dxa"/>
            <w:tcBorders>
              <w:top w:val="nil"/>
              <w:left w:val="nil"/>
              <w:bottom w:val="nil"/>
              <w:right w:val="single" w:sz="8" w:space="0" w:color="auto"/>
            </w:tcBorders>
            <w:shd w:val="clear" w:color="auto" w:fill="auto"/>
            <w:vAlign w:val="center"/>
            <w:hideMark/>
          </w:tcPr>
          <w:p w14:paraId="3EFCC14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375.000,00 </w:t>
            </w:r>
          </w:p>
        </w:tc>
        <w:tc>
          <w:tcPr>
            <w:tcW w:w="1228" w:type="dxa"/>
            <w:tcBorders>
              <w:top w:val="nil"/>
              <w:left w:val="nil"/>
              <w:bottom w:val="nil"/>
              <w:right w:val="single" w:sz="8" w:space="0" w:color="auto"/>
            </w:tcBorders>
            <w:shd w:val="clear" w:color="auto" w:fill="auto"/>
            <w:vAlign w:val="center"/>
            <w:hideMark/>
          </w:tcPr>
          <w:p w14:paraId="019015A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375.000,00 </w:t>
            </w:r>
          </w:p>
        </w:tc>
        <w:tc>
          <w:tcPr>
            <w:tcW w:w="430" w:type="dxa"/>
            <w:tcBorders>
              <w:top w:val="nil"/>
              <w:left w:val="nil"/>
              <w:bottom w:val="nil"/>
              <w:right w:val="single" w:sz="8" w:space="0" w:color="auto"/>
            </w:tcBorders>
            <w:shd w:val="clear" w:color="auto" w:fill="auto"/>
            <w:vAlign w:val="center"/>
            <w:hideMark/>
          </w:tcPr>
          <w:p w14:paraId="0F9BF62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D3FC089"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008CF8DA" w14:textId="77777777" w:rsidTr="00433DE3">
        <w:trPr>
          <w:trHeight w:val="57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08675B0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R071</w:t>
            </w:r>
          </w:p>
        </w:tc>
        <w:tc>
          <w:tcPr>
            <w:tcW w:w="900" w:type="dxa"/>
            <w:tcBorders>
              <w:top w:val="nil"/>
              <w:left w:val="nil"/>
              <w:bottom w:val="single" w:sz="8" w:space="0" w:color="auto"/>
              <w:right w:val="nil"/>
            </w:tcBorders>
            <w:shd w:val="clear" w:color="auto" w:fill="auto"/>
            <w:vAlign w:val="center"/>
            <w:hideMark/>
          </w:tcPr>
          <w:p w14:paraId="001C278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544</w:t>
            </w:r>
          </w:p>
        </w:tc>
        <w:tc>
          <w:tcPr>
            <w:tcW w:w="2770" w:type="dxa"/>
            <w:gridSpan w:val="3"/>
            <w:tcBorders>
              <w:top w:val="nil"/>
              <w:left w:val="single" w:sz="8" w:space="0" w:color="auto"/>
              <w:bottom w:val="single" w:sz="8" w:space="0" w:color="auto"/>
              <w:right w:val="nil"/>
            </w:tcBorders>
            <w:shd w:val="clear" w:color="auto" w:fill="auto"/>
            <w:vAlign w:val="center"/>
            <w:hideMark/>
          </w:tcPr>
          <w:p w14:paraId="53248BC1"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Otplata glavnice primljenog kredita</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3C1249A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375.000,00 </w:t>
            </w:r>
          </w:p>
        </w:tc>
        <w:tc>
          <w:tcPr>
            <w:tcW w:w="1247" w:type="dxa"/>
            <w:tcBorders>
              <w:top w:val="nil"/>
              <w:left w:val="nil"/>
              <w:bottom w:val="single" w:sz="8" w:space="0" w:color="auto"/>
              <w:right w:val="single" w:sz="8" w:space="0" w:color="auto"/>
            </w:tcBorders>
            <w:shd w:val="clear" w:color="auto" w:fill="auto"/>
            <w:vAlign w:val="center"/>
            <w:hideMark/>
          </w:tcPr>
          <w:p w14:paraId="24A13C8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589CCAB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121A5C2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single" w:sz="8" w:space="0" w:color="auto"/>
              <w:right w:val="single" w:sz="8" w:space="0" w:color="auto"/>
            </w:tcBorders>
            <w:shd w:val="clear" w:color="auto" w:fill="auto"/>
            <w:vAlign w:val="center"/>
            <w:hideMark/>
          </w:tcPr>
          <w:p w14:paraId="184DED1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7AE994CE" w14:textId="77777777" w:rsidTr="00433DE3">
        <w:trPr>
          <w:trHeight w:val="465"/>
        </w:trPr>
        <w:tc>
          <w:tcPr>
            <w:tcW w:w="4473" w:type="dxa"/>
            <w:gridSpan w:val="5"/>
            <w:tcBorders>
              <w:top w:val="nil"/>
              <w:left w:val="single" w:sz="8" w:space="0" w:color="auto"/>
              <w:bottom w:val="single" w:sz="8" w:space="0" w:color="auto"/>
              <w:right w:val="nil"/>
            </w:tcBorders>
            <w:shd w:val="clear" w:color="000000" w:fill="D9D9D9"/>
            <w:vAlign w:val="center"/>
            <w:hideMark/>
          </w:tcPr>
          <w:p w14:paraId="3B337BD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Tekući projekt T450010   Uređenje riva i obale</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4122CD3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47" w:type="dxa"/>
            <w:tcBorders>
              <w:top w:val="nil"/>
              <w:left w:val="nil"/>
              <w:bottom w:val="single" w:sz="8" w:space="0" w:color="auto"/>
              <w:right w:val="single" w:sz="8" w:space="0" w:color="auto"/>
            </w:tcBorders>
            <w:shd w:val="clear" w:color="000000" w:fill="D9D9D9"/>
            <w:vAlign w:val="center"/>
            <w:hideMark/>
          </w:tcPr>
          <w:p w14:paraId="6F284BD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50.000,00 </w:t>
            </w:r>
          </w:p>
        </w:tc>
        <w:tc>
          <w:tcPr>
            <w:tcW w:w="1228" w:type="dxa"/>
            <w:tcBorders>
              <w:top w:val="nil"/>
              <w:left w:val="nil"/>
              <w:bottom w:val="single" w:sz="8" w:space="0" w:color="auto"/>
              <w:right w:val="single" w:sz="8" w:space="0" w:color="auto"/>
            </w:tcBorders>
            <w:shd w:val="clear" w:color="000000" w:fill="D9D9D9"/>
            <w:vAlign w:val="center"/>
            <w:hideMark/>
          </w:tcPr>
          <w:p w14:paraId="77F2572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50.000,00 </w:t>
            </w:r>
          </w:p>
        </w:tc>
        <w:tc>
          <w:tcPr>
            <w:tcW w:w="430" w:type="dxa"/>
            <w:tcBorders>
              <w:top w:val="nil"/>
              <w:left w:val="nil"/>
              <w:bottom w:val="single" w:sz="8" w:space="0" w:color="auto"/>
              <w:right w:val="single" w:sz="8" w:space="0" w:color="auto"/>
            </w:tcBorders>
            <w:shd w:val="clear" w:color="000000" w:fill="D9D9D9"/>
            <w:vAlign w:val="center"/>
            <w:hideMark/>
          </w:tcPr>
          <w:p w14:paraId="2706BB0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4840D99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1940E7A" w14:textId="77777777" w:rsidTr="00433DE3">
        <w:trPr>
          <w:trHeight w:val="390"/>
        </w:trPr>
        <w:tc>
          <w:tcPr>
            <w:tcW w:w="803" w:type="dxa"/>
            <w:tcBorders>
              <w:top w:val="nil"/>
              <w:left w:val="single" w:sz="8" w:space="0" w:color="auto"/>
              <w:bottom w:val="nil"/>
              <w:right w:val="nil"/>
            </w:tcBorders>
            <w:shd w:val="clear" w:color="auto" w:fill="auto"/>
            <w:vAlign w:val="center"/>
            <w:hideMark/>
          </w:tcPr>
          <w:p w14:paraId="6DFEA03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5C544D4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292619D4"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35B99CD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2CC331E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 </w:t>
            </w:r>
          </w:p>
        </w:tc>
        <w:tc>
          <w:tcPr>
            <w:tcW w:w="1228" w:type="dxa"/>
            <w:tcBorders>
              <w:top w:val="nil"/>
              <w:left w:val="nil"/>
              <w:bottom w:val="nil"/>
              <w:right w:val="single" w:sz="8" w:space="0" w:color="auto"/>
            </w:tcBorders>
            <w:shd w:val="clear" w:color="auto" w:fill="auto"/>
            <w:vAlign w:val="center"/>
            <w:hideMark/>
          </w:tcPr>
          <w:p w14:paraId="575F766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 </w:t>
            </w:r>
          </w:p>
        </w:tc>
        <w:tc>
          <w:tcPr>
            <w:tcW w:w="430" w:type="dxa"/>
            <w:tcBorders>
              <w:top w:val="nil"/>
              <w:left w:val="nil"/>
              <w:bottom w:val="nil"/>
              <w:right w:val="single" w:sz="8" w:space="0" w:color="auto"/>
            </w:tcBorders>
            <w:shd w:val="clear" w:color="auto" w:fill="auto"/>
            <w:vAlign w:val="center"/>
            <w:hideMark/>
          </w:tcPr>
          <w:p w14:paraId="044DA8A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24AFB3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2B0972C" w14:textId="77777777" w:rsidTr="00433DE3">
        <w:trPr>
          <w:trHeight w:val="390"/>
        </w:trPr>
        <w:tc>
          <w:tcPr>
            <w:tcW w:w="803" w:type="dxa"/>
            <w:tcBorders>
              <w:top w:val="nil"/>
              <w:left w:val="single" w:sz="8" w:space="0" w:color="auto"/>
              <w:bottom w:val="nil"/>
              <w:right w:val="nil"/>
            </w:tcBorders>
            <w:shd w:val="clear" w:color="auto" w:fill="auto"/>
            <w:vAlign w:val="center"/>
            <w:hideMark/>
          </w:tcPr>
          <w:p w14:paraId="27FC193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0D6023F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nil"/>
            </w:tcBorders>
            <w:shd w:val="clear" w:color="auto" w:fill="auto"/>
            <w:vAlign w:val="center"/>
            <w:hideMark/>
          </w:tcPr>
          <w:p w14:paraId="3C5120B9"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0F6134C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1F33B20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 </w:t>
            </w:r>
          </w:p>
        </w:tc>
        <w:tc>
          <w:tcPr>
            <w:tcW w:w="1228" w:type="dxa"/>
            <w:tcBorders>
              <w:top w:val="nil"/>
              <w:left w:val="nil"/>
              <w:bottom w:val="nil"/>
              <w:right w:val="single" w:sz="8" w:space="0" w:color="auto"/>
            </w:tcBorders>
            <w:shd w:val="clear" w:color="auto" w:fill="auto"/>
            <w:vAlign w:val="center"/>
            <w:hideMark/>
          </w:tcPr>
          <w:p w14:paraId="1D41A5A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50.000,00 </w:t>
            </w:r>
          </w:p>
        </w:tc>
        <w:tc>
          <w:tcPr>
            <w:tcW w:w="430" w:type="dxa"/>
            <w:tcBorders>
              <w:top w:val="nil"/>
              <w:left w:val="nil"/>
              <w:bottom w:val="nil"/>
              <w:right w:val="single" w:sz="8" w:space="0" w:color="auto"/>
            </w:tcBorders>
            <w:shd w:val="clear" w:color="auto" w:fill="auto"/>
            <w:vAlign w:val="center"/>
            <w:hideMark/>
          </w:tcPr>
          <w:p w14:paraId="7A7D2C8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F22BCC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C71D557" w14:textId="77777777" w:rsidTr="00433DE3">
        <w:trPr>
          <w:trHeight w:val="510"/>
        </w:trPr>
        <w:tc>
          <w:tcPr>
            <w:tcW w:w="803" w:type="dxa"/>
            <w:tcBorders>
              <w:top w:val="nil"/>
              <w:left w:val="single" w:sz="8" w:space="0" w:color="auto"/>
              <w:bottom w:val="nil"/>
              <w:right w:val="nil"/>
            </w:tcBorders>
            <w:shd w:val="clear" w:color="auto" w:fill="auto"/>
            <w:vAlign w:val="center"/>
            <w:hideMark/>
          </w:tcPr>
          <w:p w14:paraId="2BA4695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R072</w:t>
            </w:r>
          </w:p>
        </w:tc>
        <w:tc>
          <w:tcPr>
            <w:tcW w:w="900" w:type="dxa"/>
            <w:tcBorders>
              <w:top w:val="nil"/>
              <w:left w:val="single" w:sz="8" w:space="0" w:color="auto"/>
              <w:bottom w:val="nil"/>
              <w:right w:val="single" w:sz="8" w:space="0" w:color="auto"/>
            </w:tcBorders>
            <w:shd w:val="clear" w:color="auto" w:fill="auto"/>
            <w:vAlign w:val="center"/>
            <w:hideMark/>
          </w:tcPr>
          <w:p w14:paraId="5D6B3B0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nil"/>
            </w:tcBorders>
            <w:shd w:val="clear" w:color="auto" w:fill="auto"/>
            <w:vAlign w:val="center"/>
            <w:hideMark/>
          </w:tcPr>
          <w:p w14:paraId="75C53DE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i investicijsko i održavanje riva i obale</w:t>
            </w:r>
          </w:p>
        </w:tc>
        <w:tc>
          <w:tcPr>
            <w:tcW w:w="1540" w:type="dxa"/>
            <w:tcBorders>
              <w:top w:val="nil"/>
              <w:left w:val="single" w:sz="8" w:space="0" w:color="auto"/>
              <w:bottom w:val="nil"/>
              <w:right w:val="single" w:sz="8" w:space="0" w:color="auto"/>
            </w:tcBorders>
            <w:shd w:val="clear" w:color="auto" w:fill="auto"/>
            <w:vAlign w:val="center"/>
            <w:hideMark/>
          </w:tcPr>
          <w:p w14:paraId="2AE3F0F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05A073A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77807B9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7115D9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nil"/>
              <w:right w:val="single" w:sz="8" w:space="0" w:color="auto"/>
            </w:tcBorders>
            <w:shd w:val="clear" w:color="auto" w:fill="auto"/>
            <w:vAlign w:val="center"/>
            <w:hideMark/>
          </w:tcPr>
          <w:p w14:paraId="104043B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5C84CF9E" w14:textId="77777777" w:rsidTr="00433DE3">
        <w:trPr>
          <w:trHeight w:val="330"/>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06121DA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Tekući projekt T450020 Turistička infrastruktura </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00079E1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1.100.000,00 </w:t>
            </w:r>
          </w:p>
        </w:tc>
        <w:tc>
          <w:tcPr>
            <w:tcW w:w="1247" w:type="dxa"/>
            <w:tcBorders>
              <w:top w:val="single" w:sz="8" w:space="0" w:color="auto"/>
              <w:left w:val="nil"/>
              <w:bottom w:val="single" w:sz="8" w:space="0" w:color="auto"/>
              <w:right w:val="single" w:sz="8" w:space="0" w:color="auto"/>
            </w:tcBorders>
            <w:shd w:val="clear" w:color="000000" w:fill="D9D9D9"/>
            <w:vAlign w:val="center"/>
            <w:hideMark/>
          </w:tcPr>
          <w:p w14:paraId="3F48310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1.100.000,00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4F8D58C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7C94524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6124D17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359980B4" w14:textId="77777777" w:rsidTr="00433DE3">
        <w:trPr>
          <w:trHeight w:val="330"/>
        </w:trPr>
        <w:tc>
          <w:tcPr>
            <w:tcW w:w="803" w:type="dxa"/>
            <w:tcBorders>
              <w:top w:val="nil"/>
              <w:left w:val="single" w:sz="8" w:space="0" w:color="auto"/>
              <w:bottom w:val="nil"/>
              <w:right w:val="nil"/>
            </w:tcBorders>
            <w:shd w:val="clear" w:color="auto" w:fill="auto"/>
            <w:vAlign w:val="center"/>
            <w:hideMark/>
          </w:tcPr>
          <w:p w14:paraId="6E1DD73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09D6F5C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vAlign w:val="center"/>
            <w:hideMark/>
          </w:tcPr>
          <w:p w14:paraId="169FE38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vAlign w:val="center"/>
            <w:hideMark/>
          </w:tcPr>
          <w:p w14:paraId="0EE8A52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0E13E33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2BFFA079"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single" w:sz="8" w:space="0" w:color="auto"/>
            </w:tcBorders>
            <w:shd w:val="clear" w:color="auto" w:fill="auto"/>
            <w:vAlign w:val="center"/>
            <w:hideMark/>
          </w:tcPr>
          <w:p w14:paraId="08BC1B5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371F38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5A86BE19" w14:textId="77777777" w:rsidTr="00433DE3">
        <w:trPr>
          <w:trHeight w:val="330"/>
        </w:trPr>
        <w:tc>
          <w:tcPr>
            <w:tcW w:w="803" w:type="dxa"/>
            <w:tcBorders>
              <w:top w:val="nil"/>
              <w:left w:val="single" w:sz="8" w:space="0" w:color="auto"/>
              <w:bottom w:val="nil"/>
              <w:right w:val="nil"/>
            </w:tcBorders>
            <w:shd w:val="clear" w:color="auto" w:fill="auto"/>
            <w:vAlign w:val="center"/>
            <w:hideMark/>
          </w:tcPr>
          <w:p w14:paraId="5CEB455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48D1080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vAlign w:val="center"/>
            <w:hideMark/>
          </w:tcPr>
          <w:p w14:paraId="162DEF6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vAlign w:val="center"/>
            <w:hideMark/>
          </w:tcPr>
          <w:p w14:paraId="7B46FE3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6D945B9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6F8AFD15"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single" w:sz="8" w:space="0" w:color="auto"/>
            </w:tcBorders>
            <w:shd w:val="clear" w:color="auto" w:fill="auto"/>
            <w:vAlign w:val="center"/>
            <w:hideMark/>
          </w:tcPr>
          <w:p w14:paraId="421BFC40"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6A8F333"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405E0976" w14:textId="77777777" w:rsidTr="00433DE3">
        <w:trPr>
          <w:trHeight w:val="495"/>
        </w:trPr>
        <w:tc>
          <w:tcPr>
            <w:tcW w:w="803" w:type="dxa"/>
            <w:tcBorders>
              <w:top w:val="nil"/>
              <w:left w:val="single" w:sz="8" w:space="0" w:color="auto"/>
              <w:bottom w:val="nil"/>
              <w:right w:val="nil"/>
            </w:tcBorders>
            <w:shd w:val="clear" w:color="auto" w:fill="auto"/>
            <w:vAlign w:val="center"/>
            <w:hideMark/>
          </w:tcPr>
          <w:p w14:paraId="7E37A55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R073</w:t>
            </w:r>
          </w:p>
        </w:tc>
        <w:tc>
          <w:tcPr>
            <w:tcW w:w="900" w:type="dxa"/>
            <w:tcBorders>
              <w:top w:val="nil"/>
              <w:left w:val="single" w:sz="8" w:space="0" w:color="auto"/>
              <w:bottom w:val="nil"/>
              <w:right w:val="single" w:sz="8" w:space="0" w:color="auto"/>
            </w:tcBorders>
            <w:shd w:val="clear" w:color="auto" w:fill="auto"/>
            <w:vAlign w:val="center"/>
            <w:hideMark/>
          </w:tcPr>
          <w:p w14:paraId="37CFCA4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single" w:sz="8" w:space="0" w:color="000000"/>
            </w:tcBorders>
            <w:shd w:val="clear" w:color="auto" w:fill="auto"/>
            <w:vAlign w:val="center"/>
            <w:hideMark/>
          </w:tcPr>
          <w:p w14:paraId="399022C5"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i investicijsko održavanje turističke infrastrukture</w:t>
            </w:r>
          </w:p>
        </w:tc>
        <w:tc>
          <w:tcPr>
            <w:tcW w:w="1540" w:type="dxa"/>
            <w:tcBorders>
              <w:top w:val="nil"/>
              <w:left w:val="nil"/>
              <w:bottom w:val="nil"/>
              <w:right w:val="single" w:sz="8" w:space="0" w:color="auto"/>
            </w:tcBorders>
            <w:shd w:val="clear" w:color="auto" w:fill="auto"/>
            <w:vAlign w:val="center"/>
            <w:hideMark/>
          </w:tcPr>
          <w:p w14:paraId="6992A7A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3A365B1B"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5251DF7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29F5DA9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nil"/>
              <w:right w:val="single" w:sz="8" w:space="0" w:color="auto"/>
            </w:tcBorders>
            <w:shd w:val="clear" w:color="auto" w:fill="auto"/>
            <w:vAlign w:val="center"/>
            <w:hideMark/>
          </w:tcPr>
          <w:p w14:paraId="57CF222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245CC5DC" w14:textId="77777777" w:rsidTr="00433DE3">
        <w:trPr>
          <w:trHeight w:val="405"/>
        </w:trPr>
        <w:tc>
          <w:tcPr>
            <w:tcW w:w="803" w:type="dxa"/>
            <w:tcBorders>
              <w:top w:val="nil"/>
              <w:left w:val="single" w:sz="8" w:space="0" w:color="auto"/>
              <w:bottom w:val="nil"/>
              <w:right w:val="nil"/>
            </w:tcBorders>
            <w:shd w:val="clear" w:color="auto" w:fill="auto"/>
            <w:vAlign w:val="center"/>
            <w:hideMark/>
          </w:tcPr>
          <w:p w14:paraId="729DBEC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28AD642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nil"/>
              <w:left w:val="nil"/>
              <w:bottom w:val="nil"/>
              <w:right w:val="nil"/>
            </w:tcBorders>
            <w:shd w:val="clear" w:color="auto" w:fill="auto"/>
            <w:vAlign w:val="center"/>
            <w:hideMark/>
          </w:tcPr>
          <w:p w14:paraId="1EE860D3"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53D72FA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1.000.000,00 </w:t>
            </w:r>
          </w:p>
        </w:tc>
        <w:tc>
          <w:tcPr>
            <w:tcW w:w="1247" w:type="dxa"/>
            <w:tcBorders>
              <w:top w:val="nil"/>
              <w:left w:val="nil"/>
              <w:bottom w:val="nil"/>
              <w:right w:val="single" w:sz="8" w:space="0" w:color="auto"/>
            </w:tcBorders>
            <w:shd w:val="clear" w:color="auto" w:fill="auto"/>
            <w:vAlign w:val="center"/>
            <w:hideMark/>
          </w:tcPr>
          <w:p w14:paraId="014C11E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1.000.000,00 </w:t>
            </w:r>
          </w:p>
        </w:tc>
        <w:tc>
          <w:tcPr>
            <w:tcW w:w="1228" w:type="dxa"/>
            <w:tcBorders>
              <w:top w:val="nil"/>
              <w:left w:val="nil"/>
              <w:bottom w:val="nil"/>
              <w:right w:val="single" w:sz="8" w:space="0" w:color="auto"/>
            </w:tcBorders>
            <w:shd w:val="clear" w:color="auto" w:fill="auto"/>
            <w:vAlign w:val="center"/>
            <w:hideMark/>
          </w:tcPr>
          <w:p w14:paraId="5E589F6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08E7A78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A13CAED"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42C45529" w14:textId="77777777" w:rsidTr="00433DE3">
        <w:trPr>
          <w:trHeight w:val="570"/>
        </w:trPr>
        <w:tc>
          <w:tcPr>
            <w:tcW w:w="803" w:type="dxa"/>
            <w:tcBorders>
              <w:top w:val="nil"/>
              <w:left w:val="single" w:sz="8" w:space="0" w:color="auto"/>
              <w:bottom w:val="nil"/>
              <w:right w:val="nil"/>
            </w:tcBorders>
            <w:shd w:val="clear" w:color="auto" w:fill="auto"/>
            <w:vAlign w:val="center"/>
            <w:hideMark/>
          </w:tcPr>
          <w:p w14:paraId="161F41A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48261DA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nil"/>
            </w:tcBorders>
            <w:shd w:val="clear" w:color="auto" w:fill="auto"/>
            <w:vAlign w:val="center"/>
            <w:hideMark/>
          </w:tcPr>
          <w:p w14:paraId="794D3B4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single" w:sz="8" w:space="0" w:color="auto"/>
              <w:bottom w:val="nil"/>
              <w:right w:val="single" w:sz="8" w:space="0" w:color="auto"/>
            </w:tcBorders>
            <w:shd w:val="clear" w:color="auto" w:fill="auto"/>
            <w:vAlign w:val="center"/>
            <w:hideMark/>
          </w:tcPr>
          <w:p w14:paraId="22E907C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1.000.000,00 </w:t>
            </w:r>
          </w:p>
        </w:tc>
        <w:tc>
          <w:tcPr>
            <w:tcW w:w="1247" w:type="dxa"/>
            <w:tcBorders>
              <w:top w:val="nil"/>
              <w:left w:val="nil"/>
              <w:bottom w:val="nil"/>
              <w:right w:val="single" w:sz="8" w:space="0" w:color="auto"/>
            </w:tcBorders>
            <w:shd w:val="clear" w:color="auto" w:fill="auto"/>
            <w:vAlign w:val="center"/>
            <w:hideMark/>
          </w:tcPr>
          <w:p w14:paraId="60DC8BF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1.000.000,00 </w:t>
            </w:r>
          </w:p>
        </w:tc>
        <w:tc>
          <w:tcPr>
            <w:tcW w:w="1228" w:type="dxa"/>
            <w:tcBorders>
              <w:top w:val="nil"/>
              <w:left w:val="nil"/>
              <w:bottom w:val="nil"/>
              <w:right w:val="single" w:sz="8" w:space="0" w:color="auto"/>
            </w:tcBorders>
            <w:shd w:val="clear" w:color="auto" w:fill="auto"/>
            <w:vAlign w:val="center"/>
            <w:hideMark/>
          </w:tcPr>
          <w:p w14:paraId="07F1D2A1"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632A2CC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40584C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4F58900B" w14:textId="77777777" w:rsidTr="00433DE3">
        <w:trPr>
          <w:trHeight w:val="315"/>
        </w:trPr>
        <w:tc>
          <w:tcPr>
            <w:tcW w:w="803" w:type="dxa"/>
            <w:tcBorders>
              <w:top w:val="nil"/>
              <w:left w:val="single" w:sz="8" w:space="0" w:color="auto"/>
              <w:bottom w:val="single" w:sz="8" w:space="0" w:color="auto"/>
              <w:right w:val="nil"/>
            </w:tcBorders>
            <w:shd w:val="clear" w:color="auto" w:fill="auto"/>
            <w:vAlign w:val="center"/>
            <w:hideMark/>
          </w:tcPr>
          <w:p w14:paraId="0103D19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R074</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0A8BB96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421</w:t>
            </w:r>
          </w:p>
        </w:tc>
        <w:tc>
          <w:tcPr>
            <w:tcW w:w="2770" w:type="dxa"/>
            <w:gridSpan w:val="3"/>
            <w:tcBorders>
              <w:top w:val="nil"/>
              <w:left w:val="nil"/>
              <w:bottom w:val="single" w:sz="8" w:space="0" w:color="auto"/>
              <w:right w:val="nil"/>
            </w:tcBorders>
            <w:shd w:val="clear" w:color="auto" w:fill="auto"/>
            <w:vAlign w:val="center"/>
            <w:hideMark/>
          </w:tcPr>
          <w:p w14:paraId="2D54D62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Izgradnja turističke infrastrukture</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2AA84F7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1.000.000,00 </w:t>
            </w:r>
          </w:p>
        </w:tc>
        <w:tc>
          <w:tcPr>
            <w:tcW w:w="1247" w:type="dxa"/>
            <w:tcBorders>
              <w:top w:val="nil"/>
              <w:left w:val="nil"/>
              <w:bottom w:val="single" w:sz="8" w:space="0" w:color="auto"/>
              <w:right w:val="single" w:sz="8" w:space="0" w:color="auto"/>
            </w:tcBorders>
            <w:shd w:val="clear" w:color="auto" w:fill="auto"/>
            <w:vAlign w:val="center"/>
            <w:hideMark/>
          </w:tcPr>
          <w:p w14:paraId="15FCD698"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1FC13EF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5398DB8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single" w:sz="8" w:space="0" w:color="auto"/>
              <w:right w:val="single" w:sz="8" w:space="0" w:color="auto"/>
            </w:tcBorders>
            <w:shd w:val="clear" w:color="auto" w:fill="auto"/>
            <w:vAlign w:val="center"/>
            <w:hideMark/>
          </w:tcPr>
          <w:p w14:paraId="2A2B048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3EB8B41A"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139AE54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Program 4600     VODOVOD I ODVODNJA </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385A316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47" w:type="dxa"/>
            <w:tcBorders>
              <w:top w:val="nil"/>
              <w:left w:val="nil"/>
              <w:bottom w:val="single" w:sz="8" w:space="0" w:color="auto"/>
              <w:right w:val="single" w:sz="8" w:space="0" w:color="auto"/>
            </w:tcBorders>
            <w:shd w:val="clear" w:color="000000" w:fill="BFBFBF"/>
            <w:vAlign w:val="center"/>
            <w:hideMark/>
          </w:tcPr>
          <w:p w14:paraId="772706A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28" w:type="dxa"/>
            <w:tcBorders>
              <w:top w:val="nil"/>
              <w:left w:val="nil"/>
              <w:bottom w:val="single" w:sz="8" w:space="0" w:color="auto"/>
              <w:right w:val="single" w:sz="8" w:space="0" w:color="auto"/>
            </w:tcBorders>
            <w:shd w:val="clear" w:color="000000" w:fill="BFBFBF"/>
            <w:vAlign w:val="center"/>
            <w:hideMark/>
          </w:tcPr>
          <w:p w14:paraId="2F3614C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430" w:type="dxa"/>
            <w:tcBorders>
              <w:top w:val="nil"/>
              <w:left w:val="nil"/>
              <w:bottom w:val="single" w:sz="8" w:space="0" w:color="auto"/>
              <w:right w:val="single" w:sz="8" w:space="0" w:color="auto"/>
            </w:tcBorders>
            <w:shd w:val="clear" w:color="000000" w:fill="BFBFBF"/>
            <w:vAlign w:val="center"/>
            <w:hideMark/>
          </w:tcPr>
          <w:p w14:paraId="48C7B21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3008051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05F6BA3" w14:textId="77777777" w:rsidTr="00433DE3">
        <w:trPr>
          <w:trHeight w:val="315"/>
        </w:trPr>
        <w:tc>
          <w:tcPr>
            <w:tcW w:w="4473" w:type="dxa"/>
            <w:gridSpan w:val="5"/>
            <w:tcBorders>
              <w:top w:val="nil"/>
              <w:left w:val="single" w:sz="8" w:space="0" w:color="auto"/>
              <w:bottom w:val="single" w:sz="8" w:space="0" w:color="auto"/>
              <w:right w:val="nil"/>
            </w:tcBorders>
            <w:shd w:val="clear" w:color="000000" w:fill="D9D9D9"/>
            <w:hideMark/>
          </w:tcPr>
          <w:p w14:paraId="4EE2145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Kapitalni projekt K460010       Vodovod i odvodnja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523472E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47" w:type="dxa"/>
            <w:tcBorders>
              <w:top w:val="nil"/>
              <w:left w:val="nil"/>
              <w:bottom w:val="single" w:sz="8" w:space="0" w:color="auto"/>
              <w:right w:val="single" w:sz="8" w:space="0" w:color="auto"/>
            </w:tcBorders>
            <w:shd w:val="clear" w:color="000000" w:fill="D9D9D9"/>
            <w:vAlign w:val="center"/>
            <w:hideMark/>
          </w:tcPr>
          <w:p w14:paraId="4129D5F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28" w:type="dxa"/>
            <w:tcBorders>
              <w:top w:val="nil"/>
              <w:left w:val="nil"/>
              <w:bottom w:val="single" w:sz="8" w:space="0" w:color="auto"/>
              <w:right w:val="single" w:sz="8" w:space="0" w:color="auto"/>
            </w:tcBorders>
            <w:shd w:val="clear" w:color="000000" w:fill="D9D9D9"/>
            <w:vAlign w:val="center"/>
            <w:hideMark/>
          </w:tcPr>
          <w:p w14:paraId="7D019BA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430" w:type="dxa"/>
            <w:tcBorders>
              <w:top w:val="nil"/>
              <w:left w:val="nil"/>
              <w:bottom w:val="single" w:sz="8" w:space="0" w:color="auto"/>
              <w:right w:val="single" w:sz="8" w:space="0" w:color="auto"/>
            </w:tcBorders>
            <w:shd w:val="clear" w:color="000000" w:fill="D9D9D9"/>
            <w:vAlign w:val="center"/>
            <w:hideMark/>
          </w:tcPr>
          <w:p w14:paraId="41BE11D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33C0393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DF5BFE8" w14:textId="77777777" w:rsidTr="00433DE3">
        <w:trPr>
          <w:trHeight w:val="375"/>
        </w:trPr>
        <w:tc>
          <w:tcPr>
            <w:tcW w:w="803" w:type="dxa"/>
            <w:tcBorders>
              <w:top w:val="nil"/>
              <w:left w:val="single" w:sz="8" w:space="0" w:color="auto"/>
              <w:bottom w:val="nil"/>
              <w:right w:val="single" w:sz="8" w:space="0" w:color="auto"/>
            </w:tcBorders>
            <w:shd w:val="clear" w:color="auto" w:fill="auto"/>
            <w:hideMark/>
          </w:tcPr>
          <w:p w14:paraId="17B12DB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hideMark/>
          </w:tcPr>
          <w:p w14:paraId="0332EBA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hideMark/>
          </w:tcPr>
          <w:p w14:paraId="5386D49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7696487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7E6638F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28" w:type="dxa"/>
            <w:tcBorders>
              <w:top w:val="nil"/>
              <w:left w:val="nil"/>
              <w:bottom w:val="nil"/>
              <w:right w:val="single" w:sz="8" w:space="0" w:color="auto"/>
            </w:tcBorders>
            <w:shd w:val="clear" w:color="auto" w:fill="auto"/>
            <w:vAlign w:val="center"/>
            <w:hideMark/>
          </w:tcPr>
          <w:p w14:paraId="32A4702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430" w:type="dxa"/>
            <w:tcBorders>
              <w:top w:val="nil"/>
              <w:left w:val="nil"/>
              <w:bottom w:val="nil"/>
              <w:right w:val="single" w:sz="8" w:space="0" w:color="auto"/>
            </w:tcBorders>
            <w:shd w:val="clear" w:color="auto" w:fill="auto"/>
            <w:vAlign w:val="center"/>
            <w:hideMark/>
          </w:tcPr>
          <w:p w14:paraId="696FCEA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157BCE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25DF86E" w14:textId="77777777" w:rsidTr="00433DE3">
        <w:trPr>
          <w:trHeight w:val="360"/>
        </w:trPr>
        <w:tc>
          <w:tcPr>
            <w:tcW w:w="803" w:type="dxa"/>
            <w:tcBorders>
              <w:top w:val="nil"/>
              <w:left w:val="single" w:sz="8" w:space="0" w:color="auto"/>
              <w:bottom w:val="nil"/>
              <w:right w:val="single" w:sz="8" w:space="0" w:color="auto"/>
            </w:tcBorders>
            <w:shd w:val="clear" w:color="auto" w:fill="auto"/>
            <w:hideMark/>
          </w:tcPr>
          <w:p w14:paraId="77CFFBA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hideMark/>
          </w:tcPr>
          <w:p w14:paraId="00F608E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nil"/>
            </w:tcBorders>
            <w:shd w:val="clear" w:color="auto" w:fill="auto"/>
            <w:hideMark/>
          </w:tcPr>
          <w:p w14:paraId="79BF5B74"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vAlign w:val="center"/>
            <w:hideMark/>
          </w:tcPr>
          <w:p w14:paraId="3D24686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38C7099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28" w:type="dxa"/>
            <w:tcBorders>
              <w:top w:val="nil"/>
              <w:left w:val="nil"/>
              <w:bottom w:val="nil"/>
              <w:right w:val="single" w:sz="8" w:space="0" w:color="auto"/>
            </w:tcBorders>
            <w:shd w:val="clear" w:color="auto" w:fill="auto"/>
            <w:vAlign w:val="center"/>
            <w:hideMark/>
          </w:tcPr>
          <w:p w14:paraId="46C6F61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430" w:type="dxa"/>
            <w:tcBorders>
              <w:top w:val="nil"/>
              <w:left w:val="nil"/>
              <w:bottom w:val="nil"/>
              <w:right w:val="single" w:sz="8" w:space="0" w:color="auto"/>
            </w:tcBorders>
            <w:shd w:val="clear" w:color="auto" w:fill="auto"/>
            <w:vAlign w:val="center"/>
            <w:hideMark/>
          </w:tcPr>
          <w:p w14:paraId="59DA9D5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2D361D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40944C4B" w14:textId="77777777" w:rsidTr="00433DE3">
        <w:trPr>
          <w:trHeight w:val="600"/>
        </w:trPr>
        <w:tc>
          <w:tcPr>
            <w:tcW w:w="803" w:type="dxa"/>
            <w:tcBorders>
              <w:top w:val="nil"/>
              <w:left w:val="single" w:sz="8" w:space="0" w:color="auto"/>
              <w:bottom w:val="nil"/>
              <w:right w:val="single" w:sz="8" w:space="0" w:color="auto"/>
            </w:tcBorders>
            <w:shd w:val="clear" w:color="auto" w:fill="auto"/>
            <w:hideMark/>
          </w:tcPr>
          <w:p w14:paraId="1A10870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R075</w:t>
            </w:r>
          </w:p>
        </w:tc>
        <w:tc>
          <w:tcPr>
            <w:tcW w:w="900" w:type="dxa"/>
            <w:tcBorders>
              <w:top w:val="nil"/>
              <w:left w:val="nil"/>
              <w:bottom w:val="nil"/>
              <w:right w:val="nil"/>
            </w:tcBorders>
            <w:shd w:val="clear" w:color="auto" w:fill="auto"/>
            <w:hideMark/>
          </w:tcPr>
          <w:p w14:paraId="0719D79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386</w:t>
            </w:r>
          </w:p>
        </w:tc>
        <w:tc>
          <w:tcPr>
            <w:tcW w:w="2770" w:type="dxa"/>
            <w:gridSpan w:val="3"/>
            <w:tcBorders>
              <w:top w:val="nil"/>
              <w:left w:val="single" w:sz="8" w:space="0" w:color="auto"/>
              <w:bottom w:val="nil"/>
              <w:right w:val="nil"/>
            </w:tcBorders>
            <w:shd w:val="clear" w:color="auto" w:fill="auto"/>
            <w:hideMark/>
          </w:tcPr>
          <w:p w14:paraId="056F80FD"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Kapitalne pomoći trgovačkim društvima u javnom sektoru</w:t>
            </w:r>
          </w:p>
        </w:tc>
        <w:tc>
          <w:tcPr>
            <w:tcW w:w="1540" w:type="dxa"/>
            <w:tcBorders>
              <w:top w:val="nil"/>
              <w:left w:val="single" w:sz="8" w:space="0" w:color="auto"/>
              <w:bottom w:val="nil"/>
              <w:right w:val="single" w:sz="8" w:space="0" w:color="auto"/>
            </w:tcBorders>
            <w:shd w:val="clear" w:color="auto" w:fill="auto"/>
            <w:vAlign w:val="center"/>
            <w:hideMark/>
          </w:tcPr>
          <w:p w14:paraId="21B41CF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15C6F16A"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0C283B4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7E76455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w:t>
            </w:r>
          </w:p>
        </w:tc>
        <w:tc>
          <w:tcPr>
            <w:tcW w:w="602" w:type="dxa"/>
            <w:tcBorders>
              <w:top w:val="nil"/>
              <w:left w:val="nil"/>
              <w:bottom w:val="nil"/>
              <w:right w:val="single" w:sz="8" w:space="0" w:color="auto"/>
            </w:tcBorders>
            <w:shd w:val="clear" w:color="auto" w:fill="auto"/>
            <w:vAlign w:val="center"/>
            <w:hideMark/>
          </w:tcPr>
          <w:p w14:paraId="1A4E155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4A93CB84" w14:textId="77777777" w:rsidTr="00433DE3">
        <w:trPr>
          <w:trHeight w:val="465"/>
        </w:trPr>
        <w:tc>
          <w:tcPr>
            <w:tcW w:w="4473" w:type="dxa"/>
            <w:gridSpan w:val="5"/>
            <w:tcBorders>
              <w:top w:val="single" w:sz="8" w:space="0" w:color="auto"/>
              <w:left w:val="single" w:sz="8" w:space="0" w:color="auto"/>
              <w:bottom w:val="single" w:sz="8" w:space="0" w:color="auto"/>
              <w:right w:val="single" w:sz="8" w:space="0" w:color="000000"/>
            </w:tcBorders>
            <w:shd w:val="clear" w:color="000000" w:fill="BFBFBF"/>
            <w:hideMark/>
          </w:tcPr>
          <w:p w14:paraId="143FB5D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Program 4700       Interventni helidrom</w:t>
            </w:r>
          </w:p>
        </w:tc>
        <w:tc>
          <w:tcPr>
            <w:tcW w:w="1540" w:type="dxa"/>
            <w:tcBorders>
              <w:top w:val="single" w:sz="8" w:space="0" w:color="auto"/>
              <w:left w:val="nil"/>
              <w:bottom w:val="single" w:sz="8" w:space="0" w:color="auto"/>
              <w:right w:val="single" w:sz="8" w:space="0" w:color="auto"/>
            </w:tcBorders>
            <w:shd w:val="clear" w:color="000000" w:fill="BFBFBF"/>
            <w:vAlign w:val="center"/>
            <w:hideMark/>
          </w:tcPr>
          <w:p w14:paraId="6B307FE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1247" w:type="dxa"/>
            <w:tcBorders>
              <w:top w:val="single" w:sz="8" w:space="0" w:color="auto"/>
              <w:left w:val="nil"/>
              <w:bottom w:val="single" w:sz="8" w:space="0" w:color="auto"/>
              <w:right w:val="single" w:sz="8" w:space="0" w:color="auto"/>
            </w:tcBorders>
            <w:shd w:val="clear" w:color="000000" w:fill="BFBFBF"/>
            <w:vAlign w:val="center"/>
            <w:hideMark/>
          </w:tcPr>
          <w:p w14:paraId="3EA6B51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28" w:type="dxa"/>
            <w:tcBorders>
              <w:top w:val="single" w:sz="8" w:space="0" w:color="auto"/>
              <w:left w:val="nil"/>
              <w:bottom w:val="single" w:sz="8" w:space="0" w:color="auto"/>
              <w:right w:val="single" w:sz="8" w:space="0" w:color="auto"/>
            </w:tcBorders>
            <w:shd w:val="clear" w:color="000000" w:fill="BFBFBF"/>
            <w:vAlign w:val="center"/>
            <w:hideMark/>
          </w:tcPr>
          <w:p w14:paraId="1C7E82A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single" w:sz="8" w:space="0" w:color="auto"/>
              <w:left w:val="nil"/>
              <w:bottom w:val="single" w:sz="8" w:space="0" w:color="auto"/>
              <w:right w:val="single" w:sz="8" w:space="0" w:color="auto"/>
            </w:tcBorders>
            <w:shd w:val="clear" w:color="000000" w:fill="BFBFBF"/>
            <w:vAlign w:val="center"/>
            <w:hideMark/>
          </w:tcPr>
          <w:p w14:paraId="3C683E0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BFBFBF"/>
            <w:vAlign w:val="center"/>
            <w:hideMark/>
          </w:tcPr>
          <w:p w14:paraId="062167B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2A3EDF0" w14:textId="77777777" w:rsidTr="00433DE3">
        <w:trPr>
          <w:trHeight w:val="46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hideMark/>
          </w:tcPr>
          <w:p w14:paraId="22F3551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A470010  Rekonstrukcija interventnog helidroma</w:t>
            </w:r>
          </w:p>
        </w:tc>
        <w:tc>
          <w:tcPr>
            <w:tcW w:w="1540" w:type="dxa"/>
            <w:tcBorders>
              <w:top w:val="nil"/>
              <w:left w:val="nil"/>
              <w:bottom w:val="single" w:sz="8" w:space="0" w:color="auto"/>
              <w:right w:val="single" w:sz="8" w:space="0" w:color="auto"/>
            </w:tcBorders>
            <w:shd w:val="clear" w:color="000000" w:fill="D9D9D9"/>
            <w:vAlign w:val="center"/>
            <w:hideMark/>
          </w:tcPr>
          <w:p w14:paraId="6C14B19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1247" w:type="dxa"/>
            <w:tcBorders>
              <w:top w:val="nil"/>
              <w:left w:val="nil"/>
              <w:bottom w:val="single" w:sz="8" w:space="0" w:color="auto"/>
              <w:right w:val="single" w:sz="8" w:space="0" w:color="auto"/>
            </w:tcBorders>
            <w:shd w:val="clear" w:color="000000" w:fill="D9D9D9"/>
            <w:vAlign w:val="center"/>
            <w:hideMark/>
          </w:tcPr>
          <w:p w14:paraId="70EDE45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28" w:type="dxa"/>
            <w:tcBorders>
              <w:top w:val="nil"/>
              <w:left w:val="nil"/>
              <w:bottom w:val="single" w:sz="8" w:space="0" w:color="auto"/>
              <w:right w:val="single" w:sz="8" w:space="0" w:color="auto"/>
            </w:tcBorders>
            <w:shd w:val="clear" w:color="000000" w:fill="D9D9D9"/>
            <w:vAlign w:val="center"/>
            <w:hideMark/>
          </w:tcPr>
          <w:p w14:paraId="715CD80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single" w:sz="8" w:space="0" w:color="auto"/>
              <w:right w:val="single" w:sz="8" w:space="0" w:color="auto"/>
            </w:tcBorders>
            <w:shd w:val="clear" w:color="000000" w:fill="D9D9D9"/>
            <w:vAlign w:val="center"/>
            <w:hideMark/>
          </w:tcPr>
          <w:p w14:paraId="11D7A3D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18B4295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243EA24" w14:textId="77777777" w:rsidTr="00433DE3">
        <w:trPr>
          <w:trHeight w:val="465"/>
        </w:trPr>
        <w:tc>
          <w:tcPr>
            <w:tcW w:w="803" w:type="dxa"/>
            <w:tcBorders>
              <w:top w:val="nil"/>
              <w:left w:val="single" w:sz="8" w:space="0" w:color="auto"/>
              <w:bottom w:val="nil"/>
              <w:right w:val="nil"/>
            </w:tcBorders>
            <w:shd w:val="clear" w:color="auto" w:fill="auto"/>
            <w:hideMark/>
          </w:tcPr>
          <w:p w14:paraId="75EBF48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hideMark/>
          </w:tcPr>
          <w:p w14:paraId="78104E1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nil"/>
              <w:left w:val="nil"/>
              <w:bottom w:val="nil"/>
              <w:right w:val="single" w:sz="8" w:space="0" w:color="000000"/>
            </w:tcBorders>
            <w:shd w:val="clear" w:color="auto" w:fill="auto"/>
            <w:hideMark/>
          </w:tcPr>
          <w:p w14:paraId="24916037"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nil"/>
              <w:bottom w:val="nil"/>
              <w:right w:val="single" w:sz="8" w:space="0" w:color="auto"/>
            </w:tcBorders>
            <w:shd w:val="clear" w:color="auto" w:fill="auto"/>
            <w:vAlign w:val="center"/>
            <w:hideMark/>
          </w:tcPr>
          <w:p w14:paraId="7824E1F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1247" w:type="dxa"/>
            <w:tcBorders>
              <w:top w:val="nil"/>
              <w:left w:val="nil"/>
              <w:bottom w:val="nil"/>
              <w:right w:val="single" w:sz="8" w:space="0" w:color="auto"/>
            </w:tcBorders>
            <w:shd w:val="clear" w:color="auto" w:fill="auto"/>
            <w:vAlign w:val="center"/>
            <w:hideMark/>
          </w:tcPr>
          <w:p w14:paraId="39FCAAB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28" w:type="dxa"/>
            <w:tcBorders>
              <w:top w:val="nil"/>
              <w:left w:val="nil"/>
              <w:bottom w:val="nil"/>
              <w:right w:val="single" w:sz="8" w:space="0" w:color="auto"/>
            </w:tcBorders>
            <w:shd w:val="clear" w:color="auto" w:fill="auto"/>
            <w:vAlign w:val="center"/>
            <w:hideMark/>
          </w:tcPr>
          <w:p w14:paraId="2D2E62D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6792673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68F4B2D"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55FC7FAF" w14:textId="77777777" w:rsidTr="00433DE3">
        <w:trPr>
          <w:trHeight w:val="465"/>
        </w:trPr>
        <w:tc>
          <w:tcPr>
            <w:tcW w:w="803" w:type="dxa"/>
            <w:tcBorders>
              <w:top w:val="nil"/>
              <w:left w:val="single" w:sz="8" w:space="0" w:color="auto"/>
              <w:bottom w:val="nil"/>
              <w:right w:val="nil"/>
            </w:tcBorders>
            <w:shd w:val="clear" w:color="auto" w:fill="auto"/>
            <w:hideMark/>
          </w:tcPr>
          <w:p w14:paraId="327A5D6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hideMark/>
          </w:tcPr>
          <w:p w14:paraId="1B5D97F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45</w:t>
            </w:r>
          </w:p>
        </w:tc>
        <w:tc>
          <w:tcPr>
            <w:tcW w:w="2770" w:type="dxa"/>
            <w:gridSpan w:val="3"/>
            <w:tcBorders>
              <w:top w:val="nil"/>
              <w:left w:val="nil"/>
              <w:bottom w:val="nil"/>
              <w:right w:val="single" w:sz="8" w:space="0" w:color="000000"/>
            </w:tcBorders>
            <w:shd w:val="clear" w:color="auto" w:fill="auto"/>
            <w:hideMark/>
          </w:tcPr>
          <w:p w14:paraId="709C12B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dodatna ulaganja na nefinancijskoj imovini</w:t>
            </w:r>
          </w:p>
        </w:tc>
        <w:tc>
          <w:tcPr>
            <w:tcW w:w="1540" w:type="dxa"/>
            <w:tcBorders>
              <w:top w:val="nil"/>
              <w:left w:val="nil"/>
              <w:bottom w:val="nil"/>
              <w:right w:val="single" w:sz="8" w:space="0" w:color="auto"/>
            </w:tcBorders>
            <w:shd w:val="clear" w:color="auto" w:fill="auto"/>
            <w:vAlign w:val="center"/>
            <w:hideMark/>
          </w:tcPr>
          <w:p w14:paraId="2E868F2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1247" w:type="dxa"/>
            <w:tcBorders>
              <w:top w:val="nil"/>
              <w:left w:val="nil"/>
              <w:bottom w:val="nil"/>
              <w:right w:val="single" w:sz="8" w:space="0" w:color="auto"/>
            </w:tcBorders>
            <w:shd w:val="clear" w:color="auto" w:fill="auto"/>
            <w:vAlign w:val="center"/>
            <w:hideMark/>
          </w:tcPr>
          <w:p w14:paraId="7B2DDC0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28" w:type="dxa"/>
            <w:tcBorders>
              <w:top w:val="nil"/>
              <w:left w:val="nil"/>
              <w:bottom w:val="nil"/>
              <w:right w:val="single" w:sz="8" w:space="0" w:color="auto"/>
            </w:tcBorders>
            <w:shd w:val="clear" w:color="auto" w:fill="auto"/>
            <w:vAlign w:val="center"/>
            <w:hideMark/>
          </w:tcPr>
          <w:p w14:paraId="295FAA41"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561336A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A25C4D2"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54303FCA" w14:textId="77777777" w:rsidTr="00433DE3">
        <w:trPr>
          <w:trHeight w:val="450"/>
        </w:trPr>
        <w:tc>
          <w:tcPr>
            <w:tcW w:w="803" w:type="dxa"/>
            <w:tcBorders>
              <w:top w:val="nil"/>
              <w:left w:val="single" w:sz="8" w:space="0" w:color="auto"/>
              <w:bottom w:val="nil"/>
              <w:right w:val="nil"/>
            </w:tcBorders>
            <w:shd w:val="clear" w:color="auto" w:fill="auto"/>
            <w:hideMark/>
          </w:tcPr>
          <w:p w14:paraId="52BB3CC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R076</w:t>
            </w:r>
          </w:p>
        </w:tc>
        <w:tc>
          <w:tcPr>
            <w:tcW w:w="900" w:type="dxa"/>
            <w:tcBorders>
              <w:top w:val="nil"/>
              <w:left w:val="nil"/>
              <w:bottom w:val="nil"/>
              <w:right w:val="nil"/>
            </w:tcBorders>
            <w:shd w:val="clear" w:color="auto" w:fill="auto"/>
            <w:hideMark/>
          </w:tcPr>
          <w:p w14:paraId="7417A72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451</w:t>
            </w:r>
          </w:p>
        </w:tc>
        <w:tc>
          <w:tcPr>
            <w:tcW w:w="2770" w:type="dxa"/>
            <w:gridSpan w:val="3"/>
            <w:tcBorders>
              <w:top w:val="nil"/>
              <w:left w:val="nil"/>
              <w:bottom w:val="single" w:sz="8" w:space="0" w:color="auto"/>
              <w:right w:val="single" w:sz="8" w:space="0" w:color="000000"/>
            </w:tcBorders>
            <w:shd w:val="clear" w:color="auto" w:fill="auto"/>
            <w:hideMark/>
          </w:tcPr>
          <w:p w14:paraId="4A75B0C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Rekonstrukcija interventnog helidroma</w:t>
            </w:r>
          </w:p>
        </w:tc>
        <w:tc>
          <w:tcPr>
            <w:tcW w:w="1540" w:type="dxa"/>
            <w:tcBorders>
              <w:top w:val="nil"/>
              <w:left w:val="nil"/>
              <w:bottom w:val="nil"/>
              <w:right w:val="single" w:sz="8" w:space="0" w:color="auto"/>
            </w:tcBorders>
            <w:shd w:val="clear" w:color="auto" w:fill="auto"/>
            <w:vAlign w:val="center"/>
            <w:hideMark/>
          </w:tcPr>
          <w:p w14:paraId="200CBD0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1247" w:type="dxa"/>
            <w:tcBorders>
              <w:top w:val="nil"/>
              <w:left w:val="nil"/>
              <w:bottom w:val="nil"/>
              <w:right w:val="single" w:sz="8" w:space="0" w:color="auto"/>
            </w:tcBorders>
            <w:shd w:val="clear" w:color="auto" w:fill="auto"/>
            <w:vAlign w:val="center"/>
            <w:hideMark/>
          </w:tcPr>
          <w:p w14:paraId="23BDA358"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3D3037F7"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7DDFE62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18C734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0454</w:t>
            </w:r>
          </w:p>
        </w:tc>
      </w:tr>
      <w:tr w:rsidR="00433DE3" w:rsidRPr="00433DE3" w14:paraId="703F02EF" w14:textId="77777777" w:rsidTr="00433DE3">
        <w:trPr>
          <w:trHeight w:val="480"/>
        </w:trPr>
        <w:tc>
          <w:tcPr>
            <w:tcW w:w="4473" w:type="dxa"/>
            <w:gridSpan w:val="5"/>
            <w:tcBorders>
              <w:top w:val="single" w:sz="8" w:space="0" w:color="auto"/>
              <w:left w:val="single" w:sz="8" w:space="0" w:color="auto"/>
              <w:bottom w:val="single" w:sz="8" w:space="0" w:color="auto"/>
              <w:right w:val="nil"/>
            </w:tcBorders>
            <w:shd w:val="clear" w:color="000000" w:fill="A6A6A6"/>
            <w:hideMark/>
          </w:tcPr>
          <w:p w14:paraId="5A0C1B06"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00203   PROSTORNO UREĐENJE I ZAŠTITA OKOLIŠA</w:t>
            </w:r>
          </w:p>
        </w:tc>
        <w:tc>
          <w:tcPr>
            <w:tcW w:w="1540" w:type="dxa"/>
            <w:tcBorders>
              <w:top w:val="single" w:sz="8" w:space="0" w:color="auto"/>
              <w:left w:val="single" w:sz="8" w:space="0" w:color="auto"/>
              <w:bottom w:val="single" w:sz="8" w:space="0" w:color="auto"/>
              <w:right w:val="single" w:sz="8" w:space="0" w:color="auto"/>
            </w:tcBorders>
            <w:shd w:val="clear" w:color="000000" w:fill="A6A6A6"/>
            <w:hideMark/>
          </w:tcPr>
          <w:p w14:paraId="1D758B9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1.170.000,00 </w:t>
            </w:r>
          </w:p>
        </w:tc>
        <w:tc>
          <w:tcPr>
            <w:tcW w:w="1247" w:type="dxa"/>
            <w:tcBorders>
              <w:top w:val="single" w:sz="8" w:space="0" w:color="auto"/>
              <w:left w:val="nil"/>
              <w:bottom w:val="single" w:sz="8" w:space="0" w:color="auto"/>
              <w:right w:val="single" w:sz="8" w:space="0" w:color="auto"/>
            </w:tcBorders>
            <w:shd w:val="clear" w:color="000000" w:fill="A6A6A6"/>
            <w:hideMark/>
          </w:tcPr>
          <w:p w14:paraId="41784A7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320.000,00 </w:t>
            </w:r>
          </w:p>
        </w:tc>
        <w:tc>
          <w:tcPr>
            <w:tcW w:w="1228" w:type="dxa"/>
            <w:tcBorders>
              <w:top w:val="single" w:sz="8" w:space="0" w:color="auto"/>
              <w:left w:val="nil"/>
              <w:bottom w:val="single" w:sz="8" w:space="0" w:color="auto"/>
              <w:right w:val="single" w:sz="8" w:space="0" w:color="auto"/>
            </w:tcBorders>
            <w:shd w:val="clear" w:color="000000" w:fill="A6A6A6"/>
            <w:hideMark/>
          </w:tcPr>
          <w:p w14:paraId="3ECC81D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320.000,00 </w:t>
            </w:r>
          </w:p>
        </w:tc>
        <w:tc>
          <w:tcPr>
            <w:tcW w:w="430" w:type="dxa"/>
            <w:tcBorders>
              <w:top w:val="single" w:sz="8" w:space="0" w:color="auto"/>
              <w:left w:val="nil"/>
              <w:bottom w:val="single" w:sz="8" w:space="0" w:color="auto"/>
              <w:right w:val="single" w:sz="8" w:space="0" w:color="auto"/>
            </w:tcBorders>
            <w:shd w:val="clear" w:color="000000" w:fill="A6A6A6"/>
            <w:hideMark/>
          </w:tcPr>
          <w:p w14:paraId="469D855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A6A6A6"/>
            <w:hideMark/>
          </w:tcPr>
          <w:p w14:paraId="241261C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6A789F8" w14:textId="77777777" w:rsidTr="00433DE3">
        <w:trPr>
          <w:trHeight w:val="450"/>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3C6088A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5000     Prostorno planska dokumentacija</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5E66616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300.000,00 </w:t>
            </w:r>
          </w:p>
        </w:tc>
        <w:tc>
          <w:tcPr>
            <w:tcW w:w="1247" w:type="dxa"/>
            <w:tcBorders>
              <w:top w:val="nil"/>
              <w:left w:val="nil"/>
              <w:bottom w:val="single" w:sz="8" w:space="0" w:color="auto"/>
              <w:right w:val="single" w:sz="8" w:space="0" w:color="auto"/>
            </w:tcBorders>
            <w:shd w:val="clear" w:color="000000" w:fill="BFBFBF"/>
            <w:vAlign w:val="center"/>
            <w:hideMark/>
          </w:tcPr>
          <w:p w14:paraId="18B483B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0,00 </w:t>
            </w:r>
          </w:p>
        </w:tc>
        <w:tc>
          <w:tcPr>
            <w:tcW w:w="1228" w:type="dxa"/>
            <w:tcBorders>
              <w:top w:val="nil"/>
              <w:left w:val="nil"/>
              <w:bottom w:val="single" w:sz="8" w:space="0" w:color="auto"/>
              <w:right w:val="single" w:sz="8" w:space="0" w:color="auto"/>
            </w:tcBorders>
            <w:shd w:val="clear" w:color="000000" w:fill="BFBFBF"/>
            <w:vAlign w:val="center"/>
            <w:hideMark/>
          </w:tcPr>
          <w:p w14:paraId="602ECE2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0,00 </w:t>
            </w:r>
          </w:p>
        </w:tc>
        <w:tc>
          <w:tcPr>
            <w:tcW w:w="430" w:type="dxa"/>
            <w:tcBorders>
              <w:top w:val="nil"/>
              <w:left w:val="nil"/>
              <w:bottom w:val="single" w:sz="8" w:space="0" w:color="auto"/>
              <w:right w:val="single" w:sz="8" w:space="0" w:color="auto"/>
            </w:tcBorders>
            <w:shd w:val="clear" w:color="000000" w:fill="BFBFBF"/>
            <w:vAlign w:val="center"/>
            <w:hideMark/>
          </w:tcPr>
          <w:p w14:paraId="7EA704C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687048D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0EF0622" w14:textId="77777777" w:rsidTr="00433DE3">
        <w:trPr>
          <w:trHeight w:val="270"/>
        </w:trPr>
        <w:tc>
          <w:tcPr>
            <w:tcW w:w="4473" w:type="dxa"/>
            <w:gridSpan w:val="5"/>
            <w:tcBorders>
              <w:top w:val="single" w:sz="8" w:space="0" w:color="auto"/>
              <w:left w:val="single" w:sz="8" w:space="0" w:color="auto"/>
              <w:bottom w:val="nil"/>
              <w:right w:val="nil"/>
            </w:tcBorders>
            <w:shd w:val="clear" w:color="000000" w:fill="D9D9D9"/>
            <w:hideMark/>
          </w:tcPr>
          <w:p w14:paraId="5464C07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Kapitalni projekt K500010</w:t>
            </w:r>
          </w:p>
        </w:tc>
        <w:tc>
          <w:tcPr>
            <w:tcW w:w="1540" w:type="dxa"/>
            <w:tcBorders>
              <w:top w:val="nil"/>
              <w:left w:val="single" w:sz="8" w:space="0" w:color="auto"/>
              <w:bottom w:val="nil"/>
              <w:right w:val="single" w:sz="8" w:space="0" w:color="auto"/>
            </w:tcBorders>
            <w:shd w:val="clear" w:color="000000" w:fill="D9D9D9"/>
            <w:hideMark/>
          </w:tcPr>
          <w:p w14:paraId="3838791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47" w:type="dxa"/>
            <w:tcBorders>
              <w:top w:val="nil"/>
              <w:left w:val="nil"/>
              <w:bottom w:val="nil"/>
              <w:right w:val="single" w:sz="8" w:space="0" w:color="auto"/>
            </w:tcBorders>
            <w:shd w:val="clear" w:color="000000" w:fill="D9D9D9"/>
            <w:hideMark/>
          </w:tcPr>
          <w:p w14:paraId="698B05E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000000" w:fill="D9D9D9"/>
            <w:hideMark/>
          </w:tcPr>
          <w:p w14:paraId="156D795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000000" w:fill="D9D9D9"/>
            <w:hideMark/>
          </w:tcPr>
          <w:p w14:paraId="23D5722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nil"/>
              <w:right w:val="single" w:sz="8" w:space="0" w:color="auto"/>
            </w:tcBorders>
            <w:shd w:val="clear" w:color="000000" w:fill="D9D9D9"/>
            <w:hideMark/>
          </w:tcPr>
          <w:p w14:paraId="4E87F5D7"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45BE49CC" w14:textId="77777777" w:rsidTr="00433DE3">
        <w:trPr>
          <w:trHeight w:val="300"/>
        </w:trPr>
        <w:tc>
          <w:tcPr>
            <w:tcW w:w="4473" w:type="dxa"/>
            <w:gridSpan w:val="5"/>
            <w:tcBorders>
              <w:top w:val="nil"/>
              <w:left w:val="single" w:sz="8" w:space="0" w:color="auto"/>
              <w:bottom w:val="single" w:sz="8" w:space="0" w:color="auto"/>
              <w:right w:val="nil"/>
            </w:tcBorders>
            <w:shd w:val="clear" w:color="000000" w:fill="D9D9D9"/>
            <w:hideMark/>
          </w:tcPr>
          <w:p w14:paraId="7CCB15B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           Prostorni plan uređenja Općine Sali</w:t>
            </w:r>
          </w:p>
        </w:tc>
        <w:tc>
          <w:tcPr>
            <w:tcW w:w="1540" w:type="dxa"/>
            <w:tcBorders>
              <w:top w:val="nil"/>
              <w:left w:val="single" w:sz="8" w:space="0" w:color="auto"/>
              <w:bottom w:val="single" w:sz="8" w:space="0" w:color="auto"/>
              <w:right w:val="single" w:sz="8" w:space="0" w:color="auto"/>
            </w:tcBorders>
            <w:shd w:val="clear" w:color="000000" w:fill="D9D9D9"/>
            <w:hideMark/>
          </w:tcPr>
          <w:p w14:paraId="160C5B9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47" w:type="dxa"/>
            <w:tcBorders>
              <w:top w:val="nil"/>
              <w:left w:val="nil"/>
              <w:bottom w:val="single" w:sz="8" w:space="0" w:color="auto"/>
              <w:right w:val="single" w:sz="8" w:space="0" w:color="auto"/>
            </w:tcBorders>
            <w:shd w:val="clear" w:color="000000" w:fill="D9D9D9"/>
            <w:hideMark/>
          </w:tcPr>
          <w:p w14:paraId="732217C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0,00 </w:t>
            </w:r>
          </w:p>
        </w:tc>
        <w:tc>
          <w:tcPr>
            <w:tcW w:w="1228" w:type="dxa"/>
            <w:tcBorders>
              <w:top w:val="nil"/>
              <w:left w:val="nil"/>
              <w:bottom w:val="single" w:sz="8" w:space="0" w:color="auto"/>
              <w:right w:val="single" w:sz="8" w:space="0" w:color="auto"/>
            </w:tcBorders>
            <w:shd w:val="clear" w:color="000000" w:fill="D9D9D9"/>
            <w:hideMark/>
          </w:tcPr>
          <w:p w14:paraId="7DF807E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single" w:sz="8" w:space="0" w:color="auto"/>
              <w:right w:val="single" w:sz="8" w:space="0" w:color="auto"/>
            </w:tcBorders>
            <w:shd w:val="clear" w:color="000000" w:fill="D9D9D9"/>
            <w:hideMark/>
          </w:tcPr>
          <w:p w14:paraId="2F5459FA"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hideMark/>
          </w:tcPr>
          <w:p w14:paraId="520C87B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37BE5E5" w14:textId="77777777" w:rsidTr="00433DE3">
        <w:trPr>
          <w:trHeight w:val="450"/>
        </w:trPr>
        <w:tc>
          <w:tcPr>
            <w:tcW w:w="803" w:type="dxa"/>
            <w:tcBorders>
              <w:top w:val="nil"/>
              <w:left w:val="single" w:sz="8" w:space="0" w:color="auto"/>
              <w:bottom w:val="nil"/>
              <w:right w:val="single" w:sz="8" w:space="0" w:color="auto"/>
            </w:tcBorders>
            <w:shd w:val="clear" w:color="auto" w:fill="auto"/>
            <w:hideMark/>
          </w:tcPr>
          <w:p w14:paraId="3021EF4D"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nil"/>
              <w:bottom w:val="nil"/>
              <w:right w:val="single" w:sz="8" w:space="0" w:color="auto"/>
            </w:tcBorders>
            <w:shd w:val="clear" w:color="auto" w:fill="auto"/>
            <w:hideMark/>
          </w:tcPr>
          <w:p w14:paraId="20E62EC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nil"/>
              <w:bottom w:val="nil"/>
              <w:right w:val="nil"/>
            </w:tcBorders>
            <w:shd w:val="clear" w:color="auto" w:fill="auto"/>
            <w:hideMark/>
          </w:tcPr>
          <w:p w14:paraId="399E0913"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hideMark/>
          </w:tcPr>
          <w:p w14:paraId="7ECEE3E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hideMark/>
          </w:tcPr>
          <w:p w14:paraId="620947F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hideMark/>
          </w:tcPr>
          <w:p w14:paraId="191ABA1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hideMark/>
          </w:tcPr>
          <w:p w14:paraId="31625C73" w14:textId="77777777" w:rsidR="00433DE3" w:rsidRPr="00433DE3" w:rsidRDefault="00433DE3" w:rsidP="00433DE3">
            <w:pPr>
              <w:spacing w:line="240" w:lineRule="auto"/>
              <w:jc w:val="righ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hideMark/>
          </w:tcPr>
          <w:p w14:paraId="25817BEC" w14:textId="77777777" w:rsidR="00433DE3" w:rsidRPr="00433DE3" w:rsidRDefault="00433DE3" w:rsidP="00433DE3">
            <w:pPr>
              <w:spacing w:line="240" w:lineRule="auto"/>
              <w:jc w:val="righ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297BA7E" w14:textId="77777777" w:rsidTr="00433DE3">
        <w:trPr>
          <w:trHeight w:val="465"/>
        </w:trPr>
        <w:tc>
          <w:tcPr>
            <w:tcW w:w="803" w:type="dxa"/>
            <w:tcBorders>
              <w:top w:val="nil"/>
              <w:left w:val="single" w:sz="8" w:space="0" w:color="auto"/>
              <w:bottom w:val="nil"/>
              <w:right w:val="single" w:sz="8" w:space="0" w:color="auto"/>
            </w:tcBorders>
            <w:shd w:val="clear" w:color="auto" w:fill="auto"/>
            <w:hideMark/>
          </w:tcPr>
          <w:p w14:paraId="732F883C"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nil"/>
              <w:bottom w:val="nil"/>
              <w:right w:val="single" w:sz="8" w:space="0" w:color="auto"/>
            </w:tcBorders>
            <w:shd w:val="clear" w:color="auto" w:fill="auto"/>
            <w:hideMark/>
          </w:tcPr>
          <w:p w14:paraId="018A645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nil"/>
            </w:tcBorders>
            <w:shd w:val="clear" w:color="auto" w:fill="auto"/>
            <w:hideMark/>
          </w:tcPr>
          <w:p w14:paraId="3538A29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single" w:sz="8" w:space="0" w:color="auto"/>
              <w:bottom w:val="nil"/>
              <w:right w:val="single" w:sz="8" w:space="0" w:color="auto"/>
            </w:tcBorders>
            <w:shd w:val="clear" w:color="auto" w:fill="auto"/>
            <w:hideMark/>
          </w:tcPr>
          <w:p w14:paraId="58C2692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hideMark/>
          </w:tcPr>
          <w:p w14:paraId="3548CA8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hideMark/>
          </w:tcPr>
          <w:p w14:paraId="448E9EF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hideMark/>
          </w:tcPr>
          <w:p w14:paraId="2E75689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hideMark/>
          </w:tcPr>
          <w:p w14:paraId="693A09D2" w14:textId="77777777" w:rsidR="00433DE3" w:rsidRPr="00433DE3" w:rsidRDefault="00433DE3" w:rsidP="00433DE3">
            <w:pPr>
              <w:spacing w:line="240" w:lineRule="auto"/>
              <w:jc w:val="righ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83697D8" w14:textId="77777777" w:rsidTr="00433DE3">
        <w:trPr>
          <w:trHeight w:val="510"/>
        </w:trPr>
        <w:tc>
          <w:tcPr>
            <w:tcW w:w="803" w:type="dxa"/>
            <w:tcBorders>
              <w:top w:val="nil"/>
              <w:left w:val="single" w:sz="8" w:space="0" w:color="auto"/>
              <w:bottom w:val="single" w:sz="8" w:space="0" w:color="auto"/>
              <w:right w:val="single" w:sz="8" w:space="0" w:color="auto"/>
            </w:tcBorders>
            <w:shd w:val="clear" w:color="auto" w:fill="auto"/>
            <w:hideMark/>
          </w:tcPr>
          <w:p w14:paraId="41DA619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R077</w:t>
            </w:r>
          </w:p>
        </w:tc>
        <w:tc>
          <w:tcPr>
            <w:tcW w:w="900" w:type="dxa"/>
            <w:tcBorders>
              <w:top w:val="nil"/>
              <w:left w:val="nil"/>
              <w:bottom w:val="single" w:sz="8" w:space="0" w:color="auto"/>
              <w:right w:val="single" w:sz="8" w:space="0" w:color="auto"/>
            </w:tcBorders>
            <w:shd w:val="clear" w:color="auto" w:fill="auto"/>
            <w:hideMark/>
          </w:tcPr>
          <w:p w14:paraId="71DFCF5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426</w:t>
            </w:r>
          </w:p>
        </w:tc>
        <w:tc>
          <w:tcPr>
            <w:tcW w:w="2770" w:type="dxa"/>
            <w:gridSpan w:val="3"/>
            <w:tcBorders>
              <w:top w:val="nil"/>
              <w:left w:val="nil"/>
              <w:bottom w:val="single" w:sz="8" w:space="0" w:color="auto"/>
              <w:right w:val="nil"/>
            </w:tcBorders>
            <w:shd w:val="clear" w:color="auto" w:fill="auto"/>
            <w:hideMark/>
          </w:tcPr>
          <w:p w14:paraId="322196B1"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Prostorni plan uređenja Općine Sali</w:t>
            </w:r>
          </w:p>
        </w:tc>
        <w:tc>
          <w:tcPr>
            <w:tcW w:w="1540" w:type="dxa"/>
            <w:tcBorders>
              <w:top w:val="nil"/>
              <w:left w:val="single" w:sz="8" w:space="0" w:color="auto"/>
              <w:bottom w:val="single" w:sz="8" w:space="0" w:color="auto"/>
              <w:right w:val="single" w:sz="8" w:space="0" w:color="auto"/>
            </w:tcBorders>
            <w:shd w:val="clear" w:color="auto" w:fill="auto"/>
            <w:hideMark/>
          </w:tcPr>
          <w:p w14:paraId="4D9EE1B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47" w:type="dxa"/>
            <w:tcBorders>
              <w:top w:val="nil"/>
              <w:left w:val="nil"/>
              <w:bottom w:val="single" w:sz="8" w:space="0" w:color="auto"/>
              <w:right w:val="single" w:sz="8" w:space="0" w:color="auto"/>
            </w:tcBorders>
            <w:shd w:val="clear" w:color="auto" w:fill="auto"/>
            <w:hideMark/>
          </w:tcPr>
          <w:p w14:paraId="6346D68A"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hideMark/>
          </w:tcPr>
          <w:p w14:paraId="2FA165E5" w14:textId="77777777" w:rsidR="00433DE3" w:rsidRPr="00433DE3" w:rsidRDefault="00433DE3" w:rsidP="00433DE3">
            <w:pPr>
              <w:spacing w:line="240" w:lineRule="auto"/>
              <w:jc w:val="righ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hideMark/>
          </w:tcPr>
          <w:p w14:paraId="5DCEBC0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1,4,5</w:t>
            </w:r>
          </w:p>
        </w:tc>
        <w:tc>
          <w:tcPr>
            <w:tcW w:w="602" w:type="dxa"/>
            <w:tcBorders>
              <w:top w:val="nil"/>
              <w:left w:val="nil"/>
              <w:bottom w:val="single" w:sz="8" w:space="0" w:color="auto"/>
              <w:right w:val="single" w:sz="8" w:space="0" w:color="auto"/>
            </w:tcBorders>
            <w:shd w:val="clear" w:color="auto" w:fill="auto"/>
            <w:hideMark/>
          </w:tcPr>
          <w:p w14:paraId="5F1087C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0474</w:t>
            </w:r>
          </w:p>
        </w:tc>
      </w:tr>
      <w:tr w:rsidR="00433DE3" w:rsidRPr="00433DE3" w14:paraId="32E3C1A7" w14:textId="77777777" w:rsidTr="00433DE3">
        <w:trPr>
          <w:trHeight w:val="555"/>
        </w:trPr>
        <w:tc>
          <w:tcPr>
            <w:tcW w:w="4473" w:type="dxa"/>
            <w:gridSpan w:val="5"/>
            <w:tcBorders>
              <w:top w:val="single" w:sz="8" w:space="0" w:color="auto"/>
              <w:left w:val="single" w:sz="8" w:space="0" w:color="auto"/>
              <w:bottom w:val="single" w:sz="8" w:space="0" w:color="auto"/>
              <w:right w:val="nil"/>
            </w:tcBorders>
            <w:shd w:val="clear" w:color="000000" w:fill="D9D9D9"/>
            <w:hideMark/>
          </w:tcPr>
          <w:p w14:paraId="016C012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Kapitalni projekt K500020   Urbanistički plan uređenja poduzetničke zone Brbinj (dio)</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2775EEA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47" w:type="dxa"/>
            <w:tcBorders>
              <w:top w:val="nil"/>
              <w:left w:val="nil"/>
              <w:bottom w:val="single" w:sz="8" w:space="0" w:color="auto"/>
              <w:right w:val="single" w:sz="8" w:space="0" w:color="auto"/>
            </w:tcBorders>
            <w:shd w:val="clear" w:color="000000" w:fill="D9D9D9"/>
            <w:vAlign w:val="center"/>
            <w:hideMark/>
          </w:tcPr>
          <w:p w14:paraId="7251EF5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0,00 </w:t>
            </w:r>
          </w:p>
        </w:tc>
        <w:tc>
          <w:tcPr>
            <w:tcW w:w="1228" w:type="dxa"/>
            <w:tcBorders>
              <w:top w:val="nil"/>
              <w:left w:val="nil"/>
              <w:bottom w:val="single" w:sz="8" w:space="0" w:color="auto"/>
              <w:right w:val="single" w:sz="8" w:space="0" w:color="auto"/>
            </w:tcBorders>
            <w:shd w:val="clear" w:color="000000" w:fill="D9D9D9"/>
            <w:vAlign w:val="center"/>
            <w:hideMark/>
          </w:tcPr>
          <w:p w14:paraId="4C588E9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single" w:sz="8" w:space="0" w:color="auto"/>
              <w:right w:val="single" w:sz="8" w:space="0" w:color="auto"/>
            </w:tcBorders>
            <w:shd w:val="clear" w:color="000000" w:fill="D9D9D9"/>
            <w:vAlign w:val="center"/>
            <w:hideMark/>
          </w:tcPr>
          <w:p w14:paraId="7C62801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69D887E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2FC7BFE" w14:textId="77777777" w:rsidTr="00433DE3">
        <w:trPr>
          <w:trHeight w:val="510"/>
        </w:trPr>
        <w:tc>
          <w:tcPr>
            <w:tcW w:w="803" w:type="dxa"/>
            <w:tcBorders>
              <w:top w:val="nil"/>
              <w:left w:val="single" w:sz="8" w:space="0" w:color="auto"/>
              <w:bottom w:val="nil"/>
              <w:right w:val="single" w:sz="8" w:space="0" w:color="auto"/>
            </w:tcBorders>
            <w:shd w:val="clear" w:color="auto" w:fill="auto"/>
            <w:hideMark/>
          </w:tcPr>
          <w:p w14:paraId="6688F7B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hideMark/>
          </w:tcPr>
          <w:p w14:paraId="2F94DFD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nil"/>
              <w:bottom w:val="nil"/>
              <w:right w:val="nil"/>
            </w:tcBorders>
            <w:shd w:val="clear" w:color="auto" w:fill="auto"/>
            <w:hideMark/>
          </w:tcPr>
          <w:p w14:paraId="7D5CB85C"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69199F8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47" w:type="dxa"/>
            <w:tcBorders>
              <w:top w:val="nil"/>
              <w:left w:val="nil"/>
              <w:bottom w:val="nil"/>
              <w:right w:val="nil"/>
            </w:tcBorders>
            <w:shd w:val="clear" w:color="auto" w:fill="auto"/>
            <w:vAlign w:val="center"/>
            <w:hideMark/>
          </w:tcPr>
          <w:p w14:paraId="1709CC7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single" w:sz="8" w:space="0" w:color="auto"/>
              <w:bottom w:val="nil"/>
              <w:right w:val="single" w:sz="8" w:space="0" w:color="auto"/>
            </w:tcBorders>
            <w:shd w:val="clear" w:color="auto" w:fill="auto"/>
            <w:vAlign w:val="center"/>
            <w:hideMark/>
          </w:tcPr>
          <w:p w14:paraId="6DF6DE6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32C007F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BFD644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C96BDE5" w14:textId="77777777" w:rsidTr="00433DE3">
        <w:trPr>
          <w:trHeight w:val="510"/>
        </w:trPr>
        <w:tc>
          <w:tcPr>
            <w:tcW w:w="803" w:type="dxa"/>
            <w:tcBorders>
              <w:top w:val="nil"/>
              <w:left w:val="single" w:sz="8" w:space="0" w:color="auto"/>
              <w:bottom w:val="nil"/>
              <w:right w:val="single" w:sz="8" w:space="0" w:color="auto"/>
            </w:tcBorders>
            <w:shd w:val="clear" w:color="auto" w:fill="auto"/>
            <w:hideMark/>
          </w:tcPr>
          <w:p w14:paraId="7B2D795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hideMark/>
          </w:tcPr>
          <w:p w14:paraId="1A94F60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nil"/>
            </w:tcBorders>
            <w:shd w:val="clear" w:color="auto" w:fill="auto"/>
            <w:hideMark/>
          </w:tcPr>
          <w:p w14:paraId="5FAFCC27"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 xml:space="preserve">Rashodi za nabavu proizvedene dugotrajne imovine  </w:t>
            </w:r>
          </w:p>
        </w:tc>
        <w:tc>
          <w:tcPr>
            <w:tcW w:w="1540" w:type="dxa"/>
            <w:tcBorders>
              <w:top w:val="nil"/>
              <w:left w:val="single" w:sz="8" w:space="0" w:color="auto"/>
              <w:bottom w:val="nil"/>
              <w:right w:val="single" w:sz="8" w:space="0" w:color="auto"/>
            </w:tcBorders>
            <w:shd w:val="clear" w:color="auto" w:fill="auto"/>
            <w:vAlign w:val="center"/>
            <w:hideMark/>
          </w:tcPr>
          <w:p w14:paraId="7637CAE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47" w:type="dxa"/>
            <w:tcBorders>
              <w:top w:val="nil"/>
              <w:left w:val="nil"/>
              <w:bottom w:val="nil"/>
              <w:right w:val="nil"/>
            </w:tcBorders>
            <w:shd w:val="clear" w:color="auto" w:fill="auto"/>
            <w:vAlign w:val="center"/>
            <w:hideMark/>
          </w:tcPr>
          <w:p w14:paraId="557119B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single" w:sz="8" w:space="0" w:color="auto"/>
              <w:bottom w:val="nil"/>
              <w:right w:val="single" w:sz="8" w:space="0" w:color="auto"/>
            </w:tcBorders>
            <w:shd w:val="clear" w:color="auto" w:fill="auto"/>
            <w:vAlign w:val="center"/>
            <w:hideMark/>
          </w:tcPr>
          <w:p w14:paraId="6EF3D10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1AA5D933"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78A3817"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64F284F" w14:textId="77777777" w:rsidTr="00433DE3">
        <w:trPr>
          <w:trHeight w:val="510"/>
        </w:trPr>
        <w:tc>
          <w:tcPr>
            <w:tcW w:w="803" w:type="dxa"/>
            <w:tcBorders>
              <w:top w:val="nil"/>
              <w:left w:val="single" w:sz="8" w:space="0" w:color="auto"/>
              <w:bottom w:val="nil"/>
              <w:right w:val="single" w:sz="8" w:space="0" w:color="auto"/>
            </w:tcBorders>
            <w:shd w:val="clear" w:color="auto" w:fill="auto"/>
            <w:hideMark/>
          </w:tcPr>
          <w:p w14:paraId="7DFFD77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R078</w:t>
            </w:r>
          </w:p>
        </w:tc>
        <w:tc>
          <w:tcPr>
            <w:tcW w:w="900" w:type="dxa"/>
            <w:tcBorders>
              <w:top w:val="nil"/>
              <w:left w:val="nil"/>
              <w:bottom w:val="nil"/>
              <w:right w:val="single" w:sz="8" w:space="0" w:color="auto"/>
            </w:tcBorders>
            <w:shd w:val="clear" w:color="auto" w:fill="auto"/>
            <w:hideMark/>
          </w:tcPr>
          <w:p w14:paraId="5AFA42A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426</w:t>
            </w:r>
          </w:p>
        </w:tc>
        <w:tc>
          <w:tcPr>
            <w:tcW w:w="2770" w:type="dxa"/>
            <w:gridSpan w:val="3"/>
            <w:tcBorders>
              <w:top w:val="nil"/>
              <w:left w:val="nil"/>
              <w:bottom w:val="nil"/>
              <w:right w:val="nil"/>
            </w:tcBorders>
            <w:shd w:val="clear" w:color="auto" w:fill="auto"/>
            <w:hideMark/>
          </w:tcPr>
          <w:p w14:paraId="4DDAF62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Izrada UPU-a poduzetničke zone Brbinj (dio)</w:t>
            </w:r>
          </w:p>
        </w:tc>
        <w:tc>
          <w:tcPr>
            <w:tcW w:w="1540" w:type="dxa"/>
            <w:tcBorders>
              <w:top w:val="nil"/>
              <w:left w:val="single" w:sz="8" w:space="0" w:color="auto"/>
              <w:bottom w:val="nil"/>
              <w:right w:val="single" w:sz="8" w:space="0" w:color="auto"/>
            </w:tcBorders>
            <w:shd w:val="clear" w:color="auto" w:fill="auto"/>
            <w:vAlign w:val="center"/>
            <w:hideMark/>
          </w:tcPr>
          <w:p w14:paraId="6421091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62665433"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0AB9261C"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7BF7C42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6B2C1C8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0474</w:t>
            </w:r>
          </w:p>
        </w:tc>
      </w:tr>
      <w:tr w:rsidR="00433DE3" w:rsidRPr="00433DE3" w14:paraId="7F46D1B5" w14:textId="77777777" w:rsidTr="00433DE3">
        <w:trPr>
          <w:trHeight w:val="525"/>
        </w:trPr>
        <w:tc>
          <w:tcPr>
            <w:tcW w:w="4473" w:type="dxa"/>
            <w:gridSpan w:val="5"/>
            <w:tcBorders>
              <w:top w:val="single" w:sz="8" w:space="0" w:color="auto"/>
              <w:left w:val="single" w:sz="8" w:space="0" w:color="auto"/>
              <w:bottom w:val="single" w:sz="8" w:space="0" w:color="auto"/>
              <w:right w:val="nil"/>
            </w:tcBorders>
            <w:shd w:val="clear" w:color="000000" w:fill="BFBFBF"/>
            <w:hideMark/>
          </w:tcPr>
          <w:p w14:paraId="75CA1A4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5100   KATASTAR NEKRETNINA</w:t>
            </w:r>
          </w:p>
        </w:tc>
        <w:tc>
          <w:tcPr>
            <w:tcW w:w="1540" w:type="dxa"/>
            <w:tcBorders>
              <w:top w:val="single" w:sz="8" w:space="0" w:color="auto"/>
              <w:left w:val="single" w:sz="8" w:space="0" w:color="auto"/>
              <w:bottom w:val="single" w:sz="8" w:space="0" w:color="auto"/>
              <w:right w:val="single" w:sz="8" w:space="0" w:color="auto"/>
            </w:tcBorders>
            <w:shd w:val="clear" w:color="000000" w:fill="BFBFBF"/>
            <w:hideMark/>
          </w:tcPr>
          <w:p w14:paraId="655E8C0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250.000,00 </w:t>
            </w:r>
          </w:p>
        </w:tc>
        <w:tc>
          <w:tcPr>
            <w:tcW w:w="1247" w:type="dxa"/>
            <w:tcBorders>
              <w:top w:val="single" w:sz="8" w:space="0" w:color="auto"/>
              <w:left w:val="nil"/>
              <w:bottom w:val="single" w:sz="8" w:space="0" w:color="auto"/>
              <w:right w:val="single" w:sz="8" w:space="0" w:color="auto"/>
            </w:tcBorders>
            <w:shd w:val="clear" w:color="000000" w:fill="BFBFBF"/>
            <w:hideMark/>
          </w:tcPr>
          <w:p w14:paraId="772FB78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28" w:type="dxa"/>
            <w:tcBorders>
              <w:top w:val="single" w:sz="8" w:space="0" w:color="auto"/>
              <w:left w:val="nil"/>
              <w:bottom w:val="single" w:sz="8" w:space="0" w:color="auto"/>
              <w:right w:val="single" w:sz="8" w:space="0" w:color="auto"/>
            </w:tcBorders>
            <w:shd w:val="clear" w:color="000000" w:fill="BFBFBF"/>
            <w:hideMark/>
          </w:tcPr>
          <w:p w14:paraId="7CA1541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430" w:type="dxa"/>
            <w:tcBorders>
              <w:top w:val="nil"/>
              <w:left w:val="nil"/>
              <w:bottom w:val="single" w:sz="8" w:space="0" w:color="auto"/>
              <w:right w:val="single" w:sz="8" w:space="0" w:color="auto"/>
            </w:tcBorders>
            <w:shd w:val="clear" w:color="000000" w:fill="BFBFBF"/>
            <w:hideMark/>
          </w:tcPr>
          <w:p w14:paraId="5424F03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BFBFBF"/>
            <w:hideMark/>
          </w:tcPr>
          <w:p w14:paraId="28206EC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20C295A"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D9D9D9"/>
            <w:hideMark/>
          </w:tcPr>
          <w:p w14:paraId="5AE811E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A510010    Izrada katastra nekretnina</w:t>
            </w:r>
          </w:p>
        </w:tc>
        <w:tc>
          <w:tcPr>
            <w:tcW w:w="1540" w:type="dxa"/>
            <w:tcBorders>
              <w:top w:val="nil"/>
              <w:left w:val="single" w:sz="8" w:space="0" w:color="auto"/>
              <w:bottom w:val="single" w:sz="8" w:space="0" w:color="auto"/>
              <w:right w:val="single" w:sz="8" w:space="0" w:color="auto"/>
            </w:tcBorders>
            <w:shd w:val="clear" w:color="000000" w:fill="D9D9D9"/>
            <w:hideMark/>
          </w:tcPr>
          <w:p w14:paraId="14039C3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250.000,00 </w:t>
            </w:r>
          </w:p>
        </w:tc>
        <w:tc>
          <w:tcPr>
            <w:tcW w:w="1247" w:type="dxa"/>
            <w:tcBorders>
              <w:top w:val="nil"/>
              <w:left w:val="nil"/>
              <w:bottom w:val="single" w:sz="8" w:space="0" w:color="auto"/>
              <w:right w:val="single" w:sz="8" w:space="0" w:color="auto"/>
            </w:tcBorders>
            <w:shd w:val="clear" w:color="000000" w:fill="D9D9D9"/>
            <w:hideMark/>
          </w:tcPr>
          <w:p w14:paraId="698CC6E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28" w:type="dxa"/>
            <w:tcBorders>
              <w:top w:val="nil"/>
              <w:left w:val="nil"/>
              <w:bottom w:val="single" w:sz="8" w:space="0" w:color="auto"/>
              <w:right w:val="single" w:sz="8" w:space="0" w:color="auto"/>
            </w:tcBorders>
            <w:shd w:val="clear" w:color="000000" w:fill="D9D9D9"/>
            <w:hideMark/>
          </w:tcPr>
          <w:p w14:paraId="58B6FBA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430" w:type="dxa"/>
            <w:tcBorders>
              <w:top w:val="nil"/>
              <w:left w:val="nil"/>
              <w:bottom w:val="single" w:sz="8" w:space="0" w:color="auto"/>
              <w:right w:val="single" w:sz="8" w:space="0" w:color="auto"/>
            </w:tcBorders>
            <w:shd w:val="clear" w:color="000000" w:fill="D9D9D9"/>
            <w:hideMark/>
          </w:tcPr>
          <w:p w14:paraId="7EE14C4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hideMark/>
          </w:tcPr>
          <w:p w14:paraId="2437F70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E736005" w14:textId="77777777" w:rsidTr="00433DE3">
        <w:trPr>
          <w:trHeight w:val="330"/>
        </w:trPr>
        <w:tc>
          <w:tcPr>
            <w:tcW w:w="803" w:type="dxa"/>
            <w:tcBorders>
              <w:top w:val="nil"/>
              <w:left w:val="single" w:sz="8" w:space="0" w:color="auto"/>
              <w:bottom w:val="nil"/>
              <w:right w:val="single" w:sz="8" w:space="0" w:color="auto"/>
            </w:tcBorders>
            <w:shd w:val="clear" w:color="auto" w:fill="auto"/>
            <w:hideMark/>
          </w:tcPr>
          <w:p w14:paraId="779B0D7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hideMark/>
          </w:tcPr>
          <w:p w14:paraId="125FF7F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hideMark/>
          </w:tcPr>
          <w:p w14:paraId="06B90DC3"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hideMark/>
          </w:tcPr>
          <w:p w14:paraId="0451A07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250.000,00 </w:t>
            </w:r>
          </w:p>
        </w:tc>
        <w:tc>
          <w:tcPr>
            <w:tcW w:w="1247" w:type="dxa"/>
            <w:tcBorders>
              <w:top w:val="nil"/>
              <w:left w:val="nil"/>
              <w:bottom w:val="nil"/>
              <w:right w:val="single" w:sz="8" w:space="0" w:color="auto"/>
            </w:tcBorders>
            <w:shd w:val="clear" w:color="auto" w:fill="auto"/>
            <w:hideMark/>
          </w:tcPr>
          <w:p w14:paraId="4A850E8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hideMark/>
          </w:tcPr>
          <w:p w14:paraId="6D8A439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single" w:sz="8" w:space="0" w:color="auto"/>
            </w:tcBorders>
            <w:shd w:val="clear" w:color="auto" w:fill="auto"/>
            <w:hideMark/>
          </w:tcPr>
          <w:p w14:paraId="6C4F610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hideMark/>
          </w:tcPr>
          <w:p w14:paraId="3C492DEB"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7514C7A" w14:textId="77777777" w:rsidTr="00433DE3">
        <w:trPr>
          <w:trHeight w:val="285"/>
        </w:trPr>
        <w:tc>
          <w:tcPr>
            <w:tcW w:w="803" w:type="dxa"/>
            <w:tcBorders>
              <w:top w:val="nil"/>
              <w:left w:val="single" w:sz="8" w:space="0" w:color="auto"/>
              <w:bottom w:val="nil"/>
              <w:right w:val="single" w:sz="8" w:space="0" w:color="auto"/>
            </w:tcBorders>
            <w:shd w:val="clear" w:color="auto" w:fill="auto"/>
            <w:hideMark/>
          </w:tcPr>
          <w:p w14:paraId="0B377CE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hideMark/>
          </w:tcPr>
          <w:p w14:paraId="6ABE8E2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single" w:sz="8" w:space="0" w:color="auto"/>
              <w:bottom w:val="nil"/>
              <w:right w:val="nil"/>
            </w:tcBorders>
            <w:shd w:val="clear" w:color="auto" w:fill="auto"/>
            <w:hideMark/>
          </w:tcPr>
          <w:p w14:paraId="2B5FE31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hideMark/>
          </w:tcPr>
          <w:p w14:paraId="1897549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250.000,00 </w:t>
            </w:r>
          </w:p>
        </w:tc>
        <w:tc>
          <w:tcPr>
            <w:tcW w:w="1247" w:type="dxa"/>
            <w:tcBorders>
              <w:top w:val="nil"/>
              <w:left w:val="nil"/>
              <w:bottom w:val="nil"/>
              <w:right w:val="single" w:sz="8" w:space="0" w:color="auto"/>
            </w:tcBorders>
            <w:shd w:val="clear" w:color="auto" w:fill="auto"/>
            <w:hideMark/>
          </w:tcPr>
          <w:p w14:paraId="009565B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hideMark/>
          </w:tcPr>
          <w:p w14:paraId="7E6C328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single" w:sz="8" w:space="0" w:color="auto"/>
            </w:tcBorders>
            <w:shd w:val="clear" w:color="auto" w:fill="auto"/>
            <w:hideMark/>
          </w:tcPr>
          <w:p w14:paraId="17DAB04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hideMark/>
          </w:tcPr>
          <w:p w14:paraId="3BAA176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AE3E034" w14:textId="77777777" w:rsidTr="00433DE3">
        <w:trPr>
          <w:trHeight w:val="285"/>
        </w:trPr>
        <w:tc>
          <w:tcPr>
            <w:tcW w:w="803" w:type="dxa"/>
            <w:tcBorders>
              <w:top w:val="nil"/>
              <w:left w:val="single" w:sz="8" w:space="0" w:color="auto"/>
              <w:bottom w:val="nil"/>
              <w:right w:val="single" w:sz="8" w:space="0" w:color="auto"/>
            </w:tcBorders>
            <w:shd w:val="clear" w:color="auto" w:fill="auto"/>
            <w:hideMark/>
          </w:tcPr>
          <w:p w14:paraId="54EF875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R079</w:t>
            </w:r>
          </w:p>
        </w:tc>
        <w:tc>
          <w:tcPr>
            <w:tcW w:w="900" w:type="dxa"/>
            <w:tcBorders>
              <w:top w:val="nil"/>
              <w:left w:val="nil"/>
              <w:bottom w:val="nil"/>
              <w:right w:val="nil"/>
            </w:tcBorders>
            <w:shd w:val="clear" w:color="auto" w:fill="auto"/>
            <w:hideMark/>
          </w:tcPr>
          <w:p w14:paraId="0426DB3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single" w:sz="8" w:space="0" w:color="auto"/>
              <w:bottom w:val="nil"/>
              <w:right w:val="single" w:sz="8" w:space="0" w:color="000000"/>
            </w:tcBorders>
            <w:shd w:val="clear" w:color="auto" w:fill="auto"/>
            <w:hideMark/>
          </w:tcPr>
          <w:p w14:paraId="61B55819"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Geodetsko-katastarske usluge</w:t>
            </w:r>
          </w:p>
        </w:tc>
        <w:tc>
          <w:tcPr>
            <w:tcW w:w="1540" w:type="dxa"/>
            <w:tcBorders>
              <w:top w:val="nil"/>
              <w:left w:val="nil"/>
              <w:bottom w:val="nil"/>
              <w:right w:val="single" w:sz="8" w:space="0" w:color="auto"/>
            </w:tcBorders>
            <w:shd w:val="clear" w:color="auto" w:fill="auto"/>
            <w:hideMark/>
          </w:tcPr>
          <w:p w14:paraId="0501A5F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50.000,00 </w:t>
            </w:r>
          </w:p>
        </w:tc>
        <w:tc>
          <w:tcPr>
            <w:tcW w:w="1247" w:type="dxa"/>
            <w:tcBorders>
              <w:top w:val="nil"/>
              <w:left w:val="nil"/>
              <w:bottom w:val="nil"/>
              <w:right w:val="single" w:sz="8" w:space="0" w:color="auto"/>
            </w:tcBorders>
            <w:shd w:val="clear" w:color="auto" w:fill="auto"/>
            <w:hideMark/>
          </w:tcPr>
          <w:p w14:paraId="2B493B11"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hideMark/>
          </w:tcPr>
          <w:p w14:paraId="336BCD7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hideMark/>
          </w:tcPr>
          <w:p w14:paraId="49B5793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hideMark/>
          </w:tcPr>
          <w:p w14:paraId="51F6FA0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25B7F173" w14:textId="77777777" w:rsidTr="00433DE3">
        <w:trPr>
          <w:trHeight w:val="435"/>
        </w:trPr>
        <w:tc>
          <w:tcPr>
            <w:tcW w:w="803" w:type="dxa"/>
            <w:tcBorders>
              <w:top w:val="nil"/>
              <w:left w:val="single" w:sz="8" w:space="0" w:color="auto"/>
              <w:bottom w:val="single" w:sz="8" w:space="0" w:color="auto"/>
              <w:right w:val="single" w:sz="8" w:space="0" w:color="auto"/>
            </w:tcBorders>
            <w:shd w:val="clear" w:color="auto" w:fill="auto"/>
            <w:hideMark/>
          </w:tcPr>
          <w:p w14:paraId="631CDAB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R080</w:t>
            </w:r>
          </w:p>
        </w:tc>
        <w:tc>
          <w:tcPr>
            <w:tcW w:w="900" w:type="dxa"/>
            <w:tcBorders>
              <w:top w:val="nil"/>
              <w:left w:val="nil"/>
              <w:bottom w:val="single" w:sz="8" w:space="0" w:color="auto"/>
              <w:right w:val="nil"/>
            </w:tcBorders>
            <w:shd w:val="clear" w:color="auto" w:fill="auto"/>
            <w:hideMark/>
          </w:tcPr>
          <w:p w14:paraId="64FEB42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single" w:sz="8" w:space="0" w:color="auto"/>
              <w:bottom w:val="single" w:sz="8" w:space="0" w:color="auto"/>
              <w:right w:val="nil"/>
            </w:tcBorders>
            <w:shd w:val="clear" w:color="auto" w:fill="auto"/>
            <w:hideMark/>
          </w:tcPr>
          <w:p w14:paraId="1A52460A"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Katastarska izmjera</w:t>
            </w:r>
          </w:p>
        </w:tc>
        <w:tc>
          <w:tcPr>
            <w:tcW w:w="1540" w:type="dxa"/>
            <w:tcBorders>
              <w:top w:val="nil"/>
              <w:left w:val="single" w:sz="8" w:space="0" w:color="auto"/>
              <w:bottom w:val="single" w:sz="8" w:space="0" w:color="auto"/>
              <w:right w:val="single" w:sz="8" w:space="0" w:color="auto"/>
            </w:tcBorders>
            <w:shd w:val="clear" w:color="auto" w:fill="auto"/>
            <w:hideMark/>
          </w:tcPr>
          <w:p w14:paraId="6155A98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single" w:sz="8" w:space="0" w:color="auto"/>
              <w:right w:val="single" w:sz="8" w:space="0" w:color="auto"/>
            </w:tcBorders>
            <w:shd w:val="clear" w:color="auto" w:fill="auto"/>
            <w:hideMark/>
          </w:tcPr>
          <w:p w14:paraId="2E54725C"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hideMark/>
          </w:tcPr>
          <w:p w14:paraId="78B40B9C"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hideMark/>
          </w:tcPr>
          <w:p w14:paraId="2E2E57D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hideMark/>
          </w:tcPr>
          <w:p w14:paraId="42ED53E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09FE81F8" w14:textId="77777777" w:rsidTr="00433DE3">
        <w:trPr>
          <w:trHeight w:val="435"/>
        </w:trPr>
        <w:tc>
          <w:tcPr>
            <w:tcW w:w="4473" w:type="dxa"/>
            <w:gridSpan w:val="5"/>
            <w:tcBorders>
              <w:top w:val="single" w:sz="8" w:space="0" w:color="auto"/>
              <w:left w:val="single" w:sz="8" w:space="0" w:color="auto"/>
              <w:bottom w:val="single" w:sz="8" w:space="0" w:color="auto"/>
              <w:right w:val="single" w:sz="8" w:space="0" w:color="000000"/>
            </w:tcBorders>
            <w:shd w:val="clear" w:color="000000" w:fill="BFBFBF"/>
            <w:hideMark/>
          </w:tcPr>
          <w:p w14:paraId="1CB6954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5300  ZAŠTITA OKOLIŠA</w:t>
            </w:r>
          </w:p>
        </w:tc>
        <w:tc>
          <w:tcPr>
            <w:tcW w:w="1540" w:type="dxa"/>
            <w:tcBorders>
              <w:top w:val="nil"/>
              <w:left w:val="nil"/>
              <w:bottom w:val="single" w:sz="8" w:space="0" w:color="auto"/>
              <w:right w:val="single" w:sz="8" w:space="0" w:color="auto"/>
            </w:tcBorders>
            <w:shd w:val="clear" w:color="000000" w:fill="BFBFBF"/>
            <w:hideMark/>
          </w:tcPr>
          <w:p w14:paraId="2389B01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320.000,00 </w:t>
            </w:r>
          </w:p>
        </w:tc>
        <w:tc>
          <w:tcPr>
            <w:tcW w:w="1247" w:type="dxa"/>
            <w:tcBorders>
              <w:top w:val="nil"/>
              <w:left w:val="nil"/>
              <w:bottom w:val="single" w:sz="8" w:space="0" w:color="auto"/>
              <w:right w:val="single" w:sz="8" w:space="0" w:color="auto"/>
            </w:tcBorders>
            <w:shd w:val="clear" w:color="000000" w:fill="BFBFBF"/>
            <w:hideMark/>
          </w:tcPr>
          <w:p w14:paraId="7435406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1228" w:type="dxa"/>
            <w:tcBorders>
              <w:top w:val="nil"/>
              <w:left w:val="nil"/>
              <w:bottom w:val="single" w:sz="8" w:space="0" w:color="auto"/>
              <w:right w:val="single" w:sz="8" w:space="0" w:color="auto"/>
            </w:tcBorders>
            <w:shd w:val="clear" w:color="000000" w:fill="BFBFBF"/>
            <w:hideMark/>
          </w:tcPr>
          <w:p w14:paraId="39F4149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430" w:type="dxa"/>
            <w:tcBorders>
              <w:top w:val="nil"/>
              <w:left w:val="nil"/>
              <w:bottom w:val="single" w:sz="8" w:space="0" w:color="auto"/>
              <w:right w:val="single" w:sz="8" w:space="0" w:color="auto"/>
            </w:tcBorders>
            <w:shd w:val="clear" w:color="000000" w:fill="BFBFBF"/>
            <w:hideMark/>
          </w:tcPr>
          <w:p w14:paraId="63C6E42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hideMark/>
          </w:tcPr>
          <w:p w14:paraId="602BC3AC"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49D47F4B" w14:textId="77777777" w:rsidTr="00433DE3">
        <w:trPr>
          <w:trHeight w:val="43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hideMark/>
          </w:tcPr>
          <w:p w14:paraId="03CCAA7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A530010 Energetska obnova javnih zgrada</w:t>
            </w:r>
          </w:p>
        </w:tc>
        <w:tc>
          <w:tcPr>
            <w:tcW w:w="1540" w:type="dxa"/>
            <w:tcBorders>
              <w:top w:val="nil"/>
              <w:left w:val="nil"/>
              <w:bottom w:val="single" w:sz="8" w:space="0" w:color="auto"/>
              <w:right w:val="single" w:sz="8" w:space="0" w:color="auto"/>
            </w:tcBorders>
            <w:shd w:val="clear" w:color="000000" w:fill="D9D9D9"/>
            <w:hideMark/>
          </w:tcPr>
          <w:p w14:paraId="5DB4408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single" w:sz="8" w:space="0" w:color="auto"/>
              <w:right w:val="single" w:sz="8" w:space="0" w:color="auto"/>
            </w:tcBorders>
            <w:shd w:val="clear" w:color="000000" w:fill="D9D9D9"/>
            <w:hideMark/>
          </w:tcPr>
          <w:p w14:paraId="671BE50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1228" w:type="dxa"/>
            <w:tcBorders>
              <w:top w:val="nil"/>
              <w:left w:val="nil"/>
              <w:bottom w:val="single" w:sz="8" w:space="0" w:color="auto"/>
              <w:right w:val="single" w:sz="8" w:space="0" w:color="auto"/>
            </w:tcBorders>
            <w:shd w:val="clear" w:color="000000" w:fill="D9D9D9"/>
            <w:hideMark/>
          </w:tcPr>
          <w:p w14:paraId="342D94D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single" w:sz="8" w:space="0" w:color="auto"/>
              <w:right w:val="single" w:sz="8" w:space="0" w:color="auto"/>
            </w:tcBorders>
            <w:shd w:val="clear" w:color="000000" w:fill="D9D9D9"/>
            <w:hideMark/>
          </w:tcPr>
          <w:p w14:paraId="53B47D8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hideMark/>
          </w:tcPr>
          <w:p w14:paraId="4E41B54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6EEB66FF" w14:textId="77777777" w:rsidTr="00433DE3">
        <w:trPr>
          <w:trHeight w:val="435"/>
        </w:trPr>
        <w:tc>
          <w:tcPr>
            <w:tcW w:w="803" w:type="dxa"/>
            <w:tcBorders>
              <w:top w:val="nil"/>
              <w:left w:val="single" w:sz="8" w:space="0" w:color="auto"/>
              <w:bottom w:val="nil"/>
              <w:right w:val="nil"/>
            </w:tcBorders>
            <w:shd w:val="clear" w:color="auto" w:fill="auto"/>
            <w:hideMark/>
          </w:tcPr>
          <w:p w14:paraId="78244EE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hideMark/>
          </w:tcPr>
          <w:p w14:paraId="23F44BB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hideMark/>
          </w:tcPr>
          <w:p w14:paraId="6E0963C0"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hideMark/>
          </w:tcPr>
          <w:p w14:paraId="7944A665"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hideMark/>
          </w:tcPr>
          <w:p w14:paraId="59B0756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1228" w:type="dxa"/>
            <w:tcBorders>
              <w:top w:val="nil"/>
              <w:left w:val="nil"/>
              <w:bottom w:val="nil"/>
              <w:right w:val="single" w:sz="8" w:space="0" w:color="auto"/>
            </w:tcBorders>
            <w:shd w:val="clear" w:color="auto" w:fill="auto"/>
            <w:hideMark/>
          </w:tcPr>
          <w:p w14:paraId="61944B2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hideMark/>
          </w:tcPr>
          <w:p w14:paraId="1114F2FD"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hideMark/>
          </w:tcPr>
          <w:p w14:paraId="6BBA8E2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558CC2FE" w14:textId="77777777" w:rsidTr="00433DE3">
        <w:trPr>
          <w:trHeight w:val="435"/>
        </w:trPr>
        <w:tc>
          <w:tcPr>
            <w:tcW w:w="803" w:type="dxa"/>
            <w:tcBorders>
              <w:top w:val="nil"/>
              <w:left w:val="single" w:sz="8" w:space="0" w:color="auto"/>
              <w:bottom w:val="nil"/>
              <w:right w:val="nil"/>
            </w:tcBorders>
            <w:shd w:val="clear" w:color="auto" w:fill="auto"/>
            <w:hideMark/>
          </w:tcPr>
          <w:p w14:paraId="57DB2AC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hideMark/>
          </w:tcPr>
          <w:p w14:paraId="0E046AD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hideMark/>
          </w:tcPr>
          <w:p w14:paraId="5A84429A"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hideMark/>
          </w:tcPr>
          <w:p w14:paraId="1EFBEF21"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hideMark/>
          </w:tcPr>
          <w:p w14:paraId="42118F05"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1228" w:type="dxa"/>
            <w:tcBorders>
              <w:top w:val="nil"/>
              <w:left w:val="nil"/>
              <w:bottom w:val="nil"/>
              <w:right w:val="single" w:sz="8" w:space="0" w:color="auto"/>
            </w:tcBorders>
            <w:shd w:val="clear" w:color="auto" w:fill="auto"/>
            <w:hideMark/>
          </w:tcPr>
          <w:p w14:paraId="36A877F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hideMark/>
          </w:tcPr>
          <w:p w14:paraId="780F7E6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hideMark/>
          </w:tcPr>
          <w:p w14:paraId="0570DAF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8895118" w14:textId="77777777" w:rsidTr="00433DE3">
        <w:trPr>
          <w:trHeight w:val="435"/>
        </w:trPr>
        <w:tc>
          <w:tcPr>
            <w:tcW w:w="803" w:type="dxa"/>
            <w:tcBorders>
              <w:top w:val="nil"/>
              <w:left w:val="single" w:sz="8" w:space="0" w:color="auto"/>
              <w:bottom w:val="nil"/>
              <w:right w:val="nil"/>
            </w:tcBorders>
            <w:shd w:val="clear" w:color="auto" w:fill="auto"/>
            <w:hideMark/>
          </w:tcPr>
          <w:p w14:paraId="142169E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R081</w:t>
            </w:r>
          </w:p>
        </w:tc>
        <w:tc>
          <w:tcPr>
            <w:tcW w:w="900" w:type="dxa"/>
            <w:tcBorders>
              <w:top w:val="nil"/>
              <w:left w:val="single" w:sz="8" w:space="0" w:color="auto"/>
              <w:bottom w:val="single" w:sz="8" w:space="0" w:color="auto"/>
              <w:right w:val="single" w:sz="8" w:space="0" w:color="auto"/>
            </w:tcBorders>
            <w:shd w:val="clear" w:color="auto" w:fill="auto"/>
            <w:hideMark/>
          </w:tcPr>
          <w:p w14:paraId="60E7D43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single" w:sz="8" w:space="0" w:color="auto"/>
              <w:right w:val="single" w:sz="8" w:space="0" w:color="000000"/>
            </w:tcBorders>
            <w:shd w:val="clear" w:color="auto" w:fill="auto"/>
            <w:hideMark/>
          </w:tcPr>
          <w:p w14:paraId="38C66A3A"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Energetska obnova javnih zgrada</w:t>
            </w:r>
          </w:p>
        </w:tc>
        <w:tc>
          <w:tcPr>
            <w:tcW w:w="1540" w:type="dxa"/>
            <w:tcBorders>
              <w:top w:val="nil"/>
              <w:left w:val="nil"/>
              <w:bottom w:val="nil"/>
              <w:right w:val="single" w:sz="8" w:space="0" w:color="auto"/>
            </w:tcBorders>
            <w:shd w:val="clear" w:color="auto" w:fill="auto"/>
            <w:hideMark/>
          </w:tcPr>
          <w:p w14:paraId="2EE5F7C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hideMark/>
          </w:tcPr>
          <w:p w14:paraId="475F7CC9"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hideMark/>
          </w:tcPr>
          <w:p w14:paraId="35430FA6"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hideMark/>
          </w:tcPr>
          <w:p w14:paraId="68BC2AF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5</w:t>
            </w:r>
          </w:p>
        </w:tc>
        <w:tc>
          <w:tcPr>
            <w:tcW w:w="602" w:type="dxa"/>
            <w:tcBorders>
              <w:top w:val="nil"/>
              <w:left w:val="nil"/>
              <w:bottom w:val="nil"/>
              <w:right w:val="single" w:sz="8" w:space="0" w:color="auto"/>
            </w:tcBorders>
            <w:shd w:val="clear" w:color="auto" w:fill="auto"/>
            <w:hideMark/>
          </w:tcPr>
          <w:p w14:paraId="15C959D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0560</w:t>
            </w:r>
          </w:p>
        </w:tc>
      </w:tr>
      <w:tr w:rsidR="00433DE3" w:rsidRPr="00433DE3" w14:paraId="1380DCB2" w14:textId="77777777" w:rsidTr="00433DE3">
        <w:trPr>
          <w:trHeight w:val="43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hideMark/>
          </w:tcPr>
          <w:p w14:paraId="76F8EF7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A530020     Energetska tranzicija</w:t>
            </w:r>
          </w:p>
        </w:tc>
        <w:tc>
          <w:tcPr>
            <w:tcW w:w="1540" w:type="dxa"/>
            <w:tcBorders>
              <w:top w:val="single" w:sz="8" w:space="0" w:color="auto"/>
              <w:left w:val="nil"/>
              <w:bottom w:val="single" w:sz="8" w:space="0" w:color="auto"/>
              <w:right w:val="single" w:sz="8" w:space="0" w:color="auto"/>
            </w:tcBorders>
            <w:shd w:val="clear" w:color="000000" w:fill="D9D9D9"/>
            <w:hideMark/>
          </w:tcPr>
          <w:p w14:paraId="4706A73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single" w:sz="8" w:space="0" w:color="auto"/>
              <w:left w:val="nil"/>
              <w:bottom w:val="single" w:sz="8" w:space="0" w:color="auto"/>
              <w:right w:val="single" w:sz="8" w:space="0" w:color="auto"/>
            </w:tcBorders>
            <w:shd w:val="clear" w:color="000000" w:fill="D9D9D9"/>
            <w:hideMark/>
          </w:tcPr>
          <w:p w14:paraId="6549581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1228" w:type="dxa"/>
            <w:tcBorders>
              <w:top w:val="single" w:sz="8" w:space="0" w:color="auto"/>
              <w:left w:val="nil"/>
              <w:bottom w:val="single" w:sz="8" w:space="0" w:color="auto"/>
              <w:right w:val="single" w:sz="8" w:space="0" w:color="auto"/>
            </w:tcBorders>
            <w:shd w:val="clear" w:color="000000" w:fill="D9D9D9"/>
            <w:hideMark/>
          </w:tcPr>
          <w:p w14:paraId="49C67C1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single" w:sz="8" w:space="0" w:color="auto"/>
              <w:left w:val="nil"/>
              <w:bottom w:val="single" w:sz="8" w:space="0" w:color="auto"/>
              <w:right w:val="single" w:sz="8" w:space="0" w:color="auto"/>
            </w:tcBorders>
            <w:shd w:val="clear" w:color="000000" w:fill="D9D9D9"/>
            <w:hideMark/>
          </w:tcPr>
          <w:p w14:paraId="5E94897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hideMark/>
          </w:tcPr>
          <w:p w14:paraId="0369F8F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46AF92EF" w14:textId="77777777" w:rsidTr="00433DE3">
        <w:trPr>
          <w:trHeight w:val="435"/>
        </w:trPr>
        <w:tc>
          <w:tcPr>
            <w:tcW w:w="803" w:type="dxa"/>
            <w:tcBorders>
              <w:top w:val="nil"/>
              <w:left w:val="single" w:sz="8" w:space="0" w:color="auto"/>
              <w:bottom w:val="nil"/>
              <w:right w:val="nil"/>
            </w:tcBorders>
            <w:shd w:val="clear" w:color="auto" w:fill="auto"/>
            <w:hideMark/>
          </w:tcPr>
          <w:p w14:paraId="519F5EA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hideMark/>
          </w:tcPr>
          <w:p w14:paraId="69FED2C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hideMark/>
          </w:tcPr>
          <w:p w14:paraId="6FEA142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hideMark/>
          </w:tcPr>
          <w:p w14:paraId="02133A6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hideMark/>
          </w:tcPr>
          <w:p w14:paraId="36B3C04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1228" w:type="dxa"/>
            <w:tcBorders>
              <w:top w:val="nil"/>
              <w:left w:val="nil"/>
              <w:bottom w:val="nil"/>
              <w:right w:val="single" w:sz="8" w:space="0" w:color="auto"/>
            </w:tcBorders>
            <w:shd w:val="clear" w:color="auto" w:fill="auto"/>
            <w:hideMark/>
          </w:tcPr>
          <w:p w14:paraId="28E55019"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hideMark/>
          </w:tcPr>
          <w:p w14:paraId="003E9EC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hideMark/>
          </w:tcPr>
          <w:p w14:paraId="7D5F28DD"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0BD0905" w14:textId="77777777" w:rsidTr="00433DE3">
        <w:trPr>
          <w:trHeight w:val="435"/>
        </w:trPr>
        <w:tc>
          <w:tcPr>
            <w:tcW w:w="803" w:type="dxa"/>
            <w:tcBorders>
              <w:top w:val="nil"/>
              <w:left w:val="single" w:sz="8" w:space="0" w:color="auto"/>
              <w:bottom w:val="nil"/>
              <w:right w:val="nil"/>
            </w:tcBorders>
            <w:shd w:val="clear" w:color="auto" w:fill="auto"/>
            <w:hideMark/>
          </w:tcPr>
          <w:p w14:paraId="58A4AB3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hideMark/>
          </w:tcPr>
          <w:p w14:paraId="40497FB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hideMark/>
          </w:tcPr>
          <w:p w14:paraId="5EB5CA20"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hideMark/>
          </w:tcPr>
          <w:p w14:paraId="7F18195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1247" w:type="dxa"/>
            <w:tcBorders>
              <w:top w:val="nil"/>
              <w:left w:val="nil"/>
              <w:bottom w:val="nil"/>
              <w:right w:val="single" w:sz="8" w:space="0" w:color="auto"/>
            </w:tcBorders>
            <w:shd w:val="clear" w:color="auto" w:fill="auto"/>
            <w:hideMark/>
          </w:tcPr>
          <w:p w14:paraId="5A9232F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1228" w:type="dxa"/>
            <w:tcBorders>
              <w:top w:val="nil"/>
              <w:left w:val="nil"/>
              <w:bottom w:val="nil"/>
              <w:right w:val="single" w:sz="8" w:space="0" w:color="auto"/>
            </w:tcBorders>
            <w:shd w:val="clear" w:color="auto" w:fill="auto"/>
            <w:hideMark/>
          </w:tcPr>
          <w:p w14:paraId="35BB204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hideMark/>
          </w:tcPr>
          <w:p w14:paraId="66D1194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hideMark/>
          </w:tcPr>
          <w:p w14:paraId="7EC2C2ED"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5F43BDB" w14:textId="77777777" w:rsidTr="00433DE3">
        <w:trPr>
          <w:trHeight w:val="435"/>
        </w:trPr>
        <w:tc>
          <w:tcPr>
            <w:tcW w:w="803" w:type="dxa"/>
            <w:tcBorders>
              <w:top w:val="nil"/>
              <w:left w:val="single" w:sz="8" w:space="0" w:color="auto"/>
              <w:bottom w:val="single" w:sz="8" w:space="0" w:color="auto"/>
              <w:right w:val="nil"/>
            </w:tcBorders>
            <w:shd w:val="clear" w:color="auto" w:fill="auto"/>
            <w:hideMark/>
          </w:tcPr>
          <w:p w14:paraId="3F0FAF4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R082</w:t>
            </w:r>
          </w:p>
        </w:tc>
        <w:tc>
          <w:tcPr>
            <w:tcW w:w="900" w:type="dxa"/>
            <w:tcBorders>
              <w:top w:val="nil"/>
              <w:left w:val="single" w:sz="8" w:space="0" w:color="auto"/>
              <w:bottom w:val="single" w:sz="8" w:space="0" w:color="auto"/>
              <w:right w:val="single" w:sz="8" w:space="0" w:color="auto"/>
            </w:tcBorders>
            <w:shd w:val="clear" w:color="auto" w:fill="auto"/>
            <w:hideMark/>
          </w:tcPr>
          <w:p w14:paraId="57C4F67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single" w:sz="8" w:space="0" w:color="auto"/>
              <w:right w:val="single" w:sz="8" w:space="0" w:color="000000"/>
            </w:tcBorders>
            <w:shd w:val="clear" w:color="auto" w:fill="auto"/>
            <w:hideMark/>
          </w:tcPr>
          <w:p w14:paraId="3A2EFBE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Intelektualne usluge</w:t>
            </w:r>
          </w:p>
        </w:tc>
        <w:tc>
          <w:tcPr>
            <w:tcW w:w="1540" w:type="dxa"/>
            <w:tcBorders>
              <w:top w:val="nil"/>
              <w:left w:val="nil"/>
              <w:bottom w:val="single" w:sz="8" w:space="0" w:color="auto"/>
              <w:right w:val="single" w:sz="8" w:space="0" w:color="auto"/>
            </w:tcBorders>
            <w:shd w:val="clear" w:color="auto" w:fill="auto"/>
            <w:hideMark/>
          </w:tcPr>
          <w:p w14:paraId="3781D4B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nil"/>
              <w:left w:val="nil"/>
              <w:bottom w:val="single" w:sz="8" w:space="0" w:color="auto"/>
              <w:right w:val="single" w:sz="8" w:space="0" w:color="auto"/>
            </w:tcBorders>
            <w:shd w:val="clear" w:color="auto" w:fill="auto"/>
            <w:hideMark/>
          </w:tcPr>
          <w:p w14:paraId="0ACAFCA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hideMark/>
          </w:tcPr>
          <w:p w14:paraId="284B49A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hideMark/>
          </w:tcPr>
          <w:p w14:paraId="6B55E50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5</w:t>
            </w:r>
          </w:p>
        </w:tc>
        <w:tc>
          <w:tcPr>
            <w:tcW w:w="602" w:type="dxa"/>
            <w:tcBorders>
              <w:top w:val="nil"/>
              <w:left w:val="nil"/>
              <w:bottom w:val="single" w:sz="8" w:space="0" w:color="auto"/>
              <w:right w:val="single" w:sz="8" w:space="0" w:color="auto"/>
            </w:tcBorders>
            <w:shd w:val="clear" w:color="auto" w:fill="auto"/>
            <w:hideMark/>
          </w:tcPr>
          <w:p w14:paraId="594061C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0560</w:t>
            </w:r>
          </w:p>
        </w:tc>
      </w:tr>
      <w:tr w:rsidR="00433DE3" w:rsidRPr="00433DE3" w14:paraId="227D864E" w14:textId="77777777" w:rsidTr="00433DE3">
        <w:trPr>
          <w:trHeight w:val="540"/>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hideMark/>
          </w:tcPr>
          <w:p w14:paraId="55A9003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Aktivnost A530030            Zaštita okoliša</w:t>
            </w:r>
          </w:p>
        </w:tc>
        <w:tc>
          <w:tcPr>
            <w:tcW w:w="1540" w:type="dxa"/>
            <w:tcBorders>
              <w:top w:val="nil"/>
              <w:left w:val="nil"/>
              <w:bottom w:val="single" w:sz="8" w:space="0" w:color="auto"/>
              <w:right w:val="single" w:sz="8" w:space="0" w:color="auto"/>
            </w:tcBorders>
            <w:shd w:val="clear" w:color="000000" w:fill="D9D9D9"/>
            <w:hideMark/>
          </w:tcPr>
          <w:p w14:paraId="4F7B59D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1247" w:type="dxa"/>
            <w:tcBorders>
              <w:top w:val="nil"/>
              <w:left w:val="nil"/>
              <w:bottom w:val="single" w:sz="8" w:space="0" w:color="auto"/>
              <w:right w:val="single" w:sz="8" w:space="0" w:color="auto"/>
            </w:tcBorders>
            <w:shd w:val="clear" w:color="000000" w:fill="D9D9D9"/>
            <w:hideMark/>
          </w:tcPr>
          <w:p w14:paraId="4A33391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1228" w:type="dxa"/>
            <w:tcBorders>
              <w:top w:val="nil"/>
              <w:left w:val="nil"/>
              <w:bottom w:val="single" w:sz="8" w:space="0" w:color="auto"/>
              <w:right w:val="single" w:sz="8" w:space="0" w:color="auto"/>
            </w:tcBorders>
            <w:shd w:val="clear" w:color="000000" w:fill="D9D9D9"/>
            <w:hideMark/>
          </w:tcPr>
          <w:p w14:paraId="2A2318D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430" w:type="dxa"/>
            <w:tcBorders>
              <w:top w:val="nil"/>
              <w:left w:val="nil"/>
              <w:bottom w:val="single" w:sz="8" w:space="0" w:color="auto"/>
              <w:right w:val="single" w:sz="8" w:space="0" w:color="auto"/>
            </w:tcBorders>
            <w:shd w:val="clear" w:color="000000" w:fill="D9D9D9"/>
            <w:hideMark/>
          </w:tcPr>
          <w:p w14:paraId="1F7C4A3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hideMark/>
          </w:tcPr>
          <w:p w14:paraId="7E37171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59790362" w14:textId="77777777" w:rsidTr="00433DE3">
        <w:trPr>
          <w:trHeight w:val="435"/>
        </w:trPr>
        <w:tc>
          <w:tcPr>
            <w:tcW w:w="803" w:type="dxa"/>
            <w:tcBorders>
              <w:top w:val="nil"/>
              <w:left w:val="single" w:sz="8" w:space="0" w:color="auto"/>
              <w:bottom w:val="nil"/>
              <w:right w:val="nil"/>
            </w:tcBorders>
            <w:shd w:val="clear" w:color="auto" w:fill="auto"/>
            <w:hideMark/>
          </w:tcPr>
          <w:p w14:paraId="4496139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hideMark/>
          </w:tcPr>
          <w:p w14:paraId="4C7B272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hideMark/>
          </w:tcPr>
          <w:p w14:paraId="2B990690"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hideMark/>
          </w:tcPr>
          <w:p w14:paraId="289D998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 </w:t>
            </w:r>
          </w:p>
        </w:tc>
        <w:tc>
          <w:tcPr>
            <w:tcW w:w="1247" w:type="dxa"/>
            <w:tcBorders>
              <w:top w:val="nil"/>
              <w:left w:val="nil"/>
              <w:bottom w:val="nil"/>
              <w:right w:val="single" w:sz="8" w:space="0" w:color="auto"/>
            </w:tcBorders>
            <w:shd w:val="clear" w:color="auto" w:fill="auto"/>
            <w:hideMark/>
          </w:tcPr>
          <w:p w14:paraId="4117BA5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 </w:t>
            </w:r>
          </w:p>
        </w:tc>
        <w:tc>
          <w:tcPr>
            <w:tcW w:w="1228" w:type="dxa"/>
            <w:tcBorders>
              <w:top w:val="nil"/>
              <w:left w:val="nil"/>
              <w:bottom w:val="nil"/>
              <w:right w:val="single" w:sz="8" w:space="0" w:color="auto"/>
            </w:tcBorders>
            <w:shd w:val="clear" w:color="auto" w:fill="auto"/>
            <w:hideMark/>
          </w:tcPr>
          <w:p w14:paraId="4655785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 </w:t>
            </w:r>
          </w:p>
        </w:tc>
        <w:tc>
          <w:tcPr>
            <w:tcW w:w="430" w:type="dxa"/>
            <w:tcBorders>
              <w:top w:val="nil"/>
              <w:left w:val="nil"/>
              <w:bottom w:val="nil"/>
              <w:right w:val="single" w:sz="8" w:space="0" w:color="auto"/>
            </w:tcBorders>
            <w:shd w:val="clear" w:color="auto" w:fill="auto"/>
            <w:hideMark/>
          </w:tcPr>
          <w:p w14:paraId="57F5C944"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hideMark/>
          </w:tcPr>
          <w:p w14:paraId="0B3709A0"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38A9245D" w14:textId="77777777" w:rsidTr="00433DE3">
        <w:trPr>
          <w:trHeight w:val="435"/>
        </w:trPr>
        <w:tc>
          <w:tcPr>
            <w:tcW w:w="803" w:type="dxa"/>
            <w:tcBorders>
              <w:top w:val="nil"/>
              <w:left w:val="single" w:sz="8" w:space="0" w:color="auto"/>
              <w:bottom w:val="nil"/>
              <w:right w:val="nil"/>
            </w:tcBorders>
            <w:shd w:val="clear" w:color="auto" w:fill="auto"/>
            <w:hideMark/>
          </w:tcPr>
          <w:p w14:paraId="1283B2A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hideMark/>
          </w:tcPr>
          <w:p w14:paraId="6169614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hideMark/>
          </w:tcPr>
          <w:p w14:paraId="22C6760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hideMark/>
          </w:tcPr>
          <w:p w14:paraId="32AAC715"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 </w:t>
            </w:r>
          </w:p>
        </w:tc>
        <w:tc>
          <w:tcPr>
            <w:tcW w:w="1247" w:type="dxa"/>
            <w:tcBorders>
              <w:top w:val="nil"/>
              <w:left w:val="nil"/>
              <w:bottom w:val="nil"/>
              <w:right w:val="single" w:sz="8" w:space="0" w:color="auto"/>
            </w:tcBorders>
            <w:shd w:val="clear" w:color="auto" w:fill="auto"/>
            <w:hideMark/>
          </w:tcPr>
          <w:p w14:paraId="5CA4309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28" w:type="dxa"/>
            <w:tcBorders>
              <w:top w:val="nil"/>
              <w:left w:val="nil"/>
              <w:bottom w:val="nil"/>
              <w:right w:val="single" w:sz="8" w:space="0" w:color="auto"/>
            </w:tcBorders>
            <w:shd w:val="clear" w:color="auto" w:fill="auto"/>
            <w:hideMark/>
          </w:tcPr>
          <w:p w14:paraId="21E9FBE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 </w:t>
            </w:r>
          </w:p>
        </w:tc>
        <w:tc>
          <w:tcPr>
            <w:tcW w:w="430" w:type="dxa"/>
            <w:tcBorders>
              <w:top w:val="nil"/>
              <w:left w:val="nil"/>
              <w:bottom w:val="nil"/>
              <w:right w:val="single" w:sz="8" w:space="0" w:color="auto"/>
            </w:tcBorders>
            <w:shd w:val="clear" w:color="auto" w:fill="auto"/>
            <w:hideMark/>
          </w:tcPr>
          <w:p w14:paraId="2870E8D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hideMark/>
          </w:tcPr>
          <w:p w14:paraId="0EA059FE"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62FAC6B9" w14:textId="77777777" w:rsidTr="00433DE3">
        <w:trPr>
          <w:trHeight w:val="435"/>
        </w:trPr>
        <w:tc>
          <w:tcPr>
            <w:tcW w:w="803" w:type="dxa"/>
            <w:tcBorders>
              <w:top w:val="nil"/>
              <w:left w:val="single" w:sz="8" w:space="0" w:color="auto"/>
              <w:bottom w:val="single" w:sz="8" w:space="0" w:color="auto"/>
              <w:right w:val="nil"/>
            </w:tcBorders>
            <w:shd w:val="clear" w:color="auto" w:fill="auto"/>
            <w:hideMark/>
          </w:tcPr>
          <w:p w14:paraId="4BE4DB6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R083</w:t>
            </w:r>
          </w:p>
        </w:tc>
        <w:tc>
          <w:tcPr>
            <w:tcW w:w="900" w:type="dxa"/>
            <w:tcBorders>
              <w:top w:val="nil"/>
              <w:left w:val="single" w:sz="8" w:space="0" w:color="auto"/>
              <w:bottom w:val="single" w:sz="8" w:space="0" w:color="auto"/>
              <w:right w:val="single" w:sz="8" w:space="0" w:color="auto"/>
            </w:tcBorders>
            <w:shd w:val="clear" w:color="auto" w:fill="auto"/>
            <w:hideMark/>
          </w:tcPr>
          <w:p w14:paraId="25C0D8A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single" w:sz="8" w:space="0" w:color="auto"/>
              <w:right w:val="single" w:sz="8" w:space="0" w:color="000000"/>
            </w:tcBorders>
            <w:shd w:val="clear" w:color="auto" w:fill="auto"/>
            <w:hideMark/>
          </w:tcPr>
          <w:p w14:paraId="724546C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Ostale usluge </w:t>
            </w:r>
          </w:p>
        </w:tc>
        <w:tc>
          <w:tcPr>
            <w:tcW w:w="1540" w:type="dxa"/>
            <w:tcBorders>
              <w:top w:val="nil"/>
              <w:left w:val="nil"/>
              <w:bottom w:val="single" w:sz="8" w:space="0" w:color="auto"/>
              <w:right w:val="single" w:sz="8" w:space="0" w:color="auto"/>
            </w:tcBorders>
            <w:shd w:val="clear" w:color="auto" w:fill="auto"/>
            <w:hideMark/>
          </w:tcPr>
          <w:p w14:paraId="66B929A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1247" w:type="dxa"/>
            <w:tcBorders>
              <w:top w:val="nil"/>
              <w:left w:val="nil"/>
              <w:bottom w:val="single" w:sz="8" w:space="0" w:color="auto"/>
              <w:right w:val="single" w:sz="8" w:space="0" w:color="auto"/>
            </w:tcBorders>
            <w:shd w:val="clear" w:color="auto" w:fill="auto"/>
            <w:hideMark/>
          </w:tcPr>
          <w:p w14:paraId="687F6167"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hideMark/>
          </w:tcPr>
          <w:p w14:paraId="79C88AA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hideMark/>
          </w:tcPr>
          <w:p w14:paraId="1D7CFC0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hideMark/>
          </w:tcPr>
          <w:p w14:paraId="5EDD185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0560</w:t>
            </w:r>
          </w:p>
        </w:tc>
      </w:tr>
      <w:tr w:rsidR="00433DE3" w:rsidRPr="00433DE3" w14:paraId="2DB5769C" w14:textId="77777777" w:rsidTr="00433DE3">
        <w:trPr>
          <w:trHeight w:val="435"/>
        </w:trPr>
        <w:tc>
          <w:tcPr>
            <w:tcW w:w="4473" w:type="dxa"/>
            <w:gridSpan w:val="5"/>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49A6853E" w14:textId="77777777" w:rsidR="00433DE3" w:rsidRPr="00433DE3" w:rsidRDefault="00433DE3" w:rsidP="00433DE3">
            <w:pPr>
              <w:spacing w:line="240" w:lineRule="auto"/>
              <w:jc w:val="left"/>
              <w:rPr>
                <w:rFonts w:eastAsia="Times New Roman"/>
                <w:noProof w:val="0"/>
                <w:color w:val="000000"/>
                <w:sz w:val="18"/>
                <w:szCs w:val="18"/>
                <w:lang w:eastAsia="hr-HR"/>
              </w:rPr>
            </w:pPr>
            <w:r w:rsidRPr="00433DE3">
              <w:rPr>
                <w:rFonts w:eastAsia="Times New Roman"/>
                <w:noProof w:val="0"/>
                <w:color w:val="000000"/>
                <w:sz w:val="18"/>
                <w:szCs w:val="18"/>
                <w:lang w:eastAsia="hr-HR"/>
              </w:rPr>
              <w:t>Program 5400  DIGITALNA INFRASTRUKTURA</w:t>
            </w:r>
          </w:p>
        </w:tc>
        <w:tc>
          <w:tcPr>
            <w:tcW w:w="1540" w:type="dxa"/>
            <w:tcBorders>
              <w:top w:val="nil"/>
              <w:left w:val="nil"/>
              <w:bottom w:val="single" w:sz="8" w:space="0" w:color="auto"/>
              <w:right w:val="single" w:sz="8" w:space="0" w:color="auto"/>
            </w:tcBorders>
            <w:shd w:val="clear" w:color="000000" w:fill="BFBFBF"/>
            <w:vAlign w:val="center"/>
            <w:hideMark/>
          </w:tcPr>
          <w:p w14:paraId="145273C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300.000,00 </w:t>
            </w:r>
          </w:p>
        </w:tc>
        <w:tc>
          <w:tcPr>
            <w:tcW w:w="1247" w:type="dxa"/>
            <w:tcBorders>
              <w:top w:val="nil"/>
              <w:left w:val="nil"/>
              <w:bottom w:val="single" w:sz="8" w:space="0" w:color="auto"/>
              <w:right w:val="single" w:sz="8" w:space="0" w:color="auto"/>
            </w:tcBorders>
            <w:shd w:val="clear" w:color="000000" w:fill="BFBFBF"/>
            <w:vAlign w:val="center"/>
            <w:hideMark/>
          </w:tcPr>
          <w:p w14:paraId="3A30E52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28" w:type="dxa"/>
            <w:tcBorders>
              <w:top w:val="nil"/>
              <w:left w:val="nil"/>
              <w:bottom w:val="single" w:sz="8" w:space="0" w:color="auto"/>
              <w:right w:val="single" w:sz="8" w:space="0" w:color="auto"/>
            </w:tcBorders>
            <w:shd w:val="clear" w:color="000000" w:fill="BFBFBF"/>
            <w:vAlign w:val="center"/>
            <w:hideMark/>
          </w:tcPr>
          <w:p w14:paraId="00D4AC3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430" w:type="dxa"/>
            <w:tcBorders>
              <w:top w:val="nil"/>
              <w:left w:val="nil"/>
              <w:bottom w:val="single" w:sz="8" w:space="0" w:color="auto"/>
              <w:right w:val="single" w:sz="8" w:space="0" w:color="auto"/>
            </w:tcBorders>
            <w:shd w:val="clear" w:color="000000" w:fill="BFBFBF"/>
            <w:hideMark/>
          </w:tcPr>
          <w:p w14:paraId="79DE9A2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hideMark/>
          </w:tcPr>
          <w:p w14:paraId="6BCCDFE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5345989C" w14:textId="77777777" w:rsidTr="00433DE3">
        <w:trPr>
          <w:trHeight w:val="43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593F73F" w14:textId="77777777" w:rsidR="00433DE3" w:rsidRPr="00433DE3" w:rsidRDefault="00433DE3" w:rsidP="00433DE3">
            <w:pPr>
              <w:spacing w:line="240" w:lineRule="auto"/>
              <w:jc w:val="left"/>
              <w:rPr>
                <w:rFonts w:eastAsia="Times New Roman"/>
                <w:noProof w:val="0"/>
                <w:color w:val="000000"/>
                <w:sz w:val="18"/>
                <w:szCs w:val="18"/>
                <w:lang w:eastAsia="hr-HR"/>
              </w:rPr>
            </w:pPr>
            <w:r w:rsidRPr="00433DE3">
              <w:rPr>
                <w:rFonts w:eastAsia="Times New Roman"/>
                <w:noProof w:val="0"/>
                <w:color w:val="000000"/>
                <w:sz w:val="18"/>
                <w:szCs w:val="18"/>
                <w:lang w:eastAsia="hr-HR"/>
              </w:rPr>
              <w:t>Aktivnost A540010    Digitalizacija</w:t>
            </w:r>
          </w:p>
        </w:tc>
        <w:tc>
          <w:tcPr>
            <w:tcW w:w="1540" w:type="dxa"/>
            <w:tcBorders>
              <w:top w:val="nil"/>
              <w:left w:val="nil"/>
              <w:bottom w:val="single" w:sz="8" w:space="0" w:color="auto"/>
              <w:right w:val="single" w:sz="8" w:space="0" w:color="auto"/>
            </w:tcBorders>
            <w:shd w:val="clear" w:color="000000" w:fill="D9D9D9"/>
            <w:vAlign w:val="center"/>
            <w:hideMark/>
          </w:tcPr>
          <w:p w14:paraId="3880E4A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300.000,00 </w:t>
            </w:r>
          </w:p>
        </w:tc>
        <w:tc>
          <w:tcPr>
            <w:tcW w:w="1247" w:type="dxa"/>
            <w:tcBorders>
              <w:top w:val="nil"/>
              <w:left w:val="nil"/>
              <w:bottom w:val="single" w:sz="8" w:space="0" w:color="auto"/>
              <w:right w:val="single" w:sz="8" w:space="0" w:color="auto"/>
            </w:tcBorders>
            <w:shd w:val="clear" w:color="000000" w:fill="D9D9D9"/>
            <w:vAlign w:val="center"/>
            <w:hideMark/>
          </w:tcPr>
          <w:p w14:paraId="43D1DB4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28" w:type="dxa"/>
            <w:tcBorders>
              <w:top w:val="nil"/>
              <w:left w:val="nil"/>
              <w:bottom w:val="single" w:sz="8" w:space="0" w:color="auto"/>
              <w:right w:val="single" w:sz="8" w:space="0" w:color="auto"/>
            </w:tcBorders>
            <w:shd w:val="clear" w:color="000000" w:fill="D9D9D9"/>
            <w:vAlign w:val="center"/>
            <w:hideMark/>
          </w:tcPr>
          <w:p w14:paraId="64D5F42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430" w:type="dxa"/>
            <w:tcBorders>
              <w:top w:val="nil"/>
              <w:left w:val="nil"/>
              <w:bottom w:val="single" w:sz="8" w:space="0" w:color="auto"/>
              <w:right w:val="single" w:sz="8" w:space="0" w:color="auto"/>
            </w:tcBorders>
            <w:shd w:val="clear" w:color="000000" w:fill="D9D9D9"/>
            <w:hideMark/>
          </w:tcPr>
          <w:p w14:paraId="7F037EC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hideMark/>
          </w:tcPr>
          <w:p w14:paraId="4424CFD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6664DFD3" w14:textId="77777777" w:rsidTr="00433DE3">
        <w:trPr>
          <w:trHeight w:val="435"/>
        </w:trPr>
        <w:tc>
          <w:tcPr>
            <w:tcW w:w="803" w:type="dxa"/>
            <w:tcBorders>
              <w:top w:val="nil"/>
              <w:left w:val="nil"/>
              <w:bottom w:val="nil"/>
              <w:right w:val="nil"/>
            </w:tcBorders>
            <w:shd w:val="clear" w:color="auto" w:fill="auto"/>
            <w:noWrap/>
            <w:vAlign w:val="bottom"/>
            <w:hideMark/>
          </w:tcPr>
          <w:p w14:paraId="2FFC7309" w14:textId="77777777" w:rsidR="00433DE3" w:rsidRPr="00433DE3" w:rsidRDefault="00433DE3" w:rsidP="00433DE3">
            <w:pPr>
              <w:spacing w:line="240" w:lineRule="auto"/>
              <w:jc w:val="left"/>
              <w:rPr>
                <w:rFonts w:eastAsia="Times New Roman"/>
                <w:noProof w:val="0"/>
                <w:sz w:val="20"/>
                <w:szCs w:val="20"/>
                <w:lang w:eastAsia="hr-HR"/>
              </w:rPr>
            </w:pPr>
          </w:p>
        </w:tc>
        <w:tc>
          <w:tcPr>
            <w:tcW w:w="900" w:type="dxa"/>
            <w:tcBorders>
              <w:top w:val="nil"/>
              <w:left w:val="single" w:sz="8" w:space="0" w:color="auto"/>
              <w:bottom w:val="nil"/>
              <w:right w:val="single" w:sz="8" w:space="0" w:color="auto"/>
            </w:tcBorders>
            <w:shd w:val="clear" w:color="auto" w:fill="auto"/>
            <w:hideMark/>
          </w:tcPr>
          <w:p w14:paraId="02D5FC5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hideMark/>
          </w:tcPr>
          <w:p w14:paraId="663F11F6"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hideMark/>
          </w:tcPr>
          <w:p w14:paraId="1CA10195"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300.000,00 </w:t>
            </w:r>
          </w:p>
        </w:tc>
        <w:tc>
          <w:tcPr>
            <w:tcW w:w="1247" w:type="dxa"/>
            <w:tcBorders>
              <w:top w:val="nil"/>
              <w:left w:val="nil"/>
              <w:bottom w:val="nil"/>
              <w:right w:val="single" w:sz="8" w:space="0" w:color="auto"/>
            </w:tcBorders>
            <w:shd w:val="clear" w:color="auto" w:fill="auto"/>
            <w:hideMark/>
          </w:tcPr>
          <w:p w14:paraId="67C67B3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1228" w:type="dxa"/>
            <w:tcBorders>
              <w:top w:val="nil"/>
              <w:left w:val="nil"/>
              <w:bottom w:val="nil"/>
              <w:right w:val="single" w:sz="8" w:space="0" w:color="auto"/>
            </w:tcBorders>
            <w:shd w:val="clear" w:color="auto" w:fill="auto"/>
            <w:hideMark/>
          </w:tcPr>
          <w:p w14:paraId="447278E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430" w:type="dxa"/>
            <w:tcBorders>
              <w:top w:val="nil"/>
              <w:left w:val="nil"/>
              <w:bottom w:val="nil"/>
              <w:right w:val="single" w:sz="8" w:space="0" w:color="auto"/>
            </w:tcBorders>
            <w:shd w:val="clear" w:color="auto" w:fill="auto"/>
            <w:hideMark/>
          </w:tcPr>
          <w:p w14:paraId="7695E48D"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hideMark/>
          </w:tcPr>
          <w:p w14:paraId="6F6DE7D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3D31FC2E" w14:textId="77777777" w:rsidTr="00433DE3">
        <w:trPr>
          <w:trHeight w:val="435"/>
        </w:trPr>
        <w:tc>
          <w:tcPr>
            <w:tcW w:w="803" w:type="dxa"/>
            <w:tcBorders>
              <w:top w:val="nil"/>
              <w:left w:val="single" w:sz="8" w:space="0" w:color="auto"/>
              <w:bottom w:val="nil"/>
              <w:right w:val="nil"/>
            </w:tcBorders>
            <w:shd w:val="clear" w:color="auto" w:fill="auto"/>
            <w:hideMark/>
          </w:tcPr>
          <w:p w14:paraId="46EB9A1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hideMark/>
          </w:tcPr>
          <w:p w14:paraId="57822DA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hideMark/>
          </w:tcPr>
          <w:p w14:paraId="381F4C3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hideMark/>
          </w:tcPr>
          <w:p w14:paraId="23BAE7C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300.000,00 </w:t>
            </w:r>
          </w:p>
        </w:tc>
        <w:tc>
          <w:tcPr>
            <w:tcW w:w="1247" w:type="dxa"/>
            <w:tcBorders>
              <w:top w:val="nil"/>
              <w:left w:val="nil"/>
              <w:bottom w:val="nil"/>
              <w:right w:val="single" w:sz="8" w:space="0" w:color="auto"/>
            </w:tcBorders>
            <w:shd w:val="clear" w:color="auto" w:fill="auto"/>
            <w:hideMark/>
          </w:tcPr>
          <w:p w14:paraId="545B111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28" w:type="dxa"/>
            <w:tcBorders>
              <w:top w:val="nil"/>
              <w:left w:val="nil"/>
              <w:bottom w:val="nil"/>
              <w:right w:val="single" w:sz="8" w:space="0" w:color="auto"/>
            </w:tcBorders>
            <w:shd w:val="clear" w:color="auto" w:fill="auto"/>
            <w:hideMark/>
          </w:tcPr>
          <w:p w14:paraId="44AC727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430" w:type="dxa"/>
            <w:tcBorders>
              <w:top w:val="nil"/>
              <w:left w:val="nil"/>
              <w:bottom w:val="nil"/>
              <w:right w:val="single" w:sz="8" w:space="0" w:color="auto"/>
            </w:tcBorders>
            <w:shd w:val="clear" w:color="auto" w:fill="auto"/>
            <w:hideMark/>
          </w:tcPr>
          <w:p w14:paraId="26B0B69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hideMark/>
          </w:tcPr>
          <w:p w14:paraId="6458C95E"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0375D670" w14:textId="77777777" w:rsidTr="00433DE3">
        <w:trPr>
          <w:trHeight w:val="435"/>
        </w:trPr>
        <w:tc>
          <w:tcPr>
            <w:tcW w:w="803" w:type="dxa"/>
            <w:tcBorders>
              <w:top w:val="nil"/>
              <w:left w:val="single" w:sz="8" w:space="0" w:color="auto"/>
              <w:bottom w:val="single" w:sz="8" w:space="0" w:color="auto"/>
              <w:right w:val="nil"/>
            </w:tcBorders>
            <w:shd w:val="clear" w:color="auto" w:fill="auto"/>
            <w:hideMark/>
          </w:tcPr>
          <w:p w14:paraId="41A4532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R084</w:t>
            </w:r>
          </w:p>
        </w:tc>
        <w:tc>
          <w:tcPr>
            <w:tcW w:w="900" w:type="dxa"/>
            <w:tcBorders>
              <w:top w:val="nil"/>
              <w:left w:val="single" w:sz="8" w:space="0" w:color="auto"/>
              <w:bottom w:val="single" w:sz="8" w:space="0" w:color="auto"/>
              <w:right w:val="single" w:sz="8" w:space="0" w:color="auto"/>
            </w:tcBorders>
            <w:shd w:val="clear" w:color="auto" w:fill="auto"/>
            <w:hideMark/>
          </w:tcPr>
          <w:p w14:paraId="5817660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single" w:sz="8" w:space="0" w:color="auto"/>
              <w:right w:val="single" w:sz="8" w:space="0" w:color="000000"/>
            </w:tcBorders>
            <w:shd w:val="clear" w:color="auto" w:fill="auto"/>
            <w:hideMark/>
          </w:tcPr>
          <w:p w14:paraId="14B1C003"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Intelektualne usluge</w:t>
            </w:r>
          </w:p>
        </w:tc>
        <w:tc>
          <w:tcPr>
            <w:tcW w:w="1540" w:type="dxa"/>
            <w:tcBorders>
              <w:top w:val="nil"/>
              <w:left w:val="nil"/>
              <w:bottom w:val="single" w:sz="8" w:space="0" w:color="auto"/>
              <w:right w:val="single" w:sz="8" w:space="0" w:color="auto"/>
            </w:tcBorders>
            <w:shd w:val="clear" w:color="auto" w:fill="auto"/>
            <w:hideMark/>
          </w:tcPr>
          <w:p w14:paraId="021FDFA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300.000,00 </w:t>
            </w:r>
          </w:p>
        </w:tc>
        <w:tc>
          <w:tcPr>
            <w:tcW w:w="1247" w:type="dxa"/>
            <w:tcBorders>
              <w:top w:val="nil"/>
              <w:left w:val="nil"/>
              <w:bottom w:val="single" w:sz="8" w:space="0" w:color="auto"/>
              <w:right w:val="single" w:sz="8" w:space="0" w:color="auto"/>
            </w:tcBorders>
            <w:shd w:val="clear" w:color="auto" w:fill="auto"/>
            <w:hideMark/>
          </w:tcPr>
          <w:p w14:paraId="1BD4A64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hideMark/>
          </w:tcPr>
          <w:p w14:paraId="47FA93C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hideMark/>
          </w:tcPr>
          <w:p w14:paraId="730448C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4,5</w:t>
            </w:r>
          </w:p>
        </w:tc>
        <w:tc>
          <w:tcPr>
            <w:tcW w:w="602" w:type="dxa"/>
            <w:tcBorders>
              <w:top w:val="nil"/>
              <w:left w:val="nil"/>
              <w:bottom w:val="single" w:sz="8" w:space="0" w:color="auto"/>
              <w:right w:val="single" w:sz="8" w:space="0" w:color="auto"/>
            </w:tcBorders>
            <w:shd w:val="clear" w:color="auto" w:fill="auto"/>
            <w:hideMark/>
          </w:tcPr>
          <w:p w14:paraId="0668F46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r w:rsidR="00433DE3" w:rsidRPr="00433DE3" w14:paraId="4F938468"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A6A6A6"/>
            <w:vAlign w:val="center"/>
            <w:hideMark/>
          </w:tcPr>
          <w:p w14:paraId="5AB03C2F"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00204     ZAŠTITA I SPAŠAVANJE</w:t>
            </w:r>
          </w:p>
        </w:tc>
        <w:tc>
          <w:tcPr>
            <w:tcW w:w="1540" w:type="dxa"/>
            <w:tcBorders>
              <w:top w:val="nil"/>
              <w:left w:val="single" w:sz="8" w:space="0" w:color="auto"/>
              <w:bottom w:val="single" w:sz="8" w:space="0" w:color="auto"/>
              <w:right w:val="single" w:sz="8" w:space="0" w:color="auto"/>
            </w:tcBorders>
            <w:shd w:val="clear" w:color="000000" w:fill="A6A6A6"/>
            <w:vAlign w:val="center"/>
            <w:hideMark/>
          </w:tcPr>
          <w:p w14:paraId="3601CB7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945.000,00 </w:t>
            </w:r>
          </w:p>
        </w:tc>
        <w:tc>
          <w:tcPr>
            <w:tcW w:w="1247" w:type="dxa"/>
            <w:tcBorders>
              <w:top w:val="nil"/>
              <w:left w:val="nil"/>
              <w:bottom w:val="single" w:sz="8" w:space="0" w:color="auto"/>
              <w:right w:val="single" w:sz="8" w:space="0" w:color="auto"/>
            </w:tcBorders>
            <w:shd w:val="clear" w:color="000000" w:fill="A6A6A6"/>
            <w:vAlign w:val="center"/>
            <w:hideMark/>
          </w:tcPr>
          <w:p w14:paraId="7DE664E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10.255.000,00 </w:t>
            </w:r>
          </w:p>
        </w:tc>
        <w:tc>
          <w:tcPr>
            <w:tcW w:w="1228" w:type="dxa"/>
            <w:tcBorders>
              <w:top w:val="nil"/>
              <w:left w:val="nil"/>
              <w:bottom w:val="single" w:sz="8" w:space="0" w:color="auto"/>
              <w:right w:val="single" w:sz="8" w:space="0" w:color="auto"/>
            </w:tcBorders>
            <w:shd w:val="clear" w:color="000000" w:fill="A6A6A6"/>
            <w:vAlign w:val="center"/>
            <w:hideMark/>
          </w:tcPr>
          <w:p w14:paraId="0AB9A3E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20.255.000,00 </w:t>
            </w:r>
          </w:p>
        </w:tc>
        <w:tc>
          <w:tcPr>
            <w:tcW w:w="430" w:type="dxa"/>
            <w:tcBorders>
              <w:top w:val="nil"/>
              <w:left w:val="nil"/>
              <w:bottom w:val="single" w:sz="8" w:space="0" w:color="auto"/>
              <w:right w:val="single" w:sz="8" w:space="0" w:color="auto"/>
            </w:tcBorders>
            <w:shd w:val="clear" w:color="000000" w:fill="A6A6A6"/>
            <w:vAlign w:val="center"/>
            <w:hideMark/>
          </w:tcPr>
          <w:p w14:paraId="0ED16807"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A6A6A6"/>
            <w:vAlign w:val="center"/>
            <w:hideMark/>
          </w:tcPr>
          <w:p w14:paraId="1290943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597EF9D" w14:textId="77777777" w:rsidTr="00433DE3">
        <w:trPr>
          <w:trHeight w:val="390"/>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694B75F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6000    PROTUPOŽARNA ZAŠTITA</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0EF9DCC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900.000,00 </w:t>
            </w:r>
          </w:p>
        </w:tc>
        <w:tc>
          <w:tcPr>
            <w:tcW w:w="1247" w:type="dxa"/>
            <w:tcBorders>
              <w:top w:val="nil"/>
              <w:left w:val="nil"/>
              <w:bottom w:val="single" w:sz="8" w:space="0" w:color="auto"/>
              <w:right w:val="single" w:sz="8" w:space="0" w:color="auto"/>
            </w:tcBorders>
            <w:shd w:val="clear" w:color="000000" w:fill="BFBFBF"/>
            <w:vAlign w:val="center"/>
            <w:hideMark/>
          </w:tcPr>
          <w:p w14:paraId="22967EE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10.200.000,00 </w:t>
            </w:r>
          </w:p>
        </w:tc>
        <w:tc>
          <w:tcPr>
            <w:tcW w:w="1228" w:type="dxa"/>
            <w:tcBorders>
              <w:top w:val="nil"/>
              <w:left w:val="nil"/>
              <w:bottom w:val="single" w:sz="8" w:space="0" w:color="auto"/>
              <w:right w:val="single" w:sz="8" w:space="0" w:color="auto"/>
            </w:tcBorders>
            <w:shd w:val="clear" w:color="000000" w:fill="BFBFBF"/>
            <w:vAlign w:val="center"/>
            <w:hideMark/>
          </w:tcPr>
          <w:p w14:paraId="0290276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20.200.000,00 </w:t>
            </w:r>
          </w:p>
        </w:tc>
        <w:tc>
          <w:tcPr>
            <w:tcW w:w="430" w:type="dxa"/>
            <w:tcBorders>
              <w:top w:val="nil"/>
              <w:left w:val="nil"/>
              <w:bottom w:val="single" w:sz="8" w:space="0" w:color="auto"/>
              <w:right w:val="single" w:sz="8" w:space="0" w:color="auto"/>
            </w:tcBorders>
            <w:shd w:val="clear" w:color="000000" w:fill="BFBFBF"/>
            <w:vAlign w:val="center"/>
            <w:hideMark/>
          </w:tcPr>
          <w:p w14:paraId="6F43B9E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143FFB4A"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1653607"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60D060E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A600010   Protupožarna zaštita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35227C5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47" w:type="dxa"/>
            <w:tcBorders>
              <w:top w:val="nil"/>
              <w:left w:val="nil"/>
              <w:bottom w:val="single" w:sz="8" w:space="0" w:color="auto"/>
              <w:right w:val="single" w:sz="8" w:space="0" w:color="auto"/>
            </w:tcBorders>
            <w:shd w:val="clear" w:color="000000" w:fill="D9D9D9"/>
            <w:vAlign w:val="center"/>
            <w:hideMark/>
          </w:tcPr>
          <w:p w14:paraId="0708400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28" w:type="dxa"/>
            <w:tcBorders>
              <w:top w:val="nil"/>
              <w:left w:val="nil"/>
              <w:bottom w:val="single" w:sz="8" w:space="0" w:color="auto"/>
              <w:right w:val="single" w:sz="8" w:space="0" w:color="auto"/>
            </w:tcBorders>
            <w:shd w:val="clear" w:color="000000" w:fill="D9D9D9"/>
            <w:vAlign w:val="center"/>
            <w:hideMark/>
          </w:tcPr>
          <w:p w14:paraId="628D88D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430" w:type="dxa"/>
            <w:tcBorders>
              <w:top w:val="nil"/>
              <w:left w:val="nil"/>
              <w:bottom w:val="single" w:sz="8" w:space="0" w:color="auto"/>
              <w:right w:val="single" w:sz="8" w:space="0" w:color="auto"/>
            </w:tcBorders>
            <w:shd w:val="clear" w:color="000000" w:fill="D9D9D9"/>
            <w:vAlign w:val="center"/>
            <w:hideMark/>
          </w:tcPr>
          <w:p w14:paraId="6AC76556"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7E878E26"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536E159"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12D6658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46012A8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35CA6CD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31BF4DF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131F34A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28" w:type="dxa"/>
            <w:tcBorders>
              <w:top w:val="nil"/>
              <w:left w:val="nil"/>
              <w:bottom w:val="nil"/>
              <w:right w:val="single" w:sz="8" w:space="0" w:color="auto"/>
            </w:tcBorders>
            <w:shd w:val="clear" w:color="auto" w:fill="auto"/>
            <w:vAlign w:val="center"/>
            <w:hideMark/>
          </w:tcPr>
          <w:p w14:paraId="2F34CE4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430" w:type="dxa"/>
            <w:tcBorders>
              <w:top w:val="nil"/>
              <w:left w:val="nil"/>
              <w:bottom w:val="nil"/>
              <w:right w:val="single" w:sz="8" w:space="0" w:color="auto"/>
            </w:tcBorders>
            <w:shd w:val="clear" w:color="auto" w:fill="auto"/>
            <w:vAlign w:val="center"/>
            <w:hideMark/>
          </w:tcPr>
          <w:p w14:paraId="17DA562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E28FB2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0D7AE04B"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557014A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47D55EA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nil"/>
            </w:tcBorders>
            <w:shd w:val="clear" w:color="auto" w:fill="auto"/>
            <w:vAlign w:val="center"/>
            <w:hideMark/>
          </w:tcPr>
          <w:p w14:paraId="5F9CFC8A"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 xml:space="preserve">   Ostali rashodi</w:t>
            </w:r>
          </w:p>
        </w:tc>
        <w:tc>
          <w:tcPr>
            <w:tcW w:w="1540" w:type="dxa"/>
            <w:tcBorders>
              <w:top w:val="nil"/>
              <w:left w:val="single" w:sz="8" w:space="0" w:color="auto"/>
              <w:bottom w:val="nil"/>
              <w:right w:val="single" w:sz="8" w:space="0" w:color="auto"/>
            </w:tcBorders>
            <w:shd w:val="clear" w:color="auto" w:fill="auto"/>
            <w:vAlign w:val="center"/>
            <w:hideMark/>
          </w:tcPr>
          <w:p w14:paraId="24912C1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70559F7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28" w:type="dxa"/>
            <w:tcBorders>
              <w:top w:val="nil"/>
              <w:left w:val="nil"/>
              <w:bottom w:val="nil"/>
              <w:right w:val="single" w:sz="8" w:space="0" w:color="auto"/>
            </w:tcBorders>
            <w:shd w:val="clear" w:color="auto" w:fill="auto"/>
            <w:vAlign w:val="center"/>
            <w:hideMark/>
          </w:tcPr>
          <w:p w14:paraId="1FD4412C"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430" w:type="dxa"/>
            <w:tcBorders>
              <w:top w:val="nil"/>
              <w:left w:val="nil"/>
              <w:bottom w:val="nil"/>
              <w:right w:val="single" w:sz="8" w:space="0" w:color="auto"/>
            </w:tcBorders>
            <w:shd w:val="clear" w:color="auto" w:fill="auto"/>
            <w:vAlign w:val="center"/>
            <w:hideMark/>
          </w:tcPr>
          <w:p w14:paraId="2CD508D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3C090AD"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65B78D47" w14:textId="77777777" w:rsidTr="00433DE3">
        <w:trPr>
          <w:trHeight w:val="510"/>
        </w:trPr>
        <w:tc>
          <w:tcPr>
            <w:tcW w:w="803" w:type="dxa"/>
            <w:tcBorders>
              <w:top w:val="nil"/>
              <w:left w:val="single" w:sz="8" w:space="0" w:color="auto"/>
              <w:bottom w:val="nil"/>
              <w:right w:val="single" w:sz="8" w:space="0" w:color="auto"/>
            </w:tcBorders>
            <w:shd w:val="clear" w:color="auto" w:fill="auto"/>
            <w:vAlign w:val="center"/>
            <w:hideMark/>
          </w:tcPr>
          <w:p w14:paraId="3DFB4D8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R085</w:t>
            </w:r>
          </w:p>
        </w:tc>
        <w:tc>
          <w:tcPr>
            <w:tcW w:w="900" w:type="dxa"/>
            <w:tcBorders>
              <w:top w:val="nil"/>
              <w:left w:val="nil"/>
              <w:bottom w:val="nil"/>
              <w:right w:val="nil"/>
            </w:tcBorders>
            <w:shd w:val="clear" w:color="auto" w:fill="auto"/>
            <w:vAlign w:val="center"/>
            <w:hideMark/>
          </w:tcPr>
          <w:p w14:paraId="6CD9007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nil"/>
              <w:right w:val="nil"/>
            </w:tcBorders>
            <w:shd w:val="clear" w:color="auto" w:fill="auto"/>
            <w:vAlign w:val="center"/>
            <w:hideMark/>
          </w:tcPr>
          <w:p w14:paraId="5BF2B9D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Sufinanciranje rada DVD-a Sali</w:t>
            </w:r>
          </w:p>
        </w:tc>
        <w:tc>
          <w:tcPr>
            <w:tcW w:w="1540" w:type="dxa"/>
            <w:tcBorders>
              <w:top w:val="nil"/>
              <w:left w:val="single" w:sz="8" w:space="0" w:color="auto"/>
              <w:bottom w:val="nil"/>
              <w:right w:val="single" w:sz="8" w:space="0" w:color="auto"/>
            </w:tcBorders>
            <w:shd w:val="clear" w:color="auto" w:fill="auto"/>
            <w:vAlign w:val="center"/>
            <w:hideMark/>
          </w:tcPr>
          <w:p w14:paraId="09CFDEA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069D379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586B231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212D941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6C9686A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0320</w:t>
            </w:r>
          </w:p>
        </w:tc>
      </w:tr>
      <w:tr w:rsidR="00433DE3" w:rsidRPr="00433DE3" w14:paraId="1A018F5E" w14:textId="77777777" w:rsidTr="00433DE3">
        <w:trPr>
          <w:trHeight w:val="300"/>
        </w:trPr>
        <w:tc>
          <w:tcPr>
            <w:tcW w:w="4473" w:type="dxa"/>
            <w:gridSpan w:val="5"/>
            <w:tcBorders>
              <w:top w:val="single" w:sz="8" w:space="0" w:color="auto"/>
              <w:left w:val="single" w:sz="8" w:space="0" w:color="auto"/>
              <w:bottom w:val="nil"/>
              <w:right w:val="single" w:sz="8" w:space="0" w:color="000000"/>
            </w:tcBorders>
            <w:shd w:val="clear" w:color="000000" w:fill="D9D9D9"/>
            <w:vAlign w:val="center"/>
            <w:hideMark/>
          </w:tcPr>
          <w:p w14:paraId="4DB3BF0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Kapitalni projekt K600010 </w:t>
            </w:r>
          </w:p>
        </w:tc>
        <w:tc>
          <w:tcPr>
            <w:tcW w:w="15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3B4280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700.000,00 </w:t>
            </w:r>
          </w:p>
        </w:tc>
        <w:tc>
          <w:tcPr>
            <w:tcW w:w="124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170DFD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10.000.000,00 </w:t>
            </w:r>
          </w:p>
        </w:tc>
        <w:tc>
          <w:tcPr>
            <w:tcW w:w="12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247737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20.000.000,00 </w:t>
            </w:r>
          </w:p>
        </w:tc>
        <w:tc>
          <w:tcPr>
            <w:tcW w:w="430" w:type="dxa"/>
            <w:tcBorders>
              <w:top w:val="single" w:sz="8" w:space="0" w:color="auto"/>
              <w:left w:val="nil"/>
              <w:bottom w:val="nil"/>
              <w:right w:val="single" w:sz="8" w:space="0" w:color="auto"/>
            </w:tcBorders>
            <w:shd w:val="clear" w:color="000000" w:fill="D9D9D9"/>
            <w:vAlign w:val="center"/>
            <w:hideMark/>
          </w:tcPr>
          <w:p w14:paraId="1A25D04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nil"/>
              <w:right w:val="single" w:sz="8" w:space="0" w:color="auto"/>
            </w:tcBorders>
            <w:shd w:val="clear" w:color="000000" w:fill="D9D9D9"/>
            <w:vAlign w:val="center"/>
            <w:hideMark/>
          </w:tcPr>
          <w:p w14:paraId="37B4468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788757EE" w14:textId="77777777" w:rsidTr="00433DE3">
        <w:trPr>
          <w:trHeight w:val="300"/>
        </w:trPr>
        <w:tc>
          <w:tcPr>
            <w:tcW w:w="4473" w:type="dxa"/>
            <w:gridSpan w:val="5"/>
            <w:tcBorders>
              <w:top w:val="nil"/>
              <w:left w:val="single" w:sz="8" w:space="0" w:color="auto"/>
              <w:bottom w:val="single" w:sz="8" w:space="0" w:color="auto"/>
              <w:right w:val="single" w:sz="8" w:space="0" w:color="000000"/>
            </w:tcBorders>
            <w:shd w:val="clear" w:color="000000" w:fill="D9D9D9"/>
            <w:vAlign w:val="center"/>
            <w:hideMark/>
          </w:tcPr>
          <w:p w14:paraId="48E5CE15"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Protupožarni centar Dugi otok</w:t>
            </w: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331FD9AA" w14:textId="77777777" w:rsidR="00433DE3" w:rsidRPr="00433DE3" w:rsidRDefault="00433DE3" w:rsidP="00433DE3">
            <w:pPr>
              <w:spacing w:line="240" w:lineRule="auto"/>
              <w:jc w:val="left"/>
              <w:rPr>
                <w:rFonts w:eastAsia="Times New Roman"/>
                <w:noProof w:val="0"/>
                <w:sz w:val="20"/>
                <w:szCs w:val="20"/>
                <w:lang w:eastAsia="hr-HR"/>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14:paraId="67EE2705" w14:textId="77777777" w:rsidR="00433DE3" w:rsidRPr="00433DE3" w:rsidRDefault="00433DE3" w:rsidP="00433DE3">
            <w:pPr>
              <w:spacing w:line="240" w:lineRule="auto"/>
              <w:jc w:val="left"/>
              <w:rPr>
                <w:rFonts w:eastAsia="Times New Roman"/>
                <w:noProof w:val="0"/>
                <w:sz w:val="20"/>
                <w:szCs w:val="20"/>
                <w:lang w:eastAsia="hr-HR"/>
              </w:rPr>
            </w:pPr>
          </w:p>
        </w:tc>
        <w:tc>
          <w:tcPr>
            <w:tcW w:w="1228" w:type="dxa"/>
            <w:vMerge/>
            <w:tcBorders>
              <w:top w:val="single" w:sz="8" w:space="0" w:color="auto"/>
              <w:left w:val="single" w:sz="8" w:space="0" w:color="auto"/>
              <w:bottom w:val="single" w:sz="8" w:space="0" w:color="000000"/>
              <w:right w:val="single" w:sz="8" w:space="0" w:color="auto"/>
            </w:tcBorders>
            <w:vAlign w:val="center"/>
            <w:hideMark/>
          </w:tcPr>
          <w:p w14:paraId="365BE9F8" w14:textId="77777777" w:rsidR="00433DE3" w:rsidRPr="00433DE3" w:rsidRDefault="00433DE3" w:rsidP="00433DE3">
            <w:pPr>
              <w:spacing w:line="240" w:lineRule="auto"/>
              <w:jc w:val="left"/>
              <w:rPr>
                <w:rFonts w:eastAsia="Times New Roman"/>
                <w:noProof w:val="0"/>
                <w:sz w:val="20"/>
                <w:szCs w:val="20"/>
                <w:lang w:eastAsia="hr-HR"/>
              </w:rPr>
            </w:pPr>
          </w:p>
        </w:tc>
        <w:tc>
          <w:tcPr>
            <w:tcW w:w="430" w:type="dxa"/>
            <w:tcBorders>
              <w:top w:val="nil"/>
              <w:left w:val="nil"/>
              <w:bottom w:val="single" w:sz="8" w:space="0" w:color="auto"/>
              <w:right w:val="single" w:sz="8" w:space="0" w:color="auto"/>
            </w:tcBorders>
            <w:shd w:val="clear" w:color="000000" w:fill="D9D9D9"/>
            <w:vAlign w:val="center"/>
            <w:hideMark/>
          </w:tcPr>
          <w:p w14:paraId="7F2BB24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4A63FA5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2132E608" w14:textId="77777777" w:rsidTr="00433DE3">
        <w:trPr>
          <w:trHeight w:val="480"/>
        </w:trPr>
        <w:tc>
          <w:tcPr>
            <w:tcW w:w="803" w:type="dxa"/>
            <w:tcBorders>
              <w:top w:val="nil"/>
              <w:left w:val="single" w:sz="8" w:space="0" w:color="auto"/>
              <w:bottom w:val="nil"/>
              <w:right w:val="single" w:sz="8" w:space="0" w:color="auto"/>
            </w:tcBorders>
            <w:shd w:val="clear" w:color="auto" w:fill="auto"/>
            <w:vAlign w:val="center"/>
            <w:hideMark/>
          </w:tcPr>
          <w:p w14:paraId="7B45497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2C20F5F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nil"/>
              <w:left w:val="single" w:sz="8" w:space="0" w:color="auto"/>
              <w:bottom w:val="nil"/>
              <w:right w:val="nil"/>
            </w:tcBorders>
            <w:shd w:val="clear" w:color="auto" w:fill="auto"/>
            <w:vAlign w:val="center"/>
            <w:hideMark/>
          </w:tcPr>
          <w:p w14:paraId="0789999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44D615E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700.000,00 </w:t>
            </w:r>
          </w:p>
        </w:tc>
        <w:tc>
          <w:tcPr>
            <w:tcW w:w="1247" w:type="dxa"/>
            <w:tcBorders>
              <w:top w:val="nil"/>
              <w:left w:val="nil"/>
              <w:bottom w:val="nil"/>
              <w:right w:val="single" w:sz="8" w:space="0" w:color="auto"/>
            </w:tcBorders>
            <w:shd w:val="clear" w:color="auto" w:fill="auto"/>
            <w:vAlign w:val="center"/>
            <w:hideMark/>
          </w:tcPr>
          <w:p w14:paraId="6413869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10.000.000,00 </w:t>
            </w:r>
          </w:p>
        </w:tc>
        <w:tc>
          <w:tcPr>
            <w:tcW w:w="1228" w:type="dxa"/>
            <w:tcBorders>
              <w:top w:val="nil"/>
              <w:left w:val="nil"/>
              <w:bottom w:val="nil"/>
              <w:right w:val="single" w:sz="8" w:space="0" w:color="auto"/>
            </w:tcBorders>
            <w:shd w:val="clear" w:color="auto" w:fill="auto"/>
            <w:vAlign w:val="center"/>
            <w:hideMark/>
          </w:tcPr>
          <w:p w14:paraId="5C1F9E8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20.000.000,00 </w:t>
            </w:r>
          </w:p>
        </w:tc>
        <w:tc>
          <w:tcPr>
            <w:tcW w:w="430" w:type="dxa"/>
            <w:tcBorders>
              <w:top w:val="nil"/>
              <w:left w:val="nil"/>
              <w:bottom w:val="nil"/>
              <w:right w:val="single" w:sz="8" w:space="0" w:color="auto"/>
            </w:tcBorders>
            <w:shd w:val="clear" w:color="auto" w:fill="auto"/>
            <w:vAlign w:val="center"/>
            <w:hideMark/>
          </w:tcPr>
          <w:p w14:paraId="44129AE8"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8CD90A6"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769043AB" w14:textId="77777777" w:rsidTr="00433DE3">
        <w:trPr>
          <w:trHeight w:val="405"/>
        </w:trPr>
        <w:tc>
          <w:tcPr>
            <w:tcW w:w="803" w:type="dxa"/>
            <w:tcBorders>
              <w:top w:val="nil"/>
              <w:left w:val="single" w:sz="8" w:space="0" w:color="auto"/>
              <w:bottom w:val="nil"/>
              <w:right w:val="single" w:sz="8" w:space="0" w:color="auto"/>
            </w:tcBorders>
            <w:shd w:val="clear" w:color="auto" w:fill="auto"/>
            <w:vAlign w:val="center"/>
            <w:hideMark/>
          </w:tcPr>
          <w:p w14:paraId="38AF7D7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3F6C75A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41</w:t>
            </w:r>
          </w:p>
        </w:tc>
        <w:tc>
          <w:tcPr>
            <w:tcW w:w="2770" w:type="dxa"/>
            <w:gridSpan w:val="3"/>
            <w:tcBorders>
              <w:top w:val="nil"/>
              <w:left w:val="single" w:sz="8" w:space="0" w:color="auto"/>
              <w:bottom w:val="nil"/>
              <w:right w:val="single" w:sz="8" w:space="0" w:color="000000"/>
            </w:tcBorders>
            <w:shd w:val="clear" w:color="auto" w:fill="auto"/>
            <w:vAlign w:val="center"/>
            <w:hideMark/>
          </w:tcPr>
          <w:p w14:paraId="3EE95497"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Zemljište</w:t>
            </w:r>
          </w:p>
        </w:tc>
        <w:tc>
          <w:tcPr>
            <w:tcW w:w="1540" w:type="dxa"/>
            <w:tcBorders>
              <w:top w:val="nil"/>
              <w:left w:val="nil"/>
              <w:bottom w:val="nil"/>
              <w:right w:val="single" w:sz="8" w:space="0" w:color="auto"/>
            </w:tcBorders>
            <w:shd w:val="clear" w:color="auto" w:fill="auto"/>
            <w:vAlign w:val="center"/>
            <w:hideMark/>
          </w:tcPr>
          <w:p w14:paraId="185EFA0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500.000,00 </w:t>
            </w:r>
          </w:p>
        </w:tc>
        <w:tc>
          <w:tcPr>
            <w:tcW w:w="1247" w:type="dxa"/>
            <w:tcBorders>
              <w:top w:val="nil"/>
              <w:left w:val="nil"/>
              <w:bottom w:val="nil"/>
              <w:right w:val="single" w:sz="8" w:space="0" w:color="auto"/>
            </w:tcBorders>
            <w:shd w:val="clear" w:color="auto" w:fill="auto"/>
            <w:vAlign w:val="center"/>
            <w:hideMark/>
          </w:tcPr>
          <w:p w14:paraId="0EAB8C5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66344B6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7F3DD88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2A7B32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B87167B" w14:textId="77777777" w:rsidTr="00433DE3">
        <w:trPr>
          <w:trHeight w:val="420"/>
        </w:trPr>
        <w:tc>
          <w:tcPr>
            <w:tcW w:w="803" w:type="dxa"/>
            <w:tcBorders>
              <w:top w:val="nil"/>
              <w:left w:val="single" w:sz="8" w:space="0" w:color="auto"/>
              <w:bottom w:val="nil"/>
              <w:right w:val="single" w:sz="8" w:space="0" w:color="auto"/>
            </w:tcBorders>
            <w:shd w:val="clear" w:color="auto" w:fill="auto"/>
            <w:vAlign w:val="center"/>
            <w:hideMark/>
          </w:tcPr>
          <w:p w14:paraId="1780DDE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R086</w:t>
            </w:r>
          </w:p>
        </w:tc>
        <w:tc>
          <w:tcPr>
            <w:tcW w:w="900" w:type="dxa"/>
            <w:tcBorders>
              <w:top w:val="nil"/>
              <w:left w:val="nil"/>
              <w:bottom w:val="nil"/>
              <w:right w:val="nil"/>
            </w:tcBorders>
            <w:shd w:val="clear" w:color="auto" w:fill="auto"/>
            <w:vAlign w:val="center"/>
            <w:hideMark/>
          </w:tcPr>
          <w:p w14:paraId="45CE9FB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411</w:t>
            </w:r>
          </w:p>
        </w:tc>
        <w:tc>
          <w:tcPr>
            <w:tcW w:w="2770" w:type="dxa"/>
            <w:gridSpan w:val="3"/>
            <w:tcBorders>
              <w:top w:val="nil"/>
              <w:left w:val="single" w:sz="8" w:space="0" w:color="auto"/>
              <w:bottom w:val="nil"/>
              <w:right w:val="single" w:sz="8" w:space="0" w:color="000000"/>
            </w:tcBorders>
            <w:shd w:val="clear" w:color="auto" w:fill="auto"/>
            <w:vAlign w:val="center"/>
            <w:hideMark/>
          </w:tcPr>
          <w:p w14:paraId="22D3234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Zemljište</w:t>
            </w:r>
          </w:p>
        </w:tc>
        <w:tc>
          <w:tcPr>
            <w:tcW w:w="1540" w:type="dxa"/>
            <w:tcBorders>
              <w:top w:val="nil"/>
              <w:left w:val="nil"/>
              <w:bottom w:val="nil"/>
              <w:right w:val="single" w:sz="8" w:space="0" w:color="auto"/>
            </w:tcBorders>
            <w:shd w:val="clear" w:color="auto" w:fill="auto"/>
            <w:vAlign w:val="center"/>
            <w:hideMark/>
          </w:tcPr>
          <w:p w14:paraId="18FD19C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500.000,00 </w:t>
            </w:r>
          </w:p>
        </w:tc>
        <w:tc>
          <w:tcPr>
            <w:tcW w:w="1247" w:type="dxa"/>
            <w:tcBorders>
              <w:top w:val="nil"/>
              <w:left w:val="nil"/>
              <w:bottom w:val="nil"/>
              <w:right w:val="single" w:sz="8" w:space="0" w:color="auto"/>
            </w:tcBorders>
            <w:shd w:val="clear" w:color="auto" w:fill="auto"/>
            <w:vAlign w:val="center"/>
            <w:hideMark/>
          </w:tcPr>
          <w:p w14:paraId="40D3EAD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1CE4653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430" w:type="dxa"/>
            <w:tcBorders>
              <w:top w:val="nil"/>
              <w:left w:val="nil"/>
              <w:bottom w:val="nil"/>
              <w:right w:val="single" w:sz="8" w:space="0" w:color="auto"/>
            </w:tcBorders>
            <w:shd w:val="clear" w:color="auto" w:fill="auto"/>
            <w:vAlign w:val="center"/>
            <w:hideMark/>
          </w:tcPr>
          <w:p w14:paraId="010BAA2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1,5</w:t>
            </w:r>
          </w:p>
        </w:tc>
        <w:tc>
          <w:tcPr>
            <w:tcW w:w="602" w:type="dxa"/>
            <w:tcBorders>
              <w:top w:val="nil"/>
              <w:left w:val="nil"/>
              <w:bottom w:val="nil"/>
              <w:right w:val="single" w:sz="8" w:space="0" w:color="auto"/>
            </w:tcBorders>
            <w:shd w:val="clear" w:color="auto" w:fill="auto"/>
            <w:vAlign w:val="center"/>
            <w:hideMark/>
          </w:tcPr>
          <w:p w14:paraId="378C46D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0320</w:t>
            </w:r>
          </w:p>
        </w:tc>
      </w:tr>
      <w:tr w:rsidR="00433DE3" w:rsidRPr="00433DE3" w14:paraId="49157C15" w14:textId="77777777" w:rsidTr="00433DE3">
        <w:trPr>
          <w:trHeight w:val="480"/>
        </w:trPr>
        <w:tc>
          <w:tcPr>
            <w:tcW w:w="803" w:type="dxa"/>
            <w:tcBorders>
              <w:top w:val="nil"/>
              <w:left w:val="single" w:sz="8" w:space="0" w:color="auto"/>
              <w:bottom w:val="nil"/>
              <w:right w:val="single" w:sz="8" w:space="0" w:color="auto"/>
            </w:tcBorders>
            <w:shd w:val="clear" w:color="auto" w:fill="auto"/>
            <w:vAlign w:val="center"/>
            <w:hideMark/>
          </w:tcPr>
          <w:p w14:paraId="2876203C"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nil"/>
              <w:bottom w:val="nil"/>
              <w:right w:val="nil"/>
            </w:tcBorders>
            <w:shd w:val="clear" w:color="auto" w:fill="auto"/>
            <w:vAlign w:val="center"/>
            <w:hideMark/>
          </w:tcPr>
          <w:p w14:paraId="56BF767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single" w:sz="8" w:space="0" w:color="auto"/>
              <w:bottom w:val="nil"/>
              <w:right w:val="single" w:sz="8" w:space="0" w:color="000000"/>
            </w:tcBorders>
            <w:shd w:val="clear" w:color="auto" w:fill="auto"/>
            <w:vAlign w:val="center"/>
            <w:hideMark/>
          </w:tcPr>
          <w:p w14:paraId="0A2F7BF6"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nil"/>
              <w:bottom w:val="nil"/>
              <w:right w:val="single" w:sz="8" w:space="0" w:color="auto"/>
            </w:tcBorders>
            <w:shd w:val="clear" w:color="auto" w:fill="auto"/>
            <w:vAlign w:val="center"/>
            <w:hideMark/>
          </w:tcPr>
          <w:p w14:paraId="5AB3349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27F5E68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10.000.000,00 </w:t>
            </w:r>
          </w:p>
        </w:tc>
        <w:tc>
          <w:tcPr>
            <w:tcW w:w="1228" w:type="dxa"/>
            <w:tcBorders>
              <w:top w:val="nil"/>
              <w:left w:val="nil"/>
              <w:bottom w:val="nil"/>
              <w:right w:val="single" w:sz="8" w:space="0" w:color="auto"/>
            </w:tcBorders>
            <w:shd w:val="clear" w:color="auto" w:fill="auto"/>
            <w:vAlign w:val="center"/>
            <w:hideMark/>
          </w:tcPr>
          <w:p w14:paraId="1F9A19D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20.000.000,00 </w:t>
            </w:r>
          </w:p>
        </w:tc>
        <w:tc>
          <w:tcPr>
            <w:tcW w:w="430" w:type="dxa"/>
            <w:tcBorders>
              <w:top w:val="nil"/>
              <w:left w:val="nil"/>
              <w:bottom w:val="nil"/>
              <w:right w:val="single" w:sz="8" w:space="0" w:color="auto"/>
            </w:tcBorders>
            <w:shd w:val="clear" w:color="auto" w:fill="auto"/>
            <w:vAlign w:val="center"/>
            <w:hideMark/>
          </w:tcPr>
          <w:p w14:paraId="75DF3C67"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01D24B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01C14A7" w14:textId="77777777" w:rsidTr="00433DE3">
        <w:trPr>
          <w:trHeight w:val="480"/>
        </w:trPr>
        <w:tc>
          <w:tcPr>
            <w:tcW w:w="803" w:type="dxa"/>
            <w:tcBorders>
              <w:top w:val="nil"/>
              <w:left w:val="single" w:sz="8" w:space="0" w:color="auto"/>
              <w:bottom w:val="nil"/>
              <w:right w:val="single" w:sz="8" w:space="0" w:color="auto"/>
            </w:tcBorders>
            <w:shd w:val="clear" w:color="auto" w:fill="auto"/>
            <w:vAlign w:val="center"/>
            <w:hideMark/>
          </w:tcPr>
          <w:p w14:paraId="58460D0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R087</w:t>
            </w:r>
          </w:p>
        </w:tc>
        <w:tc>
          <w:tcPr>
            <w:tcW w:w="900" w:type="dxa"/>
            <w:tcBorders>
              <w:top w:val="nil"/>
              <w:left w:val="nil"/>
              <w:bottom w:val="nil"/>
              <w:right w:val="nil"/>
            </w:tcBorders>
            <w:shd w:val="clear" w:color="auto" w:fill="auto"/>
            <w:vAlign w:val="center"/>
            <w:hideMark/>
          </w:tcPr>
          <w:p w14:paraId="126F298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421</w:t>
            </w:r>
          </w:p>
        </w:tc>
        <w:tc>
          <w:tcPr>
            <w:tcW w:w="2770" w:type="dxa"/>
            <w:gridSpan w:val="3"/>
            <w:tcBorders>
              <w:top w:val="nil"/>
              <w:left w:val="single" w:sz="8" w:space="0" w:color="auto"/>
              <w:bottom w:val="nil"/>
              <w:right w:val="single" w:sz="8" w:space="0" w:color="000000"/>
            </w:tcBorders>
            <w:shd w:val="clear" w:color="auto" w:fill="auto"/>
            <w:vAlign w:val="center"/>
            <w:hideMark/>
          </w:tcPr>
          <w:p w14:paraId="4D99D5C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Protupožarni centar Dugi otok</w:t>
            </w:r>
          </w:p>
        </w:tc>
        <w:tc>
          <w:tcPr>
            <w:tcW w:w="1540" w:type="dxa"/>
            <w:tcBorders>
              <w:top w:val="nil"/>
              <w:left w:val="nil"/>
              <w:bottom w:val="nil"/>
              <w:right w:val="single" w:sz="8" w:space="0" w:color="auto"/>
            </w:tcBorders>
            <w:shd w:val="clear" w:color="auto" w:fill="auto"/>
            <w:vAlign w:val="center"/>
            <w:hideMark/>
          </w:tcPr>
          <w:p w14:paraId="21ABC93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56529E6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3A94302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62076A3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5</w:t>
            </w:r>
          </w:p>
        </w:tc>
        <w:tc>
          <w:tcPr>
            <w:tcW w:w="602" w:type="dxa"/>
            <w:tcBorders>
              <w:top w:val="nil"/>
              <w:left w:val="nil"/>
              <w:bottom w:val="nil"/>
              <w:right w:val="single" w:sz="8" w:space="0" w:color="auto"/>
            </w:tcBorders>
            <w:shd w:val="clear" w:color="auto" w:fill="auto"/>
            <w:vAlign w:val="center"/>
            <w:hideMark/>
          </w:tcPr>
          <w:p w14:paraId="518255A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0320</w:t>
            </w:r>
          </w:p>
        </w:tc>
      </w:tr>
      <w:tr w:rsidR="00433DE3" w:rsidRPr="00433DE3" w14:paraId="30BFD59F"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2050F44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6100       CIVILNA ZAŠTITA</w:t>
            </w:r>
          </w:p>
        </w:tc>
        <w:tc>
          <w:tcPr>
            <w:tcW w:w="154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CB7342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45.000,00 </w:t>
            </w:r>
          </w:p>
        </w:tc>
        <w:tc>
          <w:tcPr>
            <w:tcW w:w="1247" w:type="dxa"/>
            <w:tcBorders>
              <w:top w:val="single" w:sz="8" w:space="0" w:color="auto"/>
              <w:left w:val="nil"/>
              <w:bottom w:val="single" w:sz="8" w:space="0" w:color="auto"/>
              <w:right w:val="single" w:sz="8" w:space="0" w:color="auto"/>
            </w:tcBorders>
            <w:shd w:val="clear" w:color="000000" w:fill="BFBFBF"/>
            <w:noWrap/>
            <w:vAlign w:val="center"/>
            <w:hideMark/>
          </w:tcPr>
          <w:p w14:paraId="7B59CF5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55.000,00 </w:t>
            </w:r>
          </w:p>
        </w:tc>
        <w:tc>
          <w:tcPr>
            <w:tcW w:w="1228" w:type="dxa"/>
            <w:tcBorders>
              <w:top w:val="single" w:sz="8" w:space="0" w:color="auto"/>
              <w:left w:val="nil"/>
              <w:bottom w:val="single" w:sz="8" w:space="0" w:color="auto"/>
              <w:right w:val="single" w:sz="8" w:space="0" w:color="auto"/>
            </w:tcBorders>
            <w:shd w:val="clear" w:color="000000" w:fill="BFBFBF"/>
            <w:vAlign w:val="center"/>
            <w:hideMark/>
          </w:tcPr>
          <w:p w14:paraId="3F74BF8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55.000,00 </w:t>
            </w:r>
          </w:p>
        </w:tc>
        <w:tc>
          <w:tcPr>
            <w:tcW w:w="430" w:type="dxa"/>
            <w:tcBorders>
              <w:top w:val="single" w:sz="8" w:space="0" w:color="auto"/>
              <w:left w:val="nil"/>
              <w:bottom w:val="single" w:sz="8" w:space="0" w:color="auto"/>
              <w:right w:val="single" w:sz="8" w:space="0" w:color="auto"/>
            </w:tcBorders>
            <w:shd w:val="clear" w:color="000000" w:fill="BFBFBF"/>
            <w:vAlign w:val="center"/>
            <w:hideMark/>
          </w:tcPr>
          <w:p w14:paraId="7CE5A13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BFBFBF"/>
            <w:vAlign w:val="center"/>
            <w:hideMark/>
          </w:tcPr>
          <w:p w14:paraId="1065E99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811C64E"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4A73075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A610010     Civilna zaštita</w:t>
            </w:r>
          </w:p>
        </w:tc>
        <w:tc>
          <w:tcPr>
            <w:tcW w:w="1540" w:type="dxa"/>
            <w:tcBorders>
              <w:top w:val="nil"/>
              <w:left w:val="single" w:sz="8" w:space="0" w:color="auto"/>
              <w:bottom w:val="single" w:sz="8" w:space="0" w:color="auto"/>
              <w:right w:val="single" w:sz="8" w:space="0" w:color="auto"/>
            </w:tcBorders>
            <w:shd w:val="clear" w:color="000000" w:fill="D9D9D9"/>
            <w:noWrap/>
            <w:vAlign w:val="center"/>
            <w:hideMark/>
          </w:tcPr>
          <w:p w14:paraId="39ED282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45.000,00 </w:t>
            </w:r>
          </w:p>
        </w:tc>
        <w:tc>
          <w:tcPr>
            <w:tcW w:w="1247" w:type="dxa"/>
            <w:tcBorders>
              <w:top w:val="nil"/>
              <w:left w:val="nil"/>
              <w:bottom w:val="single" w:sz="8" w:space="0" w:color="auto"/>
              <w:right w:val="single" w:sz="8" w:space="0" w:color="auto"/>
            </w:tcBorders>
            <w:shd w:val="clear" w:color="000000" w:fill="D9D9D9"/>
            <w:noWrap/>
            <w:vAlign w:val="center"/>
            <w:hideMark/>
          </w:tcPr>
          <w:p w14:paraId="5A2A966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55.000,00 </w:t>
            </w:r>
          </w:p>
        </w:tc>
        <w:tc>
          <w:tcPr>
            <w:tcW w:w="1228" w:type="dxa"/>
            <w:tcBorders>
              <w:top w:val="nil"/>
              <w:left w:val="nil"/>
              <w:bottom w:val="single" w:sz="8" w:space="0" w:color="auto"/>
              <w:right w:val="single" w:sz="8" w:space="0" w:color="auto"/>
            </w:tcBorders>
            <w:shd w:val="clear" w:color="000000" w:fill="D9D9D9"/>
            <w:vAlign w:val="center"/>
            <w:hideMark/>
          </w:tcPr>
          <w:p w14:paraId="2ED870F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55.000,00 </w:t>
            </w:r>
          </w:p>
        </w:tc>
        <w:tc>
          <w:tcPr>
            <w:tcW w:w="430" w:type="dxa"/>
            <w:tcBorders>
              <w:top w:val="nil"/>
              <w:left w:val="nil"/>
              <w:bottom w:val="single" w:sz="8" w:space="0" w:color="auto"/>
              <w:right w:val="single" w:sz="8" w:space="0" w:color="auto"/>
            </w:tcBorders>
            <w:shd w:val="clear" w:color="000000" w:fill="D9D9D9"/>
            <w:vAlign w:val="center"/>
            <w:hideMark/>
          </w:tcPr>
          <w:p w14:paraId="407195A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608637A6"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D702912"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7CF1607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nil"/>
            </w:tcBorders>
            <w:shd w:val="clear" w:color="auto" w:fill="auto"/>
            <w:vAlign w:val="center"/>
            <w:hideMark/>
          </w:tcPr>
          <w:p w14:paraId="530FD0E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20CD6BE9"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noWrap/>
            <w:vAlign w:val="center"/>
            <w:hideMark/>
          </w:tcPr>
          <w:p w14:paraId="03B17C2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45.000,00 </w:t>
            </w:r>
          </w:p>
        </w:tc>
        <w:tc>
          <w:tcPr>
            <w:tcW w:w="1247" w:type="dxa"/>
            <w:tcBorders>
              <w:top w:val="nil"/>
              <w:left w:val="nil"/>
              <w:bottom w:val="nil"/>
              <w:right w:val="single" w:sz="8" w:space="0" w:color="auto"/>
            </w:tcBorders>
            <w:shd w:val="clear" w:color="auto" w:fill="auto"/>
            <w:noWrap/>
            <w:vAlign w:val="center"/>
            <w:hideMark/>
          </w:tcPr>
          <w:p w14:paraId="4AF4819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55.000,00 </w:t>
            </w:r>
          </w:p>
        </w:tc>
        <w:tc>
          <w:tcPr>
            <w:tcW w:w="1228" w:type="dxa"/>
            <w:tcBorders>
              <w:top w:val="nil"/>
              <w:left w:val="nil"/>
              <w:bottom w:val="nil"/>
              <w:right w:val="single" w:sz="8" w:space="0" w:color="auto"/>
            </w:tcBorders>
            <w:shd w:val="clear" w:color="auto" w:fill="auto"/>
            <w:vAlign w:val="center"/>
            <w:hideMark/>
          </w:tcPr>
          <w:p w14:paraId="211D4CA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55.000,00 </w:t>
            </w:r>
          </w:p>
        </w:tc>
        <w:tc>
          <w:tcPr>
            <w:tcW w:w="430" w:type="dxa"/>
            <w:tcBorders>
              <w:top w:val="nil"/>
              <w:left w:val="nil"/>
              <w:bottom w:val="nil"/>
              <w:right w:val="single" w:sz="8" w:space="0" w:color="auto"/>
            </w:tcBorders>
            <w:shd w:val="clear" w:color="auto" w:fill="auto"/>
            <w:vAlign w:val="center"/>
            <w:hideMark/>
          </w:tcPr>
          <w:p w14:paraId="7C11D29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52C7FE3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7555374"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32E46E0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nil"/>
            </w:tcBorders>
            <w:shd w:val="clear" w:color="auto" w:fill="auto"/>
            <w:vAlign w:val="center"/>
            <w:hideMark/>
          </w:tcPr>
          <w:p w14:paraId="005D0DB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single" w:sz="8" w:space="0" w:color="auto"/>
              <w:bottom w:val="nil"/>
              <w:right w:val="nil"/>
            </w:tcBorders>
            <w:shd w:val="clear" w:color="auto" w:fill="auto"/>
            <w:vAlign w:val="center"/>
            <w:hideMark/>
          </w:tcPr>
          <w:p w14:paraId="0CE491F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noWrap/>
            <w:vAlign w:val="center"/>
            <w:hideMark/>
          </w:tcPr>
          <w:p w14:paraId="37C0215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25.000,00 </w:t>
            </w:r>
          </w:p>
        </w:tc>
        <w:tc>
          <w:tcPr>
            <w:tcW w:w="1247" w:type="dxa"/>
            <w:tcBorders>
              <w:top w:val="nil"/>
              <w:left w:val="nil"/>
              <w:bottom w:val="nil"/>
              <w:right w:val="single" w:sz="8" w:space="0" w:color="auto"/>
            </w:tcBorders>
            <w:shd w:val="clear" w:color="auto" w:fill="auto"/>
            <w:noWrap/>
            <w:vAlign w:val="center"/>
            <w:hideMark/>
          </w:tcPr>
          <w:p w14:paraId="60CD18A9"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25.000,00 </w:t>
            </w:r>
          </w:p>
        </w:tc>
        <w:tc>
          <w:tcPr>
            <w:tcW w:w="1228" w:type="dxa"/>
            <w:tcBorders>
              <w:top w:val="nil"/>
              <w:left w:val="nil"/>
              <w:bottom w:val="nil"/>
              <w:right w:val="single" w:sz="8" w:space="0" w:color="auto"/>
            </w:tcBorders>
            <w:shd w:val="clear" w:color="auto" w:fill="auto"/>
            <w:vAlign w:val="center"/>
            <w:hideMark/>
          </w:tcPr>
          <w:p w14:paraId="3737F02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25.000,00 </w:t>
            </w:r>
          </w:p>
        </w:tc>
        <w:tc>
          <w:tcPr>
            <w:tcW w:w="430" w:type="dxa"/>
            <w:tcBorders>
              <w:top w:val="nil"/>
              <w:left w:val="nil"/>
              <w:bottom w:val="nil"/>
              <w:right w:val="single" w:sz="8" w:space="0" w:color="auto"/>
            </w:tcBorders>
            <w:shd w:val="clear" w:color="auto" w:fill="auto"/>
            <w:vAlign w:val="center"/>
            <w:hideMark/>
          </w:tcPr>
          <w:p w14:paraId="7805AD96"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CE1390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5EB0507" w14:textId="77777777" w:rsidTr="00433DE3">
        <w:trPr>
          <w:trHeight w:val="330"/>
        </w:trPr>
        <w:tc>
          <w:tcPr>
            <w:tcW w:w="803" w:type="dxa"/>
            <w:tcBorders>
              <w:top w:val="nil"/>
              <w:left w:val="single" w:sz="8" w:space="0" w:color="auto"/>
              <w:bottom w:val="nil"/>
              <w:right w:val="nil"/>
            </w:tcBorders>
            <w:shd w:val="clear" w:color="auto" w:fill="auto"/>
            <w:vAlign w:val="center"/>
            <w:hideMark/>
          </w:tcPr>
          <w:p w14:paraId="5F6F4C6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R088</w:t>
            </w:r>
          </w:p>
        </w:tc>
        <w:tc>
          <w:tcPr>
            <w:tcW w:w="900" w:type="dxa"/>
            <w:tcBorders>
              <w:top w:val="nil"/>
              <w:left w:val="single" w:sz="8" w:space="0" w:color="auto"/>
              <w:bottom w:val="nil"/>
              <w:right w:val="nil"/>
            </w:tcBorders>
            <w:shd w:val="clear" w:color="auto" w:fill="auto"/>
            <w:vAlign w:val="center"/>
            <w:hideMark/>
          </w:tcPr>
          <w:p w14:paraId="4BD3CFC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single" w:sz="8" w:space="0" w:color="auto"/>
              <w:bottom w:val="nil"/>
              <w:right w:val="nil"/>
            </w:tcBorders>
            <w:shd w:val="clear" w:color="auto" w:fill="auto"/>
            <w:vAlign w:val="center"/>
            <w:hideMark/>
          </w:tcPr>
          <w:p w14:paraId="17D711D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Materijalni troškovi za civilnu zaštitu</w:t>
            </w:r>
          </w:p>
        </w:tc>
        <w:tc>
          <w:tcPr>
            <w:tcW w:w="1540" w:type="dxa"/>
            <w:tcBorders>
              <w:top w:val="nil"/>
              <w:left w:val="single" w:sz="8" w:space="0" w:color="auto"/>
              <w:bottom w:val="nil"/>
              <w:right w:val="single" w:sz="8" w:space="0" w:color="auto"/>
            </w:tcBorders>
            <w:shd w:val="clear" w:color="auto" w:fill="auto"/>
            <w:vAlign w:val="center"/>
            <w:hideMark/>
          </w:tcPr>
          <w:p w14:paraId="30D4F57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25.000,00 </w:t>
            </w:r>
          </w:p>
        </w:tc>
        <w:tc>
          <w:tcPr>
            <w:tcW w:w="1247" w:type="dxa"/>
            <w:tcBorders>
              <w:top w:val="nil"/>
              <w:left w:val="nil"/>
              <w:bottom w:val="nil"/>
              <w:right w:val="single" w:sz="8" w:space="0" w:color="auto"/>
            </w:tcBorders>
            <w:shd w:val="clear" w:color="auto" w:fill="auto"/>
            <w:noWrap/>
            <w:vAlign w:val="center"/>
            <w:hideMark/>
          </w:tcPr>
          <w:p w14:paraId="74D9E08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1228" w:type="dxa"/>
            <w:tcBorders>
              <w:top w:val="nil"/>
              <w:left w:val="nil"/>
              <w:bottom w:val="nil"/>
              <w:right w:val="single" w:sz="8" w:space="0" w:color="auto"/>
            </w:tcBorders>
            <w:shd w:val="clear" w:color="auto" w:fill="auto"/>
            <w:vAlign w:val="center"/>
            <w:hideMark/>
          </w:tcPr>
          <w:p w14:paraId="6588408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3720B45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7CB34F0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0360</w:t>
            </w:r>
          </w:p>
        </w:tc>
      </w:tr>
      <w:tr w:rsidR="00433DE3" w:rsidRPr="00433DE3" w14:paraId="284BD204"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242C966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nil"/>
            </w:tcBorders>
            <w:shd w:val="clear" w:color="auto" w:fill="auto"/>
            <w:vAlign w:val="center"/>
            <w:hideMark/>
          </w:tcPr>
          <w:p w14:paraId="5D93352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nil"/>
            </w:tcBorders>
            <w:shd w:val="clear" w:color="auto" w:fill="auto"/>
            <w:vAlign w:val="center"/>
            <w:hideMark/>
          </w:tcPr>
          <w:p w14:paraId="736BE2ED"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noWrap/>
            <w:vAlign w:val="center"/>
            <w:hideMark/>
          </w:tcPr>
          <w:p w14:paraId="0CED874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 </w:t>
            </w:r>
          </w:p>
        </w:tc>
        <w:tc>
          <w:tcPr>
            <w:tcW w:w="1247" w:type="dxa"/>
            <w:tcBorders>
              <w:top w:val="nil"/>
              <w:left w:val="nil"/>
              <w:bottom w:val="nil"/>
              <w:right w:val="single" w:sz="8" w:space="0" w:color="auto"/>
            </w:tcBorders>
            <w:shd w:val="clear" w:color="auto" w:fill="auto"/>
            <w:noWrap/>
            <w:vAlign w:val="center"/>
            <w:hideMark/>
          </w:tcPr>
          <w:p w14:paraId="0F6C495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1228" w:type="dxa"/>
            <w:tcBorders>
              <w:top w:val="nil"/>
              <w:left w:val="nil"/>
              <w:bottom w:val="nil"/>
              <w:right w:val="single" w:sz="8" w:space="0" w:color="auto"/>
            </w:tcBorders>
            <w:shd w:val="clear" w:color="auto" w:fill="auto"/>
            <w:vAlign w:val="center"/>
            <w:hideMark/>
          </w:tcPr>
          <w:p w14:paraId="4846B3E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430" w:type="dxa"/>
            <w:tcBorders>
              <w:top w:val="nil"/>
              <w:left w:val="nil"/>
              <w:bottom w:val="nil"/>
              <w:right w:val="single" w:sz="8" w:space="0" w:color="auto"/>
            </w:tcBorders>
            <w:shd w:val="clear" w:color="auto" w:fill="auto"/>
            <w:vAlign w:val="center"/>
            <w:hideMark/>
          </w:tcPr>
          <w:p w14:paraId="5B704CD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E41404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6D37C431" w14:textId="77777777" w:rsidTr="00433DE3">
        <w:trPr>
          <w:trHeight w:val="360"/>
        </w:trPr>
        <w:tc>
          <w:tcPr>
            <w:tcW w:w="803" w:type="dxa"/>
            <w:tcBorders>
              <w:top w:val="nil"/>
              <w:left w:val="single" w:sz="8" w:space="0" w:color="auto"/>
              <w:bottom w:val="single" w:sz="8" w:space="0" w:color="auto"/>
              <w:right w:val="nil"/>
            </w:tcBorders>
            <w:shd w:val="clear" w:color="auto" w:fill="auto"/>
            <w:vAlign w:val="center"/>
            <w:hideMark/>
          </w:tcPr>
          <w:p w14:paraId="7FC49E6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R089</w:t>
            </w:r>
          </w:p>
        </w:tc>
        <w:tc>
          <w:tcPr>
            <w:tcW w:w="900" w:type="dxa"/>
            <w:tcBorders>
              <w:top w:val="nil"/>
              <w:left w:val="single" w:sz="8" w:space="0" w:color="auto"/>
              <w:bottom w:val="single" w:sz="8" w:space="0" w:color="auto"/>
              <w:right w:val="nil"/>
            </w:tcBorders>
            <w:shd w:val="clear" w:color="auto" w:fill="auto"/>
            <w:vAlign w:val="center"/>
            <w:hideMark/>
          </w:tcPr>
          <w:p w14:paraId="34FE6D3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single" w:sz="8" w:space="0" w:color="auto"/>
              <w:right w:val="nil"/>
            </w:tcBorders>
            <w:shd w:val="clear" w:color="auto" w:fill="auto"/>
            <w:vAlign w:val="center"/>
            <w:hideMark/>
          </w:tcPr>
          <w:p w14:paraId="1FB020F6"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donacije – zaštita i spašavanje</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42ED324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1247" w:type="dxa"/>
            <w:tcBorders>
              <w:top w:val="nil"/>
              <w:left w:val="nil"/>
              <w:bottom w:val="single" w:sz="8" w:space="0" w:color="auto"/>
              <w:right w:val="single" w:sz="8" w:space="0" w:color="auto"/>
            </w:tcBorders>
            <w:shd w:val="clear" w:color="auto" w:fill="auto"/>
            <w:noWrap/>
            <w:vAlign w:val="center"/>
            <w:hideMark/>
          </w:tcPr>
          <w:p w14:paraId="20AE3DB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57813A6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13A9E3A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7790130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0360</w:t>
            </w:r>
          </w:p>
        </w:tc>
      </w:tr>
      <w:tr w:rsidR="00433DE3" w:rsidRPr="00433DE3" w14:paraId="32FE5036" w14:textId="77777777" w:rsidTr="00433DE3">
        <w:trPr>
          <w:trHeight w:val="570"/>
        </w:trPr>
        <w:tc>
          <w:tcPr>
            <w:tcW w:w="4473" w:type="dxa"/>
            <w:gridSpan w:val="5"/>
            <w:tcBorders>
              <w:top w:val="single" w:sz="8" w:space="0" w:color="auto"/>
              <w:left w:val="single" w:sz="8" w:space="0" w:color="auto"/>
              <w:bottom w:val="single" w:sz="8" w:space="0" w:color="auto"/>
              <w:right w:val="nil"/>
            </w:tcBorders>
            <w:shd w:val="clear" w:color="000000" w:fill="A6A6A6"/>
            <w:vAlign w:val="center"/>
            <w:hideMark/>
          </w:tcPr>
          <w:p w14:paraId="0F6E905A"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00205   ŠKOLSTVO, ZDRAVSTVO I SOCIJALNA SKRB</w:t>
            </w:r>
          </w:p>
        </w:tc>
        <w:tc>
          <w:tcPr>
            <w:tcW w:w="1540" w:type="dxa"/>
            <w:tcBorders>
              <w:top w:val="nil"/>
              <w:left w:val="single" w:sz="8" w:space="0" w:color="auto"/>
              <w:bottom w:val="single" w:sz="8" w:space="0" w:color="auto"/>
              <w:right w:val="single" w:sz="8" w:space="0" w:color="auto"/>
            </w:tcBorders>
            <w:shd w:val="clear" w:color="000000" w:fill="A6A6A6"/>
            <w:vAlign w:val="center"/>
            <w:hideMark/>
          </w:tcPr>
          <w:p w14:paraId="1FA48C9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1.161.000,00 </w:t>
            </w:r>
          </w:p>
        </w:tc>
        <w:tc>
          <w:tcPr>
            <w:tcW w:w="1247" w:type="dxa"/>
            <w:tcBorders>
              <w:top w:val="nil"/>
              <w:left w:val="nil"/>
              <w:bottom w:val="single" w:sz="8" w:space="0" w:color="auto"/>
              <w:right w:val="single" w:sz="8" w:space="0" w:color="auto"/>
            </w:tcBorders>
            <w:shd w:val="clear" w:color="000000" w:fill="A6A6A6"/>
            <w:vAlign w:val="center"/>
            <w:hideMark/>
          </w:tcPr>
          <w:p w14:paraId="06B3143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1.323.000,00 </w:t>
            </w:r>
          </w:p>
        </w:tc>
        <w:tc>
          <w:tcPr>
            <w:tcW w:w="1228" w:type="dxa"/>
            <w:tcBorders>
              <w:top w:val="nil"/>
              <w:left w:val="nil"/>
              <w:bottom w:val="single" w:sz="8" w:space="0" w:color="auto"/>
              <w:right w:val="single" w:sz="8" w:space="0" w:color="auto"/>
            </w:tcBorders>
            <w:shd w:val="clear" w:color="000000" w:fill="A6A6A6"/>
            <w:vAlign w:val="center"/>
            <w:hideMark/>
          </w:tcPr>
          <w:p w14:paraId="1F1A554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1.423.000,00 </w:t>
            </w:r>
          </w:p>
        </w:tc>
        <w:tc>
          <w:tcPr>
            <w:tcW w:w="430" w:type="dxa"/>
            <w:tcBorders>
              <w:top w:val="nil"/>
              <w:left w:val="nil"/>
              <w:bottom w:val="single" w:sz="8" w:space="0" w:color="auto"/>
              <w:right w:val="single" w:sz="8" w:space="0" w:color="auto"/>
            </w:tcBorders>
            <w:shd w:val="clear" w:color="000000" w:fill="A6A6A6"/>
            <w:vAlign w:val="center"/>
            <w:hideMark/>
          </w:tcPr>
          <w:p w14:paraId="50461E1E"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single" w:sz="8" w:space="0" w:color="auto"/>
              <w:right w:val="single" w:sz="8" w:space="0" w:color="auto"/>
            </w:tcBorders>
            <w:shd w:val="clear" w:color="000000" w:fill="A6A6A6"/>
            <w:vAlign w:val="center"/>
            <w:hideMark/>
          </w:tcPr>
          <w:p w14:paraId="2CFE4DE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2AE4E465" w14:textId="77777777" w:rsidTr="00433DE3">
        <w:trPr>
          <w:trHeight w:val="540"/>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6157E62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7000   JAVNE POTREBE U OBRAZOVANJU</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0426664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262.000,00 </w:t>
            </w:r>
          </w:p>
        </w:tc>
        <w:tc>
          <w:tcPr>
            <w:tcW w:w="1247" w:type="dxa"/>
            <w:tcBorders>
              <w:top w:val="nil"/>
              <w:left w:val="nil"/>
              <w:bottom w:val="single" w:sz="8" w:space="0" w:color="auto"/>
              <w:right w:val="single" w:sz="8" w:space="0" w:color="auto"/>
            </w:tcBorders>
            <w:shd w:val="clear" w:color="000000" w:fill="BFBFBF"/>
            <w:vAlign w:val="center"/>
            <w:hideMark/>
          </w:tcPr>
          <w:p w14:paraId="502D828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262.000,00 </w:t>
            </w:r>
          </w:p>
        </w:tc>
        <w:tc>
          <w:tcPr>
            <w:tcW w:w="1228" w:type="dxa"/>
            <w:tcBorders>
              <w:top w:val="nil"/>
              <w:left w:val="nil"/>
              <w:bottom w:val="single" w:sz="8" w:space="0" w:color="auto"/>
              <w:right w:val="single" w:sz="8" w:space="0" w:color="auto"/>
            </w:tcBorders>
            <w:shd w:val="clear" w:color="000000" w:fill="BFBFBF"/>
            <w:vAlign w:val="center"/>
            <w:hideMark/>
          </w:tcPr>
          <w:p w14:paraId="7CF5A11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262.000,00 </w:t>
            </w:r>
          </w:p>
        </w:tc>
        <w:tc>
          <w:tcPr>
            <w:tcW w:w="430" w:type="dxa"/>
            <w:tcBorders>
              <w:top w:val="nil"/>
              <w:left w:val="nil"/>
              <w:bottom w:val="single" w:sz="8" w:space="0" w:color="auto"/>
              <w:right w:val="single" w:sz="8" w:space="0" w:color="auto"/>
            </w:tcBorders>
            <w:shd w:val="clear" w:color="000000" w:fill="BFBFBF"/>
            <w:vAlign w:val="center"/>
            <w:hideMark/>
          </w:tcPr>
          <w:p w14:paraId="763157E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5E06187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9C62611" w14:textId="77777777" w:rsidTr="00433DE3">
        <w:trPr>
          <w:trHeight w:val="43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2A1AD0C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A700010           Stipendije i školarine</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61C762B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212.000,00 </w:t>
            </w:r>
          </w:p>
        </w:tc>
        <w:tc>
          <w:tcPr>
            <w:tcW w:w="1247" w:type="dxa"/>
            <w:tcBorders>
              <w:top w:val="nil"/>
              <w:left w:val="nil"/>
              <w:bottom w:val="single" w:sz="8" w:space="0" w:color="auto"/>
              <w:right w:val="single" w:sz="8" w:space="0" w:color="auto"/>
            </w:tcBorders>
            <w:shd w:val="clear" w:color="000000" w:fill="D9D9D9"/>
            <w:vAlign w:val="center"/>
            <w:hideMark/>
          </w:tcPr>
          <w:p w14:paraId="3921ED5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212.000,00 </w:t>
            </w:r>
          </w:p>
        </w:tc>
        <w:tc>
          <w:tcPr>
            <w:tcW w:w="1228" w:type="dxa"/>
            <w:tcBorders>
              <w:top w:val="nil"/>
              <w:left w:val="nil"/>
              <w:bottom w:val="single" w:sz="8" w:space="0" w:color="auto"/>
              <w:right w:val="single" w:sz="8" w:space="0" w:color="auto"/>
            </w:tcBorders>
            <w:shd w:val="clear" w:color="000000" w:fill="D9D9D9"/>
            <w:vAlign w:val="center"/>
            <w:hideMark/>
          </w:tcPr>
          <w:p w14:paraId="659A7ED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212.000,00 </w:t>
            </w:r>
          </w:p>
        </w:tc>
        <w:tc>
          <w:tcPr>
            <w:tcW w:w="430" w:type="dxa"/>
            <w:tcBorders>
              <w:top w:val="nil"/>
              <w:left w:val="nil"/>
              <w:bottom w:val="single" w:sz="8" w:space="0" w:color="auto"/>
              <w:right w:val="single" w:sz="8" w:space="0" w:color="auto"/>
            </w:tcBorders>
            <w:shd w:val="clear" w:color="000000" w:fill="D9D9D9"/>
            <w:vAlign w:val="center"/>
            <w:hideMark/>
          </w:tcPr>
          <w:p w14:paraId="7301CBD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26F5ABA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4BA36B92"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01AF273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nil"/>
            </w:tcBorders>
            <w:shd w:val="clear" w:color="auto" w:fill="auto"/>
            <w:vAlign w:val="center"/>
            <w:hideMark/>
          </w:tcPr>
          <w:p w14:paraId="377FC53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3BBE9CB7"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1A8EE40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212.000,00 </w:t>
            </w:r>
          </w:p>
        </w:tc>
        <w:tc>
          <w:tcPr>
            <w:tcW w:w="1247" w:type="dxa"/>
            <w:tcBorders>
              <w:top w:val="nil"/>
              <w:left w:val="nil"/>
              <w:bottom w:val="nil"/>
              <w:right w:val="single" w:sz="8" w:space="0" w:color="auto"/>
            </w:tcBorders>
            <w:shd w:val="clear" w:color="auto" w:fill="auto"/>
            <w:vAlign w:val="center"/>
            <w:hideMark/>
          </w:tcPr>
          <w:p w14:paraId="76CDFE2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212.000,00 </w:t>
            </w:r>
          </w:p>
        </w:tc>
        <w:tc>
          <w:tcPr>
            <w:tcW w:w="1228" w:type="dxa"/>
            <w:tcBorders>
              <w:top w:val="nil"/>
              <w:left w:val="nil"/>
              <w:bottom w:val="nil"/>
              <w:right w:val="single" w:sz="8" w:space="0" w:color="auto"/>
            </w:tcBorders>
            <w:shd w:val="clear" w:color="auto" w:fill="auto"/>
            <w:vAlign w:val="center"/>
            <w:hideMark/>
          </w:tcPr>
          <w:p w14:paraId="579C582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212.000,00 </w:t>
            </w:r>
          </w:p>
        </w:tc>
        <w:tc>
          <w:tcPr>
            <w:tcW w:w="430" w:type="dxa"/>
            <w:tcBorders>
              <w:top w:val="nil"/>
              <w:left w:val="nil"/>
              <w:bottom w:val="nil"/>
              <w:right w:val="single" w:sz="8" w:space="0" w:color="auto"/>
            </w:tcBorders>
            <w:shd w:val="clear" w:color="auto" w:fill="auto"/>
            <w:vAlign w:val="center"/>
            <w:hideMark/>
          </w:tcPr>
          <w:p w14:paraId="23EE30A0"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3CC31E9"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50C5B7A" w14:textId="77777777" w:rsidTr="00433DE3">
        <w:trPr>
          <w:trHeight w:val="285"/>
        </w:trPr>
        <w:tc>
          <w:tcPr>
            <w:tcW w:w="803" w:type="dxa"/>
            <w:tcBorders>
              <w:top w:val="nil"/>
              <w:left w:val="single" w:sz="8" w:space="0" w:color="auto"/>
              <w:bottom w:val="nil"/>
              <w:right w:val="nil"/>
            </w:tcBorders>
            <w:shd w:val="clear" w:color="auto" w:fill="auto"/>
            <w:vAlign w:val="center"/>
            <w:hideMark/>
          </w:tcPr>
          <w:p w14:paraId="5762952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nil"/>
            </w:tcBorders>
            <w:shd w:val="clear" w:color="auto" w:fill="auto"/>
            <w:vAlign w:val="center"/>
            <w:hideMark/>
          </w:tcPr>
          <w:p w14:paraId="7C01068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37</w:t>
            </w:r>
          </w:p>
        </w:tc>
        <w:tc>
          <w:tcPr>
            <w:tcW w:w="2770" w:type="dxa"/>
            <w:gridSpan w:val="3"/>
            <w:tcBorders>
              <w:top w:val="nil"/>
              <w:left w:val="single" w:sz="8" w:space="0" w:color="auto"/>
              <w:bottom w:val="nil"/>
              <w:right w:val="nil"/>
            </w:tcBorders>
            <w:shd w:val="clear" w:color="auto" w:fill="auto"/>
            <w:vAlign w:val="center"/>
            <w:hideMark/>
          </w:tcPr>
          <w:p w14:paraId="4E656C6C"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Naknade građanima i kućanstvima</w:t>
            </w:r>
          </w:p>
        </w:tc>
        <w:tc>
          <w:tcPr>
            <w:tcW w:w="1540" w:type="dxa"/>
            <w:tcBorders>
              <w:top w:val="nil"/>
              <w:left w:val="single" w:sz="8" w:space="0" w:color="auto"/>
              <w:bottom w:val="nil"/>
              <w:right w:val="single" w:sz="8" w:space="0" w:color="auto"/>
            </w:tcBorders>
            <w:shd w:val="clear" w:color="auto" w:fill="auto"/>
            <w:vAlign w:val="center"/>
            <w:hideMark/>
          </w:tcPr>
          <w:p w14:paraId="23FD485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212.000,00 </w:t>
            </w:r>
          </w:p>
        </w:tc>
        <w:tc>
          <w:tcPr>
            <w:tcW w:w="1247" w:type="dxa"/>
            <w:tcBorders>
              <w:top w:val="nil"/>
              <w:left w:val="nil"/>
              <w:bottom w:val="nil"/>
              <w:right w:val="single" w:sz="8" w:space="0" w:color="auto"/>
            </w:tcBorders>
            <w:shd w:val="clear" w:color="auto" w:fill="auto"/>
            <w:vAlign w:val="center"/>
            <w:hideMark/>
          </w:tcPr>
          <w:p w14:paraId="46CE35E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212.000,00 </w:t>
            </w:r>
          </w:p>
        </w:tc>
        <w:tc>
          <w:tcPr>
            <w:tcW w:w="1228" w:type="dxa"/>
            <w:tcBorders>
              <w:top w:val="nil"/>
              <w:left w:val="nil"/>
              <w:bottom w:val="nil"/>
              <w:right w:val="single" w:sz="8" w:space="0" w:color="auto"/>
            </w:tcBorders>
            <w:shd w:val="clear" w:color="auto" w:fill="auto"/>
            <w:vAlign w:val="center"/>
            <w:hideMark/>
          </w:tcPr>
          <w:p w14:paraId="6FF602F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212.000,00 </w:t>
            </w:r>
          </w:p>
        </w:tc>
        <w:tc>
          <w:tcPr>
            <w:tcW w:w="430" w:type="dxa"/>
            <w:tcBorders>
              <w:top w:val="nil"/>
              <w:left w:val="nil"/>
              <w:bottom w:val="nil"/>
              <w:right w:val="single" w:sz="8" w:space="0" w:color="auto"/>
            </w:tcBorders>
            <w:shd w:val="clear" w:color="auto" w:fill="auto"/>
            <w:vAlign w:val="center"/>
            <w:hideMark/>
          </w:tcPr>
          <w:p w14:paraId="4BDD35E4"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0695C73"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8B11E42" w14:textId="77777777" w:rsidTr="00433DE3">
        <w:trPr>
          <w:trHeight w:val="390"/>
        </w:trPr>
        <w:tc>
          <w:tcPr>
            <w:tcW w:w="803" w:type="dxa"/>
            <w:tcBorders>
              <w:top w:val="nil"/>
              <w:left w:val="single" w:sz="8" w:space="0" w:color="auto"/>
              <w:bottom w:val="nil"/>
              <w:right w:val="single" w:sz="8" w:space="0" w:color="auto"/>
            </w:tcBorders>
            <w:shd w:val="clear" w:color="auto" w:fill="auto"/>
            <w:vAlign w:val="center"/>
            <w:hideMark/>
          </w:tcPr>
          <w:p w14:paraId="261E3DE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R090</w:t>
            </w:r>
          </w:p>
        </w:tc>
        <w:tc>
          <w:tcPr>
            <w:tcW w:w="900" w:type="dxa"/>
            <w:tcBorders>
              <w:top w:val="nil"/>
              <w:left w:val="nil"/>
              <w:bottom w:val="nil"/>
              <w:right w:val="single" w:sz="8" w:space="0" w:color="auto"/>
            </w:tcBorders>
            <w:shd w:val="clear" w:color="auto" w:fill="auto"/>
            <w:vAlign w:val="center"/>
            <w:hideMark/>
          </w:tcPr>
          <w:p w14:paraId="71397BF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nil"/>
              <w:bottom w:val="nil"/>
              <w:right w:val="nil"/>
            </w:tcBorders>
            <w:shd w:val="clear" w:color="auto" w:fill="auto"/>
            <w:vAlign w:val="center"/>
            <w:hideMark/>
          </w:tcPr>
          <w:p w14:paraId="4555A3A6"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Stipendije studentima</w:t>
            </w:r>
          </w:p>
        </w:tc>
        <w:tc>
          <w:tcPr>
            <w:tcW w:w="1540" w:type="dxa"/>
            <w:tcBorders>
              <w:top w:val="nil"/>
              <w:left w:val="single" w:sz="8" w:space="0" w:color="auto"/>
              <w:bottom w:val="nil"/>
              <w:right w:val="single" w:sz="8" w:space="0" w:color="auto"/>
            </w:tcBorders>
            <w:shd w:val="clear" w:color="auto" w:fill="auto"/>
            <w:vAlign w:val="center"/>
            <w:hideMark/>
          </w:tcPr>
          <w:p w14:paraId="0173E6F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140.000,00 </w:t>
            </w:r>
          </w:p>
        </w:tc>
        <w:tc>
          <w:tcPr>
            <w:tcW w:w="1247" w:type="dxa"/>
            <w:tcBorders>
              <w:top w:val="nil"/>
              <w:left w:val="nil"/>
              <w:bottom w:val="nil"/>
              <w:right w:val="single" w:sz="8" w:space="0" w:color="auto"/>
            </w:tcBorders>
            <w:shd w:val="clear" w:color="auto" w:fill="auto"/>
            <w:vAlign w:val="center"/>
            <w:hideMark/>
          </w:tcPr>
          <w:p w14:paraId="566FFBB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117F2C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2ECA493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216772F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0950</w:t>
            </w:r>
          </w:p>
        </w:tc>
      </w:tr>
      <w:tr w:rsidR="00433DE3" w:rsidRPr="00433DE3" w14:paraId="0B8E988A" w14:textId="77777777" w:rsidTr="00433DE3">
        <w:trPr>
          <w:trHeight w:val="31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5DE27EE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R091</w:t>
            </w:r>
          </w:p>
        </w:tc>
        <w:tc>
          <w:tcPr>
            <w:tcW w:w="900" w:type="dxa"/>
            <w:tcBorders>
              <w:top w:val="nil"/>
              <w:left w:val="nil"/>
              <w:bottom w:val="single" w:sz="8" w:space="0" w:color="auto"/>
              <w:right w:val="nil"/>
            </w:tcBorders>
            <w:shd w:val="clear" w:color="auto" w:fill="auto"/>
            <w:vAlign w:val="center"/>
            <w:hideMark/>
          </w:tcPr>
          <w:p w14:paraId="552A3A5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single" w:sz="8" w:space="0" w:color="auto"/>
              <w:bottom w:val="single" w:sz="8" w:space="0" w:color="auto"/>
              <w:right w:val="single" w:sz="8" w:space="0" w:color="000000"/>
            </w:tcBorders>
            <w:shd w:val="clear" w:color="auto" w:fill="auto"/>
            <w:vAlign w:val="center"/>
            <w:hideMark/>
          </w:tcPr>
          <w:p w14:paraId="500D8CE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Stipendije srednjoškolcima</w:t>
            </w:r>
          </w:p>
        </w:tc>
        <w:tc>
          <w:tcPr>
            <w:tcW w:w="1540" w:type="dxa"/>
            <w:tcBorders>
              <w:top w:val="nil"/>
              <w:left w:val="nil"/>
              <w:bottom w:val="single" w:sz="8" w:space="0" w:color="auto"/>
              <w:right w:val="single" w:sz="8" w:space="0" w:color="auto"/>
            </w:tcBorders>
            <w:shd w:val="clear" w:color="auto" w:fill="auto"/>
            <w:vAlign w:val="center"/>
            <w:hideMark/>
          </w:tcPr>
          <w:p w14:paraId="32E242B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72.000,00 </w:t>
            </w:r>
          </w:p>
        </w:tc>
        <w:tc>
          <w:tcPr>
            <w:tcW w:w="1247" w:type="dxa"/>
            <w:tcBorders>
              <w:top w:val="nil"/>
              <w:left w:val="nil"/>
              <w:bottom w:val="single" w:sz="8" w:space="0" w:color="auto"/>
              <w:right w:val="single" w:sz="8" w:space="0" w:color="auto"/>
            </w:tcBorders>
            <w:shd w:val="clear" w:color="auto" w:fill="auto"/>
            <w:vAlign w:val="center"/>
            <w:hideMark/>
          </w:tcPr>
          <w:p w14:paraId="2D26626A"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349A409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1CADCB8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5265197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0950</w:t>
            </w:r>
          </w:p>
        </w:tc>
      </w:tr>
      <w:tr w:rsidR="00433DE3" w:rsidRPr="00433DE3" w14:paraId="6B945C8F" w14:textId="77777777" w:rsidTr="00433DE3">
        <w:trPr>
          <w:trHeight w:val="54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787EA35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A700020      Nabava radnog materijala za učenike O.Š. Petar Lorini Sali</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2D4D768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 </w:t>
            </w:r>
          </w:p>
        </w:tc>
        <w:tc>
          <w:tcPr>
            <w:tcW w:w="1247" w:type="dxa"/>
            <w:tcBorders>
              <w:top w:val="nil"/>
              <w:left w:val="nil"/>
              <w:bottom w:val="single" w:sz="8" w:space="0" w:color="auto"/>
              <w:right w:val="single" w:sz="8" w:space="0" w:color="auto"/>
            </w:tcBorders>
            <w:shd w:val="clear" w:color="000000" w:fill="D9D9D9"/>
            <w:vAlign w:val="center"/>
            <w:hideMark/>
          </w:tcPr>
          <w:p w14:paraId="0FC91A2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 </w:t>
            </w:r>
          </w:p>
        </w:tc>
        <w:tc>
          <w:tcPr>
            <w:tcW w:w="1228" w:type="dxa"/>
            <w:tcBorders>
              <w:top w:val="nil"/>
              <w:left w:val="nil"/>
              <w:bottom w:val="single" w:sz="8" w:space="0" w:color="auto"/>
              <w:right w:val="single" w:sz="8" w:space="0" w:color="auto"/>
            </w:tcBorders>
            <w:shd w:val="clear" w:color="000000" w:fill="D9D9D9"/>
            <w:vAlign w:val="center"/>
            <w:hideMark/>
          </w:tcPr>
          <w:p w14:paraId="30FCD60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 </w:t>
            </w:r>
          </w:p>
        </w:tc>
        <w:tc>
          <w:tcPr>
            <w:tcW w:w="430" w:type="dxa"/>
            <w:tcBorders>
              <w:top w:val="nil"/>
              <w:left w:val="nil"/>
              <w:bottom w:val="single" w:sz="8" w:space="0" w:color="auto"/>
              <w:right w:val="single" w:sz="8" w:space="0" w:color="auto"/>
            </w:tcBorders>
            <w:shd w:val="clear" w:color="000000" w:fill="D9D9D9"/>
            <w:vAlign w:val="center"/>
            <w:hideMark/>
          </w:tcPr>
          <w:p w14:paraId="6EAAD90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2B54B44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470A5DD"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35AFBB3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31ADB16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6F7B8B6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 </w:t>
            </w: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719F666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0B2846A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28" w:type="dxa"/>
            <w:tcBorders>
              <w:top w:val="nil"/>
              <w:left w:val="nil"/>
              <w:bottom w:val="nil"/>
              <w:right w:val="single" w:sz="8" w:space="0" w:color="auto"/>
            </w:tcBorders>
            <w:shd w:val="clear" w:color="auto" w:fill="auto"/>
            <w:vAlign w:val="center"/>
            <w:hideMark/>
          </w:tcPr>
          <w:p w14:paraId="232A2D7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430" w:type="dxa"/>
            <w:tcBorders>
              <w:top w:val="nil"/>
              <w:left w:val="nil"/>
              <w:bottom w:val="nil"/>
              <w:right w:val="single" w:sz="8" w:space="0" w:color="auto"/>
            </w:tcBorders>
            <w:shd w:val="clear" w:color="auto" w:fill="auto"/>
            <w:vAlign w:val="center"/>
            <w:hideMark/>
          </w:tcPr>
          <w:p w14:paraId="241DD5D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7A15CC4"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19E5318" w14:textId="77777777" w:rsidTr="00433DE3">
        <w:trPr>
          <w:trHeight w:val="330"/>
        </w:trPr>
        <w:tc>
          <w:tcPr>
            <w:tcW w:w="803" w:type="dxa"/>
            <w:tcBorders>
              <w:top w:val="nil"/>
              <w:left w:val="single" w:sz="8" w:space="0" w:color="auto"/>
              <w:bottom w:val="nil"/>
              <w:right w:val="single" w:sz="8" w:space="0" w:color="auto"/>
            </w:tcBorders>
            <w:shd w:val="clear" w:color="auto" w:fill="auto"/>
            <w:vAlign w:val="center"/>
            <w:hideMark/>
          </w:tcPr>
          <w:p w14:paraId="2098073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35ACE6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37</w:t>
            </w:r>
          </w:p>
        </w:tc>
        <w:tc>
          <w:tcPr>
            <w:tcW w:w="2770" w:type="dxa"/>
            <w:gridSpan w:val="3"/>
            <w:tcBorders>
              <w:top w:val="nil"/>
              <w:left w:val="single" w:sz="8" w:space="0" w:color="auto"/>
              <w:bottom w:val="nil"/>
              <w:right w:val="nil"/>
            </w:tcBorders>
            <w:shd w:val="clear" w:color="auto" w:fill="auto"/>
            <w:vAlign w:val="center"/>
            <w:hideMark/>
          </w:tcPr>
          <w:p w14:paraId="4DAC5EEA"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 xml:space="preserve"> Naknade građanima i kućanstvima</w:t>
            </w:r>
          </w:p>
        </w:tc>
        <w:tc>
          <w:tcPr>
            <w:tcW w:w="1540" w:type="dxa"/>
            <w:tcBorders>
              <w:top w:val="nil"/>
              <w:left w:val="single" w:sz="8" w:space="0" w:color="auto"/>
              <w:bottom w:val="nil"/>
              <w:right w:val="single" w:sz="8" w:space="0" w:color="auto"/>
            </w:tcBorders>
            <w:shd w:val="clear" w:color="auto" w:fill="auto"/>
            <w:vAlign w:val="center"/>
            <w:hideMark/>
          </w:tcPr>
          <w:p w14:paraId="68C224A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7B04045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28" w:type="dxa"/>
            <w:tcBorders>
              <w:top w:val="nil"/>
              <w:left w:val="nil"/>
              <w:bottom w:val="nil"/>
              <w:right w:val="single" w:sz="8" w:space="0" w:color="auto"/>
            </w:tcBorders>
            <w:shd w:val="clear" w:color="auto" w:fill="auto"/>
            <w:vAlign w:val="center"/>
            <w:hideMark/>
          </w:tcPr>
          <w:p w14:paraId="64282F6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430" w:type="dxa"/>
            <w:tcBorders>
              <w:top w:val="nil"/>
              <w:left w:val="nil"/>
              <w:bottom w:val="nil"/>
              <w:right w:val="single" w:sz="8" w:space="0" w:color="auto"/>
            </w:tcBorders>
            <w:shd w:val="clear" w:color="auto" w:fill="auto"/>
            <w:vAlign w:val="center"/>
            <w:hideMark/>
          </w:tcPr>
          <w:p w14:paraId="74AECD7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10C5824"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450F820B" w14:textId="77777777" w:rsidTr="00433DE3">
        <w:trPr>
          <w:trHeight w:val="49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31E6767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R092</w:t>
            </w:r>
          </w:p>
        </w:tc>
        <w:tc>
          <w:tcPr>
            <w:tcW w:w="900" w:type="dxa"/>
            <w:tcBorders>
              <w:top w:val="nil"/>
              <w:left w:val="nil"/>
              <w:bottom w:val="single" w:sz="8" w:space="0" w:color="auto"/>
              <w:right w:val="nil"/>
            </w:tcBorders>
            <w:shd w:val="clear" w:color="auto" w:fill="auto"/>
            <w:vAlign w:val="center"/>
            <w:hideMark/>
          </w:tcPr>
          <w:p w14:paraId="715C912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single" w:sz="8" w:space="0" w:color="auto"/>
              <w:bottom w:val="single" w:sz="8" w:space="0" w:color="auto"/>
              <w:right w:val="nil"/>
            </w:tcBorders>
            <w:shd w:val="clear" w:color="auto" w:fill="auto"/>
            <w:vAlign w:val="center"/>
            <w:hideMark/>
          </w:tcPr>
          <w:p w14:paraId="073927D3"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Nabava radnog materijala za učenike O.Š. Petar Lorini Sali</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36B990C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 </w:t>
            </w:r>
          </w:p>
        </w:tc>
        <w:tc>
          <w:tcPr>
            <w:tcW w:w="1247" w:type="dxa"/>
            <w:tcBorders>
              <w:top w:val="nil"/>
              <w:left w:val="nil"/>
              <w:bottom w:val="single" w:sz="8" w:space="0" w:color="auto"/>
              <w:right w:val="single" w:sz="8" w:space="0" w:color="auto"/>
            </w:tcBorders>
            <w:shd w:val="clear" w:color="auto" w:fill="auto"/>
            <w:vAlign w:val="center"/>
            <w:hideMark/>
          </w:tcPr>
          <w:p w14:paraId="07F34AC8"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1B88882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5FDB8A5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0458285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0912</w:t>
            </w:r>
          </w:p>
        </w:tc>
      </w:tr>
      <w:tr w:rsidR="00433DE3" w:rsidRPr="00433DE3" w14:paraId="45F5BB07"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7EFCB8E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A700030    Unapređenje školstva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404F99F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 </w:t>
            </w:r>
          </w:p>
        </w:tc>
        <w:tc>
          <w:tcPr>
            <w:tcW w:w="1247" w:type="dxa"/>
            <w:tcBorders>
              <w:top w:val="nil"/>
              <w:left w:val="nil"/>
              <w:bottom w:val="single" w:sz="8" w:space="0" w:color="auto"/>
              <w:right w:val="single" w:sz="8" w:space="0" w:color="auto"/>
            </w:tcBorders>
            <w:shd w:val="clear" w:color="000000" w:fill="D9D9D9"/>
            <w:vAlign w:val="center"/>
            <w:hideMark/>
          </w:tcPr>
          <w:p w14:paraId="48D27D5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 </w:t>
            </w:r>
          </w:p>
        </w:tc>
        <w:tc>
          <w:tcPr>
            <w:tcW w:w="1228" w:type="dxa"/>
            <w:tcBorders>
              <w:top w:val="nil"/>
              <w:left w:val="nil"/>
              <w:bottom w:val="single" w:sz="8" w:space="0" w:color="auto"/>
              <w:right w:val="single" w:sz="8" w:space="0" w:color="auto"/>
            </w:tcBorders>
            <w:shd w:val="clear" w:color="000000" w:fill="D9D9D9"/>
            <w:vAlign w:val="center"/>
            <w:hideMark/>
          </w:tcPr>
          <w:p w14:paraId="4E200A1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430" w:type="dxa"/>
            <w:tcBorders>
              <w:top w:val="nil"/>
              <w:left w:val="nil"/>
              <w:bottom w:val="single" w:sz="8" w:space="0" w:color="auto"/>
              <w:right w:val="single" w:sz="8" w:space="0" w:color="auto"/>
            </w:tcBorders>
            <w:shd w:val="clear" w:color="000000" w:fill="D9D9D9"/>
            <w:vAlign w:val="center"/>
            <w:hideMark/>
          </w:tcPr>
          <w:p w14:paraId="3E2FDBC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4D0EA5A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1392EF1F" w14:textId="77777777" w:rsidTr="00433DE3">
        <w:trPr>
          <w:trHeight w:val="465"/>
        </w:trPr>
        <w:tc>
          <w:tcPr>
            <w:tcW w:w="803" w:type="dxa"/>
            <w:tcBorders>
              <w:top w:val="nil"/>
              <w:left w:val="single" w:sz="8" w:space="0" w:color="auto"/>
              <w:bottom w:val="nil"/>
              <w:right w:val="single" w:sz="8" w:space="0" w:color="auto"/>
            </w:tcBorders>
            <w:shd w:val="clear" w:color="auto" w:fill="auto"/>
            <w:vAlign w:val="center"/>
            <w:hideMark/>
          </w:tcPr>
          <w:p w14:paraId="7F14E0B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5EFCEEB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285FE663"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0216250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2696645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28" w:type="dxa"/>
            <w:tcBorders>
              <w:top w:val="nil"/>
              <w:left w:val="nil"/>
              <w:bottom w:val="nil"/>
              <w:right w:val="single" w:sz="8" w:space="0" w:color="auto"/>
            </w:tcBorders>
            <w:shd w:val="clear" w:color="auto" w:fill="auto"/>
            <w:vAlign w:val="center"/>
            <w:hideMark/>
          </w:tcPr>
          <w:p w14:paraId="72933FC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430" w:type="dxa"/>
            <w:tcBorders>
              <w:top w:val="nil"/>
              <w:left w:val="nil"/>
              <w:bottom w:val="nil"/>
              <w:right w:val="single" w:sz="8" w:space="0" w:color="auto"/>
            </w:tcBorders>
            <w:shd w:val="clear" w:color="auto" w:fill="auto"/>
            <w:vAlign w:val="center"/>
            <w:hideMark/>
          </w:tcPr>
          <w:p w14:paraId="1603C484"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996A70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8CFB845" w14:textId="77777777" w:rsidTr="00433DE3">
        <w:trPr>
          <w:trHeight w:val="480"/>
        </w:trPr>
        <w:tc>
          <w:tcPr>
            <w:tcW w:w="803" w:type="dxa"/>
            <w:tcBorders>
              <w:top w:val="nil"/>
              <w:left w:val="single" w:sz="8" w:space="0" w:color="auto"/>
              <w:bottom w:val="nil"/>
              <w:right w:val="single" w:sz="8" w:space="0" w:color="auto"/>
            </w:tcBorders>
            <w:shd w:val="clear" w:color="auto" w:fill="auto"/>
            <w:vAlign w:val="center"/>
            <w:hideMark/>
          </w:tcPr>
          <w:p w14:paraId="06EC2C7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2D73820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nil"/>
            </w:tcBorders>
            <w:shd w:val="clear" w:color="auto" w:fill="auto"/>
            <w:vAlign w:val="center"/>
            <w:hideMark/>
          </w:tcPr>
          <w:p w14:paraId="4350902D"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vAlign w:val="center"/>
            <w:hideMark/>
          </w:tcPr>
          <w:p w14:paraId="04B7E05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1D2578B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28" w:type="dxa"/>
            <w:tcBorders>
              <w:top w:val="nil"/>
              <w:left w:val="nil"/>
              <w:bottom w:val="nil"/>
              <w:right w:val="single" w:sz="8" w:space="0" w:color="auto"/>
            </w:tcBorders>
            <w:shd w:val="clear" w:color="auto" w:fill="auto"/>
            <w:vAlign w:val="center"/>
            <w:hideMark/>
          </w:tcPr>
          <w:p w14:paraId="4193DC0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 </w:t>
            </w:r>
          </w:p>
        </w:tc>
        <w:tc>
          <w:tcPr>
            <w:tcW w:w="430" w:type="dxa"/>
            <w:tcBorders>
              <w:top w:val="nil"/>
              <w:left w:val="nil"/>
              <w:bottom w:val="nil"/>
              <w:right w:val="single" w:sz="8" w:space="0" w:color="auto"/>
            </w:tcBorders>
            <w:shd w:val="clear" w:color="auto" w:fill="auto"/>
            <w:vAlign w:val="center"/>
            <w:hideMark/>
          </w:tcPr>
          <w:p w14:paraId="606D5F3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5EEBD824"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486E910A" w14:textId="77777777" w:rsidTr="00433DE3">
        <w:trPr>
          <w:trHeight w:val="46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73DCE4B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R093</w:t>
            </w:r>
          </w:p>
        </w:tc>
        <w:tc>
          <w:tcPr>
            <w:tcW w:w="900" w:type="dxa"/>
            <w:tcBorders>
              <w:top w:val="nil"/>
              <w:left w:val="nil"/>
              <w:bottom w:val="single" w:sz="8" w:space="0" w:color="auto"/>
              <w:right w:val="nil"/>
            </w:tcBorders>
            <w:shd w:val="clear" w:color="auto" w:fill="auto"/>
            <w:vAlign w:val="center"/>
            <w:hideMark/>
          </w:tcPr>
          <w:p w14:paraId="7C3F1C6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single" w:sz="8" w:space="0" w:color="auto"/>
              <w:right w:val="nil"/>
            </w:tcBorders>
            <w:shd w:val="clear" w:color="auto" w:fill="auto"/>
            <w:vAlign w:val="center"/>
            <w:hideMark/>
          </w:tcPr>
          <w:p w14:paraId="1C3209EB"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donacije</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46B3362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1247" w:type="dxa"/>
            <w:tcBorders>
              <w:top w:val="nil"/>
              <w:left w:val="nil"/>
              <w:bottom w:val="single" w:sz="8" w:space="0" w:color="auto"/>
              <w:right w:val="single" w:sz="8" w:space="0" w:color="auto"/>
            </w:tcBorders>
            <w:shd w:val="clear" w:color="auto" w:fill="auto"/>
            <w:vAlign w:val="center"/>
            <w:hideMark/>
          </w:tcPr>
          <w:p w14:paraId="6430DEA3"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41DA121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65F403D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5D4558D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0912</w:t>
            </w:r>
          </w:p>
        </w:tc>
      </w:tr>
      <w:tr w:rsidR="00433DE3" w:rsidRPr="00433DE3" w14:paraId="7EFC6464" w14:textId="77777777" w:rsidTr="00433DE3">
        <w:trPr>
          <w:trHeight w:val="450"/>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54BF116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7100   JAVNE POTREBE U ZDRAVSTVU</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410BCEB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120.000,00 </w:t>
            </w:r>
          </w:p>
        </w:tc>
        <w:tc>
          <w:tcPr>
            <w:tcW w:w="1247" w:type="dxa"/>
            <w:tcBorders>
              <w:top w:val="nil"/>
              <w:left w:val="nil"/>
              <w:bottom w:val="single" w:sz="8" w:space="0" w:color="auto"/>
              <w:right w:val="single" w:sz="8" w:space="0" w:color="auto"/>
            </w:tcBorders>
            <w:shd w:val="clear" w:color="000000" w:fill="BFBFBF"/>
            <w:vAlign w:val="center"/>
            <w:hideMark/>
          </w:tcPr>
          <w:p w14:paraId="7D075AE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120.000,00 </w:t>
            </w:r>
          </w:p>
        </w:tc>
        <w:tc>
          <w:tcPr>
            <w:tcW w:w="1228" w:type="dxa"/>
            <w:tcBorders>
              <w:top w:val="nil"/>
              <w:left w:val="nil"/>
              <w:bottom w:val="single" w:sz="8" w:space="0" w:color="auto"/>
              <w:right w:val="single" w:sz="8" w:space="0" w:color="auto"/>
            </w:tcBorders>
            <w:shd w:val="clear" w:color="000000" w:fill="BFBFBF"/>
            <w:vAlign w:val="center"/>
            <w:hideMark/>
          </w:tcPr>
          <w:p w14:paraId="1E37A19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120.000,00 </w:t>
            </w:r>
          </w:p>
        </w:tc>
        <w:tc>
          <w:tcPr>
            <w:tcW w:w="430" w:type="dxa"/>
            <w:tcBorders>
              <w:top w:val="nil"/>
              <w:left w:val="nil"/>
              <w:bottom w:val="single" w:sz="8" w:space="0" w:color="auto"/>
              <w:right w:val="single" w:sz="8" w:space="0" w:color="auto"/>
            </w:tcBorders>
            <w:shd w:val="clear" w:color="000000" w:fill="BFBFBF"/>
            <w:vAlign w:val="center"/>
            <w:hideMark/>
          </w:tcPr>
          <w:p w14:paraId="573E1A8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048BB71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38871B2E" w14:textId="77777777" w:rsidTr="00433DE3">
        <w:trPr>
          <w:trHeight w:val="300"/>
        </w:trPr>
        <w:tc>
          <w:tcPr>
            <w:tcW w:w="4473" w:type="dxa"/>
            <w:gridSpan w:val="5"/>
            <w:tcBorders>
              <w:top w:val="single" w:sz="8" w:space="0" w:color="auto"/>
              <w:left w:val="single" w:sz="8" w:space="0" w:color="auto"/>
              <w:bottom w:val="nil"/>
              <w:right w:val="nil"/>
            </w:tcBorders>
            <w:shd w:val="clear" w:color="000000" w:fill="D9D9D9"/>
            <w:vAlign w:val="center"/>
            <w:hideMark/>
          </w:tcPr>
          <w:p w14:paraId="33A44B8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Tekući projekt</w:t>
            </w:r>
          </w:p>
        </w:tc>
        <w:tc>
          <w:tcPr>
            <w:tcW w:w="1540" w:type="dxa"/>
            <w:tcBorders>
              <w:top w:val="nil"/>
              <w:left w:val="single" w:sz="8" w:space="0" w:color="auto"/>
              <w:bottom w:val="nil"/>
              <w:right w:val="single" w:sz="8" w:space="0" w:color="auto"/>
            </w:tcBorders>
            <w:shd w:val="clear" w:color="000000" w:fill="D9D9D9"/>
            <w:vAlign w:val="center"/>
            <w:hideMark/>
          </w:tcPr>
          <w:p w14:paraId="40F1ABB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47" w:type="dxa"/>
            <w:tcBorders>
              <w:top w:val="nil"/>
              <w:left w:val="nil"/>
              <w:bottom w:val="nil"/>
              <w:right w:val="single" w:sz="8" w:space="0" w:color="auto"/>
            </w:tcBorders>
            <w:shd w:val="clear" w:color="000000" w:fill="D9D9D9"/>
            <w:vAlign w:val="center"/>
            <w:hideMark/>
          </w:tcPr>
          <w:p w14:paraId="125678F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000000" w:fill="D9D9D9"/>
            <w:vAlign w:val="center"/>
            <w:hideMark/>
          </w:tcPr>
          <w:p w14:paraId="1A6C10A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000000" w:fill="D9D9D9"/>
            <w:vAlign w:val="center"/>
            <w:hideMark/>
          </w:tcPr>
          <w:p w14:paraId="3EC8680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nil"/>
              <w:right w:val="single" w:sz="8" w:space="0" w:color="auto"/>
            </w:tcBorders>
            <w:shd w:val="clear" w:color="000000" w:fill="D9D9D9"/>
            <w:vAlign w:val="center"/>
            <w:hideMark/>
          </w:tcPr>
          <w:p w14:paraId="294AE02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5931CC6E" w14:textId="77777777" w:rsidTr="00433DE3">
        <w:trPr>
          <w:trHeight w:val="315"/>
        </w:trPr>
        <w:tc>
          <w:tcPr>
            <w:tcW w:w="4473" w:type="dxa"/>
            <w:gridSpan w:val="5"/>
            <w:tcBorders>
              <w:top w:val="nil"/>
              <w:left w:val="single" w:sz="8" w:space="0" w:color="auto"/>
              <w:bottom w:val="single" w:sz="8" w:space="0" w:color="auto"/>
              <w:right w:val="nil"/>
            </w:tcBorders>
            <w:shd w:val="clear" w:color="000000" w:fill="D9D9D9"/>
            <w:vAlign w:val="center"/>
            <w:hideMark/>
          </w:tcPr>
          <w:p w14:paraId="322A7EB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Tekući projekt T710010      Ljekarna Sali</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234C058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120.000,00 </w:t>
            </w:r>
          </w:p>
        </w:tc>
        <w:tc>
          <w:tcPr>
            <w:tcW w:w="1247" w:type="dxa"/>
            <w:tcBorders>
              <w:top w:val="nil"/>
              <w:left w:val="nil"/>
              <w:bottom w:val="single" w:sz="8" w:space="0" w:color="auto"/>
              <w:right w:val="single" w:sz="8" w:space="0" w:color="auto"/>
            </w:tcBorders>
            <w:shd w:val="clear" w:color="000000" w:fill="D9D9D9"/>
            <w:vAlign w:val="center"/>
            <w:hideMark/>
          </w:tcPr>
          <w:p w14:paraId="367BE33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120.000,00 </w:t>
            </w:r>
          </w:p>
        </w:tc>
        <w:tc>
          <w:tcPr>
            <w:tcW w:w="1228" w:type="dxa"/>
            <w:tcBorders>
              <w:top w:val="nil"/>
              <w:left w:val="nil"/>
              <w:bottom w:val="single" w:sz="8" w:space="0" w:color="auto"/>
              <w:right w:val="single" w:sz="8" w:space="0" w:color="auto"/>
            </w:tcBorders>
            <w:shd w:val="clear" w:color="000000" w:fill="D9D9D9"/>
            <w:vAlign w:val="center"/>
            <w:hideMark/>
          </w:tcPr>
          <w:p w14:paraId="49C91F3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120.000,00 </w:t>
            </w:r>
          </w:p>
        </w:tc>
        <w:tc>
          <w:tcPr>
            <w:tcW w:w="430" w:type="dxa"/>
            <w:tcBorders>
              <w:top w:val="nil"/>
              <w:left w:val="nil"/>
              <w:bottom w:val="single" w:sz="8" w:space="0" w:color="auto"/>
              <w:right w:val="single" w:sz="8" w:space="0" w:color="auto"/>
            </w:tcBorders>
            <w:shd w:val="clear" w:color="000000" w:fill="D9D9D9"/>
            <w:vAlign w:val="center"/>
            <w:hideMark/>
          </w:tcPr>
          <w:p w14:paraId="43BF06C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1272CD1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572083CD" w14:textId="77777777" w:rsidTr="00433DE3">
        <w:trPr>
          <w:trHeight w:val="480"/>
        </w:trPr>
        <w:tc>
          <w:tcPr>
            <w:tcW w:w="803" w:type="dxa"/>
            <w:tcBorders>
              <w:top w:val="nil"/>
              <w:left w:val="single" w:sz="8" w:space="0" w:color="auto"/>
              <w:bottom w:val="nil"/>
              <w:right w:val="single" w:sz="8" w:space="0" w:color="auto"/>
            </w:tcBorders>
            <w:shd w:val="clear" w:color="auto" w:fill="auto"/>
            <w:vAlign w:val="center"/>
            <w:hideMark/>
          </w:tcPr>
          <w:p w14:paraId="667C8E3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5368062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58C00464"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5975597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120.000,00 </w:t>
            </w:r>
          </w:p>
        </w:tc>
        <w:tc>
          <w:tcPr>
            <w:tcW w:w="1247" w:type="dxa"/>
            <w:tcBorders>
              <w:top w:val="nil"/>
              <w:left w:val="nil"/>
              <w:bottom w:val="nil"/>
              <w:right w:val="single" w:sz="8" w:space="0" w:color="auto"/>
            </w:tcBorders>
            <w:shd w:val="clear" w:color="auto" w:fill="auto"/>
            <w:vAlign w:val="center"/>
            <w:hideMark/>
          </w:tcPr>
          <w:p w14:paraId="05F58AE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120.000,00 </w:t>
            </w:r>
          </w:p>
        </w:tc>
        <w:tc>
          <w:tcPr>
            <w:tcW w:w="1228" w:type="dxa"/>
            <w:tcBorders>
              <w:top w:val="nil"/>
              <w:left w:val="nil"/>
              <w:bottom w:val="nil"/>
              <w:right w:val="single" w:sz="8" w:space="0" w:color="auto"/>
            </w:tcBorders>
            <w:shd w:val="clear" w:color="auto" w:fill="auto"/>
            <w:vAlign w:val="center"/>
            <w:hideMark/>
          </w:tcPr>
          <w:p w14:paraId="37DEE955"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120.000,00 </w:t>
            </w:r>
          </w:p>
        </w:tc>
        <w:tc>
          <w:tcPr>
            <w:tcW w:w="430" w:type="dxa"/>
            <w:tcBorders>
              <w:top w:val="nil"/>
              <w:left w:val="nil"/>
              <w:bottom w:val="nil"/>
              <w:right w:val="single" w:sz="8" w:space="0" w:color="auto"/>
            </w:tcBorders>
            <w:shd w:val="clear" w:color="auto" w:fill="auto"/>
            <w:vAlign w:val="center"/>
            <w:hideMark/>
          </w:tcPr>
          <w:p w14:paraId="7DAA2FCD"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4F8C81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7A958831" w14:textId="77777777" w:rsidTr="00433DE3">
        <w:trPr>
          <w:trHeight w:val="525"/>
        </w:trPr>
        <w:tc>
          <w:tcPr>
            <w:tcW w:w="803" w:type="dxa"/>
            <w:tcBorders>
              <w:top w:val="nil"/>
              <w:left w:val="single" w:sz="8" w:space="0" w:color="auto"/>
              <w:bottom w:val="nil"/>
              <w:right w:val="single" w:sz="8" w:space="0" w:color="auto"/>
            </w:tcBorders>
            <w:shd w:val="clear" w:color="auto" w:fill="auto"/>
            <w:vAlign w:val="center"/>
            <w:hideMark/>
          </w:tcPr>
          <w:p w14:paraId="156D35D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19B6BE2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nil"/>
            </w:tcBorders>
            <w:shd w:val="clear" w:color="auto" w:fill="auto"/>
            <w:vAlign w:val="center"/>
            <w:hideMark/>
          </w:tcPr>
          <w:p w14:paraId="12A9206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vAlign w:val="center"/>
            <w:hideMark/>
          </w:tcPr>
          <w:p w14:paraId="7D4DDC0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120.000,00 </w:t>
            </w:r>
          </w:p>
        </w:tc>
        <w:tc>
          <w:tcPr>
            <w:tcW w:w="1247" w:type="dxa"/>
            <w:tcBorders>
              <w:top w:val="nil"/>
              <w:left w:val="nil"/>
              <w:bottom w:val="nil"/>
              <w:right w:val="single" w:sz="8" w:space="0" w:color="auto"/>
            </w:tcBorders>
            <w:shd w:val="clear" w:color="auto" w:fill="auto"/>
            <w:vAlign w:val="center"/>
            <w:hideMark/>
          </w:tcPr>
          <w:p w14:paraId="2EFEB7A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120.000,00 </w:t>
            </w:r>
          </w:p>
        </w:tc>
        <w:tc>
          <w:tcPr>
            <w:tcW w:w="1228" w:type="dxa"/>
            <w:tcBorders>
              <w:top w:val="nil"/>
              <w:left w:val="nil"/>
              <w:bottom w:val="nil"/>
              <w:right w:val="single" w:sz="8" w:space="0" w:color="auto"/>
            </w:tcBorders>
            <w:shd w:val="clear" w:color="auto" w:fill="auto"/>
            <w:vAlign w:val="center"/>
            <w:hideMark/>
          </w:tcPr>
          <w:p w14:paraId="7CD7999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120.000,00 </w:t>
            </w:r>
          </w:p>
        </w:tc>
        <w:tc>
          <w:tcPr>
            <w:tcW w:w="430" w:type="dxa"/>
            <w:tcBorders>
              <w:top w:val="nil"/>
              <w:left w:val="nil"/>
              <w:bottom w:val="nil"/>
              <w:right w:val="single" w:sz="8" w:space="0" w:color="auto"/>
            </w:tcBorders>
            <w:shd w:val="clear" w:color="auto" w:fill="auto"/>
            <w:vAlign w:val="center"/>
            <w:hideMark/>
          </w:tcPr>
          <w:p w14:paraId="762C2A9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76AE310"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30E4CF63" w14:textId="77777777" w:rsidTr="00433DE3">
        <w:trPr>
          <w:trHeight w:val="31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5596C68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R094</w:t>
            </w:r>
          </w:p>
        </w:tc>
        <w:tc>
          <w:tcPr>
            <w:tcW w:w="900" w:type="dxa"/>
            <w:tcBorders>
              <w:top w:val="nil"/>
              <w:left w:val="nil"/>
              <w:bottom w:val="single" w:sz="8" w:space="0" w:color="auto"/>
              <w:right w:val="nil"/>
            </w:tcBorders>
            <w:shd w:val="clear" w:color="auto" w:fill="auto"/>
            <w:vAlign w:val="center"/>
            <w:hideMark/>
          </w:tcPr>
          <w:p w14:paraId="144ACCF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single" w:sz="8" w:space="0" w:color="auto"/>
              <w:right w:val="nil"/>
            </w:tcBorders>
            <w:shd w:val="clear" w:color="auto" w:fill="auto"/>
            <w:vAlign w:val="center"/>
            <w:hideMark/>
          </w:tcPr>
          <w:p w14:paraId="14A4C6E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Sufinanciranje rada ljekarne</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106ED90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120.000,00 </w:t>
            </w:r>
          </w:p>
        </w:tc>
        <w:tc>
          <w:tcPr>
            <w:tcW w:w="1247" w:type="dxa"/>
            <w:tcBorders>
              <w:top w:val="nil"/>
              <w:left w:val="nil"/>
              <w:bottom w:val="single" w:sz="8" w:space="0" w:color="auto"/>
              <w:right w:val="single" w:sz="8" w:space="0" w:color="auto"/>
            </w:tcBorders>
            <w:shd w:val="clear" w:color="auto" w:fill="auto"/>
            <w:vAlign w:val="center"/>
            <w:hideMark/>
          </w:tcPr>
          <w:p w14:paraId="07894807"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389CDD8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74EB6B9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068B811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0721</w:t>
            </w:r>
          </w:p>
        </w:tc>
      </w:tr>
      <w:tr w:rsidR="00433DE3" w:rsidRPr="00433DE3" w14:paraId="362E33F4" w14:textId="77777777" w:rsidTr="00433DE3">
        <w:trPr>
          <w:trHeight w:val="46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54F4D5F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7200              SOCIJALNA SKRB</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4FC2409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779.000,00 </w:t>
            </w:r>
          </w:p>
        </w:tc>
        <w:tc>
          <w:tcPr>
            <w:tcW w:w="1247" w:type="dxa"/>
            <w:tcBorders>
              <w:top w:val="nil"/>
              <w:left w:val="nil"/>
              <w:bottom w:val="single" w:sz="8" w:space="0" w:color="auto"/>
              <w:right w:val="single" w:sz="8" w:space="0" w:color="auto"/>
            </w:tcBorders>
            <w:shd w:val="clear" w:color="000000" w:fill="BFBFBF"/>
            <w:vAlign w:val="center"/>
            <w:hideMark/>
          </w:tcPr>
          <w:p w14:paraId="6A35FB4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941.000,00 </w:t>
            </w:r>
          </w:p>
        </w:tc>
        <w:tc>
          <w:tcPr>
            <w:tcW w:w="1228" w:type="dxa"/>
            <w:tcBorders>
              <w:top w:val="nil"/>
              <w:left w:val="nil"/>
              <w:bottom w:val="single" w:sz="8" w:space="0" w:color="auto"/>
              <w:right w:val="single" w:sz="8" w:space="0" w:color="auto"/>
            </w:tcBorders>
            <w:shd w:val="clear" w:color="000000" w:fill="BFBFBF"/>
            <w:vAlign w:val="center"/>
            <w:hideMark/>
          </w:tcPr>
          <w:p w14:paraId="33F706F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1.041.000,00 </w:t>
            </w:r>
          </w:p>
        </w:tc>
        <w:tc>
          <w:tcPr>
            <w:tcW w:w="430" w:type="dxa"/>
            <w:tcBorders>
              <w:top w:val="nil"/>
              <w:left w:val="nil"/>
              <w:bottom w:val="single" w:sz="8" w:space="0" w:color="auto"/>
              <w:right w:val="single" w:sz="8" w:space="0" w:color="auto"/>
            </w:tcBorders>
            <w:shd w:val="clear" w:color="000000" w:fill="BFBFBF"/>
            <w:vAlign w:val="center"/>
            <w:hideMark/>
          </w:tcPr>
          <w:p w14:paraId="26D27EC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745684B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03EC2814"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258BD89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A720010   Pomoć i njega u kući</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0101784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 </w:t>
            </w:r>
          </w:p>
        </w:tc>
        <w:tc>
          <w:tcPr>
            <w:tcW w:w="1247" w:type="dxa"/>
            <w:tcBorders>
              <w:top w:val="nil"/>
              <w:left w:val="nil"/>
              <w:bottom w:val="single" w:sz="8" w:space="0" w:color="auto"/>
              <w:right w:val="single" w:sz="8" w:space="0" w:color="auto"/>
            </w:tcBorders>
            <w:shd w:val="clear" w:color="000000" w:fill="D9D9D9"/>
            <w:vAlign w:val="center"/>
            <w:hideMark/>
          </w:tcPr>
          <w:p w14:paraId="3070A1C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 </w:t>
            </w:r>
          </w:p>
        </w:tc>
        <w:tc>
          <w:tcPr>
            <w:tcW w:w="1228" w:type="dxa"/>
            <w:tcBorders>
              <w:top w:val="nil"/>
              <w:left w:val="nil"/>
              <w:bottom w:val="single" w:sz="8" w:space="0" w:color="auto"/>
              <w:right w:val="single" w:sz="8" w:space="0" w:color="auto"/>
            </w:tcBorders>
            <w:shd w:val="clear" w:color="000000" w:fill="D9D9D9"/>
            <w:vAlign w:val="center"/>
            <w:hideMark/>
          </w:tcPr>
          <w:p w14:paraId="6BFA07A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 </w:t>
            </w:r>
          </w:p>
        </w:tc>
        <w:tc>
          <w:tcPr>
            <w:tcW w:w="430" w:type="dxa"/>
            <w:tcBorders>
              <w:top w:val="nil"/>
              <w:left w:val="nil"/>
              <w:bottom w:val="single" w:sz="8" w:space="0" w:color="auto"/>
              <w:right w:val="single" w:sz="8" w:space="0" w:color="auto"/>
            </w:tcBorders>
            <w:shd w:val="clear" w:color="000000" w:fill="D9D9D9"/>
            <w:vAlign w:val="center"/>
            <w:hideMark/>
          </w:tcPr>
          <w:p w14:paraId="7205AE1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5EF54F3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11760BFF"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15CA44D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BC06B3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6FDEC94A"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50DD1CA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4DA248B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 </w:t>
            </w:r>
          </w:p>
        </w:tc>
        <w:tc>
          <w:tcPr>
            <w:tcW w:w="1228" w:type="dxa"/>
            <w:tcBorders>
              <w:top w:val="nil"/>
              <w:left w:val="nil"/>
              <w:bottom w:val="nil"/>
              <w:right w:val="single" w:sz="8" w:space="0" w:color="auto"/>
            </w:tcBorders>
            <w:shd w:val="clear" w:color="auto" w:fill="auto"/>
            <w:vAlign w:val="center"/>
            <w:hideMark/>
          </w:tcPr>
          <w:p w14:paraId="65CC072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 </w:t>
            </w:r>
          </w:p>
        </w:tc>
        <w:tc>
          <w:tcPr>
            <w:tcW w:w="430" w:type="dxa"/>
            <w:tcBorders>
              <w:top w:val="nil"/>
              <w:left w:val="nil"/>
              <w:bottom w:val="nil"/>
              <w:right w:val="single" w:sz="8" w:space="0" w:color="auto"/>
            </w:tcBorders>
            <w:shd w:val="clear" w:color="auto" w:fill="auto"/>
            <w:vAlign w:val="center"/>
            <w:hideMark/>
          </w:tcPr>
          <w:p w14:paraId="5F3AE38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13821D0"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9472BE0" w14:textId="77777777" w:rsidTr="00433DE3">
        <w:trPr>
          <w:trHeight w:val="330"/>
        </w:trPr>
        <w:tc>
          <w:tcPr>
            <w:tcW w:w="803" w:type="dxa"/>
            <w:tcBorders>
              <w:top w:val="nil"/>
              <w:left w:val="single" w:sz="8" w:space="0" w:color="auto"/>
              <w:bottom w:val="nil"/>
              <w:right w:val="single" w:sz="8" w:space="0" w:color="auto"/>
            </w:tcBorders>
            <w:shd w:val="clear" w:color="auto" w:fill="auto"/>
            <w:vAlign w:val="center"/>
            <w:hideMark/>
          </w:tcPr>
          <w:p w14:paraId="78B6EA9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1C534C9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37</w:t>
            </w:r>
          </w:p>
        </w:tc>
        <w:tc>
          <w:tcPr>
            <w:tcW w:w="2770" w:type="dxa"/>
            <w:gridSpan w:val="3"/>
            <w:tcBorders>
              <w:top w:val="nil"/>
              <w:left w:val="single" w:sz="8" w:space="0" w:color="auto"/>
              <w:bottom w:val="nil"/>
              <w:right w:val="nil"/>
            </w:tcBorders>
            <w:shd w:val="clear" w:color="auto" w:fill="auto"/>
            <w:vAlign w:val="center"/>
            <w:hideMark/>
          </w:tcPr>
          <w:p w14:paraId="42AF439B"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Naknade građanima i kućanstvima</w:t>
            </w:r>
          </w:p>
        </w:tc>
        <w:tc>
          <w:tcPr>
            <w:tcW w:w="1540" w:type="dxa"/>
            <w:tcBorders>
              <w:top w:val="nil"/>
              <w:left w:val="single" w:sz="8" w:space="0" w:color="auto"/>
              <w:bottom w:val="nil"/>
              <w:right w:val="single" w:sz="8" w:space="0" w:color="auto"/>
            </w:tcBorders>
            <w:shd w:val="clear" w:color="auto" w:fill="auto"/>
            <w:vAlign w:val="center"/>
            <w:hideMark/>
          </w:tcPr>
          <w:p w14:paraId="58C174F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10B0F18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 </w:t>
            </w:r>
          </w:p>
        </w:tc>
        <w:tc>
          <w:tcPr>
            <w:tcW w:w="1228" w:type="dxa"/>
            <w:tcBorders>
              <w:top w:val="nil"/>
              <w:left w:val="nil"/>
              <w:bottom w:val="nil"/>
              <w:right w:val="single" w:sz="8" w:space="0" w:color="auto"/>
            </w:tcBorders>
            <w:shd w:val="clear" w:color="auto" w:fill="auto"/>
            <w:vAlign w:val="center"/>
            <w:hideMark/>
          </w:tcPr>
          <w:p w14:paraId="6F2EEB6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 </w:t>
            </w:r>
          </w:p>
        </w:tc>
        <w:tc>
          <w:tcPr>
            <w:tcW w:w="430" w:type="dxa"/>
            <w:tcBorders>
              <w:top w:val="nil"/>
              <w:left w:val="nil"/>
              <w:bottom w:val="nil"/>
              <w:right w:val="single" w:sz="8" w:space="0" w:color="auto"/>
            </w:tcBorders>
            <w:shd w:val="clear" w:color="auto" w:fill="auto"/>
            <w:vAlign w:val="center"/>
            <w:hideMark/>
          </w:tcPr>
          <w:p w14:paraId="76090DE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5467482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6EBDC118" w14:textId="77777777" w:rsidTr="00433DE3">
        <w:trPr>
          <w:trHeight w:val="31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5A6AFCF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R095</w:t>
            </w:r>
          </w:p>
        </w:tc>
        <w:tc>
          <w:tcPr>
            <w:tcW w:w="900" w:type="dxa"/>
            <w:tcBorders>
              <w:top w:val="nil"/>
              <w:left w:val="nil"/>
              <w:bottom w:val="single" w:sz="8" w:space="0" w:color="auto"/>
              <w:right w:val="nil"/>
            </w:tcBorders>
            <w:shd w:val="clear" w:color="auto" w:fill="auto"/>
            <w:vAlign w:val="center"/>
            <w:hideMark/>
          </w:tcPr>
          <w:p w14:paraId="5576E88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single" w:sz="8" w:space="0" w:color="auto"/>
              <w:bottom w:val="single" w:sz="8" w:space="0" w:color="auto"/>
              <w:right w:val="nil"/>
            </w:tcBorders>
            <w:shd w:val="clear" w:color="auto" w:fill="auto"/>
            <w:vAlign w:val="center"/>
            <w:hideMark/>
          </w:tcPr>
          <w:p w14:paraId="4DC3F669"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Pomoć i njega u kući</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71D0F2C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 </w:t>
            </w:r>
          </w:p>
        </w:tc>
        <w:tc>
          <w:tcPr>
            <w:tcW w:w="1247" w:type="dxa"/>
            <w:tcBorders>
              <w:top w:val="nil"/>
              <w:left w:val="nil"/>
              <w:bottom w:val="single" w:sz="8" w:space="0" w:color="auto"/>
              <w:right w:val="single" w:sz="8" w:space="0" w:color="auto"/>
            </w:tcBorders>
            <w:shd w:val="clear" w:color="auto" w:fill="auto"/>
            <w:vAlign w:val="center"/>
            <w:hideMark/>
          </w:tcPr>
          <w:p w14:paraId="77FEDE49"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07A28BA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01D39C1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2E18212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1020</w:t>
            </w:r>
          </w:p>
        </w:tc>
      </w:tr>
      <w:tr w:rsidR="00433DE3" w:rsidRPr="00433DE3" w14:paraId="689A00D5"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00A5AF5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A720020       Sufinanciranje troškova stanovanja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6F43FBD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 </w:t>
            </w:r>
          </w:p>
        </w:tc>
        <w:tc>
          <w:tcPr>
            <w:tcW w:w="1247" w:type="dxa"/>
            <w:tcBorders>
              <w:top w:val="nil"/>
              <w:left w:val="nil"/>
              <w:bottom w:val="single" w:sz="8" w:space="0" w:color="auto"/>
              <w:right w:val="single" w:sz="8" w:space="0" w:color="auto"/>
            </w:tcBorders>
            <w:shd w:val="clear" w:color="000000" w:fill="D9D9D9"/>
            <w:vAlign w:val="center"/>
            <w:hideMark/>
          </w:tcPr>
          <w:p w14:paraId="1E2218A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 </w:t>
            </w:r>
          </w:p>
        </w:tc>
        <w:tc>
          <w:tcPr>
            <w:tcW w:w="1228" w:type="dxa"/>
            <w:tcBorders>
              <w:top w:val="nil"/>
              <w:left w:val="nil"/>
              <w:bottom w:val="single" w:sz="8" w:space="0" w:color="auto"/>
              <w:right w:val="single" w:sz="8" w:space="0" w:color="auto"/>
            </w:tcBorders>
            <w:shd w:val="clear" w:color="000000" w:fill="D9D9D9"/>
            <w:vAlign w:val="center"/>
            <w:hideMark/>
          </w:tcPr>
          <w:p w14:paraId="1D190CC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 </w:t>
            </w:r>
          </w:p>
        </w:tc>
        <w:tc>
          <w:tcPr>
            <w:tcW w:w="430" w:type="dxa"/>
            <w:tcBorders>
              <w:top w:val="nil"/>
              <w:left w:val="nil"/>
              <w:bottom w:val="single" w:sz="8" w:space="0" w:color="auto"/>
              <w:right w:val="single" w:sz="8" w:space="0" w:color="auto"/>
            </w:tcBorders>
            <w:shd w:val="clear" w:color="000000" w:fill="D9D9D9"/>
            <w:vAlign w:val="center"/>
            <w:hideMark/>
          </w:tcPr>
          <w:p w14:paraId="650CBC2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349C3B4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6037761A"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771ECB8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73723C2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007A7CD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 </w:t>
            </w: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7612E68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 </w:t>
            </w:r>
          </w:p>
        </w:tc>
        <w:tc>
          <w:tcPr>
            <w:tcW w:w="1247" w:type="dxa"/>
            <w:tcBorders>
              <w:top w:val="nil"/>
              <w:left w:val="nil"/>
              <w:bottom w:val="nil"/>
              <w:right w:val="single" w:sz="8" w:space="0" w:color="auto"/>
            </w:tcBorders>
            <w:shd w:val="clear" w:color="auto" w:fill="auto"/>
            <w:vAlign w:val="center"/>
            <w:hideMark/>
          </w:tcPr>
          <w:p w14:paraId="4E23381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 </w:t>
            </w:r>
          </w:p>
        </w:tc>
        <w:tc>
          <w:tcPr>
            <w:tcW w:w="1228" w:type="dxa"/>
            <w:tcBorders>
              <w:top w:val="nil"/>
              <w:left w:val="nil"/>
              <w:bottom w:val="nil"/>
              <w:right w:val="single" w:sz="8" w:space="0" w:color="auto"/>
            </w:tcBorders>
            <w:shd w:val="clear" w:color="auto" w:fill="auto"/>
            <w:vAlign w:val="center"/>
            <w:hideMark/>
          </w:tcPr>
          <w:p w14:paraId="382AB3D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 </w:t>
            </w:r>
          </w:p>
        </w:tc>
        <w:tc>
          <w:tcPr>
            <w:tcW w:w="430" w:type="dxa"/>
            <w:tcBorders>
              <w:top w:val="nil"/>
              <w:left w:val="nil"/>
              <w:bottom w:val="nil"/>
              <w:right w:val="single" w:sz="8" w:space="0" w:color="auto"/>
            </w:tcBorders>
            <w:shd w:val="clear" w:color="auto" w:fill="auto"/>
            <w:vAlign w:val="center"/>
            <w:hideMark/>
          </w:tcPr>
          <w:p w14:paraId="594182B6"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14070E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53F3AFDF"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4ABAA1C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74DD436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37</w:t>
            </w:r>
          </w:p>
        </w:tc>
        <w:tc>
          <w:tcPr>
            <w:tcW w:w="2770" w:type="dxa"/>
            <w:gridSpan w:val="3"/>
            <w:tcBorders>
              <w:top w:val="nil"/>
              <w:left w:val="single" w:sz="8" w:space="0" w:color="auto"/>
              <w:bottom w:val="nil"/>
              <w:right w:val="nil"/>
            </w:tcBorders>
            <w:shd w:val="clear" w:color="auto" w:fill="auto"/>
            <w:vAlign w:val="center"/>
            <w:hideMark/>
          </w:tcPr>
          <w:p w14:paraId="6770C1A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Naknade građanima i kućanstvima</w:t>
            </w:r>
          </w:p>
        </w:tc>
        <w:tc>
          <w:tcPr>
            <w:tcW w:w="1540" w:type="dxa"/>
            <w:tcBorders>
              <w:top w:val="nil"/>
              <w:left w:val="single" w:sz="8" w:space="0" w:color="auto"/>
              <w:bottom w:val="nil"/>
              <w:right w:val="single" w:sz="8" w:space="0" w:color="auto"/>
            </w:tcBorders>
            <w:shd w:val="clear" w:color="auto" w:fill="auto"/>
            <w:vAlign w:val="center"/>
            <w:hideMark/>
          </w:tcPr>
          <w:p w14:paraId="6BC1224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 </w:t>
            </w:r>
          </w:p>
        </w:tc>
        <w:tc>
          <w:tcPr>
            <w:tcW w:w="1247" w:type="dxa"/>
            <w:tcBorders>
              <w:top w:val="nil"/>
              <w:left w:val="nil"/>
              <w:bottom w:val="nil"/>
              <w:right w:val="single" w:sz="8" w:space="0" w:color="auto"/>
            </w:tcBorders>
            <w:shd w:val="clear" w:color="auto" w:fill="auto"/>
            <w:vAlign w:val="center"/>
            <w:hideMark/>
          </w:tcPr>
          <w:p w14:paraId="6B4C704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 </w:t>
            </w:r>
          </w:p>
        </w:tc>
        <w:tc>
          <w:tcPr>
            <w:tcW w:w="1228" w:type="dxa"/>
            <w:tcBorders>
              <w:top w:val="nil"/>
              <w:left w:val="nil"/>
              <w:bottom w:val="nil"/>
              <w:right w:val="single" w:sz="8" w:space="0" w:color="auto"/>
            </w:tcBorders>
            <w:shd w:val="clear" w:color="auto" w:fill="auto"/>
            <w:vAlign w:val="center"/>
            <w:hideMark/>
          </w:tcPr>
          <w:p w14:paraId="6E7D45DC"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 </w:t>
            </w:r>
          </w:p>
        </w:tc>
        <w:tc>
          <w:tcPr>
            <w:tcW w:w="430" w:type="dxa"/>
            <w:tcBorders>
              <w:top w:val="nil"/>
              <w:left w:val="nil"/>
              <w:bottom w:val="nil"/>
              <w:right w:val="single" w:sz="8" w:space="0" w:color="auto"/>
            </w:tcBorders>
            <w:shd w:val="clear" w:color="auto" w:fill="auto"/>
            <w:vAlign w:val="center"/>
            <w:hideMark/>
          </w:tcPr>
          <w:p w14:paraId="56EE0DE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598DA19"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50D53249" w14:textId="77777777" w:rsidTr="00433DE3">
        <w:trPr>
          <w:trHeight w:val="31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46AEE01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R096</w:t>
            </w:r>
          </w:p>
        </w:tc>
        <w:tc>
          <w:tcPr>
            <w:tcW w:w="900" w:type="dxa"/>
            <w:tcBorders>
              <w:top w:val="nil"/>
              <w:left w:val="nil"/>
              <w:bottom w:val="single" w:sz="8" w:space="0" w:color="auto"/>
              <w:right w:val="nil"/>
            </w:tcBorders>
            <w:shd w:val="clear" w:color="auto" w:fill="auto"/>
            <w:vAlign w:val="center"/>
            <w:hideMark/>
          </w:tcPr>
          <w:p w14:paraId="3DD7C9A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single" w:sz="8" w:space="0" w:color="auto"/>
              <w:bottom w:val="single" w:sz="8" w:space="0" w:color="auto"/>
              <w:right w:val="nil"/>
            </w:tcBorders>
            <w:shd w:val="clear" w:color="auto" w:fill="auto"/>
            <w:vAlign w:val="center"/>
            <w:hideMark/>
          </w:tcPr>
          <w:p w14:paraId="1A5F7903"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Naknada za ogrijev</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5BB2392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 </w:t>
            </w:r>
          </w:p>
        </w:tc>
        <w:tc>
          <w:tcPr>
            <w:tcW w:w="1247" w:type="dxa"/>
            <w:tcBorders>
              <w:top w:val="nil"/>
              <w:left w:val="nil"/>
              <w:bottom w:val="single" w:sz="8" w:space="0" w:color="auto"/>
              <w:right w:val="single" w:sz="8" w:space="0" w:color="auto"/>
            </w:tcBorders>
            <w:shd w:val="clear" w:color="auto" w:fill="auto"/>
            <w:vAlign w:val="center"/>
            <w:hideMark/>
          </w:tcPr>
          <w:p w14:paraId="5F47C843"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5FDAA18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6173CD8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5</w:t>
            </w:r>
          </w:p>
        </w:tc>
        <w:tc>
          <w:tcPr>
            <w:tcW w:w="602" w:type="dxa"/>
            <w:tcBorders>
              <w:top w:val="nil"/>
              <w:left w:val="nil"/>
              <w:bottom w:val="single" w:sz="8" w:space="0" w:color="auto"/>
              <w:right w:val="single" w:sz="8" w:space="0" w:color="auto"/>
            </w:tcBorders>
            <w:shd w:val="clear" w:color="auto" w:fill="auto"/>
            <w:vAlign w:val="center"/>
            <w:hideMark/>
          </w:tcPr>
          <w:p w14:paraId="32A075D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1060</w:t>
            </w:r>
          </w:p>
        </w:tc>
      </w:tr>
      <w:tr w:rsidR="00433DE3" w:rsidRPr="00433DE3" w14:paraId="61D08A74" w14:textId="77777777" w:rsidTr="00433DE3">
        <w:trPr>
          <w:trHeight w:val="34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1DF7066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A720030        Naknade za djecu</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28BDFFE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440.000,00 </w:t>
            </w:r>
          </w:p>
        </w:tc>
        <w:tc>
          <w:tcPr>
            <w:tcW w:w="1247" w:type="dxa"/>
            <w:tcBorders>
              <w:top w:val="nil"/>
              <w:left w:val="nil"/>
              <w:bottom w:val="single" w:sz="8" w:space="0" w:color="auto"/>
              <w:right w:val="single" w:sz="8" w:space="0" w:color="auto"/>
            </w:tcBorders>
            <w:shd w:val="clear" w:color="000000" w:fill="D9D9D9"/>
            <w:vAlign w:val="center"/>
            <w:hideMark/>
          </w:tcPr>
          <w:p w14:paraId="1C1004C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600.000,00 </w:t>
            </w:r>
          </w:p>
        </w:tc>
        <w:tc>
          <w:tcPr>
            <w:tcW w:w="1228" w:type="dxa"/>
            <w:tcBorders>
              <w:top w:val="nil"/>
              <w:left w:val="nil"/>
              <w:bottom w:val="single" w:sz="8" w:space="0" w:color="auto"/>
              <w:right w:val="single" w:sz="8" w:space="0" w:color="auto"/>
            </w:tcBorders>
            <w:shd w:val="clear" w:color="000000" w:fill="D9D9D9"/>
            <w:vAlign w:val="center"/>
            <w:hideMark/>
          </w:tcPr>
          <w:p w14:paraId="2D93624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700.000,00 </w:t>
            </w:r>
          </w:p>
        </w:tc>
        <w:tc>
          <w:tcPr>
            <w:tcW w:w="430" w:type="dxa"/>
            <w:tcBorders>
              <w:top w:val="nil"/>
              <w:left w:val="nil"/>
              <w:bottom w:val="single" w:sz="8" w:space="0" w:color="auto"/>
              <w:right w:val="single" w:sz="8" w:space="0" w:color="auto"/>
            </w:tcBorders>
            <w:shd w:val="clear" w:color="000000" w:fill="D9D9D9"/>
            <w:vAlign w:val="center"/>
            <w:hideMark/>
          </w:tcPr>
          <w:p w14:paraId="0A2D91B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113CBAA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4BAE506A" w14:textId="77777777" w:rsidTr="00433DE3">
        <w:trPr>
          <w:trHeight w:val="390"/>
        </w:trPr>
        <w:tc>
          <w:tcPr>
            <w:tcW w:w="803" w:type="dxa"/>
            <w:tcBorders>
              <w:top w:val="nil"/>
              <w:left w:val="single" w:sz="8" w:space="0" w:color="auto"/>
              <w:bottom w:val="nil"/>
              <w:right w:val="single" w:sz="8" w:space="0" w:color="auto"/>
            </w:tcBorders>
            <w:shd w:val="clear" w:color="auto" w:fill="auto"/>
            <w:vAlign w:val="center"/>
            <w:hideMark/>
          </w:tcPr>
          <w:p w14:paraId="185C676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2BF8679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73A9C42B"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52D7A30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440.000,00 </w:t>
            </w:r>
          </w:p>
        </w:tc>
        <w:tc>
          <w:tcPr>
            <w:tcW w:w="1247" w:type="dxa"/>
            <w:tcBorders>
              <w:top w:val="nil"/>
              <w:left w:val="nil"/>
              <w:bottom w:val="nil"/>
              <w:right w:val="single" w:sz="8" w:space="0" w:color="auto"/>
            </w:tcBorders>
            <w:shd w:val="clear" w:color="auto" w:fill="auto"/>
            <w:vAlign w:val="center"/>
            <w:hideMark/>
          </w:tcPr>
          <w:p w14:paraId="3597064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600.000,00 </w:t>
            </w:r>
          </w:p>
        </w:tc>
        <w:tc>
          <w:tcPr>
            <w:tcW w:w="1228" w:type="dxa"/>
            <w:tcBorders>
              <w:top w:val="nil"/>
              <w:left w:val="nil"/>
              <w:bottom w:val="nil"/>
              <w:right w:val="single" w:sz="8" w:space="0" w:color="auto"/>
            </w:tcBorders>
            <w:shd w:val="clear" w:color="auto" w:fill="auto"/>
            <w:vAlign w:val="center"/>
            <w:hideMark/>
          </w:tcPr>
          <w:p w14:paraId="7DD7F85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700.000,00 </w:t>
            </w:r>
          </w:p>
        </w:tc>
        <w:tc>
          <w:tcPr>
            <w:tcW w:w="430" w:type="dxa"/>
            <w:tcBorders>
              <w:top w:val="nil"/>
              <w:left w:val="nil"/>
              <w:bottom w:val="nil"/>
              <w:right w:val="single" w:sz="8" w:space="0" w:color="auto"/>
            </w:tcBorders>
            <w:shd w:val="clear" w:color="auto" w:fill="auto"/>
            <w:vAlign w:val="center"/>
            <w:hideMark/>
          </w:tcPr>
          <w:p w14:paraId="615E8D00"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35414CB"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2C15ABA" w14:textId="77777777" w:rsidTr="00433DE3">
        <w:trPr>
          <w:trHeight w:val="345"/>
        </w:trPr>
        <w:tc>
          <w:tcPr>
            <w:tcW w:w="803" w:type="dxa"/>
            <w:tcBorders>
              <w:top w:val="nil"/>
              <w:left w:val="single" w:sz="8" w:space="0" w:color="auto"/>
              <w:bottom w:val="nil"/>
              <w:right w:val="single" w:sz="8" w:space="0" w:color="auto"/>
            </w:tcBorders>
            <w:shd w:val="clear" w:color="auto" w:fill="auto"/>
            <w:vAlign w:val="center"/>
            <w:hideMark/>
          </w:tcPr>
          <w:p w14:paraId="794FD3D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67ECE1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37</w:t>
            </w:r>
          </w:p>
        </w:tc>
        <w:tc>
          <w:tcPr>
            <w:tcW w:w="2770" w:type="dxa"/>
            <w:gridSpan w:val="3"/>
            <w:tcBorders>
              <w:top w:val="nil"/>
              <w:left w:val="single" w:sz="8" w:space="0" w:color="auto"/>
              <w:bottom w:val="nil"/>
              <w:right w:val="nil"/>
            </w:tcBorders>
            <w:shd w:val="clear" w:color="auto" w:fill="auto"/>
            <w:vAlign w:val="center"/>
            <w:hideMark/>
          </w:tcPr>
          <w:p w14:paraId="49B4893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Naknade građanima i kućanstvima</w:t>
            </w:r>
          </w:p>
        </w:tc>
        <w:tc>
          <w:tcPr>
            <w:tcW w:w="1540" w:type="dxa"/>
            <w:tcBorders>
              <w:top w:val="nil"/>
              <w:left w:val="single" w:sz="8" w:space="0" w:color="auto"/>
              <w:bottom w:val="nil"/>
              <w:right w:val="single" w:sz="8" w:space="0" w:color="auto"/>
            </w:tcBorders>
            <w:shd w:val="clear" w:color="auto" w:fill="auto"/>
            <w:vAlign w:val="center"/>
            <w:hideMark/>
          </w:tcPr>
          <w:p w14:paraId="2DFFF1E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440.000,00 </w:t>
            </w:r>
          </w:p>
        </w:tc>
        <w:tc>
          <w:tcPr>
            <w:tcW w:w="1247" w:type="dxa"/>
            <w:tcBorders>
              <w:top w:val="nil"/>
              <w:left w:val="nil"/>
              <w:bottom w:val="nil"/>
              <w:right w:val="single" w:sz="8" w:space="0" w:color="auto"/>
            </w:tcBorders>
            <w:shd w:val="clear" w:color="auto" w:fill="auto"/>
            <w:vAlign w:val="center"/>
            <w:hideMark/>
          </w:tcPr>
          <w:p w14:paraId="4EF0AB6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600.000,00 </w:t>
            </w:r>
          </w:p>
        </w:tc>
        <w:tc>
          <w:tcPr>
            <w:tcW w:w="1228" w:type="dxa"/>
            <w:tcBorders>
              <w:top w:val="nil"/>
              <w:left w:val="nil"/>
              <w:bottom w:val="nil"/>
              <w:right w:val="single" w:sz="8" w:space="0" w:color="auto"/>
            </w:tcBorders>
            <w:shd w:val="clear" w:color="auto" w:fill="auto"/>
            <w:vAlign w:val="center"/>
            <w:hideMark/>
          </w:tcPr>
          <w:p w14:paraId="01EC388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700.000,00 </w:t>
            </w:r>
          </w:p>
        </w:tc>
        <w:tc>
          <w:tcPr>
            <w:tcW w:w="430" w:type="dxa"/>
            <w:tcBorders>
              <w:top w:val="nil"/>
              <w:left w:val="nil"/>
              <w:bottom w:val="nil"/>
              <w:right w:val="single" w:sz="8" w:space="0" w:color="auto"/>
            </w:tcBorders>
            <w:shd w:val="clear" w:color="auto" w:fill="auto"/>
            <w:vAlign w:val="center"/>
            <w:hideMark/>
          </w:tcPr>
          <w:p w14:paraId="5E41700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F73A659"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29B08633" w14:textId="77777777" w:rsidTr="00433DE3">
        <w:trPr>
          <w:trHeight w:val="390"/>
        </w:trPr>
        <w:tc>
          <w:tcPr>
            <w:tcW w:w="803" w:type="dxa"/>
            <w:tcBorders>
              <w:top w:val="nil"/>
              <w:left w:val="single" w:sz="8" w:space="0" w:color="auto"/>
              <w:bottom w:val="nil"/>
              <w:right w:val="single" w:sz="8" w:space="0" w:color="auto"/>
            </w:tcBorders>
            <w:shd w:val="clear" w:color="auto" w:fill="auto"/>
            <w:vAlign w:val="center"/>
            <w:hideMark/>
          </w:tcPr>
          <w:p w14:paraId="2EC28CD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R097</w:t>
            </w:r>
          </w:p>
        </w:tc>
        <w:tc>
          <w:tcPr>
            <w:tcW w:w="900" w:type="dxa"/>
            <w:tcBorders>
              <w:top w:val="nil"/>
              <w:left w:val="nil"/>
              <w:bottom w:val="nil"/>
              <w:right w:val="nil"/>
            </w:tcBorders>
            <w:shd w:val="clear" w:color="auto" w:fill="auto"/>
            <w:vAlign w:val="center"/>
            <w:hideMark/>
          </w:tcPr>
          <w:p w14:paraId="78A1732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single" w:sz="8" w:space="0" w:color="auto"/>
              <w:bottom w:val="nil"/>
              <w:right w:val="nil"/>
            </w:tcBorders>
            <w:shd w:val="clear" w:color="auto" w:fill="auto"/>
            <w:vAlign w:val="center"/>
            <w:hideMark/>
          </w:tcPr>
          <w:p w14:paraId="64CAE28D"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Naknade za novorođenčad</w:t>
            </w:r>
          </w:p>
        </w:tc>
        <w:tc>
          <w:tcPr>
            <w:tcW w:w="1540" w:type="dxa"/>
            <w:tcBorders>
              <w:top w:val="nil"/>
              <w:left w:val="single" w:sz="8" w:space="0" w:color="auto"/>
              <w:bottom w:val="nil"/>
              <w:right w:val="single" w:sz="8" w:space="0" w:color="auto"/>
            </w:tcBorders>
            <w:shd w:val="clear" w:color="auto" w:fill="auto"/>
            <w:vAlign w:val="center"/>
            <w:hideMark/>
          </w:tcPr>
          <w:p w14:paraId="5662172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400.000,00 </w:t>
            </w:r>
          </w:p>
        </w:tc>
        <w:tc>
          <w:tcPr>
            <w:tcW w:w="1247" w:type="dxa"/>
            <w:tcBorders>
              <w:top w:val="nil"/>
              <w:left w:val="nil"/>
              <w:bottom w:val="nil"/>
              <w:right w:val="single" w:sz="8" w:space="0" w:color="auto"/>
            </w:tcBorders>
            <w:shd w:val="clear" w:color="auto" w:fill="auto"/>
            <w:vAlign w:val="center"/>
            <w:hideMark/>
          </w:tcPr>
          <w:p w14:paraId="0C1F54D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9077B6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F14EA9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00787F1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1040</w:t>
            </w:r>
          </w:p>
        </w:tc>
      </w:tr>
      <w:tr w:rsidR="00433DE3" w:rsidRPr="00433DE3" w14:paraId="137A339E" w14:textId="77777777" w:rsidTr="00433DE3">
        <w:trPr>
          <w:trHeight w:val="40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74191B2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R098</w:t>
            </w:r>
          </w:p>
        </w:tc>
        <w:tc>
          <w:tcPr>
            <w:tcW w:w="900" w:type="dxa"/>
            <w:tcBorders>
              <w:top w:val="nil"/>
              <w:left w:val="nil"/>
              <w:bottom w:val="single" w:sz="8" w:space="0" w:color="auto"/>
              <w:right w:val="nil"/>
            </w:tcBorders>
            <w:shd w:val="clear" w:color="auto" w:fill="auto"/>
            <w:vAlign w:val="center"/>
            <w:hideMark/>
          </w:tcPr>
          <w:p w14:paraId="0232CD1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single" w:sz="8" w:space="0" w:color="auto"/>
              <w:bottom w:val="single" w:sz="8" w:space="0" w:color="auto"/>
              <w:right w:val="nil"/>
            </w:tcBorders>
            <w:shd w:val="clear" w:color="auto" w:fill="auto"/>
            <w:vAlign w:val="center"/>
            <w:hideMark/>
          </w:tcPr>
          <w:p w14:paraId="71F1E20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Nabava božićnih darova za djecu</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677868F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40.000,00 </w:t>
            </w:r>
          </w:p>
        </w:tc>
        <w:tc>
          <w:tcPr>
            <w:tcW w:w="1247" w:type="dxa"/>
            <w:tcBorders>
              <w:top w:val="nil"/>
              <w:left w:val="nil"/>
              <w:bottom w:val="single" w:sz="8" w:space="0" w:color="auto"/>
              <w:right w:val="single" w:sz="8" w:space="0" w:color="auto"/>
            </w:tcBorders>
            <w:shd w:val="clear" w:color="auto" w:fill="auto"/>
            <w:vAlign w:val="center"/>
            <w:hideMark/>
          </w:tcPr>
          <w:p w14:paraId="115F3DB9"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0DCF96F6"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6FDF0A0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5A914E6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1040</w:t>
            </w:r>
          </w:p>
        </w:tc>
      </w:tr>
      <w:tr w:rsidR="00433DE3" w:rsidRPr="00433DE3" w14:paraId="3B52CF4E" w14:textId="77777777" w:rsidTr="00433DE3">
        <w:trPr>
          <w:trHeight w:val="42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521AF89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Aktivnost A720040         Ostale pomoći </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6FBF513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326.000,00 </w:t>
            </w:r>
          </w:p>
        </w:tc>
        <w:tc>
          <w:tcPr>
            <w:tcW w:w="1247" w:type="dxa"/>
            <w:tcBorders>
              <w:top w:val="nil"/>
              <w:left w:val="nil"/>
              <w:bottom w:val="single" w:sz="8" w:space="0" w:color="auto"/>
              <w:right w:val="single" w:sz="8" w:space="0" w:color="auto"/>
            </w:tcBorders>
            <w:shd w:val="clear" w:color="000000" w:fill="D9D9D9"/>
            <w:vAlign w:val="center"/>
            <w:hideMark/>
          </w:tcPr>
          <w:p w14:paraId="199B395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326.000,00 </w:t>
            </w:r>
          </w:p>
        </w:tc>
        <w:tc>
          <w:tcPr>
            <w:tcW w:w="1228" w:type="dxa"/>
            <w:tcBorders>
              <w:top w:val="nil"/>
              <w:left w:val="nil"/>
              <w:bottom w:val="single" w:sz="8" w:space="0" w:color="auto"/>
              <w:right w:val="single" w:sz="8" w:space="0" w:color="auto"/>
            </w:tcBorders>
            <w:shd w:val="clear" w:color="000000" w:fill="D9D9D9"/>
            <w:vAlign w:val="center"/>
            <w:hideMark/>
          </w:tcPr>
          <w:p w14:paraId="72F4A03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326.000,00 </w:t>
            </w:r>
          </w:p>
        </w:tc>
        <w:tc>
          <w:tcPr>
            <w:tcW w:w="430" w:type="dxa"/>
            <w:tcBorders>
              <w:top w:val="nil"/>
              <w:left w:val="nil"/>
              <w:bottom w:val="single" w:sz="8" w:space="0" w:color="auto"/>
              <w:right w:val="single" w:sz="8" w:space="0" w:color="auto"/>
            </w:tcBorders>
            <w:shd w:val="clear" w:color="000000" w:fill="D9D9D9"/>
            <w:vAlign w:val="center"/>
            <w:hideMark/>
          </w:tcPr>
          <w:p w14:paraId="2DB257D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2DE167A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3AECD3C6"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72E7C86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4100659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474759C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174D13E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326.000,00 </w:t>
            </w:r>
          </w:p>
        </w:tc>
        <w:tc>
          <w:tcPr>
            <w:tcW w:w="1247" w:type="dxa"/>
            <w:tcBorders>
              <w:top w:val="nil"/>
              <w:left w:val="nil"/>
              <w:bottom w:val="nil"/>
              <w:right w:val="single" w:sz="8" w:space="0" w:color="auto"/>
            </w:tcBorders>
            <w:shd w:val="clear" w:color="auto" w:fill="auto"/>
            <w:vAlign w:val="center"/>
            <w:hideMark/>
          </w:tcPr>
          <w:p w14:paraId="03010CC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326.000,00 </w:t>
            </w:r>
          </w:p>
        </w:tc>
        <w:tc>
          <w:tcPr>
            <w:tcW w:w="1228" w:type="dxa"/>
            <w:tcBorders>
              <w:top w:val="nil"/>
              <w:left w:val="nil"/>
              <w:bottom w:val="nil"/>
              <w:right w:val="single" w:sz="8" w:space="0" w:color="auto"/>
            </w:tcBorders>
            <w:shd w:val="clear" w:color="auto" w:fill="auto"/>
            <w:vAlign w:val="center"/>
            <w:hideMark/>
          </w:tcPr>
          <w:p w14:paraId="5A5457A1"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326.000,00 </w:t>
            </w:r>
          </w:p>
        </w:tc>
        <w:tc>
          <w:tcPr>
            <w:tcW w:w="430" w:type="dxa"/>
            <w:tcBorders>
              <w:top w:val="nil"/>
              <w:left w:val="nil"/>
              <w:bottom w:val="nil"/>
              <w:right w:val="single" w:sz="8" w:space="0" w:color="auto"/>
            </w:tcBorders>
            <w:shd w:val="clear" w:color="auto" w:fill="auto"/>
            <w:vAlign w:val="center"/>
            <w:hideMark/>
          </w:tcPr>
          <w:p w14:paraId="70B2A8C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102FE9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32FEE3C" w14:textId="77777777" w:rsidTr="00433DE3">
        <w:trPr>
          <w:trHeight w:val="345"/>
        </w:trPr>
        <w:tc>
          <w:tcPr>
            <w:tcW w:w="803" w:type="dxa"/>
            <w:tcBorders>
              <w:top w:val="nil"/>
              <w:left w:val="single" w:sz="8" w:space="0" w:color="auto"/>
              <w:bottom w:val="nil"/>
              <w:right w:val="single" w:sz="8" w:space="0" w:color="auto"/>
            </w:tcBorders>
            <w:shd w:val="clear" w:color="auto" w:fill="auto"/>
            <w:vAlign w:val="center"/>
            <w:hideMark/>
          </w:tcPr>
          <w:p w14:paraId="2A85174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4EDA585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37</w:t>
            </w:r>
          </w:p>
        </w:tc>
        <w:tc>
          <w:tcPr>
            <w:tcW w:w="2770" w:type="dxa"/>
            <w:gridSpan w:val="3"/>
            <w:tcBorders>
              <w:top w:val="nil"/>
              <w:left w:val="single" w:sz="8" w:space="0" w:color="auto"/>
              <w:bottom w:val="nil"/>
              <w:right w:val="nil"/>
            </w:tcBorders>
            <w:shd w:val="clear" w:color="auto" w:fill="auto"/>
            <w:vAlign w:val="center"/>
            <w:hideMark/>
          </w:tcPr>
          <w:p w14:paraId="297C6DE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Naknade građanima i kućanstvima</w:t>
            </w:r>
          </w:p>
        </w:tc>
        <w:tc>
          <w:tcPr>
            <w:tcW w:w="1540" w:type="dxa"/>
            <w:tcBorders>
              <w:top w:val="nil"/>
              <w:left w:val="single" w:sz="8" w:space="0" w:color="auto"/>
              <w:bottom w:val="nil"/>
              <w:right w:val="single" w:sz="8" w:space="0" w:color="auto"/>
            </w:tcBorders>
            <w:shd w:val="clear" w:color="auto" w:fill="auto"/>
            <w:vAlign w:val="center"/>
            <w:hideMark/>
          </w:tcPr>
          <w:p w14:paraId="2592194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296.000,00 </w:t>
            </w:r>
          </w:p>
        </w:tc>
        <w:tc>
          <w:tcPr>
            <w:tcW w:w="1247" w:type="dxa"/>
            <w:tcBorders>
              <w:top w:val="nil"/>
              <w:left w:val="nil"/>
              <w:bottom w:val="nil"/>
              <w:right w:val="single" w:sz="8" w:space="0" w:color="auto"/>
            </w:tcBorders>
            <w:shd w:val="clear" w:color="auto" w:fill="auto"/>
            <w:vAlign w:val="center"/>
            <w:hideMark/>
          </w:tcPr>
          <w:p w14:paraId="70DFABA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296.000,00 </w:t>
            </w:r>
          </w:p>
        </w:tc>
        <w:tc>
          <w:tcPr>
            <w:tcW w:w="1228" w:type="dxa"/>
            <w:tcBorders>
              <w:top w:val="nil"/>
              <w:left w:val="nil"/>
              <w:bottom w:val="nil"/>
              <w:right w:val="single" w:sz="8" w:space="0" w:color="auto"/>
            </w:tcBorders>
            <w:shd w:val="clear" w:color="auto" w:fill="auto"/>
            <w:vAlign w:val="center"/>
            <w:hideMark/>
          </w:tcPr>
          <w:p w14:paraId="4FC8113C"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296.000,00 </w:t>
            </w:r>
          </w:p>
        </w:tc>
        <w:tc>
          <w:tcPr>
            <w:tcW w:w="430" w:type="dxa"/>
            <w:tcBorders>
              <w:top w:val="nil"/>
              <w:left w:val="nil"/>
              <w:bottom w:val="nil"/>
              <w:right w:val="single" w:sz="8" w:space="0" w:color="auto"/>
            </w:tcBorders>
            <w:shd w:val="clear" w:color="auto" w:fill="auto"/>
            <w:vAlign w:val="center"/>
            <w:hideMark/>
          </w:tcPr>
          <w:p w14:paraId="494A0B3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89DA78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35C3333"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30D33CA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R099</w:t>
            </w:r>
          </w:p>
        </w:tc>
        <w:tc>
          <w:tcPr>
            <w:tcW w:w="900" w:type="dxa"/>
            <w:tcBorders>
              <w:top w:val="nil"/>
              <w:left w:val="nil"/>
              <w:bottom w:val="nil"/>
              <w:right w:val="nil"/>
            </w:tcBorders>
            <w:shd w:val="clear" w:color="auto" w:fill="auto"/>
            <w:vAlign w:val="center"/>
            <w:hideMark/>
          </w:tcPr>
          <w:p w14:paraId="32C9B53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single" w:sz="8" w:space="0" w:color="auto"/>
              <w:bottom w:val="nil"/>
              <w:right w:val="nil"/>
            </w:tcBorders>
            <w:shd w:val="clear" w:color="auto" w:fill="auto"/>
            <w:vAlign w:val="center"/>
            <w:hideMark/>
          </w:tcPr>
          <w:p w14:paraId="7F3AF3A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Pomoći osobama s invaliditetom</w:t>
            </w:r>
          </w:p>
        </w:tc>
        <w:tc>
          <w:tcPr>
            <w:tcW w:w="1540" w:type="dxa"/>
            <w:tcBorders>
              <w:top w:val="nil"/>
              <w:left w:val="single" w:sz="8" w:space="0" w:color="auto"/>
              <w:bottom w:val="nil"/>
              <w:right w:val="single" w:sz="8" w:space="0" w:color="auto"/>
            </w:tcBorders>
            <w:shd w:val="clear" w:color="auto" w:fill="auto"/>
            <w:vAlign w:val="center"/>
            <w:hideMark/>
          </w:tcPr>
          <w:p w14:paraId="13A2F9C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6E544D1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331E150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241913F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7120D36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1012</w:t>
            </w:r>
          </w:p>
        </w:tc>
      </w:tr>
      <w:tr w:rsidR="00433DE3" w:rsidRPr="00433DE3" w14:paraId="28B093EC" w14:textId="77777777" w:rsidTr="00433DE3">
        <w:trPr>
          <w:trHeight w:val="360"/>
        </w:trPr>
        <w:tc>
          <w:tcPr>
            <w:tcW w:w="803" w:type="dxa"/>
            <w:tcBorders>
              <w:top w:val="nil"/>
              <w:left w:val="single" w:sz="8" w:space="0" w:color="auto"/>
              <w:bottom w:val="nil"/>
              <w:right w:val="single" w:sz="8" w:space="0" w:color="auto"/>
            </w:tcBorders>
            <w:shd w:val="clear" w:color="auto" w:fill="auto"/>
            <w:vAlign w:val="center"/>
            <w:hideMark/>
          </w:tcPr>
          <w:p w14:paraId="5324F85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R100</w:t>
            </w:r>
          </w:p>
        </w:tc>
        <w:tc>
          <w:tcPr>
            <w:tcW w:w="900" w:type="dxa"/>
            <w:tcBorders>
              <w:top w:val="nil"/>
              <w:left w:val="nil"/>
              <w:bottom w:val="nil"/>
              <w:right w:val="nil"/>
            </w:tcBorders>
            <w:shd w:val="clear" w:color="auto" w:fill="auto"/>
            <w:vAlign w:val="center"/>
            <w:hideMark/>
          </w:tcPr>
          <w:p w14:paraId="4C578F5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single" w:sz="8" w:space="0" w:color="auto"/>
              <w:bottom w:val="nil"/>
              <w:right w:val="nil"/>
            </w:tcBorders>
            <w:shd w:val="clear" w:color="auto" w:fill="auto"/>
            <w:vAlign w:val="center"/>
            <w:hideMark/>
          </w:tcPr>
          <w:p w14:paraId="562230B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Božićnica umirovljenicima</w:t>
            </w:r>
          </w:p>
        </w:tc>
        <w:tc>
          <w:tcPr>
            <w:tcW w:w="1540" w:type="dxa"/>
            <w:tcBorders>
              <w:top w:val="nil"/>
              <w:left w:val="single" w:sz="8" w:space="0" w:color="auto"/>
              <w:bottom w:val="nil"/>
              <w:right w:val="single" w:sz="8" w:space="0" w:color="auto"/>
            </w:tcBorders>
            <w:shd w:val="clear" w:color="auto" w:fill="auto"/>
            <w:vAlign w:val="center"/>
            <w:hideMark/>
          </w:tcPr>
          <w:p w14:paraId="78B3432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138.000,00 </w:t>
            </w:r>
          </w:p>
        </w:tc>
        <w:tc>
          <w:tcPr>
            <w:tcW w:w="1247" w:type="dxa"/>
            <w:tcBorders>
              <w:top w:val="nil"/>
              <w:left w:val="nil"/>
              <w:bottom w:val="nil"/>
              <w:right w:val="single" w:sz="8" w:space="0" w:color="auto"/>
            </w:tcBorders>
            <w:shd w:val="clear" w:color="auto" w:fill="auto"/>
            <w:vAlign w:val="center"/>
            <w:hideMark/>
          </w:tcPr>
          <w:p w14:paraId="1024203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54F57B6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688B336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3F40816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1020</w:t>
            </w:r>
          </w:p>
        </w:tc>
      </w:tr>
      <w:tr w:rsidR="00433DE3" w:rsidRPr="00433DE3" w14:paraId="4119F52A" w14:textId="77777777" w:rsidTr="00433DE3">
        <w:trPr>
          <w:trHeight w:val="360"/>
        </w:trPr>
        <w:tc>
          <w:tcPr>
            <w:tcW w:w="803" w:type="dxa"/>
            <w:tcBorders>
              <w:top w:val="nil"/>
              <w:left w:val="single" w:sz="8" w:space="0" w:color="auto"/>
              <w:bottom w:val="nil"/>
              <w:right w:val="single" w:sz="8" w:space="0" w:color="auto"/>
            </w:tcBorders>
            <w:shd w:val="clear" w:color="auto" w:fill="auto"/>
            <w:vAlign w:val="center"/>
            <w:hideMark/>
          </w:tcPr>
          <w:p w14:paraId="1927A03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R101</w:t>
            </w:r>
          </w:p>
        </w:tc>
        <w:tc>
          <w:tcPr>
            <w:tcW w:w="900" w:type="dxa"/>
            <w:tcBorders>
              <w:top w:val="nil"/>
              <w:left w:val="nil"/>
              <w:bottom w:val="nil"/>
              <w:right w:val="nil"/>
            </w:tcBorders>
            <w:shd w:val="clear" w:color="auto" w:fill="auto"/>
            <w:vAlign w:val="center"/>
            <w:hideMark/>
          </w:tcPr>
          <w:p w14:paraId="203A7C3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single" w:sz="8" w:space="0" w:color="auto"/>
              <w:bottom w:val="nil"/>
              <w:right w:val="single" w:sz="8" w:space="0" w:color="000000"/>
            </w:tcBorders>
            <w:shd w:val="clear" w:color="auto" w:fill="auto"/>
            <w:vAlign w:val="center"/>
            <w:hideMark/>
          </w:tcPr>
          <w:p w14:paraId="7EBCAEE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Uskrsnice umirovljenicima</w:t>
            </w:r>
          </w:p>
        </w:tc>
        <w:tc>
          <w:tcPr>
            <w:tcW w:w="1540" w:type="dxa"/>
            <w:tcBorders>
              <w:top w:val="nil"/>
              <w:left w:val="nil"/>
              <w:bottom w:val="nil"/>
              <w:right w:val="single" w:sz="8" w:space="0" w:color="auto"/>
            </w:tcBorders>
            <w:shd w:val="clear" w:color="auto" w:fill="auto"/>
            <w:vAlign w:val="center"/>
            <w:hideMark/>
          </w:tcPr>
          <w:p w14:paraId="278E10E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138.000,00 </w:t>
            </w:r>
          </w:p>
        </w:tc>
        <w:tc>
          <w:tcPr>
            <w:tcW w:w="1247" w:type="dxa"/>
            <w:tcBorders>
              <w:top w:val="nil"/>
              <w:left w:val="nil"/>
              <w:bottom w:val="nil"/>
              <w:right w:val="single" w:sz="8" w:space="0" w:color="auto"/>
            </w:tcBorders>
            <w:shd w:val="clear" w:color="auto" w:fill="auto"/>
            <w:vAlign w:val="center"/>
            <w:hideMark/>
          </w:tcPr>
          <w:p w14:paraId="102C6BF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133736C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483D4BC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7291092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1020</w:t>
            </w:r>
          </w:p>
        </w:tc>
      </w:tr>
      <w:tr w:rsidR="00433DE3" w:rsidRPr="00433DE3" w14:paraId="5340530B" w14:textId="77777777" w:rsidTr="00433DE3">
        <w:trPr>
          <w:trHeight w:val="330"/>
        </w:trPr>
        <w:tc>
          <w:tcPr>
            <w:tcW w:w="803" w:type="dxa"/>
            <w:tcBorders>
              <w:top w:val="nil"/>
              <w:left w:val="single" w:sz="8" w:space="0" w:color="auto"/>
              <w:bottom w:val="nil"/>
              <w:right w:val="single" w:sz="8" w:space="0" w:color="auto"/>
            </w:tcBorders>
            <w:shd w:val="clear" w:color="auto" w:fill="auto"/>
            <w:vAlign w:val="center"/>
            <w:hideMark/>
          </w:tcPr>
          <w:p w14:paraId="1BDF22C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R102</w:t>
            </w:r>
          </w:p>
        </w:tc>
        <w:tc>
          <w:tcPr>
            <w:tcW w:w="900" w:type="dxa"/>
            <w:tcBorders>
              <w:top w:val="nil"/>
              <w:left w:val="nil"/>
              <w:bottom w:val="nil"/>
              <w:right w:val="nil"/>
            </w:tcBorders>
            <w:shd w:val="clear" w:color="auto" w:fill="auto"/>
            <w:vAlign w:val="center"/>
            <w:hideMark/>
          </w:tcPr>
          <w:p w14:paraId="5A46E47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single" w:sz="8" w:space="0" w:color="auto"/>
              <w:bottom w:val="nil"/>
              <w:right w:val="nil"/>
            </w:tcBorders>
            <w:shd w:val="clear" w:color="auto" w:fill="auto"/>
            <w:vAlign w:val="center"/>
            <w:hideMark/>
          </w:tcPr>
          <w:p w14:paraId="6CB6B85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Ostale pomoći</w:t>
            </w:r>
          </w:p>
        </w:tc>
        <w:tc>
          <w:tcPr>
            <w:tcW w:w="1540" w:type="dxa"/>
            <w:tcBorders>
              <w:top w:val="nil"/>
              <w:left w:val="single" w:sz="8" w:space="0" w:color="auto"/>
              <w:bottom w:val="nil"/>
              <w:right w:val="single" w:sz="8" w:space="0" w:color="auto"/>
            </w:tcBorders>
            <w:shd w:val="clear" w:color="auto" w:fill="auto"/>
            <w:vAlign w:val="center"/>
            <w:hideMark/>
          </w:tcPr>
          <w:p w14:paraId="38C9B92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2DD173E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5757164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42FE09E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26CE4BD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1040</w:t>
            </w:r>
          </w:p>
        </w:tc>
      </w:tr>
      <w:tr w:rsidR="00433DE3" w:rsidRPr="00433DE3" w14:paraId="09244860"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5BEA1F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5D5859D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nil"/>
            </w:tcBorders>
            <w:shd w:val="clear" w:color="auto" w:fill="auto"/>
            <w:vAlign w:val="center"/>
            <w:hideMark/>
          </w:tcPr>
          <w:p w14:paraId="217AA60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vAlign w:val="center"/>
            <w:hideMark/>
          </w:tcPr>
          <w:p w14:paraId="793F509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0D03EE6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28" w:type="dxa"/>
            <w:tcBorders>
              <w:top w:val="nil"/>
              <w:left w:val="nil"/>
              <w:bottom w:val="nil"/>
              <w:right w:val="single" w:sz="8" w:space="0" w:color="auto"/>
            </w:tcBorders>
            <w:shd w:val="clear" w:color="auto" w:fill="auto"/>
            <w:vAlign w:val="center"/>
            <w:hideMark/>
          </w:tcPr>
          <w:p w14:paraId="6ADE945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430" w:type="dxa"/>
            <w:tcBorders>
              <w:top w:val="nil"/>
              <w:left w:val="nil"/>
              <w:bottom w:val="nil"/>
              <w:right w:val="single" w:sz="8" w:space="0" w:color="auto"/>
            </w:tcBorders>
            <w:shd w:val="clear" w:color="auto" w:fill="auto"/>
            <w:vAlign w:val="center"/>
            <w:hideMark/>
          </w:tcPr>
          <w:p w14:paraId="77EE28D8"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6A1D2E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64082E3C" w14:textId="77777777" w:rsidTr="00433DE3">
        <w:trPr>
          <w:trHeight w:val="33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4FF952A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R103</w:t>
            </w:r>
          </w:p>
        </w:tc>
        <w:tc>
          <w:tcPr>
            <w:tcW w:w="900" w:type="dxa"/>
            <w:tcBorders>
              <w:top w:val="nil"/>
              <w:left w:val="nil"/>
              <w:bottom w:val="single" w:sz="8" w:space="0" w:color="auto"/>
              <w:right w:val="nil"/>
            </w:tcBorders>
            <w:shd w:val="clear" w:color="auto" w:fill="auto"/>
            <w:vAlign w:val="center"/>
            <w:hideMark/>
          </w:tcPr>
          <w:p w14:paraId="2AE4D15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single" w:sz="8" w:space="0" w:color="auto"/>
              <w:right w:val="nil"/>
            </w:tcBorders>
            <w:shd w:val="clear" w:color="auto" w:fill="auto"/>
            <w:vAlign w:val="center"/>
            <w:hideMark/>
          </w:tcPr>
          <w:p w14:paraId="273F0BE9"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donacije – Crveni križ</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38B8AA4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 </w:t>
            </w:r>
          </w:p>
        </w:tc>
        <w:tc>
          <w:tcPr>
            <w:tcW w:w="1247" w:type="dxa"/>
            <w:tcBorders>
              <w:top w:val="nil"/>
              <w:left w:val="nil"/>
              <w:bottom w:val="single" w:sz="8" w:space="0" w:color="auto"/>
              <w:right w:val="single" w:sz="8" w:space="0" w:color="auto"/>
            </w:tcBorders>
            <w:shd w:val="clear" w:color="auto" w:fill="auto"/>
            <w:vAlign w:val="center"/>
            <w:hideMark/>
          </w:tcPr>
          <w:p w14:paraId="1F6A692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505199F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658CA8E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60381EF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1090</w:t>
            </w:r>
          </w:p>
        </w:tc>
      </w:tr>
      <w:tr w:rsidR="00433DE3" w:rsidRPr="00433DE3" w14:paraId="6D85DE6B"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A6A6A6"/>
            <w:vAlign w:val="center"/>
            <w:hideMark/>
          </w:tcPr>
          <w:p w14:paraId="28E2AB76"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00206      KULTURA, SPORT, RELIGIJA</w:t>
            </w:r>
          </w:p>
        </w:tc>
        <w:tc>
          <w:tcPr>
            <w:tcW w:w="1540" w:type="dxa"/>
            <w:tcBorders>
              <w:top w:val="nil"/>
              <w:left w:val="single" w:sz="8" w:space="0" w:color="auto"/>
              <w:bottom w:val="single" w:sz="8" w:space="0" w:color="auto"/>
              <w:right w:val="single" w:sz="8" w:space="0" w:color="auto"/>
            </w:tcBorders>
            <w:shd w:val="clear" w:color="000000" w:fill="A6A6A6"/>
            <w:vAlign w:val="center"/>
            <w:hideMark/>
          </w:tcPr>
          <w:p w14:paraId="1AD8846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2.160.000,00 </w:t>
            </w:r>
          </w:p>
        </w:tc>
        <w:tc>
          <w:tcPr>
            <w:tcW w:w="1247" w:type="dxa"/>
            <w:tcBorders>
              <w:top w:val="nil"/>
              <w:left w:val="nil"/>
              <w:bottom w:val="single" w:sz="8" w:space="0" w:color="auto"/>
              <w:right w:val="single" w:sz="8" w:space="0" w:color="auto"/>
            </w:tcBorders>
            <w:shd w:val="clear" w:color="000000" w:fill="A6A6A6"/>
            <w:vAlign w:val="center"/>
            <w:hideMark/>
          </w:tcPr>
          <w:p w14:paraId="7F5CB95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6.350.000,00 </w:t>
            </w:r>
          </w:p>
        </w:tc>
        <w:tc>
          <w:tcPr>
            <w:tcW w:w="1228" w:type="dxa"/>
            <w:tcBorders>
              <w:top w:val="nil"/>
              <w:left w:val="nil"/>
              <w:bottom w:val="single" w:sz="8" w:space="0" w:color="auto"/>
              <w:right w:val="single" w:sz="8" w:space="0" w:color="auto"/>
            </w:tcBorders>
            <w:shd w:val="clear" w:color="000000" w:fill="A6A6A6"/>
            <w:vAlign w:val="center"/>
            <w:hideMark/>
          </w:tcPr>
          <w:p w14:paraId="233F087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11.550.000,00 </w:t>
            </w:r>
          </w:p>
        </w:tc>
        <w:tc>
          <w:tcPr>
            <w:tcW w:w="430" w:type="dxa"/>
            <w:tcBorders>
              <w:top w:val="nil"/>
              <w:left w:val="nil"/>
              <w:bottom w:val="single" w:sz="8" w:space="0" w:color="auto"/>
              <w:right w:val="single" w:sz="8" w:space="0" w:color="auto"/>
            </w:tcBorders>
            <w:shd w:val="clear" w:color="000000" w:fill="A6A6A6"/>
            <w:vAlign w:val="center"/>
            <w:hideMark/>
          </w:tcPr>
          <w:p w14:paraId="44355AC8"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single" w:sz="8" w:space="0" w:color="auto"/>
              <w:right w:val="single" w:sz="8" w:space="0" w:color="auto"/>
            </w:tcBorders>
            <w:shd w:val="clear" w:color="000000" w:fill="A6A6A6"/>
            <w:vAlign w:val="center"/>
            <w:hideMark/>
          </w:tcPr>
          <w:p w14:paraId="4DE88D69"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6167124F"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43B2909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8000    JAVNE POTREBE U KULTURI</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3461523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330.000,00 </w:t>
            </w:r>
          </w:p>
        </w:tc>
        <w:tc>
          <w:tcPr>
            <w:tcW w:w="1247" w:type="dxa"/>
            <w:tcBorders>
              <w:top w:val="nil"/>
              <w:left w:val="nil"/>
              <w:bottom w:val="single" w:sz="8" w:space="0" w:color="auto"/>
              <w:right w:val="single" w:sz="8" w:space="0" w:color="auto"/>
            </w:tcBorders>
            <w:shd w:val="clear" w:color="000000" w:fill="BFBFBF"/>
            <w:vAlign w:val="center"/>
            <w:hideMark/>
          </w:tcPr>
          <w:p w14:paraId="149BB04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650.000,00 </w:t>
            </w:r>
          </w:p>
        </w:tc>
        <w:tc>
          <w:tcPr>
            <w:tcW w:w="1228" w:type="dxa"/>
            <w:tcBorders>
              <w:top w:val="nil"/>
              <w:left w:val="nil"/>
              <w:bottom w:val="single" w:sz="8" w:space="0" w:color="auto"/>
              <w:right w:val="single" w:sz="8" w:space="0" w:color="auto"/>
            </w:tcBorders>
            <w:shd w:val="clear" w:color="000000" w:fill="BFBFBF"/>
            <w:vAlign w:val="center"/>
            <w:hideMark/>
          </w:tcPr>
          <w:p w14:paraId="33C6FC7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1.150.000,00 </w:t>
            </w:r>
          </w:p>
        </w:tc>
        <w:tc>
          <w:tcPr>
            <w:tcW w:w="430" w:type="dxa"/>
            <w:tcBorders>
              <w:top w:val="nil"/>
              <w:left w:val="nil"/>
              <w:bottom w:val="single" w:sz="8" w:space="0" w:color="auto"/>
              <w:right w:val="single" w:sz="8" w:space="0" w:color="auto"/>
            </w:tcBorders>
            <w:shd w:val="clear" w:color="000000" w:fill="BFBFBF"/>
            <w:vAlign w:val="center"/>
            <w:hideMark/>
          </w:tcPr>
          <w:p w14:paraId="73CF7B0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79AF9EA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7BBB02EF" w14:textId="77777777" w:rsidTr="00433DE3">
        <w:trPr>
          <w:trHeight w:val="52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4A365B3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A800010     Financiranje kulturnih događanja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2255D96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90.000,00 </w:t>
            </w:r>
          </w:p>
        </w:tc>
        <w:tc>
          <w:tcPr>
            <w:tcW w:w="1247" w:type="dxa"/>
            <w:tcBorders>
              <w:top w:val="nil"/>
              <w:left w:val="nil"/>
              <w:bottom w:val="single" w:sz="8" w:space="0" w:color="auto"/>
              <w:right w:val="single" w:sz="8" w:space="0" w:color="auto"/>
            </w:tcBorders>
            <w:shd w:val="clear" w:color="000000" w:fill="D9D9D9"/>
            <w:vAlign w:val="center"/>
            <w:hideMark/>
          </w:tcPr>
          <w:p w14:paraId="5282BD8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90.000,00 </w:t>
            </w:r>
          </w:p>
        </w:tc>
        <w:tc>
          <w:tcPr>
            <w:tcW w:w="1228" w:type="dxa"/>
            <w:tcBorders>
              <w:top w:val="nil"/>
              <w:left w:val="nil"/>
              <w:bottom w:val="single" w:sz="8" w:space="0" w:color="auto"/>
              <w:right w:val="single" w:sz="8" w:space="0" w:color="auto"/>
            </w:tcBorders>
            <w:shd w:val="clear" w:color="000000" w:fill="D9D9D9"/>
            <w:vAlign w:val="center"/>
            <w:hideMark/>
          </w:tcPr>
          <w:p w14:paraId="7CAEC8B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90.000,00 </w:t>
            </w:r>
          </w:p>
        </w:tc>
        <w:tc>
          <w:tcPr>
            <w:tcW w:w="430" w:type="dxa"/>
            <w:tcBorders>
              <w:top w:val="nil"/>
              <w:left w:val="nil"/>
              <w:bottom w:val="single" w:sz="8" w:space="0" w:color="auto"/>
              <w:right w:val="single" w:sz="8" w:space="0" w:color="auto"/>
            </w:tcBorders>
            <w:shd w:val="clear" w:color="000000" w:fill="D9D9D9"/>
            <w:vAlign w:val="center"/>
            <w:hideMark/>
          </w:tcPr>
          <w:p w14:paraId="58566C3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0683720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5D9BD25A"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506C7D1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6D07B55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5BC4D093"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28828EE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90.000,00 </w:t>
            </w:r>
          </w:p>
        </w:tc>
        <w:tc>
          <w:tcPr>
            <w:tcW w:w="1247" w:type="dxa"/>
            <w:tcBorders>
              <w:top w:val="nil"/>
              <w:left w:val="nil"/>
              <w:bottom w:val="nil"/>
              <w:right w:val="single" w:sz="8" w:space="0" w:color="auto"/>
            </w:tcBorders>
            <w:shd w:val="clear" w:color="auto" w:fill="auto"/>
            <w:vAlign w:val="center"/>
            <w:hideMark/>
          </w:tcPr>
          <w:p w14:paraId="33B175F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90.000,00 </w:t>
            </w:r>
          </w:p>
        </w:tc>
        <w:tc>
          <w:tcPr>
            <w:tcW w:w="1228" w:type="dxa"/>
            <w:tcBorders>
              <w:top w:val="nil"/>
              <w:left w:val="nil"/>
              <w:bottom w:val="nil"/>
              <w:right w:val="single" w:sz="8" w:space="0" w:color="auto"/>
            </w:tcBorders>
            <w:shd w:val="clear" w:color="auto" w:fill="auto"/>
            <w:vAlign w:val="center"/>
            <w:hideMark/>
          </w:tcPr>
          <w:p w14:paraId="3A08094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90.000,00 </w:t>
            </w:r>
          </w:p>
        </w:tc>
        <w:tc>
          <w:tcPr>
            <w:tcW w:w="430" w:type="dxa"/>
            <w:tcBorders>
              <w:top w:val="nil"/>
              <w:left w:val="nil"/>
              <w:bottom w:val="nil"/>
              <w:right w:val="single" w:sz="8" w:space="0" w:color="auto"/>
            </w:tcBorders>
            <w:shd w:val="clear" w:color="auto" w:fill="auto"/>
            <w:vAlign w:val="center"/>
            <w:hideMark/>
          </w:tcPr>
          <w:p w14:paraId="6157F21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5EFDA7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6121B2C5"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3DE1B47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16D5170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single" w:sz="8" w:space="0" w:color="auto"/>
              <w:bottom w:val="nil"/>
              <w:right w:val="nil"/>
            </w:tcBorders>
            <w:shd w:val="clear" w:color="auto" w:fill="auto"/>
            <w:vAlign w:val="center"/>
            <w:hideMark/>
          </w:tcPr>
          <w:p w14:paraId="07E1C45C"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7B36BC3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7DDF45B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28" w:type="dxa"/>
            <w:tcBorders>
              <w:top w:val="nil"/>
              <w:left w:val="nil"/>
              <w:bottom w:val="nil"/>
              <w:right w:val="single" w:sz="8" w:space="0" w:color="auto"/>
            </w:tcBorders>
            <w:shd w:val="clear" w:color="auto" w:fill="auto"/>
            <w:vAlign w:val="center"/>
            <w:hideMark/>
          </w:tcPr>
          <w:p w14:paraId="7981B50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 </w:t>
            </w:r>
          </w:p>
        </w:tc>
        <w:tc>
          <w:tcPr>
            <w:tcW w:w="430" w:type="dxa"/>
            <w:tcBorders>
              <w:top w:val="nil"/>
              <w:left w:val="nil"/>
              <w:bottom w:val="nil"/>
              <w:right w:val="single" w:sz="8" w:space="0" w:color="auto"/>
            </w:tcBorders>
            <w:shd w:val="clear" w:color="auto" w:fill="auto"/>
            <w:vAlign w:val="center"/>
            <w:hideMark/>
          </w:tcPr>
          <w:p w14:paraId="000A8EA9"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00F970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3C8F128C"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4D4252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R104</w:t>
            </w:r>
          </w:p>
        </w:tc>
        <w:tc>
          <w:tcPr>
            <w:tcW w:w="900" w:type="dxa"/>
            <w:tcBorders>
              <w:top w:val="nil"/>
              <w:left w:val="nil"/>
              <w:bottom w:val="nil"/>
              <w:right w:val="nil"/>
            </w:tcBorders>
            <w:shd w:val="clear" w:color="auto" w:fill="auto"/>
            <w:vAlign w:val="center"/>
            <w:hideMark/>
          </w:tcPr>
          <w:p w14:paraId="39A13C9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single" w:sz="8" w:space="0" w:color="auto"/>
              <w:bottom w:val="nil"/>
              <w:right w:val="nil"/>
            </w:tcBorders>
            <w:shd w:val="clear" w:color="auto" w:fill="auto"/>
            <w:vAlign w:val="center"/>
            <w:hideMark/>
          </w:tcPr>
          <w:p w14:paraId="799EC31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Sitni inventar </w:t>
            </w:r>
          </w:p>
        </w:tc>
        <w:tc>
          <w:tcPr>
            <w:tcW w:w="1540" w:type="dxa"/>
            <w:tcBorders>
              <w:top w:val="nil"/>
              <w:left w:val="single" w:sz="8" w:space="0" w:color="auto"/>
              <w:bottom w:val="nil"/>
              <w:right w:val="single" w:sz="8" w:space="0" w:color="auto"/>
            </w:tcBorders>
            <w:shd w:val="clear" w:color="auto" w:fill="auto"/>
            <w:vAlign w:val="center"/>
            <w:hideMark/>
          </w:tcPr>
          <w:p w14:paraId="5AAE95A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 </w:t>
            </w:r>
          </w:p>
        </w:tc>
        <w:tc>
          <w:tcPr>
            <w:tcW w:w="1247" w:type="dxa"/>
            <w:tcBorders>
              <w:top w:val="nil"/>
              <w:left w:val="nil"/>
              <w:bottom w:val="nil"/>
              <w:right w:val="single" w:sz="8" w:space="0" w:color="auto"/>
            </w:tcBorders>
            <w:shd w:val="clear" w:color="auto" w:fill="auto"/>
            <w:vAlign w:val="center"/>
            <w:hideMark/>
          </w:tcPr>
          <w:p w14:paraId="76B01B48"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5D137D6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4FBF007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6D8258A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4FF6E1EA"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57C75AA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R105</w:t>
            </w:r>
          </w:p>
        </w:tc>
        <w:tc>
          <w:tcPr>
            <w:tcW w:w="900" w:type="dxa"/>
            <w:tcBorders>
              <w:top w:val="nil"/>
              <w:left w:val="nil"/>
              <w:bottom w:val="nil"/>
              <w:right w:val="nil"/>
            </w:tcBorders>
            <w:shd w:val="clear" w:color="auto" w:fill="auto"/>
            <w:vAlign w:val="center"/>
            <w:hideMark/>
          </w:tcPr>
          <w:p w14:paraId="15ED91B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single" w:sz="8" w:space="0" w:color="auto"/>
              <w:bottom w:val="nil"/>
              <w:right w:val="nil"/>
            </w:tcBorders>
            <w:shd w:val="clear" w:color="auto" w:fill="auto"/>
            <w:vAlign w:val="center"/>
            <w:hideMark/>
          </w:tcPr>
          <w:p w14:paraId="55FAB85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Usluge rukovanja razglasom</w:t>
            </w:r>
          </w:p>
        </w:tc>
        <w:tc>
          <w:tcPr>
            <w:tcW w:w="1540" w:type="dxa"/>
            <w:tcBorders>
              <w:top w:val="nil"/>
              <w:left w:val="single" w:sz="8" w:space="0" w:color="auto"/>
              <w:bottom w:val="nil"/>
              <w:right w:val="single" w:sz="8" w:space="0" w:color="auto"/>
            </w:tcBorders>
            <w:shd w:val="clear" w:color="auto" w:fill="auto"/>
            <w:vAlign w:val="center"/>
            <w:hideMark/>
          </w:tcPr>
          <w:p w14:paraId="0E7E022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15.000,00 </w:t>
            </w:r>
          </w:p>
        </w:tc>
        <w:tc>
          <w:tcPr>
            <w:tcW w:w="1247" w:type="dxa"/>
            <w:tcBorders>
              <w:top w:val="nil"/>
              <w:left w:val="nil"/>
              <w:bottom w:val="nil"/>
              <w:right w:val="single" w:sz="8" w:space="0" w:color="auto"/>
            </w:tcBorders>
            <w:shd w:val="clear" w:color="auto" w:fill="auto"/>
            <w:vAlign w:val="center"/>
            <w:hideMark/>
          </w:tcPr>
          <w:p w14:paraId="132535E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1591F7C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BDB2F6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42B5B53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761BCD37"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4D45B86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6C044E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nil"/>
            </w:tcBorders>
            <w:shd w:val="clear" w:color="auto" w:fill="auto"/>
            <w:vAlign w:val="center"/>
            <w:hideMark/>
          </w:tcPr>
          <w:p w14:paraId="1920F51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vAlign w:val="center"/>
            <w:hideMark/>
          </w:tcPr>
          <w:p w14:paraId="206747A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70.000,00 </w:t>
            </w:r>
          </w:p>
        </w:tc>
        <w:tc>
          <w:tcPr>
            <w:tcW w:w="1247" w:type="dxa"/>
            <w:tcBorders>
              <w:top w:val="nil"/>
              <w:left w:val="nil"/>
              <w:bottom w:val="nil"/>
              <w:right w:val="single" w:sz="8" w:space="0" w:color="auto"/>
            </w:tcBorders>
            <w:shd w:val="clear" w:color="auto" w:fill="auto"/>
            <w:vAlign w:val="center"/>
            <w:hideMark/>
          </w:tcPr>
          <w:p w14:paraId="3534926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70.000,00 </w:t>
            </w:r>
          </w:p>
        </w:tc>
        <w:tc>
          <w:tcPr>
            <w:tcW w:w="1228" w:type="dxa"/>
            <w:tcBorders>
              <w:top w:val="nil"/>
              <w:left w:val="nil"/>
              <w:bottom w:val="nil"/>
              <w:right w:val="single" w:sz="8" w:space="0" w:color="auto"/>
            </w:tcBorders>
            <w:shd w:val="clear" w:color="auto" w:fill="auto"/>
            <w:vAlign w:val="center"/>
            <w:hideMark/>
          </w:tcPr>
          <w:p w14:paraId="3CE17739"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70.000,00 </w:t>
            </w:r>
          </w:p>
        </w:tc>
        <w:tc>
          <w:tcPr>
            <w:tcW w:w="430" w:type="dxa"/>
            <w:tcBorders>
              <w:top w:val="nil"/>
              <w:left w:val="nil"/>
              <w:bottom w:val="nil"/>
              <w:right w:val="single" w:sz="8" w:space="0" w:color="auto"/>
            </w:tcBorders>
            <w:shd w:val="clear" w:color="auto" w:fill="auto"/>
            <w:vAlign w:val="center"/>
            <w:hideMark/>
          </w:tcPr>
          <w:p w14:paraId="30A79E93"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97B313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38013C46"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239CA6B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R106</w:t>
            </w:r>
          </w:p>
        </w:tc>
        <w:tc>
          <w:tcPr>
            <w:tcW w:w="900" w:type="dxa"/>
            <w:tcBorders>
              <w:top w:val="nil"/>
              <w:left w:val="nil"/>
              <w:bottom w:val="nil"/>
              <w:right w:val="nil"/>
            </w:tcBorders>
            <w:shd w:val="clear" w:color="auto" w:fill="auto"/>
            <w:vAlign w:val="center"/>
            <w:hideMark/>
          </w:tcPr>
          <w:p w14:paraId="4BB3F44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nil"/>
              <w:right w:val="nil"/>
            </w:tcBorders>
            <w:shd w:val="clear" w:color="auto" w:fill="auto"/>
            <w:vAlign w:val="center"/>
            <w:hideMark/>
          </w:tcPr>
          <w:p w14:paraId="51AEF3B3"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donacije udrugama u kulturi</w:t>
            </w:r>
          </w:p>
        </w:tc>
        <w:tc>
          <w:tcPr>
            <w:tcW w:w="1540" w:type="dxa"/>
            <w:tcBorders>
              <w:top w:val="nil"/>
              <w:left w:val="single" w:sz="8" w:space="0" w:color="auto"/>
              <w:bottom w:val="nil"/>
              <w:right w:val="single" w:sz="8" w:space="0" w:color="auto"/>
            </w:tcBorders>
            <w:shd w:val="clear" w:color="auto" w:fill="auto"/>
            <w:vAlign w:val="center"/>
            <w:hideMark/>
          </w:tcPr>
          <w:p w14:paraId="3FC804C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776D001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BA9677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CF33CD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1,5</w:t>
            </w:r>
          </w:p>
        </w:tc>
        <w:tc>
          <w:tcPr>
            <w:tcW w:w="602" w:type="dxa"/>
            <w:tcBorders>
              <w:top w:val="nil"/>
              <w:left w:val="nil"/>
              <w:bottom w:val="nil"/>
              <w:right w:val="single" w:sz="8" w:space="0" w:color="auto"/>
            </w:tcBorders>
            <w:shd w:val="clear" w:color="auto" w:fill="auto"/>
            <w:vAlign w:val="center"/>
            <w:hideMark/>
          </w:tcPr>
          <w:p w14:paraId="3A71BA3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2607312B"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22722C0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R107</w:t>
            </w:r>
          </w:p>
        </w:tc>
        <w:tc>
          <w:tcPr>
            <w:tcW w:w="900" w:type="dxa"/>
            <w:tcBorders>
              <w:top w:val="nil"/>
              <w:left w:val="nil"/>
              <w:bottom w:val="nil"/>
              <w:right w:val="nil"/>
            </w:tcBorders>
            <w:shd w:val="clear" w:color="auto" w:fill="auto"/>
            <w:vAlign w:val="center"/>
            <w:hideMark/>
          </w:tcPr>
          <w:p w14:paraId="1110309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nil"/>
              <w:right w:val="single" w:sz="8" w:space="0" w:color="000000"/>
            </w:tcBorders>
            <w:shd w:val="clear" w:color="auto" w:fill="auto"/>
            <w:vAlign w:val="center"/>
            <w:hideMark/>
          </w:tcPr>
          <w:p w14:paraId="3525944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donacije za kulturne događaje</w:t>
            </w:r>
          </w:p>
        </w:tc>
        <w:tc>
          <w:tcPr>
            <w:tcW w:w="1540" w:type="dxa"/>
            <w:tcBorders>
              <w:top w:val="nil"/>
              <w:left w:val="nil"/>
              <w:bottom w:val="nil"/>
              <w:right w:val="single" w:sz="8" w:space="0" w:color="auto"/>
            </w:tcBorders>
            <w:shd w:val="clear" w:color="auto" w:fill="auto"/>
            <w:vAlign w:val="center"/>
            <w:hideMark/>
          </w:tcPr>
          <w:p w14:paraId="7DB57BA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36564B34"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78FDBF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54F55C0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63D9651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303FB9A3" w14:textId="77777777" w:rsidTr="00433DE3">
        <w:trPr>
          <w:trHeight w:val="31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7CF5F8F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A800020   Očuvanje kulturne baštine</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035DEED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 </w:t>
            </w:r>
          </w:p>
        </w:tc>
        <w:tc>
          <w:tcPr>
            <w:tcW w:w="1247" w:type="dxa"/>
            <w:tcBorders>
              <w:top w:val="single" w:sz="8" w:space="0" w:color="auto"/>
              <w:left w:val="nil"/>
              <w:bottom w:val="single" w:sz="8" w:space="0" w:color="auto"/>
              <w:right w:val="single" w:sz="8" w:space="0" w:color="auto"/>
            </w:tcBorders>
            <w:shd w:val="clear" w:color="000000" w:fill="D9D9D9"/>
            <w:vAlign w:val="center"/>
            <w:hideMark/>
          </w:tcPr>
          <w:p w14:paraId="45A1259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522C107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7F813DD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1C2E1DF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0F364120"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17C16B3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723A33D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single" w:sz="8" w:space="0" w:color="000000"/>
            </w:tcBorders>
            <w:shd w:val="clear" w:color="auto" w:fill="auto"/>
            <w:vAlign w:val="center"/>
            <w:hideMark/>
          </w:tcPr>
          <w:p w14:paraId="3DE4387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vAlign w:val="center"/>
            <w:hideMark/>
          </w:tcPr>
          <w:p w14:paraId="77571A4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6396EE1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 </w:t>
            </w:r>
          </w:p>
        </w:tc>
        <w:tc>
          <w:tcPr>
            <w:tcW w:w="1228" w:type="dxa"/>
            <w:tcBorders>
              <w:top w:val="nil"/>
              <w:left w:val="nil"/>
              <w:bottom w:val="nil"/>
              <w:right w:val="single" w:sz="8" w:space="0" w:color="auto"/>
            </w:tcBorders>
            <w:shd w:val="clear" w:color="auto" w:fill="auto"/>
            <w:vAlign w:val="center"/>
            <w:hideMark/>
          </w:tcPr>
          <w:p w14:paraId="3039482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50.000,00 </w:t>
            </w:r>
          </w:p>
        </w:tc>
        <w:tc>
          <w:tcPr>
            <w:tcW w:w="430" w:type="dxa"/>
            <w:tcBorders>
              <w:top w:val="nil"/>
              <w:left w:val="nil"/>
              <w:bottom w:val="nil"/>
              <w:right w:val="single" w:sz="8" w:space="0" w:color="auto"/>
            </w:tcBorders>
            <w:shd w:val="clear" w:color="auto" w:fill="auto"/>
            <w:vAlign w:val="center"/>
            <w:hideMark/>
          </w:tcPr>
          <w:p w14:paraId="2092629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ADD84A4"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9520CE5"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2F6D2F4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ABBC20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single" w:sz="8" w:space="0" w:color="000000"/>
            </w:tcBorders>
            <w:shd w:val="clear" w:color="auto" w:fill="auto"/>
            <w:vAlign w:val="center"/>
            <w:hideMark/>
          </w:tcPr>
          <w:p w14:paraId="600EB34C"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nil"/>
              <w:bottom w:val="nil"/>
              <w:right w:val="single" w:sz="8" w:space="0" w:color="auto"/>
            </w:tcBorders>
            <w:shd w:val="clear" w:color="auto" w:fill="auto"/>
            <w:vAlign w:val="center"/>
            <w:hideMark/>
          </w:tcPr>
          <w:p w14:paraId="2F014C0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5FCE146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 </w:t>
            </w:r>
          </w:p>
        </w:tc>
        <w:tc>
          <w:tcPr>
            <w:tcW w:w="1228" w:type="dxa"/>
            <w:tcBorders>
              <w:top w:val="nil"/>
              <w:left w:val="nil"/>
              <w:bottom w:val="nil"/>
              <w:right w:val="single" w:sz="8" w:space="0" w:color="auto"/>
            </w:tcBorders>
            <w:shd w:val="clear" w:color="auto" w:fill="auto"/>
            <w:vAlign w:val="center"/>
            <w:hideMark/>
          </w:tcPr>
          <w:p w14:paraId="7FF0F91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50.000,00 </w:t>
            </w:r>
          </w:p>
        </w:tc>
        <w:tc>
          <w:tcPr>
            <w:tcW w:w="430" w:type="dxa"/>
            <w:tcBorders>
              <w:top w:val="nil"/>
              <w:left w:val="nil"/>
              <w:bottom w:val="nil"/>
              <w:right w:val="single" w:sz="8" w:space="0" w:color="auto"/>
            </w:tcBorders>
            <w:shd w:val="clear" w:color="auto" w:fill="auto"/>
            <w:vAlign w:val="center"/>
            <w:hideMark/>
          </w:tcPr>
          <w:p w14:paraId="5A920E53"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03C6DEE"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06368561" w14:textId="77777777" w:rsidTr="00433DE3">
        <w:trPr>
          <w:trHeight w:val="31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7BC560F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R108</w:t>
            </w:r>
          </w:p>
        </w:tc>
        <w:tc>
          <w:tcPr>
            <w:tcW w:w="900" w:type="dxa"/>
            <w:tcBorders>
              <w:top w:val="nil"/>
              <w:left w:val="nil"/>
              <w:bottom w:val="single" w:sz="8" w:space="0" w:color="auto"/>
              <w:right w:val="nil"/>
            </w:tcBorders>
            <w:shd w:val="clear" w:color="auto" w:fill="auto"/>
            <w:vAlign w:val="center"/>
            <w:hideMark/>
          </w:tcPr>
          <w:p w14:paraId="5E25D14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single" w:sz="8" w:space="0" w:color="auto"/>
              <w:right w:val="single" w:sz="8" w:space="0" w:color="000000"/>
            </w:tcBorders>
            <w:shd w:val="clear" w:color="auto" w:fill="auto"/>
            <w:vAlign w:val="center"/>
            <w:hideMark/>
          </w:tcPr>
          <w:p w14:paraId="6BDA59D9"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Očuvanje kulturne baštine</w:t>
            </w:r>
          </w:p>
        </w:tc>
        <w:tc>
          <w:tcPr>
            <w:tcW w:w="1540" w:type="dxa"/>
            <w:tcBorders>
              <w:top w:val="nil"/>
              <w:left w:val="nil"/>
              <w:bottom w:val="single" w:sz="8" w:space="0" w:color="auto"/>
              <w:right w:val="single" w:sz="8" w:space="0" w:color="auto"/>
            </w:tcBorders>
            <w:shd w:val="clear" w:color="auto" w:fill="auto"/>
            <w:vAlign w:val="center"/>
            <w:hideMark/>
          </w:tcPr>
          <w:p w14:paraId="32B5B77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 </w:t>
            </w:r>
          </w:p>
        </w:tc>
        <w:tc>
          <w:tcPr>
            <w:tcW w:w="1247" w:type="dxa"/>
            <w:tcBorders>
              <w:top w:val="nil"/>
              <w:left w:val="nil"/>
              <w:bottom w:val="single" w:sz="8" w:space="0" w:color="auto"/>
              <w:right w:val="single" w:sz="8" w:space="0" w:color="auto"/>
            </w:tcBorders>
            <w:shd w:val="clear" w:color="auto" w:fill="auto"/>
            <w:vAlign w:val="center"/>
            <w:hideMark/>
          </w:tcPr>
          <w:p w14:paraId="004D38B7"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2D857316"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739CEC1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1,5</w:t>
            </w:r>
          </w:p>
        </w:tc>
        <w:tc>
          <w:tcPr>
            <w:tcW w:w="602" w:type="dxa"/>
            <w:tcBorders>
              <w:top w:val="nil"/>
              <w:left w:val="nil"/>
              <w:bottom w:val="single" w:sz="8" w:space="0" w:color="auto"/>
              <w:right w:val="single" w:sz="8" w:space="0" w:color="auto"/>
            </w:tcBorders>
            <w:shd w:val="clear" w:color="auto" w:fill="auto"/>
            <w:vAlign w:val="center"/>
            <w:hideMark/>
          </w:tcPr>
          <w:p w14:paraId="6619C8B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6DFAA47A" w14:textId="77777777" w:rsidTr="00433DE3">
        <w:trPr>
          <w:trHeight w:val="48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74A78CB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A800030   Pomoć za tiskanje knjiga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5ACF18D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 </w:t>
            </w:r>
          </w:p>
        </w:tc>
        <w:tc>
          <w:tcPr>
            <w:tcW w:w="1247" w:type="dxa"/>
            <w:tcBorders>
              <w:top w:val="nil"/>
              <w:left w:val="nil"/>
              <w:bottom w:val="single" w:sz="8" w:space="0" w:color="auto"/>
              <w:right w:val="single" w:sz="8" w:space="0" w:color="auto"/>
            </w:tcBorders>
            <w:shd w:val="clear" w:color="000000" w:fill="D9D9D9"/>
            <w:vAlign w:val="center"/>
            <w:hideMark/>
          </w:tcPr>
          <w:p w14:paraId="55F88C0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 </w:t>
            </w:r>
          </w:p>
        </w:tc>
        <w:tc>
          <w:tcPr>
            <w:tcW w:w="1228" w:type="dxa"/>
            <w:tcBorders>
              <w:top w:val="nil"/>
              <w:left w:val="nil"/>
              <w:bottom w:val="single" w:sz="8" w:space="0" w:color="auto"/>
              <w:right w:val="single" w:sz="8" w:space="0" w:color="auto"/>
            </w:tcBorders>
            <w:shd w:val="clear" w:color="000000" w:fill="D9D9D9"/>
            <w:vAlign w:val="center"/>
            <w:hideMark/>
          </w:tcPr>
          <w:p w14:paraId="3B21C56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 </w:t>
            </w:r>
          </w:p>
        </w:tc>
        <w:tc>
          <w:tcPr>
            <w:tcW w:w="430" w:type="dxa"/>
            <w:tcBorders>
              <w:top w:val="nil"/>
              <w:left w:val="nil"/>
              <w:bottom w:val="single" w:sz="8" w:space="0" w:color="auto"/>
              <w:right w:val="single" w:sz="8" w:space="0" w:color="auto"/>
            </w:tcBorders>
            <w:shd w:val="clear" w:color="000000" w:fill="D9D9D9"/>
            <w:vAlign w:val="center"/>
            <w:hideMark/>
          </w:tcPr>
          <w:p w14:paraId="199F1C3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080975D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786AC16"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4384C15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56F9614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381679C6"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514A809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3234DF2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 </w:t>
            </w:r>
          </w:p>
        </w:tc>
        <w:tc>
          <w:tcPr>
            <w:tcW w:w="1228" w:type="dxa"/>
            <w:tcBorders>
              <w:top w:val="nil"/>
              <w:left w:val="nil"/>
              <w:bottom w:val="nil"/>
              <w:right w:val="single" w:sz="8" w:space="0" w:color="auto"/>
            </w:tcBorders>
            <w:shd w:val="clear" w:color="auto" w:fill="auto"/>
            <w:vAlign w:val="center"/>
            <w:hideMark/>
          </w:tcPr>
          <w:p w14:paraId="3161A60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 </w:t>
            </w:r>
          </w:p>
        </w:tc>
        <w:tc>
          <w:tcPr>
            <w:tcW w:w="430" w:type="dxa"/>
            <w:tcBorders>
              <w:top w:val="nil"/>
              <w:left w:val="nil"/>
              <w:bottom w:val="nil"/>
              <w:right w:val="nil"/>
            </w:tcBorders>
            <w:shd w:val="clear" w:color="auto" w:fill="auto"/>
            <w:vAlign w:val="center"/>
            <w:hideMark/>
          </w:tcPr>
          <w:p w14:paraId="0A2AF944" w14:textId="77777777" w:rsidR="00433DE3" w:rsidRPr="00433DE3" w:rsidRDefault="00433DE3" w:rsidP="00433DE3">
            <w:pPr>
              <w:spacing w:line="240" w:lineRule="auto"/>
              <w:jc w:val="right"/>
              <w:rPr>
                <w:rFonts w:eastAsia="Times New Roman"/>
                <w:b/>
                <w:bCs/>
                <w:noProof w:val="0"/>
                <w:sz w:val="20"/>
                <w:szCs w:val="20"/>
                <w:lang w:eastAsia="hr-HR"/>
              </w:rPr>
            </w:pPr>
          </w:p>
        </w:tc>
        <w:tc>
          <w:tcPr>
            <w:tcW w:w="602" w:type="dxa"/>
            <w:tcBorders>
              <w:top w:val="nil"/>
              <w:left w:val="single" w:sz="8" w:space="0" w:color="auto"/>
              <w:bottom w:val="nil"/>
              <w:right w:val="single" w:sz="8" w:space="0" w:color="auto"/>
            </w:tcBorders>
            <w:shd w:val="clear" w:color="auto" w:fill="auto"/>
            <w:vAlign w:val="center"/>
            <w:hideMark/>
          </w:tcPr>
          <w:p w14:paraId="2DA96B5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A99AC31"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484A18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4F35BA9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nil"/>
            </w:tcBorders>
            <w:shd w:val="clear" w:color="auto" w:fill="auto"/>
            <w:vAlign w:val="center"/>
            <w:hideMark/>
          </w:tcPr>
          <w:p w14:paraId="5B43368C"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vAlign w:val="center"/>
            <w:hideMark/>
          </w:tcPr>
          <w:p w14:paraId="3C908BF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1055C31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 </w:t>
            </w:r>
          </w:p>
        </w:tc>
        <w:tc>
          <w:tcPr>
            <w:tcW w:w="1228" w:type="dxa"/>
            <w:tcBorders>
              <w:top w:val="nil"/>
              <w:left w:val="nil"/>
              <w:bottom w:val="nil"/>
              <w:right w:val="single" w:sz="8" w:space="0" w:color="auto"/>
            </w:tcBorders>
            <w:shd w:val="clear" w:color="auto" w:fill="auto"/>
            <w:vAlign w:val="center"/>
            <w:hideMark/>
          </w:tcPr>
          <w:p w14:paraId="452B279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 </w:t>
            </w:r>
          </w:p>
        </w:tc>
        <w:tc>
          <w:tcPr>
            <w:tcW w:w="430" w:type="dxa"/>
            <w:tcBorders>
              <w:top w:val="nil"/>
              <w:left w:val="nil"/>
              <w:bottom w:val="nil"/>
              <w:right w:val="single" w:sz="8" w:space="0" w:color="auto"/>
            </w:tcBorders>
            <w:shd w:val="clear" w:color="auto" w:fill="auto"/>
            <w:vAlign w:val="center"/>
            <w:hideMark/>
          </w:tcPr>
          <w:p w14:paraId="2399E56E"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2037B2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2FF1B1DC" w14:textId="77777777" w:rsidTr="00433DE3">
        <w:trPr>
          <w:trHeight w:val="37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346F9FC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R109</w:t>
            </w:r>
          </w:p>
        </w:tc>
        <w:tc>
          <w:tcPr>
            <w:tcW w:w="900" w:type="dxa"/>
            <w:tcBorders>
              <w:top w:val="nil"/>
              <w:left w:val="nil"/>
              <w:bottom w:val="single" w:sz="8" w:space="0" w:color="auto"/>
              <w:right w:val="nil"/>
            </w:tcBorders>
            <w:shd w:val="clear" w:color="auto" w:fill="auto"/>
            <w:vAlign w:val="center"/>
            <w:hideMark/>
          </w:tcPr>
          <w:p w14:paraId="3951762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single" w:sz="8" w:space="0" w:color="auto"/>
              <w:right w:val="nil"/>
            </w:tcBorders>
            <w:shd w:val="clear" w:color="auto" w:fill="auto"/>
            <w:vAlign w:val="center"/>
            <w:hideMark/>
          </w:tcPr>
          <w:p w14:paraId="052F70D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Donacije za tiskanje knjiga</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0809CA4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 </w:t>
            </w:r>
          </w:p>
        </w:tc>
        <w:tc>
          <w:tcPr>
            <w:tcW w:w="1247" w:type="dxa"/>
            <w:tcBorders>
              <w:top w:val="nil"/>
              <w:left w:val="nil"/>
              <w:bottom w:val="single" w:sz="8" w:space="0" w:color="auto"/>
              <w:right w:val="single" w:sz="8" w:space="0" w:color="auto"/>
            </w:tcBorders>
            <w:shd w:val="clear" w:color="auto" w:fill="auto"/>
            <w:vAlign w:val="center"/>
            <w:hideMark/>
          </w:tcPr>
          <w:p w14:paraId="7AA26A52"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43D5CC2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7C0560C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755DF0F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0830</w:t>
            </w:r>
          </w:p>
        </w:tc>
      </w:tr>
      <w:tr w:rsidR="00433DE3" w:rsidRPr="00433DE3" w14:paraId="3E1D4EA9" w14:textId="77777777" w:rsidTr="00433DE3">
        <w:trPr>
          <w:trHeight w:val="37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66410A1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Kapitalni projekt K800010 Zavičajni muzej Dugi otok</w:t>
            </w:r>
          </w:p>
        </w:tc>
        <w:tc>
          <w:tcPr>
            <w:tcW w:w="1540" w:type="dxa"/>
            <w:tcBorders>
              <w:top w:val="nil"/>
              <w:left w:val="nil"/>
              <w:bottom w:val="single" w:sz="8" w:space="0" w:color="auto"/>
              <w:right w:val="single" w:sz="8" w:space="0" w:color="auto"/>
            </w:tcBorders>
            <w:shd w:val="clear" w:color="000000" w:fill="D9D9D9"/>
            <w:vAlign w:val="center"/>
            <w:hideMark/>
          </w:tcPr>
          <w:p w14:paraId="682C943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single" w:sz="8" w:space="0" w:color="auto"/>
              <w:right w:val="single" w:sz="8" w:space="0" w:color="auto"/>
            </w:tcBorders>
            <w:shd w:val="clear" w:color="000000" w:fill="D9D9D9"/>
            <w:vAlign w:val="center"/>
            <w:hideMark/>
          </w:tcPr>
          <w:p w14:paraId="113E812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500.000,00 </w:t>
            </w:r>
          </w:p>
        </w:tc>
        <w:tc>
          <w:tcPr>
            <w:tcW w:w="1228" w:type="dxa"/>
            <w:tcBorders>
              <w:top w:val="nil"/>
              <w:left w:val="nil"/>
              <w:bottom w:val="single" w:sz="8" w:space="0" w:color="auto"/>
              <w:right w:val="single" w:sz="8" w:space="0" w:color="auto"/>
            </w:tcBorders>
            <w:shd w:val="clear" w:color="000000" w:fill="D9D9D9"/>
            <w:vAlign w:val="center"/>
            <w:hideMark/>
          </w:tcPr>
          <w:p w14:paraId="25EDB57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1.000.000,00 </w:t>
            </w:r>
          </w:p>
        </w:tc>
        <w:tc>
          <w:tcPr>
            <w:tcW w:w="430" w:type="dxa"/>
            <w:tcBorders>
              <w:top w:val="nil"/>
              <w:left w:val="nil"/>
              <w:bottom w:val="single" w:sz="8" w:space="0" w:color="auto"/>
              <w:right w:val="nil"/>
            </w:tcBorders>
            <w:shd w:val="clear" w:color="000000" w:fill="D9D9D9"/>
            <w:vAlign w:val="center"/>
            <w:hideMark/>
          </w:tcPr>
          <w:p w14:paraId="2B56AF0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single" w:sz="8" w:space="0" w:color="auto"/>
              <w:bottom w:val="single" w:sz="8" w:space="0" w:color="auto"/>
              <w:right w:val="single" w:sz="8" w:space="0" w:color="auto"/>
            </w:tcBorders>
            <w:shd w:val="clear" w:color="000000" w:fill="D9D9D9"/>
            <w:vAlign w:val="center"/>
            <w:hideMark/>
          </w:tcPr>
          <w:p w14:paraId="3786815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28E3F189" w14:textId="77777777" w:rsidTr="00433DE3">
        <w:trPr>
          <w:trHeight w:val="480"/>
        </w:trPr>
        <w:tc>
          <w:tcPr>
            <w:tcW w:w="803" w:type="dxa"/>
            <w:tcBorders>
              <w:top w:val="nil"/>
              <w:left w:val="nil"/>
              <w:bottom w:val="nil"/>
              <w:right w:val="nil"/>
            </w:tcBorders>
            <w:shd w:val="clear" w:color="auto" w:fill="auto"/>
            <w:vAlign w:val="center"/>
            <w:hideMark/>
          </w:tcPr>
          <w:p w14:paraId="055F71A1" w14:textId="77777777" w:rsidR="00433DE3" w:rsidRPr="00433DE3" w:rsidRDefault="00433DE3" w:rsidP="00433DE3">
            <w:pPr>
              <w:spacing w:line="240" w:lineRule="auto"/>
              <w:jc w:val="left"/>
              <w:rPr>
                <w:rFonts w:eastAsia="Times New Roman"/>
                <w:noProof w:val="0"/>
                <w:color w:val="4BACC6"/>
                <w:sz w:val="20"/>
                <w:szCs w:val="20"/>
                <w:lang w:eastAsia="hr-HR"/>
              </w:rPr>
            </w:pPr>
          </w:p>
        </w:tc>
        <w:tc>
          <w:tcPr>
            <w:tcW w:w="900" w:type="dxa"/>
            <w:tcBorders>
              <w:top w:val="nil"/>
              <w:left w:val="single" w:sz="8" w:space="0" w:color="auto"/>
              <w:bottom w:val="nil"/>
              <w:right w:val="single" w:sz="8" w:space="0" w:color="auto"/>
            </w:tcBorders>
            <w:shd w:val="clear" w:color="auto" w:fill="auto"/>
            <w:vAlign w:val="center"/>
            <w:hideMark/>
          </w:tcPr>
          <w:p w14:paraId="3996E4D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nil"/>
              <w:bottom w:val="nil"/>
              <w:right w:val="nil"/>
            </w:tcBorders>
            <w:shd w:val="clear" w:color="auto" w:fill="auto"/>
            <w:vAlign w:val="center"/>
            <w:hideMark/>
          </w:tcPr>
          <w:p w14:paraId="6CD6AEAD"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02F80C2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00F5E30C"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500.000,00 </w:t>
            </w:r>
          </w:p>
        </w:tc>
        <w:tc>
          <w:tcPr>
            <w:tcW w:w="1228" w:type="dxa"/>
            <w:tcBorders>
              <w:top w:val="nil"/>
              <w:left w:val="nil"/>
              <w:bottom w:val="nil"/>
              <w:right w:val="single" w:sz="8" w:space="0" w:color="auto"/>
            </w:tcBorders>
            <w:shd w:val="clear" w:color="auto" w:fill="auto"/>
            <w:vAlign w:val="center"/>
            <w:hideMark/>
          </w:tcPr>
          <w:p w14:paraId="7413F86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1.000.000,00 </w:t>
            </w:r>
          </w:p>
        </w:tc>
        <w:tc>
          <w:tcPr>
            <w:tcW w:w="430" w:type="dxa"/>
            <w:tcBorders>
              <w:top w:val="nil"/>
              <w:left w:val="nil"/>
              <w:bottom w:val="nil"/>
              <w:right w:val="nil"/>
            </w:tcBorders>
            <w:shd w:val="clear" w:color="auto" w:fill="auto"/>
            <w:vAlign w:val="center"/>
            <w:hideMark/>
          </w:tcPr>
          <w:p w14:paraId="3D2DB5B2" w14:textId="77777777" w:rsidR="00433DE3" w:rsidRPr="00433DE3" w:rsidRDefault="00433DE3" w:rsidP="00433DE3">
            <w:pPr>
              <w:spacing w:line="240" w:lineRule="auto"/>
              <w:jc w:val="right"/>
              <w:rPr>
                <w:rFonts w:eastAsia="Times New Roman"/>
                <w:b/>
                <w:bCs/>
                <w:noProof w:val="0"/>
                <w:sz w:val="20"/>
                <w:szCs w:val="20"/>
                <w:lang w:eastAsia="hr-HR"/>
              </w:rPr>
            </w:pPr>
          </w:p>
        </w:tc>
        <w:tc>
          <w:tcPr>
            <w:tcW w:w="602" w:type="dxa"/>
            <w:tcBorders>
              <w:top w:val="nil"/>
              <w:left w:val="single" w:sz="8" w:space="0" w:color="auto"/>
              <w:bottom w:val="nil"/>
              <w:right w:val="single" w:sz="8" w:space="0" w:color="auto"/>
            </w:tcBorders>
            <w:shd w:val="clear" w:color="auto" w:fill="auto"/>
            <w:vAlign w:val="center"/>
            <w:hideMark/>
          </w:tcPr>
          <w:p w14:paraId="1DA0478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2D811BF" w14:textId="77777777" w:rsidTr="00433DE3">
        <w:trPr>
          <w:trHeight w:val="540"/>
        </w:trPr>
        <w:tc>
          <w:tcPr>
            <w:tcW w:w="803" w:type="dxa"/>
            <w:tcBorders>
              <w:top w:val="nil"/>
              <w:left w:val="nil"/>
              <w:bottom w:val="nil"/>
              <w:right w:val="nil"/>
            </w:tcBorders>
            <w:shd w:val="clear" w:color="auto" w:fill="auto"/>
            <w:vAlign w:val="center"/>
            <w:hideMark/>
          </w:tcPr>
          <w:p w14:paraId="4BB5EE29" w14:textId="77777777" w:rsidR="00433DE3" w:rsidRPr="00433DE3" w:rsidRDefault="00433DE3" w:rsidP="00433DE3">
            <w:pPr>
              <w:spacing w:line="240" w:lineRule="auto"/>
              <w:jc w:val="left"/>
              <w:rPr>
                <w:rFonts w:eastAsia="Times New Roman"/>
                <w:noProof w:val="0"/>
                <w:color w:val="4BACC6"/>
                <w:sz w:val="20"/>
                <w:szCs w:val="20"/>
                <w:lang w:eastAsia="hr-HR"/>
              </w:rPr>
            </w:pPr>
          </w:p>
        </w:tc>
        <w:tc>
          <w:tcPr>
            <w:tcW w:w="900" w:type="dxa"/>
            <w:tcBorders>
              <w:top w:val="nil"/>
              <w:left w:val="single" w:sz="8" w:space="0" w:color="auto"/>
              <w:bottom w:val="nil"/>
              <w:right w:val="single" w:sz="8" w:space="0" w:color="auto"/>
            </w:tcBorders>
            <w:shd w:val="clear" w:color="auto" w:fill="auto"/>
            <w:vAlign w:val="center"/>
            <w:hideMark/>
          </w:tcPr>
          <w:p w14:paraId="1D7E691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nil"/>
            </w:tcBorders>
            <w:shd w:val="clear" w:color="auto" w:fill="auto"/>
            <w:vAlign w:val="center"/>
            <w:hideMark/>
          </w:tcPr>
          <w:p w14:paraId="15939604"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 xml:space="preserve">Rashodi za nabavu proizvedene dugotrajne imovine  </w:t>
            </w:r>
          </w:p>
        </w:tc>
        <w:tc>
          <w:tcPr>
            <w:tcW w:w="1540" w:type="dxa"/>
            <w:tcBorders>
              <w:top w:val="nil"/>
              <w:left w:val="single" w:sz="8" w:space="0" w:color="auto"/>
              <w:bottom w:val="nil"/>
              <w:right w:val="single" w:sz="8" w:space="0" w:color="auto"/>
            </w:tcBorders>
            <w:shd w:val="clear" w:color="auto" w:fill="auto"/>
            <w:vAlign w:val="center"/>
            <w:hideMark/>
          </w:tcPr>
          <w:p w14:paraId="59EEE36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3C97D3D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500.000,00 </w:t>
            </w:r>
          </w:p>
        </w:tc>
        <w:tc>
          <w:tcPr>
            <w:tcW w:w="1228" w:type="dxa"/>
            <w:tcBorders>
              <w:top w:val="nil"/>
              <w:left w:val="nil"/>
              <w:bottom w:val="nil"/>
              <w:right w:val="single" w:sz="8" w:space="0" w:color="auto"/>
            </w:tcBorders>
            <w:shd w:val="clear" w:color="auto" w:fill="auto"/>
            <w:vAlign w:val="center"/>
            <w:hideMark/>
          </w:tcPr>
          <w:p w14:paraId="27A6D9F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1.000.000,00 </w:t>
            </w:r>
          </w:p>
        </w:tc>
        <w:tc>
          <w:tcPr>
            <w:tcW w:w="430" w:type="dxa"/>
            <w:tcBorders>
              <w:top w:val="nil"/>
              <w:left w:val="nil"/>
              <w:bottom w:val="nil"/>
              <w:right w:val="nil"/>
            </w:tcBorders>
            <w:shd w:val="clear" w:color="auto" w:fill="auto"/>
            <w:vAlign w:val="center"/>
            <w:hideMark/>
          </w:tcPr>
          <w:p w14:paraId="4705948E" w14:textId="77777777" w:rsidR="00433DE3" w:rsidRPr="00433DE3" w:rsidRDefault="00433DE3" w:rsidP="00433DE3">
            <w:pPr>
              <w:spacing w:line="240" w:lineRule="auto"/>
              <w:jc w:val="right"/>
              <w:rPr>
                <w:rFonts w:eastAsia="Times New Roman"/>
                <w:b/>
                <w:bCs/>
                <w:noProof w:val="0"/>
                <w:sz w:val="20"/>
                <w:szCs w:val="20"/>
                <w:lang w:eastAsia="hr-HR"/>
              </w:rPr>
            </w:pPr>
          </w:p>
        </w:tc>
        <w:tc>
          <w:tcPr>
            <w:tcW w:w="602" w:type="dxa"/>
            <w:tcBorders>
              <w:top w:val="nil"/>
              <w:left w:val="single" w:sz="8" w:space="0" w:color="auto"/>
              <w:bottom w:val="nil"/>
              <w:right w:val="single" w:sz="8" w:space="0" w:color="auto"/>
            </w:tcBorders>
            <w:shd w:val="clear" w:color="auto" w:fill="auto"/>
            <w:vAlign w:val="center"/>
            <w:hideMark/>
          </w:tcPr>
          <w:p w14:paraId="3C20D6AA"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FBD34B4" w14:textId="77777777" w:rsidTr="00433DE3">
        <w:trPr>
          <w:trHeight w:val="375"/>
        </w:trPr>
        <w:tc>
          <w:tcPr>
            <w:tcW w:w="803" w:type="dxa"/>
            <w:tcBorders>
              <w:top w:val="nil"/>
              <w:left w:val="single" w:sz="8" w:space="0" w:color="auto"/>
              <w:bottom w:val="single" w:sz="8" w:space="0" w:color="auto"/>
              <w:right w:val="nil"/>
            </w:tcBorders>
            <w:shd w:val="clear" w:color="auto" w:fill="auto"/>
            <w:vAlign w:val="center"/>
            <w:hideMark/>
          </w:tcPr>
          <w:p w14:paraId="462DABF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R110</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612C26C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421</w:t>
            </w:r>
          </w:p>
        </w:tc>
        <w:tc>
          <w:tcPr>
            <w:tcW w:w="2770" w:type="dxa"/>
            <w:gridSpan w:val="3"/>
            <w:tcBorders>
              <w:top w:val="nil"/>
              <w:left w:val="nil"/>
              <w:bottom w:val="single" w:sz="8" w:space="0" w:color="auto"/>
              <w:right w:val="single" w:sz="8" w:space="0" w:color="000000"/>
            </w:tcBorders>
            <w:shd w:val="clear" w:color="auto" w:fill="auto"/>
            <w:vAlign w:val="center"/>
            <w:hideMark/>
          </w:tcPr>
          <w:p w14:paraId="75D8BBF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Izgradnja zavičajnog muzeja muzeja</w:t>
            </w:r>
          </w:p>
        </w:tc>
        <w:tc>
          <w:tcPr>
            <w:tcW w:w="1540" w:type="dxa"/>
            <w:tcBorders>
              <w:top w:val="nil"/>
              <w:left w:val="nil"/>
              <w:bottom w:val="single" w:sz="8" w:space="0" w:color="auto"/>
              <w:right w:val="single" w:sz="8" w:space="0" w:color="auto"/>
            </w:tcBorders>
            <w:shd w:val="clear" w:color="auto" w:fill="auto"/>
            <w:vAlign w:val="center"/>
            <w:hideMark/>
          </w:tcPr>
          <w:p w14:paraId="16B0EA5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single" w:sz="8" w:space="0" w:color="auto"/>
              <w:right w:val="single" w:sz="8" w:space="0" w:color="auto"/>
            </w:tcBorders>
            <w:shd w:val="clear" w:color="auto" w:fill="auto"/>
            <w:vAlign w:val="center"/>
            <w:hideMark/>
          </w:tcPr>
          <w:p w14:paraId="1C1B218A"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57E2705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nil"/>
            </w:tcBorders>
            <w:shd w:val="clear" w:color="auto" w:fill="auto"/>
            <w:vAlign w:val="center"/>
            <w:hideMark/>
          </w:tcPr>
          <w:p w14:paraId="24FD99B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5</w:t>
            </w:r>
          </w:p>
        </w:tc>
        <w:tc>
          <w:tcPr>
            <w:tcW w:w="602" w:type="dxa"/>
            <w:tcBorders>
              <w:top w:val="nil"/>
              <w:left w:val="single" w:sz="8" w:space="0" w:color="auto"/>
              <w:bottom w:val="single" w:sz="8" w:space="0" w:color="auto"/>
              <w:right w:val="single" w:sz="8" w:space="0" w:color="auto"/>
            </w:tcBorders>
            <w:shd w:val="clear" w:color="auto" w:fill="auto"/>
            <w:vAlign w:val="center"/>
            <w:hideMark/>
          </w:tcPr>
          <w:p w14:paraId="2FFE097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43739347" w14:textId="77777777" w:rsidTr="00433DE3">
        <w:trPr>
          <w:trHeight w:val="43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589BB28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8100  JAVNE POTREBE U SPORTU</w:t>
            </w:r>
          </w:p>
        </w:tc>
        <w:tc>
          <w:tcPr>
            <w:tcW w:w="1540" w:type="dxa"/>
            <w:tcBorders>
              <w:top w:val="nil"/>
              <w:left w:val="single" w:sz="8" w:space="0" w:color="auto"/>
              <w:bottom w:val="single" w:sz="8" w:space="0" w:color="auto"/>
              <w:right w:val="single" w:sz="8" w:space="0" w:color="auto"/>
            </w:tcBorders>
            <w:shd w:val="clear" w:color="000000" w:fill="A6A6A6"/>
            <w:vAlign w:val="center"/>
            <w:hideMark/>
          </w:tcPr>
          <w:p w14:paraId="681C0C4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1.510.000,00 </w:t>
            </w:r>
          </w:p>
        </w:tc>
        <w:tc>
          <w:tcPr>
            <w:tcW w:w="1247" w:type="dxa"/>
            <w:tcBorders>
              <w:top w:val="nil"/>
              <w:left w:val="nil"/>
              <w:bottom w:val="single" w:sz="8" w:space="0" w:color="auto"/>
              <w:right w:val="single" w:sz="8" w:space="0" w:color="auto"/>
            </w:tcBorders>
            <w:shd w:val="clear" w:color="000000" w:fill="A6A6A6"/>
            <w:vAlign w:val="center"/>
            <w:hideMark/>
          </w:tcPr>
          <w:p w14:paraId="170EEA1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5.600.000,00 </w:t>
            </w:r>
          </w:p>
        </w:tc>
        <w:tc>
          <w:tcPr>
            <w:tcW w:w="1228" w:type="dxa"/>
            <w:tcBorders>
              <w:top w:val="nil"/>
              <w:left w:val="nil"/>
              <w:bottom w:val="single" w:sz="8" w:space="0" w:color="auto"/>
              <w:right w:val="single" w:sz="8" w:space="0" w:color="auto"/>
            </w:tcBorders>
            <w:shd w:val="clear" w:color="000000" w:fill="A6A6A6"/>
            <w:vAlign w:val="center"/>
            <w:hideMark/>
          </w:tcPr>
          <w:p w14:paraId="32372AF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10.300.000,00 </w:t>
            </w:r>
          </w:p>
        </w:tc>
        <w:tc>
          <w:tcPr>
            <w:tcW w:w="430" w:type="dxa"/>
            <w:tcBorders>
              <w:top w:val="single" w:sz="8" w:space="0" w:color="auto"/>
              <w:left w:val="nil"/>
              <w:bottom w:val="single" w:sz="8" w:space="0" w:color="auto"/>
              <w:right w:val="single" w:sz="8" w:space="0" w:color="auto"/>
            </w:tcBorders>
            <w:shd w:val="clear" w:color="000000" w:fill="BFBFBF"/>
            <w:vAlign w:val="center"/>
            <w:hideMark/>
          </w:tcPr>
          <w:p w14:paraId="0978A29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74037384"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E1FEAC5"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43E5DC3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A810010        Financiranje potreba u sportu</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643EFB0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1.110.000,00 </w:t>
            </w:r>
          </w:p>
        </w:tc>
        <w:tc>
          <w:tcPr>
            <w:tcW w:w="1247" w:type="dxa"/>
            <w:tcBorders>
              <w:top w:val="nil"/>
              <w:left w:val="nil"/>
              <w:bottom w:val="single" w:sz="8" w:space="0" w:color="auto"/>
              <w:right w:val="single" w:sz="8" w:space="0" w:color="auto"/>
            </w:tcBorders>
            <w:shd w:val="clear" w:color="000000" w:fill="D9D9D9"/>
            <w:vAlign w:val="center"/>
            <w:hideMark/>
          </w:tcPr>
          <w:p w14:paraId="5F30565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600.000,00 </w:t>
            </w:r>
          </w:p>
        </w:tc>
        <w:tc>
          <w:tcPr>
            <w:tcW w:w="1228" w:type="dxa"/>
            <w:tcBorders>
              <w:top w:val="nil"/>
              <w:left w:val="nil"/>
              <w:bottom w:val="single" w:sz="8" w:space="0" w:color="auto"/>
              <w:right w:val="single" w:sz="8" w:space="0" w:color="auto"/>
            </w:tcBorders>
            <w:shd w:val="clear" w:color="000000" w:fill="D9D9D9"/>
            <w:vAlign w:val="center"/>
            <w:hideMark/>
          </w:tcPr>
          <w:p w14:paraId="5C6C2C0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300.000,00 </w:t>
            </w:r>
          </w:p>
        </w:tc>
        <w:tc>
          <w:tcPr>
            <w:tcW w:w="430" w:type="dxa"/>
            <w:tcBorders>
              <w:top w:val="nil"/>
              <w:left w:val="nil"/>
              <w:bottom w:val="single" w:sz="8" w:space="0" w:color="auto"/>
              <w:right w:val="single" w:sz="8" w:space="0" w:color="auto"/>
            </w:tcBorders>
            <w:shd w:val="clear" w:color="000000" w:fill="D9D9D9"/>
            <w:vAlign w:val="center"/>
            <w:hideMark/>
          </w:tcPr>
          <w:p w14:paraId="3CE2EBA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6876517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DC928A6" w14:textId="77777777" w:rsidTr="00433DE3">
        <w:trPr>
          <w:trHeight w:val="360"/>
        </w:trPr>
        <w:tc>
          <w:tcPr>
            <w:tcW w:w="803" w:type="dxa"/>
            <w:tcBorders>
              <w:top w:val="nil"/>
              <w:left w:val="single" w:sz="8" w:space="0" w:color="auto"/>
              <w:bottom w:val="nil"/>
              <w:right w:val="nil"/>
            </w:tcBorders>
            <w:shd w:val="clear" w:color="auto" w:fill="auto"/>
            <w:vAlign w:val="center"/>
            <w:hideMark/>
          </w:tcPr>
          <w:p w14:paraId="497E454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0C35B4F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036BB289"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55ACE69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110.000,00 </w:t>
            </w:r>
          </w:p>
        </w:tc>
        <w:tc>
          <w:tcPr>
            <w:tcW w:w="1247" w:type="dxa"/>
            <w:tcBorders>
              <w:top w:val="nil"/>
              <w:left w:val="nil"/>
              <w:bottom w:val="nil"/>
              <w:right w:val="single" w:sz="8" w:space="0" w:color="auto"/>
            </w:tcBorders>
            <w:shd w:val="clear" w:color="auto" w:fill="auto"/>
            <w:vAlign w:val="center"/>
            <w:hideMark/>
          </w:tcPr>
          <w:p w14:paraId="6517313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45C8805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nil"/>
            </w:tcBorders>
            <w:shd w:val="clear" w:color="auto" w:fill="auto"/>
            <w:vAlign w:val="center"/>
            <w:hideMark/>
          </w:tcPr>
          <w:p w14:paraId="37F1917B" w14:textId="77777777" w:rsidR="00433DE3" w:rsidRPr="00433DE3" w:rsidRDefault="00433DE3" w:rsidP="00433DE3">
            <w:pPr>
              <w:spacing w:line="240" w:lineRule="auto"/>
              <w:jc w:val="right"/>
              <w:rPr>
                <w:rFonts w:eastAsia="Times New Roman"/>
                <w:b/>
                <w:bCs/>
                <w:noProof w:val="0"/>
                <w:sz w:val="20"/>
                <w:szCs w:val="20"/>
                <w:lang w:eastAsia="hr-HR"/>
              </w:rPr>
            </w:pPr>
          </w:p>
        </w:tc>
        <w:tc>
          <w:tcPr>
            <w:tcW w:w="602" w:type="dxa"/>
            <w:tcBorders>
              <w:top w:val="nil"/>
              <w:left w:val="single" w:sz="8" w:space="0" w:color="auto"/>
              <w:bottom w:val="nil"/>
              <w:right w:val="single" w:sz="8" w:space="0" w:color="auto"/>
            </w:tcBorders>
            <w:shd w:val="clear" w:color="auto" w:fill="auto"/>
            <w:vAlign w:val="center"/>
            <w:hideMark/>
          </w:tcPr>
          <w:p w14:paraId="4966F4C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AB98052" w14:textId="77777777" w:rsidTr="00433DE3">
        <w:trPr>
          <w:trHeight w:val="375"/>
        </w:trPr>
        <w:tc>
          <w:tcPr>
            <w:tcW w:w="803" w:type="dxa"/>
            <w:tcBorders>
              <w:top w:val="nil"/>
              <w:left w:val="single" w:sz="8" w:space="0" w:color="auto"/>
              <w:bottom w:val="nil"/>
              <w:right w:val="nil"/>
            </w:tcBorders>
            <w:shd w:val="clear" w:color="auto" w:fill="auto"/>
            <w:vAlign w:val="center"/>
            <w:hideMark/>
          </w:tcPr>
          <w:p w14:paraId="79291E2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3977953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nil"/>
              <w:bottom w:val="nil"/>
              <w:right w:val="nil"/>
            </w:tcBorders>
            <w:shd w:val="clear" w:color="auto" w:fill="auto"/>
            <w:vAlign w:val="center"/>
            <w:hideMark/>
          </w:tcPr>
          <w:p w14:paraId="3BA3418F"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vAlign w:val="center"/>
            <w:hideMark/>
          </w:tcPr>
          <w:p w14:paraId="0116CCB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110.000,00 </w:t>
            </w:r>
          </w:p>
        </w:tc>
        <w:tc>
          <w:tcPr>
            <w:tcW w:w="1247" w:type="dxa"/>
            <w:tcBorders>
              <w:top w:val="nil"/>
              <w:left w:val="nil"/>
              <w:bottom w:val="nil"/>
              <w:right w:val="single" w:sz="8" w:space="0" w:color="auto"/>
            </w:tcBorders>
            <w:shd w:val="clear" w:color="auto" w:fill="auto"/>
            <w:vAlign w:val="center"/>
            <w:hideMark/>
          </w:tcPr>
          <w:p w14:paraId="62B9349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76228A9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nil"/>
            </w:tcBorders>
            <w:shd w:val="clear" w:color="auto" w:fill="auto"/>
            <w:vAlign w:val="center"/>
            <w:hideMark/>
          </w:tcPr>
          <w:p w14:paraId="262AFDEC" w14:textId="77777777" w:rsidR="00433DE3" w:rsidRPr="00433DE3" w:rsidRDefault="00433DE3" w:rsidP="00433DE3">
            <w:pPr>
              <w:spacing w:line="240" w:lineRule="auto"/>
              <w:jc w:val="right"/>
              <w:rPr>
                <w:rFonts w:eastAsia="Times New Roman"/>
                <w:b/>
                <w:bCs/>
                <w:noProof w:val="0"/>
                <w:sz w:val="20"/>
                <w:szCs w:val="20"/>
                <w:lang w:eastAsia="hr-HR"/>
              </w:rPr>
            </w:pPr>
          </w:p>
        </w:tc>
        <w:tc>
          <w:tcPr>
            <w:tcW w:w="602" w:type="dxa"/>
            <w:tcBorders>
              <w:top w:val="nil"/>
              <w:left w:val="single" w:sz="8" w:space="0" w:color="auto"/>
              <w:bottom w:val="nil"/>
              <w:right w:val="single" w:sz="8" w:space="0" w:color="auto"/>
            </w:tcBorders>
            <w:shd w:val="clear" w:color="auto" w:fill="auto"/>
            <w:vAlign w:val="center"/>
            <w:hideMark/>
          </w:tcPr>
          <w:p w14:paraId="5A5C1C6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864B7C9" w14:textId="77777777" w:rsidTr="00433DE3">
        <w:trPr>
          <w:trHeight w:val="405"/>
        </w:trPr>
        <w:tc>
          <w:tcPr>
            <w:tcW w:w="803" w:type="dxa"/>
            <w:tcBorders>
              <w:top w:val="nil"/>
              <w:left w:val="single" w:sz="8" w:space="0" w:color="auto"/>
              <w:bottom w:val="nil"/>
              <w:right w:val="nil"/>
            </w:tcBorders>
            <w:shd w:val="clear" w:color="auto" w:fill="auto"/>
            <w:vAlign w:val="center"/>
            <w:hideMark/>
          </w:tcPr>
          <w:p w14:paraId="597C7D6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R111</w:t>
            </w:r>
          </w:p>
        </w:tc>
        <w:tc>
          <w:tcPr>
            <w:tcW w:w="900" w:type="dxa"/>
            <w:tcBorders>
              <w:top w:val="nil"/>
              <w:left w:val="single" w:sz="8" w:space="0" w:color="auto"/>
              <w:bottom w:val="nil"/>
              <w:right w:val="single" w:sz="8" w:space="0" w:color="auto"/>
            </w:tcBorders>
            <w:shd w:val="clear" w:color="auto" w:fill="auto"/>
            <w:vAlign w:val="center"/>
            <w:hideMark/>
          </w:tcPr>
          <w:p w14:paraId="17E42B1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nil"/>
              <w:bottom w:val="nil"/>
              <w:right w:val="nil"/>
            </w:tcBorders>
            <w:shd w:val="clear" w:color="auto" w:fill="auto"/>
            <w:vAlign w:val="center"/>
            <w:hideMark/>
          </w:tcPr>
          <w:p w14:paraId="2756EF0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donacije za sport</w:t>
            </w:r>
          </w:p>
        </w:tc>
        <w:tc>
          <w:tcPr>
            <w:tcW w:w="1540" w:type="dxa"/>
            <w:tcBorders>
              <w:top w:val="nil"/>
              <w:left w:val="single" w:sz="8" w:space="0" w:color="auto"/>
              <w:bottom w:val="nil"/>
              <w:right w:val="single" w:sz="8" w:space="0" w:color="auto"/>
            </w:tcBorders>
            <w:shd w:val="clear" w:color="auto" w:fill="auto"/>
            <w:vAlign w:val="center"/>
            <w:hideMark/>
          </w:tcPr>
          <w:p w14:paraId="4D1D6E5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60.000,00 </w:t>
            </w:r>
          </w:p>
        </w:tc>
        <w:tc>
          <w:tcPr>
            <w:tcW w:w="1247" w:type="dxa"/>
            <w:tcBorders>
              <w:top w:val="nil"/>
              <w:left w:val="nil"/>
              <w:bottom w:val="nil"/>
              <w:right w:val="single" w:sz="8" w:space="0" w:color="auto"/>
            </w:tcBorders>
            <w:shd w:val="clear" w:color="auto" w:fill="auto"/>
            <w:vAlign w:val="center"/>
            <w:hideMark/>
          </w:tcPr>
          <w:p w14:paraId="7D1E9DF3"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1A9E62C6"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430" w:type="dxa"/>
            <w:tcBorders>
              <w:top w:val="nil"/>
              <w:left w:val="nil"/>
              <w:bottom w:val="nil"/>
              <w:right w:val="nil"/>
            </w:tcBorders>
            <w:shd w:val="clear" w:color="auto" w:fill="auto"/>
            <w:vAlign w:val="center"/>
            <w:hideMark/>
          </w:tcPr>
          <w:p w14:paraId="4940043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single" w:sz="8" w:space="0" w:color="auto"/>
              <w:bottom w:val="nil"/>
              <w:right w:val="single" w:sz="8" w:space="0" w:color="auto"/>
            </w:tcBorders>
            <w:shd w:val="clear" w:color="auto" w:fill="auto"/>
            <w:vAlign w:val="center"/>
            <w:hideMark/>
          </w:tcPr>
          <w:p w14:paraId="37EDC9D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0810</w:t>
            </w:r>
          </w:p>
        </w:tc>
      </w:tr>
      <w:tr w:rsidR="00433DE3" w:rsidRPr="00433DE3" w14:paraId="6C9D94CF" w14:textId="77777777" w:rsidTr="00433DE3">
        <w:trPr>
          <w:trHeight w:val="510"/>
        </w:trPr>
        <w:tc>
          <w:tcPr>
            <w:tcW w:w="803" w:type="dxa"/>
            <w:tcBorders>
              <w:top w:val="nil"/>
              <w:left w:val="single" w:sz="8" w:space="0" w:color="auto"/>
              <w:bottom w:val="nil"/>
              <w:right w:val="nil"/>
            </w:tcBorders>
            <w:shd w:val="clear" w:color="auto" w:fill="auto"/>
            <w:vAlign w:val="center"/>
            <w:hideMark/>
          </w:tcPr>
          <w:p w14:paraId="0AEB77D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R112</w:t>
            </w:r>
          </w:p>
        </w:tc>
        <w:tc>
          <w:tcPr>
            <w:tcW w:w="900" w:type="dxa"/>
            <w:tcBorders>
              <w:top w:val="nil"/>
              <w:left w:val="single" w:sz="8" w:space="0" w:color="auto"/>
              <w:bottom w:val="nil"/>
              <w:right w:val="single" w:sz="8" w:space="0" w:color="auto"/>
            </w:tcBorders>
            <w:shd w:val="clear" w:color="auto" w:fill="auto"/>
            <w:vAlign w:val="center"/>
            <w:hideMark/>
          </w:tcPr>
          <w:p w14:paraId="0660E9B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nil"/>
              <w:bottom w:val="nil"/>
              <w:right w:val="nil"/>
            </w:tcBorders>
            <w:shd w:val="clear" w:color="auto" w:fill="auto"/>
            <w:vAlign w:val="center"/>
            <w:hideMark/>
          </w:tcPr>
          <w:p w14:paraId="4EF3DCD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donacije sportskim klubovima i društvima</w:t>
            </w:r>
          </w:p>
        </w:tc>
        <w:tc>
          <w:tcPr>
            <w:tcW w:w="1540" w:type="dxa"/>
            <w:tcBorders>
              <w:top w:val="nil"/>
              <w:left w:val="single" w:sz="8" w:space="0" w:color="auto"/>
              <w:bottom w:val="nil"/>
              <w:right w:val="single" w:sz="8" w:space="0" w:color="auto"/>
            </w:tcBorders>
            <w:shd w:val="clear" w:color="auto" w:fill="auto"/>
            <w:vAlign w:val="center"/>
            <w:hideMark/>
          </w:tcPr>
          <w:p w14:paraId="7C6AF9A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1247" w:type="dxa"/>
            <w:tcBorders>
              <w:top w:val="nil"/>
              <w:left w:val="nil"/>
              <w:bottom w:val="nil"/>
              <w:right w:val="single" w:sz="8" w:space="0" w:color="auto"/>
            </w:tcBorders>
            <w:shd w:val="clear" w:color="auto" w:fill="auto"/>
            <w:vAlign w:val="center"/>
            <w:hideMark/>
          </w:tcPr>
          <w:p w14:paraId="2EF7FFDE"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7B1FA1B7"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nil"/>
            </w:tcBorders>
            <w:shd w:val="clear" w:color="auto" w:fill="auto"/>
            <w:vAlign w:val="center"/>
            <w:hideMark/>
          </w:tcPr>
          <w:p w14:paraId="078BE0E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single" w:sz="8" w:space="0" w:color="auto"/>
              <w:bottom w:val="nil"/>
              <w:right w:val="single" w:sz="8" w:space="0" w:color="auto"/>
            </w:tcBorders>
            <w:shd w:val="clear" w:color="auto" w:fill="auto"/>
            <w:vAlign w:val="center"/>
            <w:hideMark/>
          </w:tcPr>
          <w:p w14:paraId="1C405F8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0810</w:t>
            </w:r>
          </w:p>
        </w:tc>
      </w:tr>
      <w:tr w:rsidR="00433DE3" w:rsidRPr="00433DE3" w14:paraId="13665B9E" w14:textId="77777777" w:rsidTr="00433DE3">
        <w:trPr>
          <w:trHeight w:val="465"/>
        </w:trPr>
        <w:tc>
          <w:tcPr>
            <w:tcW w:w="803" w:type="dxa"/>
            <w:tcBorders>
              <w:top w:val="nil"/>
              <w:left w:val="nil"/>
              <w:bottom w:val="nil"/>
              <w:right w:val="nil"/>
            </w:tcBorders>
            <w:shd w:val="clear" w:color="auto" w:fill="auto"/>
            <w:vAlign w:val="center"/>
            <w:hideMark/>
          </w:tcPr>
          <w:p w14:paraId="7462B013" w14:textId="77777777" w:rsidR="00433DE3" w:rsidRPr="00433DE3" w:rsidRDefault="00433DE3" w:rsidP="00433DE3">
            <w:pPr>
              <w:spacing w:line="240" w:lineRule="auto"/>
              <w:jc w:val="left"/>
              <w:rPr>
                <w:rFonts w:eastAsia="Times New Roman"/>
                <w:noProof w:val="0"/>
                <w:sz w:val="20"/>
                <w:szCs w:val="20"/>
                <w:lang w:eastAsia="hr-HR"/>
              </w:rPr>
            </w:pPr>
          </w:p>
        </w:tc>
        <w:tc>
          <w:tcPr>
            <w:tcW w:w="900" w:type="dxa"/>
            <w:tcBorders>
              <w:top w:val="nil"/>
              <w:left w:val="single" w:sz="8" w:space="0" w:color="auto"/>
              <w:bottom w:val="nil"/>
              <w:right w:val="single" w:sz="8" w:space="0" w:color="auto"/>
            </w:tcBorders>
            <w:shd w:val="clear" w:color="auto" w:fill="auto"/>
            <w:vAlign w:val="center"/>
            <w:hideMark/>
          </w:tcPr>
          <w:p w14:paraId="0909B1E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nil"/>
              <w:left w:val="nil"/>
              <w:bottom w:val="nil"/>
              <w:right w:val="single" w:sz="8" w:space="0" w:color="000000"/>
            </w:tcBorders>
            <w:shd w:val="clear" w:color="auto" w:fill="auto"/>
            <w:vAlign w:val="center"/>
            <w:hideMark/>
          </w:tcPr>
          <w:p w14:paraId="53F9CAA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nil"/>
              <w:bottom w:val="nil"/>
              <w:right w:val="single" w:sz="8" w:space="0" w:color="auto"/>
            </w:tcBorders>
            <w:shd w:val="clear" w:color="auto" w:fill="auto"/>
            <w:vAlign w:val="center"/>
            <w:hideMark/>
          </w:tcPr>
          <w:p w14:paraId="30E007D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1.000.000,00 </w:t>
            </w:r>
          </w:p>
        </w:tc>
        <w:tc>
          <w:tcPr>
            <w:tcW w:w="1247" w:type="dxa"/>
            <w:tcBorders>
              <w:top w:val="nil"/>
              <w:left w:val="nil"/>
              <w:bottom w:val="nil"/>
              <w:right w:val="single" w:sz="8" w:space="0" w:color="auto"/>
            </w:tcBorders>
            <w:shd w:val="clear" w:color="auto" w:fill="auto"/>
            <w:vAlign w:val="center"/>
            <w:hideMark/>
          </w:tcPr>
          <w:p w14:paraId="1D998C2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500.000,00 </w:t>
            </w:r>
          </w:p>
        </w:tc>
        <w:tc>
          <w:tcPr>
            <w:tcW w:w="1228" w:type="dxa"/>
            <w:tcBorders>
              <w:top w:val="nil"/>
              <w:left w:val="nil"/>
              <w:bottom w:val="nil"/>
              <w:right w:val="single" w:sz="8" w:space="0" w:color="auto"/>
            </w:tcBorders>
            <w:shd w:val="clear" w:color="auto" w:fill="auto"/>
            <w:vAlign w:val="center"/>
            <w:hideMark/>
          </w:tcPr>
          <w:p w14:paraId="26A2DE8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430" w:type="dxa"/>
            <w:tcBorders>
              <w:top w:val="nil"/>
              <w:left w:val="nil"/>
              <w:bottom w:val="nil"/>
              <w:right w:val="nil"/>
            </w:tcBorders>
            <w:shd w:val="clear" w:color="auto" w:fill="auto"/>
            <w:vAlign w:val="center"/>
            <w:hideMark/>
          </w:tcPr>
          <w:p w14:paraId="5140C95F" w14:textId="77777777" w:rsidR="00433DE3" w:rsidRPr="00433DE3" w:rsidRDefault="00433DE3" w:rsidP="00433DE3">
            <w:pPr>
              <w:spacing w:line="240" w:lineRule="auto"/>
              <w:jc w:val="right"/>
              <w:rPr>
                <w:rFonts w:eastAsia="Times New Roman"/>
                <w:b/>
                <w:bCs/>
                <w:noProof w:val="0"/>
                <w:sz w:val="20"/>
                <w:szCs w:val="20"/>
                <w:lang w:eastAsia="hr-HR"/>
              </w:rPr>
            </w:pPr>
          </w:p>
        </w:tc>
        <w:tc>
          <w:tcPr>
            <w:tcW w:w="602" w:type="dxa"/>
            <w:tcBorders>
              <w:top w:val="nil"/>
              <w:left w:val="single" w:sz="8" w:space="0" w:color="auto"/>
              <w:bottom w:val="nil"/>
              <w:right w:val="single" w:sz="8" w:space="0" w:color="auto"/>
            </w:tcBorders>
            <w:shd w:val="clear" w:color="auto" w:fill="auto"/>
            <w:vAlign w:val="center"/>
            <w:hideMark/>
          </w:tcPr>
          <w:p w14:paraId="3D7A2EE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0678AF5C" w14:textId="77777777" w:rsidTr="00433DE3">
        <w:trPr>
          <w:trHeight w:val="510"/>
        </w:trPr>
        <w:tc>
          <w:tcPr>
            <w:tcW w:w="803" w:type="dxa"/>
            <w:tcBorders>
              <w:top w:val="nil"/>
              <w:left w:val="single" w:sz="8" w:space="0" w:color="auto"/>
              <w:bottom w:val="nil"/>
              <w:right w:val="nil"/>
            </w:tcBorders>
            <w:shd w:val="clear" w:color="auto" w:fill="auto"/>
            <w:vAlign w:val="center"/>
            <w:hideMark/>
          </w:tcPr>
          <w:p w14:paraId="58D56E0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0EE9D94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45</w:t>
            </w:r>
          </w:p>
        </w:tc>
        <w:tc>
          <w:tcPr>
            <w:tcW w:w="2770" w:type="dxa"/>
            <w:gridSpan w:val="3"/>
            <w:tcBorders>
              <w:top w:val="nil"/>
              <w:left w:val="nil"/>
              <w:bottom w:val="nil"/>
              <w:right w:val="single" w:sz="8" w:space="0" w:color="000000"/>
            </w:tcBorders>
            <w:shd w:val="clear" w:color="auto" w:fill="auto"/>
            <w:vAlign w:val="center"/>
            <w:hideMark/>
          </w:tcPr>
          <w:p w14:paraId="3C416C7C"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Dodatna ulaganja na nefinancijskoj imovini</w:t>
            </w:r>
          </w:p>
        </w:tc>
        <w:tc>
          <w:tcPr>
            <w:tcW w:w="1540" w:type="dxa"/>
            <w:tcBorders>
              <w:top w:val="nil"/>
              <w:left w:val="nil"/>
              <w:bottom w:val="nil"/>
              <w:right w:val="single" w:sz="8" w:space="0" w:color="auto"/>
            </w:tcBorders>
            <w:shd w:val="clear" w:color="auto" w:fill="auto"/>
            <w:vAlign w:val="center"/>
            <w:hideMark/>
          </w:tcPr>
          <w:p w14:paraId="34EB95E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1.000.000,00 </w:t>
            </w:r>
          </w:p>
        </w:tc>
        <w:tc>
          <w:tcPr>
            <w:tcW w:w="1247" w:type="dxa"/>
            <w:tcBorders>
              <w:top w:val="nil"/>
              <w:left w:val="nil"/>
              <w:bottom w:val="nil"/>
              <w:right w:val="single" w:sz="8" w:space="0" w:color="auto"/>
            </w:tcBorders>
            <w:shd w:val="clear" w:color="auto" w:fill="auto"/>
            <w:vAlign w:val="center"/>
            <w:hideMark/>
          </w:tcPr>
          <w:p w14:paraId="4CE2BC5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500.000,00 </w:t>
            </w:r>
          </w:p>
        </w:tc>
        <w:tc>
          <w:tcPr>
            <w:tcW w:w="1228" w:type="dxa"/>
            <w:tcBorders>
              <w:top w:val="nil"/>
              <w:left w:val="nil"/>
              <w:bottom w:val="nil"/>
              <w:right w:val="single" w:sz="8" w:space="0" w:color="auto"/>
            </w:tcBorders>
            <w:shd w:val="clear" w:color="auto" w:fill="auto"/>
            <w:vAlign w:val="center"/>
            <w:hideMark/>
          </w:tcPr>
          <w:p w14:paraId="31607EB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430" w:type="dxa"/>
            <w:tcBorders>
              <w:top w:val="nil"/>
              <w:left w:val="nil"/>
              <w:bottom w:val="nil"/>
              <w:right w:val="nil"/>
            </w:tcBorders>
            <w:shd w:val="clear" w:color="auto" w:fill="auto"/>
            <w:vAlign w:val="center"/>
            <w:hideMark/>
          </w:tcPr>
          <w:p w14:paraId="5DEA3142" w14:textId="77777777" w:rsidR="00433DE3" w:rsidRPr="00433DE3" w:rsidRDefault="00433DE3" w:rsidP="00433DE3">
            <w:pPr>
              <w:spacing w:line="240" w:lineRule="auto"/>
              <w:jc w:val="right"/>
              <w:rPr>
                <w:rFonts w:eastAsia="Times New Roman"/>
                <w:b/>
                <w:bCs/>
                <w:noProof w:val="0"/>
                <w:sz w:val="20"/>
                <w:szCs w:val="20"/>
                <w:lang w:eastAsia="hr-HR"/>
              </w:rPr>
            </w:pPr>
          </w:p>
        </w:tc>
        <w:tc>
          <w:tcPr>
            <w:tcW w:w="602" w:type="dxa"/>
            <w:tcBorders>
              <w:top w:val="nil"/>
              <w:left w:val="single" w:sz="8" w:space="0" w:color="auto"/>
              <w:bottom w:val="nil"/>
              <w:right w:val="single" w:sz="8" w:space="0" w:color="auto"/>
            </w:tcBorders>
            <w:shd w:val="clear" w:color="auto" w:fill="auto"/>
            <w:vAlign w:val="center"/>
            <w:hideMark/>
          </w:tcPr>
          <w:p w14:paraId="7C7097B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14E23637" w14:textId="77777777" w:rsidTr="00433DE3">
        <w:trPr>
          <w:trHeight w:val="510"/>
        </w:trPr>
        <w:tc>
          <w:tcPr>
            <w:tcW w:w="803" w:type="dxa"/>
            <w:tcBorders>
              <w:top w:val="nil"/>
              <w:left w:val="single" w:sz="8" w:space="0" w:color="auto"/>
              <w:bottom w:val="single" w:sz="8" w:space="0" w:color="auto"/>
              <w:right w:val="nil"/>
            </w:tcBorders>
            <w:shd w:val="clear" w:color="auto" w:fill="auto"/>
            <w:vAlign w:val="center"/>
            <w:hideMark/>
          </w:tcPr>
          <w:p w14:paraId="5EEBFD5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R113</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1E61DC4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451</w:t>
            </w:r>
          </w:p>
        </w:tc>
        <w:tc>
          <w:tcPr>
            <w:tcW w:w="2770" w:type="dxa"/>
            <w:gridSpan w:val="3"/>
            <w:tcBorders>
              <w:top w:val="nil"/>
              <w:left w:val="nil"/>
              <w:bottom w:val="single" w:sz="8" w:space="0" w:color="auto"/>
              <w:right w:val="single" w:sz="8" w:space="0" w:color="000000"/>
            </w:tcBorders>
            <w:shd w:val="clear" w:color="auto" w:fill="auto"/>
            <w:vAlign w:val="center"/>
            <w:hideMark/>
          </w:tcPr>
          <w:p w14:paraId="2B4D419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Uređenje sportskih igrališta</w:t>
            </w:r>
          </w:p>
        </w:tc>
        <w:tc>
          <w:tcPr>
            <w:tcW w:w="1540" w:type="dxa"/>
            <w:tcBorders>
              <w:top w:val="nil"/>
              <w:left w:val="nil"/>
              <w:bottom w:val="single" w:sz="8" w:space="0" w:color="auto"/>
              <w:right w:val="single" w:sz="8" w:space="0" w:color="auto"/>
            </w:tcBorders>
            <w:shd w:val="clear" w:color="auto" w:fill="auto"/>
            <w:vAlign w:val="center"/>
            <w:hideMark/>
          </w:tcPr>
          <w:p w14:paraId="4DD988C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1.000.000,00 </w:t>
            </w:r>
          </w:p>
        </w:tc>
        <w:tc>
          <w:tcPr>
            <w:tcW w:w="1247" w:type="dxa"/>
            <w:tcBorders>
              <w:top w:val="nil"/>
              <w:left w:val="nil"/>
              <w:bottom w:val="single" w:sz="8" w:space="0" w:color="auto"/>
              <w:right w:val="single" w:sz="8" w:space="0" w:color="auto"/>
            </w:tcBorders>
            <w:shd w:val="clear" w:color="auto" w:fill="auto"/>
            <w:vAlign w:val="center"/>
            <w:hideMark/>
          </w:tcPr>
          <w:p w14:paraId="2D622FF6"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2AD6C42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nil"/>
            </w:tcBorders>
            <w:shd w:val="clear" w:color="auto" w:fill="auto"/>
            <w:vAlign w:val="center"/>
            <w:hideMark/>
          </w:tcPr>
          <w:p w14:paraId="0C2F4F6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1,5</w:t>
            </w:r>
          </w:p>
        </w:tc>
        <w:tc>
          <w:tcPr>
            <w:tcW w:w="602" w:type="dxa"/>
            <w:tcBorders>
              <w:top w:val="nil"/>
              <w:left w:val="single" w:sz="8" w:space="0" w:color="auto"/>
              <w:bottom w:val="single" w:sz="8" w:space="0" w:color="auto"/>
              <w:right w:val="single" w:sz="8" w:space="0" w:color="auto"/>
            </w:tcBorders>
            <w:shd w:val="clear" w:color="auto" w:fill="auto"/>
            <w:vAlign w:val="center"/>
            <w:hideMark/>
          </w:tcPr>
          <w:p w14:paraId="0E05F05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0810</w:t>
            </w:r>
          </w:p>
        </w:tc>
      </w:tr>
      <w:tr w:rsidR="00433DE3" w:rsidRPr="00433DE3" w14:paraId="5BEB1FD1"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4546921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Kapitalni projekt K810010    Izgradnja sportske dvorane</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3F5EE8A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400.000,00 </w:t>
            </w:r>
          </w:p>
        </w:tc>
        <w:tc>
          <w:tcPr>
            <w:tcW w:w="1247" w:type="dxa"/>
            <w:tcBorders>
              <w:top w:val="nil"/>
              <w:left w:val="nil"/>
              <w:bottom w:val="single" w:sz="8" w:space="0" w:color="auto"/>
              <w:right w:val="single" w:sz="8" w:space="0" w:color="auto"/>
            </w:tcBorders>
            <w:shd w:val="clear" w:color="000000" w:fill="D9D9D9"/>
            <w:vAlign w:val="center"/>
            <w:hideMark/>
          </w:tcPr>
          <w:p w14:paraId="37100AE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5.000.000,00 </w:t>
            </w:r>
          </w:p>
        </w:tc>
        <w:tc>
          <w:tcPr>
            <w:tcW w:w="1228" w:type="dxa"/>
            <w:tcBorders>
              <w:top w:val="nil"/>
              <w:left w:val="nil"/>
              <w:bottom w:val="single" w:sz="8" w:space="0" w:color="auto"/>
              <w:right w:val="single" w:sz="8" w:space="0" w:color="auto"/>
            </w:tcBorders>
            <w:shd w:val="clear" w:color="000000" w:fill="D9D9D9"/>
            <w:vAlign w:val="center"/>
            <w:hideMark/>
          </w:tcPr>
          <w:p w14:paraId="7D7F67F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1BC4F22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6D89D63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235D5C06" w14:textId="77777777" w:rsidTr="00433DE3">
        <w:trPr>
          <w:trHeight w:val="525"/>
        </w:trPr>
        <w:tc>
          <w:tcPr>
            <w:tcW w:w="803" w:type="dxa"/>
            <w:tcBorders>
              <w:top w:val="nil"/>
              <w:left w:val="single" w:sz="8" w:space="0" w:color="auto"/>
              <w:bottom w:val="nil"/>
              <w:right w:val="single" w:sz="8" w:space="0" w:color="auto"/>
            </w:tcBorders>
            <w:shd w:val="clear" w:color="auto" w:fill="auto"/>
            <w:vAlign w:val="center"/>
            <w:hideMark/>
          </w:tcPr>
          <w:p w14:paraId="6630853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6E74801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nil"/>
              <w:bottom w:val="nil"/>
              <w:right w:val="nil"/>
            </w:tcBorders>
            <w:shd w:val="clear" w:color="auto" w:fill="auto"/>
            <w:vAlign w:val="center"/>
            <w:hideMark/>
          </w:tcPr>
          <w:p w14:paraId="06624FF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04A2825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400.000,00 </w:t>
            </w:r>
          </w:p>
        </w:tc>
        <w:tc>
          <w:tcPr>
            <w:tcW w:w="1247" w:type="dxa"/>
            <w:tcBorders>
              <w:top w:val="nil"/>
              <w:left w:val="nil"/>
              <w:bottom w:val="nil"/>
              <w:right w:val="single" w:sz="8" w:space="0" w:color="auto"/>
            </w:tcBorders>
            <w:shd w:val="clear" w:color="auto" w:fill="auto"/>
            <w:vAlign w:val="center"/>
            <w:hideMark/>
          </w:tcPr>
          <w:p w14:paraId="696EDB4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5.000.000,00 </w:t>
            </w:r>
          </w:p>
        </w:tc>
        <w:tc>
          <w:tcPr>
            <w:tcW w:w="1228" w:type="dxa"/>
            <w:tcBorders>
              <w:top w:val="nil"/>
              <w:left w:val="nil"/>
              <w:bottom w:val="nil"/>
              <w:right w:val="single" w:sz="8" w:space="0" w:color="auto"/>
            </w:tcBorders>
            <w:shd w:val="clear" w:color="auto" w:fill="auto"/>
            <w:vAlign w:val="center"/>
            <w:hideMark/>
          </w:tcPr>
          <w:p w14:paraId="5CDF424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10.000.000,00 </w:t>
            </w:r>
          </w:p>
        </w:tc>
        <w:tc>
          <w:tcPr>
            <w:tcW w:w="430" w:type="dxa"/>
            <w:tcBorders>
              <w:top w:val="nil"/>
              <w:left w:val="nil"/>
              <w:bottom w:val="nil"/>
              <w:right w:val="nil"/>
            </w:tcBorders>
            <w:shd w:val="clear" w:color="auto" w:fill="auto"/>
            <w:vAlign w:val="center"/>
            <w:hideMark/>
          </w:tcPr>
          <w:p w14:paraId="7BFE97EC" w14:textId="77777777" w:rsidR="00433DE3" w:rsidRPr="00433DE3" w:rsidRDefault="00433DE3" w:rsidP="00433DE3">
            <w:pPr>
              <w:spacing w:line="240" w:lineRule="auto"/>
              <w:jc w:val="right"/>
              <w:rPr>
                <w:rFonts w:eastAsia="Times New Roman"/>
                <w:b/>
                <w:bCs/>
                <w:noProof w:val="0"/>
                <w:sz w:val="20"/>
                <w:szCs w:val="20"/>
                <w:lang w:eastAsia="hr-HR"/>
              </w:rPr>
            </w:pPr>
          </w:p>
        </w:tc>
        <w:tc>
          <w:tcPr>
            <w:tcW w:w="602" w:type="dxa"/>
            <w:tcBorders>
              <w:top w:val="nil"/>
              <w:left w:val="single" w:sz="8" w:space="0" w:color="auto"/>
              <w:bottom w:val="nil"/>
              <w:right w:val="single" w:sz="8" w:space="0" w:color="auto"/>
            </w:tcBorders>
            <w:shd w:val="clear" w:color="auto" w:fill="auto"/>
            <w:vAlign w:val="center"/>
            <w:hideMark/>
          </w:tcPr>
          <w:p w14:paraId="71173BC8"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68D5DC8" w14:textId="77777777" w:rsidTr="00433DE3">
        <w:trPr>
          <w:trHeight w:val="495"/>
        </w:trPr>
        <w:tc>
          <w:tcPr>
            <w:tcW w:w="803" w:type="dxa"/>
            <w:tcBorders>
              <w:top w:val="nil"/>
              <w:left w:val="single" w:sz="8" w:space="0" w:color="auto"/>
              <w:bottom w:val="nil"/>
              <w:right w:val="single" w:sz="8" w:space="0" w:color="auto"/>
            </w:tcBorders>
            <w:shd w:val="clear" w:color="auto" w:fill="auto"/>
            <w:vAlign w:val="center"/>
            <w:hideMark/>
          </w:tcPr>
          <w:p w14:paraId="4FA0091A"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498A09C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nil"/>
            </w:tcBorders>
            <w:shd w:val="clear" w:color="auto" w:fill="auto"/>
            <w:vAlign w:val="center"/>
            <w:hideMark/>
          </w:tcPr>
          <w:p w14:paraId="4FA50CC0"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 xml:space="preserve">Rashodi za nabavu proizvedene dugotrajne imovine  </w:t>
            </w:r>
          </w:p>
        </w:tc>
        <w:tc>
          <w:tcPr>
            <w:tcW w:w="1540" w:type="dxa"/>
            <w:tcBorders>
              <w:top w:val="nil"/>
              <w:left w:val="single" w:sz="8" w:space="0" w:color="auto"/>
              <w:bottom w:val="nil"/>
              <w:right w:val="single" w:sz="8" w:space="0" w:color="auto"/>
            </w:tcBorders>
            <w:shd w:val="clear" w:color="auto" w:fill="auto"/>
            <w:vAlign w:val="center"/>
            <w:hideMark/>
          </w:tcPr>
          <w:p w14:paraId="09E7013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400.000,00 </w:t>
            </w:r>
          </w:p>
        </w:tc>
        <w:tc>
          <w:tcPr>
            <w:tcW w:w="1247" w:type="dxa"/>
            <w:tcBorders>
              <w:top w:val="nil"/>
              <w:left w:val="nil"/>
              <w:bottom w:val="nil"/>
              <w:right w:val="single" w:sz="8" w:space="0" w:color="auto"/>
            </w:tcBorders>
            <w:shd w:val="clear" w:color="auto" w:fill="auto"/>
            <w:vAlign w:val="center"/>
            <w:hideMark/>
          </w:tcPr>
          <w:p w14:paraId="7E2637D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5.000.000,00 </w:t>
            </w:r>
          </w:p>
        </w:tc>
        <w:tc>
          <w:tcPr>
            <w:tcW w:w="1228" w:type="dxa"/>
            <w:tcBorders>
              <w:top w:val="nil"/>
              <w:left w:val="nil"/>
              <w:bottom w:val="nil"/>
              <w:right w:val="single" w:sz="8" w:space="0" w:color="auto"/>
            </w:tcBorders>
            <w:shd w:val="clear" w:color="auto" w:fill="auto"/>
            <w:vAlign w:val="center"/>
            <w:hideMark/>
          </w:tcPr>
          <w:p w14:paraId="1B38973C"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10.000.000,00 </w:t>
            </w:r>
          </w:p>
        </w:tc>
        <w:tc>
          <w:tcPr>
            <w:tcW w:w="430" w:type="dxa"/>
            <w:tcBorders>
              <w:top w:val="nil"/>
              <w:left w:val="nil"/>
              <w:bottom w:val="nil"/>
              <w:right w:val="nil"/>
            </w:tcBorders>
            <w:shd w:val="clear" w:color="auto" w:fill="auto"/>
            <w:vAlign w:val="center"/>
            <w:hideMark/>
          </w:tcPr>
          <w:p w14:paraId="650E9CC1" w14:textId="77777777" w:rsidR="00433DE3" w:rsidRPr="00433DE3" w:rsidRDefault="00433DE3" w:rsidP="00433DE3">
            <w:pPr>
              <w:spacing w:line="240" w:lineRule="auto"/>
              <w:jc w:val="right"/>
              <w:rPr>
                <w:rFonts w:eastAsia="Times New Roman"/>
                <w:b/>
                <w:bCs/>
                <w:noProof w:val="0"/>
                <w:sz w:val="20"/>
                <w:szCs w:val="20"/>
                <w:lang w:eastAsia="hr-HR"/>
              </w:rPr>
            </w:pPr>
          </w:p>
        </w:tc>
        <w:tc>
          <w:tcPr>
            <w:tcW w:w="602" w:type="dxa"/>
            <w:tcBorders>
              <w:top w:val="nil"/>
              <w:left w:val="single" w:sz="8" w:space="0" w:color="auto"/>
              <w:bottom w:val="nil"/>
              <w:right w:val="single" w:sz="8" w:space="0" w:color="auto"/>
            </w:tcBorders>
            <w:shd w:val="clear" w:color="auto" w:fill="auto"/>
            <w:vAlign w:val="center"/>
            <w:hideMark/>
          </w:tcPr>
          <w:p w14:paraId="7CA08EA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D1E2B5D" w14:textId="77777777" w:rsidTr="00433DE3">
        <w:trPr>
          <w:trHeight w:val="36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85395A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R114</w:t>
            </w:r>
          </w:p>
        </w:tc>
        <w:tc>
          <w:tcPr>
            <w:tcW w:w="900" w:type="dxa"/>
            <w:tcBorders>
              <w:top w:val="nil"/>
              <w:left w:val="nil"/>
              <w:bottom w:val="single" w:sz="8" w:space="0" w:color="auto"/>
              <w:right w:val="single" w:sz="8" w:space="0" w:color="auto"/>
            </w:tcBorders>
            <w:shd w:val="clear" w:color="auto" w:fill="auto"/>
            <w:vAlign w:val="center"/>
            <w:hideMark/>
          </w:tcPr>
          <w:p w14:paraId="69A0F2E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421</w:t>
            </w:r>
          </w:p>
        </w:tc>
        <w:tc>
          <w:tcPr>
            <w:tcW w:w="2770" w:type="dxa"/>
            <w:gridSpan w:val="3"/>
            <w:tcBorders>
              <w:top w:val="nil"/>
              <w:left w:val="nil"/>
              <w:bottom w:val="single" w:sz="8" w:space="0" w:color="auto"/>
              <w:right w:val="nil"/>
            </w:tcBorders>
            <w:shd w:val="clear" w:color="auto" w:fill="auto"/>
            <w:vAlign w:val="center"/>
            <w:hideMark/>
          </w:tcPr>
          <w:p w14:paraId="5E93231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Sportska dvorana</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4DB70D4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400.000,00 </w:t>
            </w:r>
          </w:p>
        </w:tc>
        <w:tc>
          <w:tcPr>
            <w:tcW w:w="1247" w:type="dxa"/>
            <w:tcBorders>
              <w:top w:val="nil"/>
              <w:left w:val="nil"/>
              <w:bottom w:val="single" w:sz="8" w:space="0" w:color="auto"/>
              <w:right w:val="single" w:sz="8" w:space="0" w:color="auto"/>
            </w:tcBorders>
            <w:shd w:val="clear" w:color="auto" w:fill="auto"/>
            <w:vAlign w:val="center"/>
            <w:hideMark/>
          </w:tcPr>
          <w:p w14:paraId="0284BB9B"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391DCAE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nil"/>
            </w:tcBorders>
            <w:shd w:val="clear" w:color="auto" w:fill="auto"/>
            <w:vAlign w:val="center"/>
            <w:hideMark/>
          </w:tcPr>
          <w:p w14:paraId="46FCDB9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4,5</w:t>
            </w:r>
          </w:p>
        </w:tc>
        <w:tc>
          <w:tcPr>
            <w:tcW w:w="602" w:type="dxa"/>
            <w:tcBorders>
              <w:top w:val="nil"/>
              <w:left w:val="single" w:sz="8" w:space="0" w:color="auto"/>
              <w:bottom w:val="single" w:sz="8" w:space="0" w:color="auto"/>
              <w:right w:val="single" w:sz="8" w:space="0" w:color="auto"/>
            </w:tcBorders>
            <w:shd w:val="clear" w:color="auto" w:fill="auto"/>
            <w:vAlign w:val="center"/>
            <w:hideMark/>
          </w:tcPr>
          <w:p w14:paraId="6D8186D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0810</w:t>
            </w:r>
          </w:p>
        </w:tc>
      </w:tr>
      <w:tr w:rsidR="00433DE3" w:rsidRPr="00433DE3" w14:paraId="07451FC0" w14:textId="77777777" w:rsidTr="00433DE3">
        <w:trPr>
          <w:trHeight w:val="34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2972590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8200           VJERSKE ZAJEDNICE</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22CEAEB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320.000,00 </w:t>
            </w:r>
          </w:p>
        </w:tc>
        <w:tc>
          <w:tcPr>
            <w:tcW w:w="1247" w:type="dxa"/>
            <w:tcBorders>
              <w:top w:val="nil"/>
              <w:left w:val="nil"/>
              <w:bottom w:val="single" w:sz="8" w:space="0" w:color="auto"/>
              <w:right w:val="single" w:sz="8" w:space="0" w:color="auto"/>
            </w:tcBorders>
            <w:shd w:val="clear" w:color="000000" w:fill="BFBFBF"/>
            <w:vAlign w:val="center"/>
            <w:hideMark/>
          </w:tcPr>
          <w:p w14:paraId="6E10C93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28" w:type="dxa"/>
            <w:tcBorders>
              <w:top w:val="nil"/>
              <w:left w:val="nil"/>
              <w:bottom w:val="single" w:sz="8" w:space="0" w:color="auto"/>
              <w:right w:val="single" w:sz="8" w:space="0" w:color="auto"/>
            </w:tcBorders>
            <w:shd w:val="clear" w:color="000000" w:fill="BFBFBF"/>
            <w:vAlign w:val="center"/>
            <w:hideMark/>
          </w:tcPr>
          <w:p w14:paraId="15051C8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430" w:type="dxa"/>
            <w:tcBorders>
              <w:top w:val="single" w:sz="8" w:space="0" w:color="auto"/>
              <w:left w:val="nil"/>
              <w:bottom w:val="single" w:sz="8" w:space="0" w:color="auto"/>
              <w:right w:val="single" w:sz="8" w:space="0" w:color="auto"/>
            </w:tcBorders>
            <w:shd w:val="clear" w:color="000000" w:fill="BFBFBF"/>
            <w:vAlign w:val="center"/>
            <w:hideMark/>
          </w:tcPr>
          <w:p w14:paraId="00251C9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2AC5F497"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7C32957" w14:textId="77777777" w:rsidTr="00433DE3">
        <w:trPr>
          <w:trHeight w:val="54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01DFB0E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A820010  Tekuće pomoći za crkvu</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7D92C24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320.000,00 </w:t>
            </w:r>
          </w:p>
        </w:tc>
        <w:tc>
          <w:tcPr>
            <w:tcW w:w="1247" w:type="dxa"/>
            <w:tcBorders>
              <w:top w:val="nil"/>
              <w:left w:val="nil"/>
              <w:bottom w:val="single" w:sz="8" w:space="0" w:color="auto"/>
              <w:right w:val="single" w:sz="8" w:space="0" w:color="auto"/>
            </w:tcBorders>
            <w:shd w:val="clear" w:color="000000" w:fill="D9D9D9"/>
            <w:vAlign w:val="center"/>
            <w:hideMark/>
          </w:tcPr>
          <w:p w14:paraId="0233B2E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28" w:type="dxa"/>
            <w:tcBorders>
              <w:top w:val="nil"/>
              <w:left w:val="nil"/>
              <w:bottom w:val="single" w:sz="8" w:space="0" w:color="auto"/>
              <w:right w:val="single" w:sz="8" w:space="0" w:color="auto"/>
            </w:tcBorders>
            <w:shd w:val="clear" w:color="000000" w:fill="D9D9D9"/>
            <w:vAlign w:val="center"/>
            <w:hideMark/>
          </w:tcPr>
          <w:p w14:paraId="1464013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430" w:type="dxa"/>
            <w:tcBorders>
              <w:top w:val="nil"/>
              <w:left w:val="nil"/>
              <w:bottom w:val="nil"/>
              <w:right w:val="nil"/>
            </w:tcBorders>
            <w:shd w:val="clear" w:color="000000" w:fill="D9D9D9"/>
            <w:vAlign w:val="center"/>
            <w:hideMark/>
          </w:tcPr>
          <w:p w14:paraId="5B8E9F8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single" w:sz="8" w:space="0" w:color="auto"/>
              <w:bottom w:val="single" w:sz="8" w:space="0" w:color="auto"/>
              <w:right w:val="single" w:sz="8" w:space="0" w:color="auto"/>
            </w:tcBorders>
            <w:shd w:val="clear" w:color="000000" w:fill="D9D9D9"/>
            <w:vAlign w:val="center"/>
            <w:hideMark/>
          </w:tcPr>
          <w:p w14:paraId="0989D52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82D21FE"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5159ED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97C36D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7D51870F"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3BB7554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320.000,00 </w:t>
            </w:r>
          </w:p>
        </w:tc>
        <w:tc>
          <w:tcPr>
            <w:tcW w:w="1247" w:type="dxa"/>
            <w:tcBorders>
              <w:top w:val="nil"/>
              <w:left w:val="nil"/>
              <w:bottom w:val="nil"/>
              <w:right w:val="single" w:sz="8" w:space="0" w:color="auto"/>
            </w:tcBorders>
            <w:shd w:val="clear" w:color="auto" w:fill="auto"/>
            <w:vAlign w:val="center"/>
            <w:hideMark/>
          </w:tcPr>
          <w:p w14:paraId="034FE80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2B86115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single" w:sz="8" w:space="0" w:color="auto"/>
              <w:left w:val="nil"/>
              <w:bottom w:val="nil"/>
              <w:right w:val="single" w:sz="8" w:space="0" w:color="auto"/>
            </w:tcBorders>
            <w:shd w:val="clear" w:color="auto" w:fill="auto"/>
            <w:vAlign w:val="center"/>
            <w:hideMark/>
          </w:tcPr>
          <w:p w14:paraId="51540F8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0E54FA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8ADB9D1"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167DD7D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74CDAF9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nil"/>
            </w:tcBorders>
            <w:shd w:val="clear" w:color="auto" w:fill="auto"/>
            <w:vAlign w:val="center"/>
            <w:hideMark/>
          </w:tcPr>
          <w:p w14:paraId="11D609F4"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vAlign w:val="center"/>
            <w:hideMark/>
          </w:tcPr>
          <w:p w14:paraId="5B487DE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320.000,00 </w:t>
            </w:r>
          </w:p>
        </w:tc>
        <w:tc>
          <w:tcPr>
            <w:tcW w:w="1247" w:type="dxa"/>
            <w:tcBorders>
              <w:top w:val="nil"/>
              <w:left w:val="nil"/>
              <w:bottom w:val="nil"/>
              <w:right w:val="single" w:sz="8" w:space="0" w:color="auto"/>
            </w:tcBorders>
            <w:shd w:val="clear" w:color="auto" w:fill="auto"/>
            <w:vAlign w:val="center"/>
            <w:hideMark/>
          </w:tcPr>
          <w:p w14:paraId="0711E8F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28" w:type="dxa"/>
            <w:tcBorders>
              <w:top w:val="nil"/>
              <w:left w:val="nil"/>
              <w:bottom w:val="nil"/>
              <w:right w:val="single" w:sz="8" w:space="0" w:color="auto"/>
            </w:tcBorders>
            <w:shd w:val="clear" w:color="auto" w:fill="auto"/>
            <w:vAlign w:val="center"/>
            <w:hideMark/>
          </w:tcPr>
          <w:p w14:paraId="55234FD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100.000,00 </w:t>
            </w:r>
          </w:p>
        </w:tc>
        <w:tc>
          <w:tcPr>
            <w:tcW w:w="430" w:type="dxa"/>
            <w:tcBorders>
              <w:top w:val="nil"/>
              <w:left w:val="nil"/>
              <w:bottom w:val="nil"/>
              <w:right w:val="single" w:sz="8" w:space="0" w:color="auto"/>
            </w:tcBorders>
            <w:shd w:val="clear" w:color="auto" w:fill="auto"/>
            <w:vAlign w:val="center"/>
            <w:hideMark/>
          </w:tcPr>
          <w:p w14:paraId="46BA5AC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63920D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EA5A5A1" w14:textId="77777777" w:rsidTr="00433DE3">
        <w:trPr>
          <w:trHeight w:val="345"/>
        </w:trPr>
        <w:tc>
          <w:tcPr>
            <w:tcW w:w="803" w:type="dxa"/>
            <w:tcBorders>
              <w:top w:val="nil"/>
              <w:left w:val="single" w:sz="8" w:space="0" w:color="auto"/>
              <w:bottom w:val="nil"/>
              <w:right w:val="single" w:sz="8" w:space="0" w:color="auto"/>
            </w:tcBorders>
            <w:shd w:val="clear" w:color="auto" w:fill="auto"/>
            <w:vAlign w:val="center"/>
            <w:hideMark/>
          </w:tcPr>
          <w:p w14:paraId="0BBE350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R115</w:t>
            </w:r>
          </w:p>
        </w:tc>
        <w:tc>
          <w:tcPr>
            <w:tcW w:w="900" w:type="dxa"/>
            <w:tcBorders>
              <w:top w:val="nil"/>
              <w:left w:val="nil"/>
              <w:bottom w:val="nil"/>
              <w:right w:val="nil"/>
            </w:tcBorders>
            <w:shd w:val="clear" w:color="auto" w:fill="auto"/>
            <w:vAlign w:val="center"/>
            <w:hideMark/>
          </w:tcPr>
          <w:p w14:paraId="1B045C6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nil"/>
              <w:right w:val="nil"/>
            </w:tcBorders>
            <w:shd w:val="clear" w:color="auto" w:fill="auto"/>
            <w:vAlign w:val="center"/>
            <w:hideMark/>
          </w:tcPr>
          <w:p w14:paraId="1159AA9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donacije vjerskim zajednicama</w:t>
            </w:r>
          </w:p>
        </w:tc>
        <w:tc>
          <w:tcPr>
            <w:tcW w:w="1540" w:type="dxa"/>
            <w:tcBorders>
              <w:top w:val="nil"/>
              <w:left w:val="single" w:sz="8" w:space="0" w:color="auto"/>
              <w:bottom w:val="nil"/>
              <w:right w:val="single" w:sz="8" w:space="0" w:color="auto"/>
            </w:tcBorders>
            <w:shd w:val="clear" w:color="auto" w:fill="auto"/>
            <w:vAlign w:val="center"/>
            <w:hideMark/>
          </w:tcPr>
          <w:p w14:paraId="37F3490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0B44DB39"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6B9AD91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2E87612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1AA81E7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0840</w:t>
            </w:r>
          </w:p>
        </w:tc>
      </w:tr>
      <w:tr w:rsidR="00433DE3" w:rsidRPr="00433DE3" w14:paraId="4837D2C8" w14:textId="77777777" w:rsidTr="00433DE3">
        <w:trPr>
          <w:trHeight w:val="57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73CFE8A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R116</w:t>
            </w:r>
          </w:p>
        </w:tc>
        <w:tc>
          <w:tcPr>
            <w:tcW w:w="900" w:type="dxa"/>
            <w:tcBorders>
              <w:top w:val="nil"/>
              <w:left w:val="nil"/>
              <w:bottom w:val="single" w:sz="8" w:space="0" w:color="auto"/>
              <w:right w:val="single" w:sz="8" w:space="0" w:color="auto"/>
            </w:tcBorders>
            <w:shd w:val="clear" w:color="auto" w:fill="auto"/>
            <w:vAlign w:val="center"/>
            <w:hideMark/>
          </w:tcPr>
          <w:p w14:paraId="0A1C4BD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382</w:t>
            </w:r>
          </w:p>
        </w:tc>
        <w:tc>
          <w:tcPr>
            <w:tcW w:w="2770" w:type="dxa"/>
            <w:gridSpan w:val="3"/>
            <w:tcBorders>
              <w:top w:val="nil"/>
              <w:left w:val="nil"/>
              <w:bottom w:val="single" w:sz="8" w:space="0" w:color="auto"/>
              <w:right w:val="nil"/>
            </w:tcBorders>
            <w:shd w:val="clear" w:color="auto" w:fill="auto"/>
            <w:vAlign w:val="center"/>
            <w:hideMark/>
          </w:tcPr>
          <w:p w14:paraId="7A9671E9"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Kapitalna donacija za obnovu crkvenih objekata </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789CECA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300.000,00 </w:t>
            </w:r>
          </w:p>
        </w:tc>
        <w:tc>
          <w:tcPr>
            <w:tcW w:w="1247" w:type="dxa"/>
            <w:tcBorders>
              <w:top w:val="nil"/>
              <w:left w:val="nil"/>
              <w:bottom w:val="single" w:sz="8" w:space="0" w:color="auto"/>
              <w:right w:val="single" w:sz="8" w:space="0" w:color="auto"/>
            </w:tcBorders>
            <w:shd w:val="clear" w:color="auto" w:fill="auto"/>
            <w:vAlign w:val="center"/>
            <w:hideMark/>
          </w:tcPr>
          <w:p w14:paraId="3730C4ED"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64FF795C"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37DFA04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1,5,6</w:t>
            </w:r>
          </w:p>
        </w:tc>
        <w:tc>
          <w:tcPr>
            <w:tcW w:w="602" w:type="dxa"/>
            <w:tcBorders>
              <w:top w:val="nil"/>
              <w:left w:val="nil"/>
              <w:bottom w:val="single" w:sz="8" w:space="0" w:color="auto"/>
              <w:right w:val="single" w:sz="8" w:space="0" w:color="auto"/>
            </w:tcBorders>
            <w:shd w:val="clear" w:color="auto" w:fill="auto"/>
            <w:vAlign w:val="center"/>
            <w:hideMark/>
          </w:tcPr>
          <w:p w14:paraId="1914A62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0840</w:t>
            </w:r>
          </w:p>
        </w:tc>
      </w:tr>
      <w:tr w:rsidR="00433DE3" w:rsidRPr="00433DE3" w14:paraId="60FF3C76" w14:textId="77777777" w:rsidTr="00433DE3">
        <w:trPr>
          <w:trHeight w:val="360"/>
        </w:trPr>
        <w:tc>
          <w:tcPr>
            <w:tcW w:w="4473" w:type="dxa"/>
            <w:gridSpan w:val="5"/>
            <w:tcBorders>
              <w:top w:val="single" w:sz="8" w:space="0" w:color="auto"/>
              <w:left w:val="single" w:sz="8" w:space="0" w:color="auto"/>
              <w:bottom w:val="single" w:sz="8" w:space="0" w:color="auto"/>
              <w:right w:val="nil"/>
            </w:tcBorders>
            <w:shd w:val="clear" w:color="000000" w:fill="A6A6A6"/>
            <w:vAlign w:val="center"/>
            <w:hideMark/>
          </w:tcPr>
          <w:p w14:paraId="209E129B"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00207    POLJOPRIVREDA</w:t>
            </w:r>
          </w:p>
        </w:tc>
        <w:tc>
          <w:tcPr>
            <w:tcW w:w="1540" w:type="dxa"/>
            <w:tcBorders>
              <w:top w:val="nil"/>
              <w:left w:val="single" w:sz="8" w:space="0" w:color="auto"/>
              <w:bottom w:val="single" w:sz="8" w:space="0" w:color="auto"/>
              <w:right w:val="single" w:sz="8" w:space="0" w:color="auto"/>
            </w:tcBorders>
            <w:shd w:val="clear" w:color="000000" w:fill="A6A6A6"/>
            <w:vAlign w:val="center"/>
            <w:hideMark/>
          </w:tcPr>
          <w:p w14:paraId="6B3C96E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315.000,00 </w:t>
            </w:r>
          </w:p>
        </w:tc>
        <w:tc>
          <w:tcPr>
            <w:tcW w:w="1247" w:type="dxa"/>
            <w:tcBorders>
              <w:top w:val="nil"/>
              <w:left w:val="nil"/>
              <w:bottom w:val="single" w:sz="8" w:space="0" w:color="auto"/>
              <w:right w:val="single" w:sz="8" w:space="0" w:color="auto"/>
            </w:tcBorders>
            <w:shd w:val="clear" w:color="000000" w:fill="A6A6A6"/>
            <w:vAlign w:val="center"/>
            <w:hideMark/>
          </w:tcPr>
          <w:p w14:paraId="0E75160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75.000,00 </w:t>
            </w:r>
          </w:p>
        </w:tc>
        <w:tc>
          <w:tcPr>
            <w:tcW w:w="1228" w:type="dxa"/>
            <w:tcBorders>
              <w:top w:val="nil"/>
              <w:left w:val="nil"/>
              <w:bottom w:val="single" w:sz="8" w:space="0" w:color="auto"/>
              <w:right w:val="single" w:sz="8" w:space="0" w:color="auto"/>
            </w:tcBorders>
            <w:shd w:val="clear" w:color="000000" w:fill="A6A6A6"/>
            <w:vAlign w:val="center"/>
            <w:hideMark/>
          </w:tcPr>
          <w:p w14:paraId="3CDAA76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75.000,00 </w:t>
            </w:r>
          </w:p>
        </w:tc>
        <w:tc>
          <w:tcPr>
            <w:tcW w:w="430" w:type="dxa"/>
            <w:tcBorders>
              <w:top w:val="nil"/>
              <w:left w:val="nil"/>
              <w:bottom w:val="nil"/>
              <w:right w:val="nil"/>
            </w:tcBorders>
            <w:shd w:val="clear" w:color="000000" w:fill="A6A6A6"/>
            <w:vAlign w:val="center"/>
            <w:hideMark/>
          </w:tcPr>
          <w:p w14:paraId="2B547E8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single" w:sz="8" w:space="0" w:color="auto"/>
              <w:bottom w:val="single" w:sz="8" w:space="0" w:color="auto"/>
              <w:right w:val="single" w:sz="8" w:space="0" w:color="auto"/>
            </w:tcBorders>
            <w:shd w:val="clear" w:color="000000" w:fill="A6A6A6"/>
            <w:vAlign w:val="center"/>
            <w:hideMark/>
          </w:tcPr>
          <w:p w14:paraId="638784D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C1EFA09"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3ABF625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9000  SUBVENCIJE U POLJOPRIVREDI</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5B2C9DE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25.000,00 </w:t>
            </w:r>
          </w:p>
        </w:tc>
        <w:tc>
          <w:tcPr>
            <w:tcW w:w="1247" w:type="dxa"/>
            <w:tcBorders>
              <w:top w:val="nil"/>
              <w:left w:val="nil"/>
              <w:bottom w:val="single" w:sz="8" w:space="0" w:color="auto"/>
              <w:right w:val="single" w:sz="8" w:space="0" w:color="auto"/>
            </w:tcBorders>
            <w:shd w:val="clear" w:color="000000" w:fill="BFBFBF"/>
            <w:vAlign w:val="center"/>
            <w:hideMark/>
          </w:tcPr>
          <w:p w14:paraId="59B1F81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25.000,00 </w:t>
            </w:r>
          </w:p>
        </w:tc>
        <w:tc>
          <w:tcPr>
            <w:tcW w:w="1228" w:type="dxa"/>
            <w:tcBorders>
              <w:top w:val="nil"/>
              <w:left w:val="nil"/>
              <w:bottom w:val="single" w:sz="8" w:space="0" w:color="auto"/>
              <w:right w:val="single" w:sz="8" w:space="0" w:color="auto"/>
            </w:tcBorders>
            <w:shd w:val="clear" w:color="000000" w:fill="BFBFBF"/>
            <w:vAlign w:val="center"/>
            <w:hideMark/>
          </w:tcPr>
          <w:p w14:paraId="1B87500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25.000,00 </w:t>
            </w:r>
          </w:p>
        </w:tc>
        <w:tc>
          <w:tcPr>
            <w:tcW w:w="430" w:type="dxa"/>
            <w:tcBorders>
              <w:top w:val="single" w:sz="8" w:space="0" w:color="auto"/>
              <w:left w:val="nil"/>
              <w:bottom w:val="single" w:sz="8" w:space="0" w:color="auto"/>
              <w:right w:val="single" w:sz="8" w:space="0" w:color="auto"/>
            </w:tcBorders>
            <w:shd w:val="clear" w:color="000000" w:fill="BFBFBF"/>
            <w:vAlign w:val="center"/>
            <w:hideMark/>
          </w:tcPr>
          <w:p w14:paraId="311666A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436BDD8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2E35E428"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6B6AEB4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A900010    Subvencije poljoprivrednicima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7FD0217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25.000,00 </w:t>
            </w:r>
          </w:p>
        </w:tc>
        <w:tc>
          <w:tcPr>
            <w:tcW w:w="1247" w:type="dxa"/>
            <w:tcBorders>
              <w:top w:val="nil"/>
              <w:left w:val="nil"/>
              <w:bottom w:val="single" w:sz="8" w:space="0" w:color="auto"/>
              <w:right w:val="single" w:sz="8" w:space="0" w:color="auto"/>
            </w:tcBorders>
            <w:shd w:val="clear" w:color="000000" w:fill="D9D9D9"/>
            <w:vAlign w:val="center"/>
            <w:hideMark/>
          </w:tcPr>
          <w:p w14:paraId="6EA087A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25.000,00 </w:t>
            </w:r>
          </w:p>
        </w:tc>
        <w:tc>
          <w:tcPr>
            <w:tcW w:w="1228" w:type="dxa"/>
            <w:tcBorders>
              <w:top w:val="nil"/>
              <w:left w:val="nil"/>
              <w:bottom w:val="single" w:sz="8" w:space="0" w:color="auto"/>
              <w:right w:val="single" w:sz="8" w:space="0" w:color="auto"/>
            </w:tcBorders>
            <w:shd w:val="clear" w:color="000000" w:fill="D9D9D9"/>
            <w:vAlign w:val="center"/>
            <w:hideMark/>
          </w:tcPr>
          <w:p w14:paraId="1F80FF2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25.000,00 </w:t>
            </w:r>
          </w:p>
        </w:tc>
        <w:tc>
          <w:tcPr>
            <w:tcW w:w="430" w:type="dxa"/>
            <w:tcBorders>
              <w:top w:val="nil"/>
              <w:left w:val="nil"/>
              <w:bottom w:val="nil"/>
              <w:right w:val="nil"/>
            </w:tcBorders>
            <w:shd w:val="clear" w:color="000000" w:fill="D9D9D9"/>
            <w:vAlign w:val="center"/>
            <w:hideMark/>
          </w:tcPr>
          <w:p w14:paraId="32C8CA1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single" w:sz="8" w:space="0" w:color="auto"/>
              <w:bottom w:val="single" w:sz="8" w:space="0" w:color="auto"/>
              <w:right w:val="single" w:sz="8" w:space="0" w:color="auto"/>
            </w:tcBorders>
            <w:shd w:val="clear" w:color="000000" w:fill="D9D9D9"/>
            <w:vAlign w:val="center"/>
            <w:hideMark/>
          </w:tcPr>
          <w:p w14:paraId="5BFDAF2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D54B86D"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47E9CB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684EC53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30F0935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1850571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25.000,00 </w:t>
            </w:r>
          </w:p>
        </w:tc>
        <w:tc>
          <w:tcPr>
            <w:tcW w:w="1247" w:type="dxa"/>
            <w:tcBorders>
              <w:top w:val="nil"/>
              <w:left w:val="nil"/>
              <w:bottom w:val="nil"/>
              <w:right w:val="single" w:sz="8" w:space="0" w:color="auto"/>
            </w:tcBorders>
            <w:shd w:val="clear" w:color="auto" w:fill="auto"/>
            <w:vAlign w:val="center"/>
            <w:hideMark/>
          </w:tcPr>
          <w:p w14:paraId="5D296D2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25.000,00 </w:t>
            </w:r>
          </w:p>
        </w:tc>
        <w:tc>
          <w:tcPr>
            <w:tcW w:w="1228" w:type="dxa"/>
            <w:tcBorders>
              <w:top w:val="nil"/>
              <w:left w:val="nil"/>
              <w:bottom w:val="nil"/>
              <w:right w:val="single" w:sz="8" w:space="0" w:color="auto"/>
            </w:tcBorders>
            <w:shd w:val="clear" w:color="auto" w:fill="auto"/>
            <w:vAlign w:val="center"/>
            <w:hideMark/>
          </w:tcPr>
          <w:p w14:paraId="194CAD8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25.000,00 </w:t>
            </w:r>
          </w:p>
        </w:tc>
        <w:tc>
          <w:tcPr>
            <w:tcW w:w="430" w:type="dxa"/>
            <w:tcBorders>
              <w:top w:val="single" w:sz="8" w:space="0" w:color="auto"/>
              <w:left w:val="nil"/>
              <w:bottom w:val="nil"/>
              <w:right w:val="single" w:sz="8" w:space="0" w:color="auto"/>
            </w:tcBorders>
            <w:shd w:val="clear" w:color="auto" w:fill="auto"/>
            <w:vAlign w:val="center"/>
            <w:hideMark/>
          </w:tcPr>
          <w:p w14:paraId="2DA92D3E"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E39754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4C85030"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0633F7B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12B2808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35</w:t>
            </w:r>
          </w:p>
        </w:tc>
        <w:tc>
          <w:tcPr>
            <w:tcW w:w="2770" w:type="dxa"/>
            <w:gridSpan w:val="3"/>
            <w:tcBorders>
              <w:top w:val="nil"/>
              <w:left w:val="single" w:sz="8" w:space="0" w:color="auto"/>
              <w:bottom w:val="nil"/>
              <w:right w:val="nil"/>
            </w:tcBorders>
            <w:shd w:val="clear" w:color="auto" w:fill="auto"/>
            <w:vAlign w:val="center"/>
            <w:hideMark/>
          </w:tcPr>
          <w:p w14:paraId="64F936C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Subvencije</w:t>
            </w:r>
          </w:p>
        </w:tc>
        <w:tc>
          <w:tcPr>
            <w:tcW w:w="1540" w:type="dxa"/>
            <w:tcBorders>
              <w:top w:val="nil"/>
              <w:left w:val="single" w:sz="8" w:space="0" w:color="auto"/>
              <w:bottom w:val="nil"/>
              <w:right w:val="single" w:sz="8" w:space="0" w:color="auto"/>
            </w:tcBorders>
            <w:shd w:val="clear" w:color="auto" w:fill="auto"/>
            <w:vAlign w:val="center"/>
            <w:hideMark/>
          </w:tcPr>
          <w:p w14:paraId="47B7163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25.000,00 </w:t>
            </w:r>
          </w:p>
        </w:tc>
        <w:tc>
          <w:tcPr>
            <w:tcW w:w="1247" w:type="dxa"/>
            <w:tcBorders>
              <w:top w:val="nil"/>
              <w:left w:val="nil"/>
              <w:bottom w:val="nil"/>
              <w:right w:val="single" w:sz="8" w:space="0" w:color="auto"/>
            </w:tcBorders>
            <w:shd w:val="clear" w:color="auto" w:fill="auto"/>
            <w:vAlign w:val="center"/>
            <w:hideMark/>
          </w:tcPr>
          <w:p w14:paraId="55DBC5A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25.000,00 </w:t>
            </w:r>
          </w:p>
        </w:tc>
        <w:tc>
          <w:tcPr>
            <w:tcW w:w="1228" w:type="dxa"/>
            <w:tcBorders>
              <w:top w:val="nil"/>
              <w:left w:val="nil"/>
              <w:bottom w:val="nil"/>
              <w:right w:val="single" w:sz="8" w:space="0" w:color="auto"/>
            </w:tcBorders>
            <w:shd w:val="clear" w:color="auto" w:fill="auto"/>
            <w:vAlign w:val="center"/>
            <w:hideMark/>
          </w:tcPr>
          <w:p w14:paraId="6B3A355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25.000,00 </w:t>
            </w:r>
          </w:p>
        </w:tc>
        <w:tc>
          <w:tcPr>
            <w:tcW w:w="430" w:type="dxa"/>
            <w:tcBorders>
              <w:top w:val="nil"/>
              <w:left w:val="nil"/>
              <w:bottom w:val="nil"/>
              <w:right w:val="single" w:sz="8" w:space="0" w:color="auto"/>
            </w:tcBorders>
            <w:shd w:val="clear" w:color="auto" w:fill="auto"/>
            <w:vAlign w:val="center"/>
            <w:hideMark/>
          </w:tcPr>
          <w:p w14:paraId="331D21C0"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FA47FD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0D4D191" w14:textId="77777777" w:rsidTr="00433DE3">
        <w:trPr>
          <w:trHeight w:val="31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73B9249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R117</w:t>
            </w:r>
          </w:p>
        </w:tc>
        <w:tc>
          <w:tcPr>
            <w:tcW w:w="900" w:type="dxa"/>
            <w:tcBorders>
              <w:top w:val="nil"/>
              <w:left w:val="nil"/>
              <w:bottom w:val="single" w:sz="8" w:space="0" w:color="auto"/>
              <w:right w:val="nil"/>
            </w:tcBorders>
            <w:shd w:val="clear" w:color="auto" w:fill="auto"/>
            <w:vAlign w:val="center"/>
            <w:hideMark/>
          </w:tcPr>
          <w:p w14:paraId="20BCB46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352</w:t>
            </w:r>
          </w:p>
        </w:tc>
        <w:tc>
          <w:tcPr>
            <w:tcW w:w="2770" w:type="dxa"/>
            <w:gridSpan w:val="3"/>
            <w:tcBorders>
              <w:top w:val="nil"/>
              <w:left w:val="single" w:sz="8" w:space="0" w:color="auto"/>
              <w:bottom w:val="single" w:sz="8" w:space="0" w:color="auto"/>
              <w:right w:val="nil"/>
            </w:tcBorders>
            <w:shd w:val="clear" w:color="auto" w:fill="auto"/>
            <w:vAlign w:val="center"/>
            <w:hideMark/>
          </w:tcPr>
          <w:p w14:paraId="0262AD3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Subvencije poljoprivrednicima</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1E9BD4E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25.000,00 </w:t>
            </w:r>
          </w:p>
        </w:tc>
        <w:tc>
          <w:tcPr>
            <w:tcW w:w="1247" w:type="dxa"/>
            <w:tcBorders>
              <w:top w:val="nil"/>
              <w:left w:val="nil"/>
              <w:bottom w:val="single" w:sz="8" w:space="0" w:color="auto"/>
              <w:right w:val="single" w:sz="8" w:space="0" w:color="auto"/>
            </w:tcBorders>
            <w:shd w:val="clear" w:color="auto" w:fill="auto"/>
            <w:vAlign w:val="center"/>
            <w:hideMark/>
          </w:tcPr>
          <w:p w14:paraId="5B424A33"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1925798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4DB49C5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24DF97F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0421</w:t>
            </w:r>
          </w:p>
        </w:tc>
      </w:tr>
      <w:tr w:rsidR="00433DE3" w:rsidRPr="00433DE3" w14:paraId="18A654B2" w14:textId="77777777" w:rsidTr="00433DE3">
        <w:trPr>
          <w:trHeight w:val="375"/>
        </w:trPr>
        <w:tc>
          <w:tcPr>
            <w:tcW w:w="4473"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6F78796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9100     RAZVOJ POLJOPRIVREDE</w:t>
            </w:r>
          </w:p>
        </w:tc>
        <w:tc>
          <w:tcPr>
            <w:tcW w:w="1540" w:type="dxa"/>
            <w:tcBorders>
              <w:top w:val="nil"/>
              <w:left w:val="nil"/>
              <w:bottom w:val="single" w:sz="8" w:space="0" w:color="auto"/>
              <w:right w:val="single" w:sz="8" w:space="0" w:color="auto"/>
            </w:tcBorders>
            <w:shd w:val="clear" w:color="000000" w:fill="BFBFBF"/>
            <w:vAlign w:val="center"/>
            <w:hideMark/>
          </w:tcPr>
          <w:p w14:paraId="7BD7049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90.000,00 </w:t>
            </w:r>
          </w:p>
        </w:tc>
        <w:tc>
          <w:tcPr>
            <w:tcW w:w="1247" w:type="dxa"/>
            <w:tcBorders>
              <w:top w:val="nil"/>
              <w:left w:val="nil"/>
              <w:bottom w:val="single" w:sz="8" w:space="0" w:color="auto"/>
              <w:right w:val="single" w:sz="8" w:space="0" w:color="auto"/>
            </w:tcBorders>
            <w:shd w:val="clear" w:color="000000" w:fill="BFBFBF"/>
            <w:vAlign w:val="center"/>
            <w:hideMark/>
          </w:tcPr>
          <w:p w14:paraId="02D8057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single" w:sz="8" w:space="0" w:color="auto"/>
              <w:right w:val="single" w:sz="8" w:space="0" w:color="auto"/>
            </w:tcBorders>
            <w:shd w:val="clear" w:color="000000" w:fill="BFBFBF"/>
            <w:vAlign w:val="center"/>
            <w:hideMark/>
          </w:tcPr>
          <w:p w14:paraId="3456CD1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single" w:sz="8" w:space="0" w:color="auto"/>
              <w:right w:val="single" w:sz="8" w:space="0" w:color="auto"/>
            </w:tcBorders>
            <w:shd w:val="clear" w:color="000000" w:fill="BFBFBF"/>
            <w:vAlign w:val="center"/>
            <w:hideMark/>
          </w:tcPr>
          <w:p w14:paraId="0106FF4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047BB39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5666C31" w14:textId="77777777" w:rsidTr="00433DE3">
        <w:trPr>
          <w:trHeight w:val="64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400BFAA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Aktivnost A910010 Komasacija                                </w:t>
            </w:r>
          </w:p>
        </w:tc>
        <w:tc>
          <w:tcPr>
            <w:tcW w:w="1540" w:type="dxa"/>
            <w:tcBorders>
              <w:top w:val="nil"/>
              <w:left w:val="nil"/>
              <w:bottom w:val="single" w:sz="8" w:space="0" w:color="auto"/>
              <w:right w:val="single" w:sz="8" w:space="0" w:color="auto"/>
            </w:tcBorders>
            <w:shd w:val="clear" w:color="000000" w:fill="D9D9D9"/>
            <w:vAlign w:val="center"/>
            <w:hideMark/>
          </w:tcPr>
          <w:p w14:paraId="269BA5E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90.000,00 </w:t>
            </w:r>
          </w:p>
        </w:tc>
        <w:tc>
          <w:tcPr>
            <w:tcW w:w="1247" w:type="dxa"/>
            <w:tcBorders>
              <w:top w:val="nil"/>
              <w:left w:val="nil"/>
              <w:bottom w:val="single" w:sz="8" w:space="0" w:color="auto"/>
              <w:right w:val="single" w:sz="8" w:space="0" w:color="auto"/>
            </w:tcBorders>
            <w:shd w:val="clear" w:color="000000" w:fill="D9D9D9"/>
            <w:vAlign w:val="center"/>
            <w:hideMark/>
          </w:tcPr>
          <w:p w14:paraId="3C3854A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single" w:sz="8" w:space="0" w:color="auto"/>
              <w:right w:val="single" w:sz="8" w:space="0" w:color="auto"/>
            </w:tcBorders>
            <w:shd w:val="clear" w:color="000000" w:fill="D9D9D9"/>
            <w:vAlign w:val="center"/>
            <w:hideMark/>
          </w:tcPr>
          <w:p w14:paraId="58154EC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nil"/>
              <w:right w:val="nil"/>
            </w:tcBorders>
            <w:shd w:val="clear" w:color="000000" w:fill="D9D9D9"/>
            <w:vAlign w:val="center"/>
            <w:hideMark/>
          </w:tcPr>
          <w:p w14:paraId="447D2C7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single" w:sz="8" w:space="0" w:color="auto"/>
              <w:bottom w:val="single" w:sz="8" w:space="0" w:color="auto"/>
              <w:right w:val="single" w:sz="8" w:space="0" w:color="auto"/>
            </w:tcBorders>
            <w:shd w:val="clear" w:color="000000" w:fill="D9D9D9"/>
            <w:vAlign w:val="center"/>
            <w:hideMark/>
          </w:tcPr>
          <w:p w14:paraId="1120E10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F7BE5A0"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35515DAE"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0D83B9C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vAlign w:val="center"/>
            <w:hideMark/>
          </w:tcPr>
          <w:p w14:paraId="117B9BE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vAlign w:val="center"/>
            <w:hideMark/>
          </w:tcPr>
          <w:p w14:paraId="4E19C49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90.000,00 </w:t>
            </w:r>
          </w:p>
        </w:tc>
        <w:tc>
          <w:tcPr>
            <w:tcW w:w="1247" w:type="dxa"/>
            <w:tcBorders>
              <w:top w:val="nil"/>
              <w:left w:val="nil"/>
              <w:bottom w:val="nil"/>
              <w:right w:val="single" w:sz="8" w:space="0" w:color="auto"/>
            </w:tcBorders>
            <w:shd w:val="clear" w:color="auto" w:fill="auto"/>
            <w:vAlign w:val="center"/>
            <w:hideMark/>
          </w:tcPr>
          <w:p w14:paraId="4D989BF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72A53AC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single" w:sz="8" w:space="0" w:color="auto"/>
              <w:left w:val="nil"/>
              <w:bottom w:val="nil"/>
              <w:right w:val="single" w:sz="8" w:space="0" w:color="auto"/>
            </w:tcBorders>
            <w:shd w:val="clear" w:color="auto" w:fill="auto"/>
            <w:vAlign w:val="center"/>
            <w:hideMark/>
          </w:tcPr>
          <w:p w14:paraId="47CC1C5D"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C68E73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7A0ADF8"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2F251CA5"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3DC8A08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vAlign w:val="center"/>
            <w:hideMark/>
          </w:tcPr>
          <w:p w14:paraId="54C3834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vAlign w:val="center"/>
            <w:hideMark/>
          </w:tcPr>
          <w:p w14:paraId="6B8F4C7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90.000,00 </w:t>
            </w:r>
          </w:p>
        </w:tc>
        <w:tc>
          <w:tcPr>
            <w:tcW w:w="1247" w:type="dxa"/>
            <w:tcBorders>
              <w:top w:val="nil"/>
              <w:left w:val="nil"/>
              <w:bottom w:val="nil"/>
              <w:right w:val="single" w:sz="8" w:space="0" w:color="auto"/>
            </w:tcBorders>
            <w:shd w:val="clear" w:color="auto" w:fill="auto"/>
            <w:vAlign w:val="center"/>
            <w:hideMark/>
          </w:tcPr>
          <w:p w14:paraId="737695F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2763882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306C451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4A48C2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9587512" w14:textId="77777777" w:rsidTr="00433DE3">
        <w:trPr>
          <w:trHeight w:val="31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A3EF71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R118</w:t>
            </w:r>
          </w:p>
        </w:tc>
        <w:tc>
          <w:tcPr>
            <w:tcW w:w="900" w:type="dxa"/>
            <w:tcBorders>
              <w:top w:val="nil"/>
              <w:left w:val="nil"/>
              <w:bottom w:val="single" w:sz="8" w:space="0" w:color="auto"/>
              <w:right w:val="single" w:sz="8" w:space="0" w:color="auto"/>
            </w:tcBorders>
            <w:shd w:val="clear" w:color="auto" w:fill="auto"/>
            <w:vAlign w:val="center"/>
            <w:hideMark/>
          </w:tcPr>
          <w:p w14:paraId="0C99C15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single" w:sz="8" w:space="0" w:color="auto"/>
              <w:right w:val="single" w:sz="8" w:space="0" w:color="000000"/>
            </w:tcBorders>
            <w:shd w:val="clear" w:color="auto" w:fill="auto"/>
            <w:vAlign w:val="center"/>
            <w:hideMark/>
          </w:tcPr>
          <w:p w14:paraId="019BD35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Komasacija</w:t>
            </w:r>
          </w:p>
        </w:tc>
        <w:tc>
          <w:tcPr>
            <w:tcW w:w="1540" w:type="dxa"/>
            <w:tcBorders>
              <w:top w:val="nil"/>
              <w:left w:val="nil"/>
              <w:bottom w:val="single" w:sz="8" w:space="0" w:color="auto"/>
              <w:right w:val="single" w:sz="8" w:space="0" w:color="auto"/>
            </w:tcBorders>
            <w:shd w:val="clear" w:color="auto" w:fill="auto"/>
            <w:vAlign w:val="center"/>
            <w:hideMark/>
          </w:tcPr>
          <w:p w14:paraId="52089B0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90.000,00 </w:t>
            </w:r>
          </w:p>
        </w:tc>
        <w:tc>
          <w:tcPr>
            <w:tcW w:w="1247" w:type="dxa"/>
            <w:tcBorders>
              <w:top w:val="nil"/>
              <w:left w:val="nil"/>
              <w:bottom w:val="single" w:sz="8" w:space="0" w:color="auto"/>
              <w:right w:val="single" w:sz="8" w:space="0" w:color="auto"/>
            </w:tcBorders>
            <w:shd w:val="clear" w:color="auto" w:fill="auto"/>
            <w:vAlign w:val="center"/>
            <w:hideMark/>
          </w:tcPr>
          <w:p w14:paraId="2F30729A"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70A9441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28A58DB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5</w:t>
            </w:r>
          </w:p>
        </w:tc>
        <w:tc>
          <w:tcPr>
            <w:tcW w:w="602" w:type="dxa"/>
            <w:tcBorders>
              <w:top w:val="nil"/>
              <w:left w:val="nil"/>
              <w:bottom w:val="single" w:sz="8" w:space="0" w:color="auto"/>
              <w:right w:val="single" w:sz="8" w:space="0" w:color="auto"/>
            </w:tcBorders>
            <w:shd w:val="clear" w:color="auto" w:fill="auto"/>
            <w:vAlign w:val="center"/>
            <w:hideMark/>
          </w:tcPr>
          <w:p w14:paraId="723A158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0421</w:t>
            </w:r>
          </w:p>
        </w:tc>
      </w:tr>
      <w:tr w:rsidR="00433DE3" w:rsidRPr="00433DE3" w14:paraId="678A0CC4" w14:textId="77777777" w:rsidTr="00433DE3">
        <w:trPr>
          <w:trHeight w:val="315"/>
        </w:trPr>
        <w:tc>
          <w:tcPr>
            <w:tcW w:w="4473"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119000C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9200          ZAŠTITA ŽIVOTINJA</w:t>
            </w:r>
          </w:p>
        </w:tc>
        <w:tc>
          <w:tcPr>
            <w:tcW w:w="1540" w:type="dxa"/>
            <w:tcBorders>
              <w:top w:val="nil"/>
              <w:left w:val="nil"/>
              <w:bottom w:val="single" w:sz="8" w:space="0" w:color="auto"/>
              <w:right w:val="single" w:sz="8" w:space="0" w:color="auto"/>
            </w:tcBorders>
            <w:shd w:val="clear" w:color="000000" w:fill="BFBFBF"/>
            <w:vAlign w:val="center"/>
            <w:hideMark/>
          </w:tcPr>
          <w:p w14:paraId="5C7B29A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single" w:sz="8" w:space="0" w:color="auto"/>
              <w:right w:val="single" w:sz="8" w:space="0" w:color="auto"/>
            </w:tcBorders>
            <w:shd w:val="clear" w:color="000000" w:fill="BFBFBF"/>
            <w:vAlign w:val="center"/>
            <w:hideMark/>
          </w:tcPr>
          <w:p w14:paraId="7BF92D6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1228" w:type="dxa"/>
            <w:tcBorders>
              <w:top w:val="nil"/>
              <w:left w:val="nil"/>
              <w:bottom w:val="single" w:sz="8" w:space="0" w:color="auto"/>
              <w:right w:val="single" w:sz="8" w:space="0" w:color="auto"/>
            </w:tcBorders>
            <w:shd w:val="clear" w:color="000000" w:fill="BFBFBF"/>
            <w:vAlign w:val="center"/>
            <w:hideMark/>
          </w:tcPr>
          <w:p w14:paraId="214FA46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430" w:type="dxa"/>
            <w:tcBorders>
              <w:top w:val="nil"/>
              <w:left w:val="nil"/>
              <w:bottom w:val="single" w:sz="8" w:space="0" w:color="auto"/>
              <w:right w:val="single" w:sz="8" w:space="0" w:color="auto"/>
            </w:tcBorders>
            <w:shd w:val="clear" w:color="000000" w:fill="BFBFBF"/>
            <w:vAlign w:val="center"/>
            <w:hideMark/>
          </w:tcPr>
          <w:p w14:paraId="0763EBE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1F5DAB87"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8319D63" w14:textId="77777777" w:rsidTr="00433DE3">
        <w:trPr>
          <w:trHeight w:val="315"/>
        </w:trPr>
        <w:tc>
          <w:tcPr>
            <w:tcW w:w="4473" w:type="dxa"/>
            <w:gridSpan w:val="5"/>
            <w:tcBorders>
              <w:top w:val="single" w:sz="8" w:space="0" w:color="auto"/>
              <w:left w:val="single" w:sz="8" w:space="0" w:color="auto"/>
              <w:bottom w:val="nil"/>
              <w:right w:val="nil"/>
            </w:tcBorders>
            <w:shd w:val="clear" w:color="000000" w:fill="D9D9D9"/>
            <w:vAlign w:val="center"/>
            <w:hideMark/>
          </w:tcPr>
          <w:p w14:paraId="3618BA4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Kapitalni projekt K920010 </w:t>
            </w:r>
          </w:p>
        </w:tc>
        <w:tc>
          <w:tcPr>
            <w:tcW w:w="15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DAF386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613452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122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C5171B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nil"/>
              <w:right w:val="single" w:sz="8" w:space="0" w:color="auto"/>
            </w:tcBorders>
            <w:shd w:val="clear" w:color="000000" w:fill="D9D9D9"/>
            <w:vAlign w:val="center"/>
            <w:hideMark/>
          </w:tcPr>
          <w:p w14:paraId="3B8547E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nil"/>
              <w:right w:val="single" w:sz="8" w:space="0" w:color="auto"/>
            </w:tcBorders>
            <w:shd w:val="clear" w:color="000000" w:fill="D9D9D9"/>
            <w:vAlign w:val="center"/>
            <w:hideMark/>
          </w:tcPr>
          <w:p w14:paraId="03239C5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6A039557" w14:textId="77777777" w:rsidTr="00433DE3">
        <w:trPr>
          <w:trHeight w:val="315"/>
        </w:trPr>
        <w:tc>
          <w:tcPr>
            <w:tcW w:w="4473" w:type="dxa"/>
            <w:gridSpan w:val="5"/>
            <w:tcBorders>
              <w:top w:val="nil"/>
              <w:left w:val="single" w:sz="8" w:space="0" w:color="auto"/>
              <w:bottom w:val="single" w:sz="8" w:space="0" w:color="auto"/>
              <w:right w:val="nil"/>
            </w:tcBorders>
            <w:shd w:val="clear" w:color="000000" w:fill="D9D9D9"/>
            <w:vAlign w:val="center"/>
            <w:hideMark/>
          </w:tcPr>
          <w:p w14:paraId="726F8208"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Izgradnja i opremanje skloništa za životinje</w:t>
            </w:r>
          </w:p>
        </w:tc>
        <w:tc>
          <w:tcPr>
            <w:tcW w:w="1540" w:type="dxa"/>
            <w:vMerge/>
            <w:tcBorders>
              <w:top w:val="nil"/>
              <w:left w:val="single" w:sz="8" w:space="0" w:color="auto"/>
              <w:bottom w:val="single" w:sz="8" w:space="0" w:color="000000"/>
              <w:right w:val="single" w:sz="8" w:space="0" w:color="auto"/>
            </w:tcBorders>
            <w:vAlign w:val="center"/>
            <w:hideMark/>
          </w:tcPr>
          <w:p w14:paraId="3ADC5E0A" w14:textId="77777777" w:rsidR="00433DE3" w:rsidRPr="00433DE3" w:rsidRDefault="00433DE3" w:rsidP="00433DE3">
            <w:pPr>
              <w:spacing w:line="240" w:lineRule="auto"/>
              <w:jc w:val="left"/>
              <w:rPr>
                <w:rFonts w:eastAsia="Times New Roman"/>
                <w:noProof w:val="0"/>
                <w:sz w:val="20"/>
                <w:szCs w:val="20"/>
                <w:lang w:eastAsia="hr-HR"/>
              </w:rPr>
            </w:pPr>
          </w:p>
        </w:tc>
        <w:tc>
          <w:tcPr>
            <w:tcW w:w="1247" w:type="dxa"/>
            <w:vMerge/>
            <w:tcBorders>
              <w:top w:val="nil"/>
              <w:left w:val="single" w:sz="8" w:space="0" w:color="auto"/>
              <w:bottom w:val="single" w:sz="8" w:space="0" w:color="000000"/>
              <w:right w:val="single" w:sz="8" w:space="0" w:color="auto"/>
            </w:tcBorders>
            <w:vAlign w:val="center"/>
            <w:hideMark/>
          </w:tcPr>
          <w:p w14:paraId="33107AFA" w14:textId="77777777" w:rsidR="00433DE3" w:rsidRPr="00433DE3" w:rsidRDefault="00433DE3" w:rsidP="00433DE3">
            <w:pPr>
              <w:spacing w:line="240" w:lineRule="auto"/>
              <w:jc w:val="left"/>
              <w:rPr>
                <w:rFonts w:eastAsia="Times New Roman"/>
                <w:noProof w:val="0"/>
                <w:sz w:val="20"/>
                <w:szCs w:val="20"/>
                <w:lang w:eastAsia="hr-HR"/>
              </w:rPr>
            </w:pPr>
          </w:p>
        </w:tc>
        <w:tc>
          <w:tcPr>
            <w:tcW w:w="1228" w:type="dxa"/>
            <w:vMerge/>
            <w:tcBorders>
              <w:top w:val="nil"/>
              <w:left w:val="single" w:sz="8" w:space="0" w:color="auto"/>
              <w:bottom w:val="single" w:sz="8" w:space="0" w:color="000000"/>
              <w:right w:val="single" w:sz="8" w:space="0" w:color="auto"/>
            </w:tcBorders>
            <w:vAlign w:val="center"/>
            <w:hideMark/>
          </w:tcPr>
          <w:p w14:paraId="1A4A9E64" w14:textId="77777777" w:rsidR="00433DE3" w:rsidRPr="00433DE3" w:rsidRDefault="00433DE3" w:rsidP="00433DE3">
            <w:pPr>
              <w:spacing w:line="240" w:lineRule="auto"/>
              <w:jc w:val="left"/>
              <w:rPr>
                <w:rFonts w:eastAsia="Times New Roman"/>
                <w:noProof w:val="0"/>
                <w:sz w:val="20"/>
                <w:szCs w:val="20"/>
                <w:lang w:eastAsia="hr-HR"/>
              </w:rPr>
            </w:pPr>
          </w:p>
        </w:tc>
        <w:tc>
          <w:tcPr>
            <w:tcW w:w="430" w:type="dxa"/>
            <w:tcBorders>
              <w:top w:val="nil"/>
              <w:left w:val="nil"/>
              <w:bottom w:val="single" w:sz="8" w:space="0" w:color="auto"/>
              <w:right w:val="single" w:sz="8" w:space="0" w:color="auto"/>
            </w:tcBorders>
            <w:shd w:val="clear" w:color="000000" w:fill="D9D9D9"/>
            <w:vAlign w:val="center"/>
            <w:hideMark/>
          </w:tcPr>
          <w:p w14:paraId="3BAB267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2FEE74CC"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65D6688E" w14:textId="77777777" w:rsidTr="00433DE3">
        <w:trPr>
          <w:trHeight w:val="450"/>
        </w:trPr>
        <w:tc>
          <w:tcPr>
            <w:tcW w:w="803" w:type="dxa"/>
            <w:tcBorders>
              <w:top w:val="nil"/>
              <w:left w:val="single" w:sz="8" w:space="0" w:color="auto"/>
              <w:bottom w:val="nil"/>
              <w:right w:val="nil"/>
            </w:tcBorders>
            <w:shd w:val="clear" w:color="auto" w:fill="auto"/>
            <w:vAlign w:val="center"/>
            <w:hideMark/>
          </w:tcPr>
          <w:p w14:paraId="268525A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5D01C1C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nil"/>
              <w:bottom w:val="nil"/>
              <w:right w:val="single" w:sz="8" w:space="0" w:color="000000"/>
            </w:tcBorders>
            <w:shd w:val="clear" w:color="auto" w:fill="auto"/>
            <w:vAlign w:val="center"/>
            <w:hideMark/>
          </w:tcPr>
          <w:p w14:paraId="277471F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nil"/>
              <w:bottom w:val="nil"/>
              <w:right w:val="single" w:sz="8" w:space="0" w:color="auto"/>
            </w:tcBorders>
            <w:shd w:val="clear" w:color="auto" w:fill="auto"/>
            <w:vAlign w:val="center"/>
            <w:hideMark/>
          </w:tcPr>
          <w:p w14:paraId="39442BA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074B7E3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76369218"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268F9BCE"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E58F5B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41E88239" w14:textId="77777777" w:rsidTr="00433DE3">
        <w:trPr>
          <w:trHeight w:val="450"/>
        </w:trPr>
        <w:tc>
          <w:tcPr>
            <w:tcW w:w="803" w:type="dxa"/>
            <w:tcBorders>
              <w:top w:val="nil"/>
              <w:left w:val="single" w:sz="8" w:space="0" w:color="auto"/>
              <w:bottom w:val="nil"/>
              <w:right w:val="nil"/>
            </w:tcBorders>
            <w:shd w:val="clear" w:color="auto" w:fill="auto"/>
            <w:vAlign w:val="center"/>
            <w:hideMark/>
          </w:tcPr>
          <w:p w14:paraId="6D760718"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63FB190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single" w:sz="8" w:space="0" w:color="000000"/>
            </w:tcBorders>
            <w:shd w:val="clear" w:color="auto" w:fill="auto"/>
            <w:vAlign w:val="center"/>
            <w:hideMark/>
          </w:tcPr>
          <w:p w14:paraId="32FD194F"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nil"/>
              <w:bottom w:val="nil"/>
              <w:right w:val="single" w:sz="8" w:space="0" w:color="auto"/>
            </w:tcBorders>
            <w:shd w:val="clear" w:color="auto" w:fill="auto"/>
            <w:vAlign w:val="center"/>
            <w:hideMark/>
          </w:tcPr>
          <w:p w14:paraId="32C0C2C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27FCB59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nil"/>
            </w:tcBorders>
            <w:shd w:val="clear" w:color="auto" w:fill="auto"/>
            <w:vAlign w:val="center"/>
            <w:hideMark/>
          </w:tcPr>
          <w:p w14:paraId="24CF3A4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single" w:sz="8" w:space="0" w:color="auto"/>
              <w:bottom w:val="nil"/>
              <w:right w:val="single" w:sz="8" w:space="0" w:color="auto"/>
            </w:tcBorders>
            <w:shd w:val="clear" w:color="auto" w:fill="auto"/>
            <w:vAlign w:val="center"/>
            <w:hideMark/>
          </w:tcPr>
          <w:p w14:paraId="3CFB4FC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030F9B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A084EE3" w14:textId="77777777" w:rsidTr="00433DE3">
        <w:trPr>
          <w:trHeight w:val="450"/>
        </w:trPr>
        <w:tc>
          <w:tcPr>
            <w:tcW w:w="803" w:type="dxa"/>
            <w:tcBorders>
              <w:top w:val="nil"/>
              <w:left w:val="single" w:sz="8" w:space="0" w:color="auto"/>
              <w:bottom w:val="single" w:sz="8" w:space="0" w:color="auto"/>
              <w:right w:val="nil"/>
            </w:tcBorders>
            <w:shd w:val="clear" w:color="auto" w:fill="auto"/>
            <w:vAlign w:val="center"/>
            <w:hideMark/>
          </w:tcPr>
          <w:p w14:paraId="0FD8AD0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R119</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0671F99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421</w:t>
            </w:r>
          </w:p>
        </w:tc>
        <w:tc>
          <w:tcPr>
            <w:tcW w:w="2770" w:type="dxa"/>
            <w:gridSpan w:val="3"/>
            <w:tcBorders>
              <w:top w:val="nil"/>
              <w:left w:val="nil"/>
              <w:bottom w:val="single" w:sz="8" w:space="0" w:color="auto"/>
              <w:right w:val="single" w:sz="8" w:space="0" w:color="000000"/>
            </w:tcBorders>
            <w:shd w:val="clear" w:color="auto" w:fill="auto"/>
            <w:vAlign w:val="center"/>
            <w:hideMark/>
          </w:tcPr>
          <w:p w14:paraId="5D8039B1"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Izgradnja i opremanje skloništa za životinje</w:t>
            </w:r>
          </w:p>
        </w:tc>
        <w:tc>
          <w:tcPr>
            <w:tcW w:w="1540" w:type="dxa"/>
            <w:tcBorders>
              <w:top w:val="nil"/>
              <w:left w:val="nil"/>
              <w:bottom w:val="single" w:sz="8" w:space="0" w:color="auto"/>
              <w:right w:val="single" w:sz="8" w:space="0" w:color="auto"/>
            </w:tcBorders>
            <w:shd w:val="clear" w:color="auto" w:fill="auto"/>
            <w:vAlign w:val="center"/>
            <w:hideMark/>
          </w:tcPr>
          <w:p w14:paraId="1B322B7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247" w:type="dxa"/>
            <w:tcBorders>
              <w:top w:val="nil"/>
              <w:left w:val="nil"/>
              <w:bottom w:val="single" w:sz="8" w:space="0" w:color="auto"/>
              <w:right w:val="single" w:sz="8" w:space="0" w:color="auto"/>
            </w:tcBorders>
            <w:shd w:val="clear" w:color="auto" w:fill="auto"/>
            <w:vAlign w:val="center"/>
            <w:hideMark/>
          </w:tcPr>
          <w:p w14:paraId="6EBA7135"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0195FD9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722D21C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1,5</w:t>
            </w:r>
          </w:p>
        </w:tc>
        <w:tc>
          <w:tcPr>
            <w:tcW w:w="602" w:type="dxa"/>
            <w:tcBorders>
              <w:top w:val="nil"/>
              <w:left w:val="nil"/>
              <w:bottom w:val="single" w:sz="8" w:space="0" w:color="auto"/>
              <w:right w:val="single" w:sz="8" w:space="0" w:color="auto"/>
            </w:tcBorders>
            <w:shd w:val="clear" w:color="auto" w:fill="auto"/>
            <w:vAlign w:val="center"/>
            <w:hideMark/>
          </w:tcPr>
          <w:p w14:paraId="4876A0E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0660</w:t>
            </w:r>
          </w:p>
        </w:tc>
      </w:tr>
      <w:tr w:rsidR="00433DE3" w:rsidRPr="00433DE3" w14:paraId="17AC35C2" w14:textId="77777777" w:rsidTr="00433DE3">
        <w:trPr>
          <w:trHeight w:val="31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7BC7031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A920010    Održavanje skloništa za životinje</w:t>
            </w:r>
          </w:p>
        </w:tc>
        <w:tc>
          <w:tcPr>
            <w:tcW w:w="1540" w:type="dxa"/>
            <w:tcBorders>
              <w:top w:val="nil"/>
              <w:left w:val="nil"/>
              <w:bottom w:val="single" w:sz="8" w:space="0" w:color="auto"/>
              <w:right w:val="single" w:sz="8" w:space="0" w:color="auto"/>
            </w:tcBorders>
            <w:shd w:val="clear" w:color="000000" w:fill="D9D9D9"/>
            <w:vAlign w:val="center"/>
            <w:hideMark/>
          </w:tcPr>
          <w:p w14:paraId="1CCDDAF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1247" w:type="dxa"/>
            <w:tcBorders>
              <w:top w:val="nil"/>
              <w:left w:val="nil"/>
              <w:bottom w:val="single" w:sz="8" w:space="0" w:color="auto"/>
              <w:right w:val="single" w:sz="8" w:space="0" w:color="auto"/>
            </w:tcBorders>
            <w:shd w:val="clear" w:color="000000" w:fill="D9D9D9"/>
            <w:vAlign w:val="center"/>
            <w:hideMark/>
          </w:tcPr>
          <w:p w14:paraId="2056720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 </w:t>
            </w:r>
          </w:p>
        </w:tc>
        <w:tc>
          <w:tcPr>
            <w:tcW w:w="1228" w:type="dxa"/>
            <w:tcBorders>
              <w:top w:val="nil"/>
              <w:left w:val="nil"/>
              <w:bottom w:val="single" w:sz="8" w:space="0" w:color="auto"/>
              <w:right w:val="single" w:sz="8" w:space="0" w:color="auto"/>
            </w:tcBorders>
            <w:shd w:val="clear" w:color="000000" w:fill="D9D9D9"/>
            <w:vAlign w:val="center"/>
            <w:hideMark/>
          </w:tcPr>
          <w:p w14:paraId="2F613BC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50.000,00 </w:t>
            </w:r>
          </w:p>
        </w:tc>
        <w:tc>
          <w:tcPr>
            <w:tcW w:w="430" w:type="dxa"/>
            <w:tcBorders>
              <w:top w:val="nil"/>
              <w:left w:val="nil"/>
              <w:bottom w:val="single" w:sz="8" w:space="0" w:color="auto"/>
              <w:right w:val="single" w:sz="8" w:space="0" w:color="auto"/>
            </w:tcBorders>
            <w:shd w:val="clear" w:color="000000" w:fill="D9D9D9"/>
            <w:vAlign w:val="center"/>
            <w:hideMark/>
          </w:tcPr>
          <w:p w14:paraId="403F14D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4F0F43E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6A749964"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4497023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703D787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vAlign w:val="center"/>
            <w:hideMark/>
          </w:tcPr>
          <w:p w14:paraId="0143175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vAlign w:val="center"/>
            <w:hideMark/>
          </w:tcPr>
          <w:p w14:paraId="05E341B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1247" w:type="dxa"/>
            <w:tcBorders>
              <w:top w:val="nil"/>
              <w:left w:val="nil"/>
              <w:bottom w:val="nil"/>
              <w:right w:val="single" w:sz="8" w:space="0" w:color="auto"/>
            </w:tcBorders>
            <w:shd w:val="clear" w:color="auto" w:fill="auto"/>
            <w:vAlign w:val="center"/>
            <w:hideMark/>
          </w:tcPr>
          <w:p w14:paraId="7A5DE76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 </w:t>
            </w:r>
          </w:p>
        </w:tc>
        <w:tc>
          <w:tcPr>
            <w:tcW w:w="1228" w:type="dxa"/>
            <w:tcBorders>
              <w:top w:val="nil"/>
              <w:left w:val="nil"/>
              <w:bottom w:val="nil"/>
              <w:right w:val="single" w:sz="8" w:space="0" w:color="auto"/>
            </w:tcBorders>
            <w:shd w:val="clear" w:color="auto" w:fill="auto"/>
            <w:vAlign w:val="center"/>
            <w:hideMark/>
          </w:tcPr>
          <w:p w14:paraId="7F82FD1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50.000,00 </w:t>
            </w:r>
          </w:p>
        </w:tc>
        <w:tc>
          <w:tcPr>
            <w:tcW w:w="430" w:type="dxa"/>
            <w:tcBorders>
              <w:top w:val="nil"/>
              <w:left w:val="nil"/>
              <w:bottom w:val="nil"/>
              <w:right w:val="nil"/>
            </w:tcBorders>
            <w:shd w:val="clear" w:color="auto" w:fill="auto"/>
            <w:vAlign w:val="center"/>
            <w:hideMark/>
          </w:tcPr>
          <w:p w14:paraId="5F335B00" w14:textId="77777777" w:rsidR="00433DE3" w:rsidRPr="00433DE3" w:rsidRDefault="00433DE3" w:rsidP="00433DE3">
            <w:pPr>
              <w:spacing w:line="240" w:lineRule="auto"/>
              <w:jc w:val="right"/>
              <w:rPr>
                <w:rFonts w:eastAsia="Times New Roman"/>
                <w:b/>
                <w:bCs/>
                <w:noProof w:val="0"/>
                <w:sz w:val="20"/>
                <w:szCs w:val="20"/>
                <w:lang w:eastAsia="hr-HR"/>
              </w:rPr>
            </w:pPr>
          </w:p>
        </w:tc>
        <w:tc>
          <w:tcPr>
            <w:tcW w:w="602" w:type="dxa"/>
            <w:tcBorders>
              <w:top w:val="nil"/>
              <w:left w:val="single" w:sz="8" w:space="0" w:color="auto"/>
              <w:bottom w:val="nil"/>
              <w:right w:val="single" w:sz="8" w:space="0" w:color="auto"/>
            </w:tcBorders>
            <w:shd w:val="clear" w:color="auto" w:fill="auto"/>
            <w:vAlign w:val="center"/>
            <w:hideMark/>
          </w:tcPr>
          <w:p w14:paraId="50370982"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64876B3"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162D710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6855583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vAlign w:val="center"/>
            <w:hideMark/>
          </w:tcPr>
          <w:p w14:paraId="2D25B41C"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vAlign w:val="center"/>
            <w:hideMark/>
          </w:tcPr>
          <w:p w14:paraId="1A7B5B4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1247" w:type="dxa"/>
            <w:tcBorders>
              <w:top w:val="nil"/>
              <w:left w:val="nil"/>
              <w:bottom w:val="nil"/>
              <w:right w:val="single" w:sz="8" w:space="0" w:color="auto"/>
            </w:tcBorders>
            <w:shd w:val="clear" w:color="auto" w:fill="auto"/>
            <w:vAlign w:val="center"/>
            <w:hideMark/>
          </w:tcPr>
          <w:p w14:paraId="0968B89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 </w:t>
            </w:r>
          </w:p>
        </w:tc>
        <w:tc>
          <w:tcPr>
            <w:tcW w:w="1228" w:type="dxa"/>
            <w:tcBorders>
              <w:top w:val="nil"/>
              <w:left w:val="nil"/>
              <w:bottom w:val="nil"/>
              <w:right w:val="single" w:sz="8" w:space="0" w:color="auto"/>
            </w:tcBorders>
            <w:shd w:val="clear" w:color="auto" w:fill="auto"/>
            <w:vAlign w:val="center"/>
            <w:hideMark/>
          </w:tcPr>
          <w:p w14:paraId="117E2285"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50.000,00 </w:t>
            </w:r>
          </w:p>
        </w:tc>
        <w:tc>
          <w:tcPr>
            <w:tcW w:w="430" w:type="dxa"/>
            <w:tcBorders>
              <w:top w:val="nil"/>
              <w:left w:val="nil"/>
              <w:bottom w:val="nil"/>
              <w:right w:val="nil"/>
            </w:tcBorders>
            <w:shd w:val="clear" w:color="auto" w:fill="auto"/>
            <w:vAlign w:val="center"/>
            <w:hideMark/>
          </w:tcPr>
          <w:p w14:paraId="2EFEFB7E" w14:textId="77777777" w:rsidR="00433DE3" w:rsidRPr="00433DE3" w:rsidRDefault="00433DE3" w:rsidP="00433DE3">
            <w:pPr>
              <w:spacing w:line="240" w:lineRule="auto"/>
              <w:jc w:val="right"/>
              <w:rPr>
                <w:rFonts w:eastAsia="Times New Roman"/>
                <w:b/>
                <w:bCs/>
                <w:noProof w:val="0"/>
                <w:sz w:val="20"/>
                <w:szCs w:val="20"/>
                <w:lang w:eastAsia="hr-HR"/>
              </w:rPr>
            </w:pPr>
          </w:p>
        </w:tc>
        <w:tc>
          <w:tcPr>
            <w:tcW w:w="602" w:type="dxa"/>
            <w:tcBorders>
              <w:top w:val="nil"/>
              <w:left w:val="single" w:sz="8" w:space="0" w:color="auto"/>
              <w:bottom w:val="nil"/>
              <w:right w:val="single" w:sz="8" w:space="0" w:color="auto"/>
            </w:tcBorders>
            <w:shd w:val="clear" w:color="auto" w:fill="auto"/>
            <w:vAlign w:val="center"/>
            <w:hideMark/>
          </w:tcPr>
          <w:p w14:paraId="0702ECF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440D1393" w14:textId="77777777" w:rsidTr="00433DE3">
        <w:trPr>
          <w:trHeight w:val="31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74FE7DC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R120</w:t>
            </w:r>
          </w:p>
        </w:tc>
        <w:tc>
          <w:tcPr>
            <w:tcW w:w="900" w:type="dxa"/>
            <w:tcBorders>
              <w:top w:val="nil"/>
              <w:left w:val="nil"/>
              <w:bottom w:val="single" w:sz="8" w:space="0" w:color="auto"/>
              <w:right w:val="single" w:sz="8" w:space="0" w:color="auto"/>
            </w:tcBorders>
            <w:shd w:val="clear" w:color="auto" w:fill="auto"/>
            <w:vAlign w:val="center"/>
            <w:hideMark/>
          </w:tcPr>
          <w:p w14:paraId="622B2EF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single" w:sz="8" w:space="0" w:color="auto"/>
              <w:right w:val="single" w:sz="8" w:space="0" w:color="000000"/>
            </w:tcBorders>
            <w:shd w:val="clear" w:color="auto" w:fill="auto"/>
            <w:vAlign w:val="center"/>
            <w:hideMark/>
          </w:tcPr>
          <w:p w14:paraId="2DB5186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Održavanje skloništa za životinje</w:t>
            </w:r>
          </w:p>
        </w:tc>
        <w:tc>
          <w:tcPr>
            <w:tcW w:w="1540" w:type="dxa"/>
            <w:tcBorders>
              <w:top w:val="nil"/>
              <w:left w:val="nil"/>
              <w:bottom w:val="single" w:sz="8" w:space="0" w:color="auto"/>
              <w:right w:val="single" w:sz="8" w:space="0" w:color="auto"/>
            </w:tcBorders>
            <w:shd w:val="clear" w:color="auto" w:fill="auto"/>
            <w:vAlign w:val="center"/>
            <w:hideMark/>
          </w:tcPr>
          <w:p w14:paraId="17756E5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1247" w:type="dxa"/>
            <w:tcBorders>
              <w:top w:val="nil"/>
              <w:left w:val="nil"/>
              <w:bottom w:val="single" w:sz="8" w:space="0" w:color="auto"/>
              <w:right w:val="single" w:sz="8" w:space="0" w:color="auto"/>
            </w:tcBorders>
            <w:shd w:val="clear" w:color="auto" w:fill="auto"/>
            <w:vAlign w:val="center"/>
            <w:hideMark/>
          </w:tcPr>
          <w:p w14:paraId="0F163042" w14:textId="77777777" w:rsidR="00433DE3" w:rsidRPr="00433DE3" w:rsidRDefault="00433DE3" w:rsidP="00433DE3">
            <w:pPr>
              <w:spacing w:line="240" w:lineRule="auto"/>
              <w:jc w:val="left"/>
              <w:rPr>
                <w:rFonts w:eastAsia="Times New Roman"/>
                <w:b/>
                <w:bCs/>
                <w:noProof w:val="0"/>
                <w:color w:val="4BACC6"/>
                <w:sz w:val="18"/>
                <w:szCs w:val="18"/>
                <w:lang w:eastAsia="hr-HR"/>
              </w:rPr>
            </w:pPr>
            <w:r w:rsidRPr="00433DE3">
              <w:rPr>
                <w:rFonts w:eastAsia="Times New Roman"/>
                <w:b/>
                <w:bCs/>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6146201A"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nil"/>
            </w:tcBorders>
            <w:shd w:val="clear" w:color="auto" w:fill="auto"/>
            <w:vAlign w:val="center"/>
            <w:hideMark/>
          </w:tcPr>
          <w:p w14:paraId="5A4A7443" w14:textId="77777777" w:rsidR="00433DE3" w:rsidRPr="00433DE3" w:rsidRDefault="00433DE3" w:rsidP="00433DE3">
            <w:pPr>
              <w:spacing w:line="240" w:lineRule="auto"/>
              <w:jc w:val="left"/>
              <w:rPr>
                <w:rFonts w:eastAsia="Times New Roman"/>
                <w:noProof w:val="0"/>
                <w:color w:val="4BACC6"/>
                <w:sz w:val="20"/>
                <w:szCs w:val="20"/>
                <w:lang w:eastAsia="hr-HR"/>
              </w:rPr>
            </w:pPr>
          </w:p>
        </w:tc>
        <w:tc>
          <w:tcPr>
            <w:tcW w:w="602" w:type="dxa"/>
            <w:tcBorders>
              <w:top w:val="nil"/>
              <w:left w:val="single" w:sz="8" w:space="0" w:color="auto"/>
              <w:bottom w:val="single" w:sz="8" w:space="0" w:color="auto"/>
              <w:right w:val="single" w:sz="8" w:space="0" w:color="auto"/>
            </w:tcBorders>
            <w:shd w:val="clear" w:color="auto" w:fill="auto"/>
            <w:vAlign w:val="center"/>
            <w:hideMark/>
          </w:tcPr>
          <w:p w14:paraId="755B20F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0660</w:t>
            </w:r>
          </w:p>
        </w:tc>
      </w:tr>
      <w:tr w:rsidR="00433DE3" w:rsidRPr="00433DE3" w14:paraId="4CEE6C5F" w14:textId="77777777" w:rsidTr="00433DE3">
        <w:trPr>
          <w:trHeight w:val="735"/>
        </w:trPr>
        <w:tc>
          <w:tcPr>
            <w:tcW w:w="4473" w:type="dxa"/>
            <w:gridSpan w:val="5"/>
            <w:tcBorders>
              <w:top w:val="single" w:sz="8" w:space="0" w:color="auto"/>
              <w:left w:val="single" w:sz="8" w:space="0" w:color="auto"/>
              <w:bottom w:val="single" w:sz="8" w:space="0" w:color="auto"/>
              <w:right w:val="nil"/>
            </w:tcBorders>
            <w:shd w:val="clear" w:color="000000" w:fill="A6A6A6"/>
            <w:vAlign w:val="center"/>
            <w:hideMark/>
          </w:tcPr>
          <w:p w14:paraId="44B4D8E0"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xml:space="preserve">Glava 00208        SUBVENCIJE I POMOĆI TRGOVAČKIM DRUŠTVIMA I UNUTAR OPĆEG PRORAČUNA </w:t>
            </w:r>
          </w:p>
        </w:tc>
        <w:tc>
          <w:tcPr>
            <w:tcW w:w="1540" w:type="dxa"/>
            <w:tcBorders>
              <w:top w:val="nil"/>
              <w:left w:val="single" w:sz="8" w:space="0" w:color="auto"/>
              <w:bottom w:val="single" w:sz="8" w:space="0" w:color="auto"/>
              <w:right w:val="single" w:sz="8" w:space="0" w:color="auto"/>
            </w:tcBorders>
            <w:shd w:val="clear" w:color="000000" w:fill="A6A6A6"/>
            <w:vAlign w:val="center"/>
            <w:hideMark/>
          </w:tcPr>
          <w:p w14:paraId="68F0E77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340.000,00 </w:t>
            </w:r>
          </w:p>
        </w:tc>
        <w:tc>
          <w:tcPr>
            <w:tcW w:w="1247" w:type="dxa"/>
            <w:tcBorders>
              <w:top w:val="nil"/>
              <w:left w:val="nil"/>
              <w:bottom w:val="single" w:sz="8" w:space="0" w:color="auto"/>
              <w:right w:val="single" w:sz="8" w:space="0" w:color="auto"/>
            </w:tcBorders>
            <w:shd w:val="clear" w:color="000000" w:fill="A6A6A6"/>
            <w:vAlign w:val="center"/>
            <w:hideMark/>
          </w:tcPr>
          <w:p w14:paraId="7CED5F4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 </w:t>
            </w:r>
          </w:p>
        </w:tc>
        <w:tc>
          <w:tcPr>
            <w:tcW w:w="1228" w:type="dxa"/>
            <w:tcBorders>
              <w:top w:val="nil"/>
              <w:left w:val="nil"/>
              <w:bottom w:val="single" w:sz="8" w:space="0" w:color="auto"/>
              <w:right w:val="single" w:sz="8" w:space="0" w:color="auto"/>
            </w:tcBorders>
            <w:shd w:val="clear" w:color="000000" w:fill="A6A6A6"/>
            <w:vAlign w:val="center"/>
            <w:hideMark/>
          </w:tcPr>
          <w:p w14:paraId="396D21D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40.000,00 </w:t>
            </w:r>
          </w:p>
        </w:tc>
        <w:tc>
          <w:tcPr>
            <w:tcW w:w="430" w:type="dxa"/>
            <w:tcBorders>
              <w:top w:val="single" w:sz="8" w:space="0" w:color="auto"/>
              <w:left w:val="nil"/>
              <w:bottom w:val="single" w:sz="8" w:space="0" w:color="auto"/>
              <w:right w:val="single" w:sz="8" w:space="0" w:color="auto"/>
            </w:tcBorders>
            <w:shd w:val="clear" w:color="000000" w:fill="A6A6A6"/>
            <w:vAlign w:val="center"/>
            <w:hideMark/>
          </w:tcPr>
          <w:p w14:paraId="2AB77F6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single" w:sz="8" w:space="0" w:color="auto"/>
              <w:right w:val="single" w:sz="8" w:space="0" w:color="auto"/>
            </w:tcBorders>
            <w:shd w:val="clear" w:color="000000" w:fill="A6A6A6"/>
            <w:vAlign w:val="center"/>
            <w:hideMark/>
          </w:tcPr>
          <w:p w14:paraId="5C9EA35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7A21987"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71C051D3"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Program 4800           Subvencije i pomoći za rad trgovačkim društvima u javnom sektoru</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7A0FF94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 </w:t>
            </w:r>
          </w:p>
        </w:tc>
        <w:tc>
          <w:tcPr>
            <w:tcW w:w="1247" w:type="dxa"/>
            <w:tcBorders>
              <w:top w:val="nil"/>
              <w:left w:val="nil"/>
              <w:bottom w:val="single" w:sz="8" w:space="0" w:color="auto"/>
              <w:right w:val="single" w:sz="8" w:space="0" w:color="auto"/>
            </w:tcBorders>
            <w:shd w:val="clear" w:color="000000" w:fill="BFBFBF"/>
            <w:vAlign w:val="center"/>
            <w:hideMark/>
          </w:tcPr>
          <w:p w14:paraId="51DAC26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 </w:t>
            </w:r>
          </w:p>
        </w:tc>
        <w:tc>
          <w:tcPr>
            <w:tcW w:w="1228" w:type="dxa"/>
            <w:tcBorders>
              <w:top w:val="nil"/>
              <w:left w:val="nil"/>
              <w:bottom w:val="single" w:sz="8" w:space="0" w:color="auto"/>
              <w:right w:val="single" w:sz="8" w:space="0" w:color="auto"/>
            </w:tcBorders>
            <w:shd w:val="clear" w:color="000000" w:fill="BFBFBF"/>
            <w:vAlign w:val="center"/>
            <w:hideMark/>
          </w:tcPr>
          <w:p w14:paraId="505FD5E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40.000,00 </w:t>
            </w:r>
          </w:p>
        </w:tc>
        <w:tc>
          <w:tcPr>
            <w:tcW w:w="430" w:type="dxa"/>
            <w:tcBorders>
              <w:top w:val="nil"/>
              <w:left w:val="nil"/>
              <w:bottom w:val="single" w:sz="8" w:space="0" w:color="auto"/>
              <w:right w:val="single" w:sz="8" w:space="0" w:color="auto"/>
            </w:tcBorders>
            <w:shd w:val="clear" w:color="000000" w:fill="BFBFBF"/>
            <w:vAlign w:val="center"/>
            <w:hideMark/>
          </w:tcPr>
          <w:p w14:paraId="079D265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32D5301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2F6D9374" w14:textId="77777777" w:rsidTr="00433DE3">
        <w:trPr>
          <w:trHeight w:val="52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60BA149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Aktivnost A480010   Subvencija za rad poštanskih ureda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5DB5398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 </w:t>
            </w:r>
          </w:p>
        </w:tc>
        <w:tc>
          <w:tcPr>
            <w:tcW w:w="1247" w:type="dxa"/>
            <w:tcBorders>
              <w:top w:val="nil"/>
              <w:left w:val="nil"/>
              <w:bottom w:val="single" w:sz="8" w:space="0" w:color="auto"/>
              <w:right w:val="single" w:sz="8" w:space="0" w:color="auto"/>
            </w:tcBorders>
            <w:shd w:val="clear" w:color="000000" w:fill="D9D9D9"/>
            <w:vAlign w:val="center"/>
            <w:hideMark/>
          </w:tcPr>
          <w:p w14:paraId="0C6BD06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40.000,00 </w:t>
            </w:r>
          </w:p>
        </w:tc>
        <w:tc>
          <w:tcPr>
            <w:tcW w:w="1228" w:type="dxa"/>
            <w:tcBorders>
              <w:top w:val="nil"/>
              <w:left w:val="nil"/>
              <w:bottom w:val="single" w:sz="8" w:space="0" w:color="auto"/>
              <w:right w:val="single" w:sz="8" w:space="0" w:color="auto"/>
            </w:tcBorders>
            <w:shd w:val="clear" w:color="000000" w:fill="D9D9D9"/>
            <w:vAlign w:val="center"/>
            <w:hideMark/>
          </w:tcPr>
          <w:p w14:paraId="1F25A36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40.000,00 </w:t>
            </w:r>
          </w:p>
        </w:tc>
        <w:tc>
          <w:tcPr>
            <w:tcW w:w="430" w:type="dxa"/>
            <w:tcBorders>
              <w:top w:val="nil"/>
              <w:left w:val="nil"/>
              <w:bottom w:val="nil"/>
              <w:right w:val="nil"/>
            </w:tcBorders>
            <w:shd w:val="clear" w:color="000000" w:fill="D9D9D9"/>
            <w:vAlign w:val="center"/>
            <w:hideMark/>
          </w:tcPr>
          <w:p w14:paraId="01FB816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single" w:sz="8" w:space="0" w:color="auto"/>
              <w:bottom w:val="single" w:sz="8" w:space="0" w:color="auto"/>
              <w:right w:val="single" w:sz="8" w:space="0" w:color="auto"/>
            </w:tcBorders>
            <w:shd w:val="clear" w:color="000000" w:fill="D9D9D9"/>
            <w:vAlign w:val="center"/>
            <w:hideMark/>
          </w:tcPr>
          <w:p w14:paraId="28A079C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63DFDFB0" w14:textId="77777777" w:rsidTr="00433DE3">
        <w:trPr>
          <w:trHeight w:val="285"/>
        </w:trPr>
        <w:tc>
          <w:tcPr>
            <w:tcW w:w="803" w:type="dxa"/>
            <w:tcBorders>
              <w:top w:val="nil"/>
              <w:left w:val="single" w:sz="8" w:space="0" w:color="auto"/>
              <w:bottom w:val="nil"/>
              <w:right w:val="single" w:sz="8" w:space="0" w:color="auto"/>
            </w:tcBorders>
            <w:shd w:val="clear" w:color="auto" w:fill="auto"/>
            <w:vAlign w:val="center"/>
            <w:hideMark/>
          </w:tcPr>
          <w:p w14:paraId="19BE9BC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406B554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70B31D7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227D6F0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 </w:t>
            </w:r>
          </w:p>
        </w:tc>
        <w:tc>
          <w:tcPr>
            <w:tcW w:w="1247" w:type="dxa"/>
            <w:tcBorders>
              <w:top w:val="nil"/>
              <w:left w:val="nil"/>
              <w:bottom w:val="nil"/>
              <w:right w:val="single" w:sz="8" w:space="0" w:color="auto"/>
            </w:tcBorders>
            <w:shd w:val="clear" w:color="auto" w:fill="auto"/>
            <w:vAlign w:val="center"/>
            <w:hideMark/>
          </w:tcPr>
          <w:p w14:paraId="4119973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 </w:t>
            </w:r>
          </w:p>
        </w:tc>
        <w:tc>
          <w:tcPr>
            <w:tcW w:w="1228" w:type="dxa"/>
            <w:tcBorders>
              <w:top w:val="nil"/>
              <w:left w:val="nil"/>
              <w:bottom w:val="nil"/>
              <w:right w:val="single" w:sz="8" w:space="0" w:color="auto"/>
            </w:tcBorders>
            <w:shd w:val="clear" w:color="auto" w:fill="auto"/>
            <w:vAlign w:val="center"/>
            <w:hideMark/>
          </w:tcPr>
          <w:p w14:paraId="0DCA145C"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40.000,00 </w:t>
            </w:r>
          </w:p>
        </w:tc>
        <w:tc>
          <w:tcPr>
            <w:tcW w:w="430" w:type="dxa"/>
            <w:tcBorders>
              <w:top w:val="single" w:sz="8" w:space="0" w:color="auto"/>
              <w:left w:val="nil"/>
              <w:bottom w:val="nil"/>
              <w:right w:val="single" w:sz="8" w:space="0" w:color="auto"/>
            </w:tcBorders>
            <w:shd w:val="clear" w:color="auto" w:fill="auto"/>
            <w:vAlign w:val="center"/>
            <w:hideMark/>
          </w:tcPr>
          <w:p w14:paraId="1C7BD3EF"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557E286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F036C8B"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1E95439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5F4F043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35</w:t>
            </w:r>
          </w:p>
        </w:tc>
        <w:tc>
          <w:tcPr>
            <w:tcW w:w="2770" w:type="dxa"/>
            <w:gridSpan w:val="3"/>
            <w:tcBorders>
              <w:top w:val="nil"/>
              <w:left w:val="single" w:sz="8" w:space="0" w:color="auto"/>
              <w:bottom w:val="nil"/>
              <w:right w:val="nil"/>
            </w:tcBorders>
            <w:shd w:val="clear" w:color="auto" w:fill="auto"/>
            <w:vAlign w:val="center"/>
            <w:hideMark/>
          </w:tcPr>
          <w:p w14:paraId="7560D42B"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Subvencije</w:t>
            </w:r>
          </w:p>
        </w:tc>
        <w:tc>
          <w:tcPr>
            <w:tcW w:w="1540" w:type="dxa"/>
            <w:tcBorders>
              <w:top w:val="nil"/>
              <w:left w:val="single" w:sz="8" w:space="0" w:color="auto"/>
              <w:bottom w:val="nil"/>
              <w:right w:val="single" w:sz="8" w:space="0" w:color="auto"/>
            </w:tcBorders>
            <w:shd w:val="clear" w:color="auto" w:fill="auto"/>
            <w:vAlign w:val="center"/>
            <w:hideMark/>
          </w:tcPr>
          <w:p w14:paraId="1EB865F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 </w:t>
            </w:r>
          </w:p>
        </w:tc>
        <w:tc>
          <w:tcPr>
            <w:tcW w:w="1247" w:type="dxa"/>
            <w:tcBorders>
              <w:top w:val="nil"/>
              <w:left w:val="nil"/>
              <w:bottom w:val="nil"/>
              <w:right w:val="single" w:sz="8" w:space="0" w:color="auto"/>
            </w:tcBorders>
            <w:shd w:val="clear" w:color="auto" w:fill="auto"/>
            <w:vAlign w:val="center"/>
            <w:hideMark/>
          </w:tcPr>
          <w:p w14:paraId="232B8CD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40.000,00 </w:t>
            </w:r>
          </w:p>
        </w:tc>
        <w:tc>
          <w:tcPr>
            <w:tcW w:w="1228" w:type="dxa"/>
            <w:tcBorders>
              <w:top w:val="nil"/>
              <w:left w:val="nil"/>
              <w:bottom w:val="nil"/>
              <w:right w:val="single" w:sz="8" w:space="0" w:color="auto"/>
            </w:tcBorders>
            <w:shd w:val="clear" w:color="auto" w:fill="auto"/>
            <w:vAlign w:val="center"/>
            <w:hideMark/>
          </w:tcPr>
          <w:p w14:paraId="58C6059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40.000,00 </w:t>
            </w:r>
          </w:p>
        </w:tc>
        <w:tc>
          <w:tcPr>
            <w:tcW w:w="430" w:type="dxa"/>
            <w:tcBorders>
              <w:top w:val="nil"/>
              <w:left w:val="nil"/>
              <w:bottom w:val="nil"/>
              <w:right w:val="single" w:sz="8" w:space="0" w:color="auto"/>
            </w:tcBorders>
            <w:shd w:val="clear" w:color="auto" w:fill="auto"/>
            <w:vAlign w:val="center"/>
            <w:hideMark/>
          </w:tcPr>
          <w:p w14:paraId="3FD15FA0"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5E4E5AE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4EBA3251" w14:textId="77777777" w:rsidTr="00433DE3">
        <w:trPr>
          <w:trHeight w:val="30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41681C0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R121</w:t>
            </w:r>
          </w:p>
        </w:tc>
        <w:tc>
          <w:tcPr>
            <w:tcW w:w="900" w:type="dxa"/>
            <w:tcBorders>
              <w:top w:val="nil"/>
              <w:left w:val="nil"/>
              <w:bottom w:val="single" w:sz="8" w:space="0" w:color="auto"/>
              <w:right w:val="nil"/>
            </w:tcBorders>
            <w:shd w:val="clear" w:color="auto" w:fill="auto"/>
            <w:vAlign w:val="center"/>
            <w:hideMark/>
          </w:tcPr>
          <w:p w14:paraId="5207815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351</w:t>
            </w:r>
          </w:p>
        </w:tc>
        <w:tc>
          <w:tcPr>
            <w:tcW w:w="2770" w:type="dxa"/>
            <w:gridSpan w:val="3"/>
            <w:tcBorders>
              <w:top w:val="nil"/>
              <w:left w:val="single" w:sz="8" w:space="0" w:color="auto"/>
              <w:bottom w:val="single" w:sz="8" w:space="0" w:color="auto"/>
              <w:right w:val="nil"/>
            </w:tcBorders>
            <w:shd w:val="clear" w:color="auto" w:fill="auto"/>
            <w:vAlign w:val="center"/>
            <w:hideMark/>
          </w:tcPr>
          <w:p w14:paraId="04F905A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Subvencije za rad poštanskih ureda</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605A897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40.000,00 </w:t>
            </w:r>
          </w:p>
        </w:tc>
        <w:tc>
          <w:tcPr>
            <w:tcW w:w="1247" w:type="dxa"/>
            <w:tcBorders>
              <w:top w:val="nil"/>
              <w:left w:val="nil"/>
              <w:bottom w:val="single" w:sz="8" w:space="0" w:color="auto"/>
              <w:right w:val="single" w:sz="8" w:space="0" w:color="auto"/>
            </w:tcBorders>
            <w:shd w:val="clear" w:color="auto" w:fill="auto"/>
            <w:vAlign w:val="center"/>
            <w:hideMark/>
          </w:tcPr>
          <w:p w14:paraId="0C599EF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6534045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1796F6D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158948C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0460</w:t>
            </w:r>
          </w:p>
        </w:tc>
      </w:tr>
      <w:tr w:rsidR="00433DE3" w:rsidRPr="00433DE3" w14:paraId="3AA00668" w14:textId="77777777" w:rsidTr="00433DE3">
        <w:trPr>
          <w:trHeight w:val="525"/>
        </w:trPr>
        <w:tc>
          <w:tcPr>
            <w:tcW w:w="4473"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58292B7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4900   PODUZETNIČKI INKUBATOR</w:t>
            </w:r>
          </w:p>
        </w:tc>
        <w:tc>
          <w:tcPr>
            <w:tcW w:w="1540" w:type="dxa"/>
            <w:tcBorders>
              <w:top w:val="nil"/>
              <w:left w:val="nil"/>
              <w:bottom w:val="single" w:sz="8" w:space="0" w:color="auto"/>
              <w:right w:val="single" w:sz="8" w:space="0" w:color="auto"/>
            </w:tcBorders>
            <w:shd w:val="clear" w:color="000000" w:fill="BFBFBF"/>
            <w:vAlign w:val="center"/>
            <w:hideMark/>
          </w:tcPr>
          <w:p w14:paraId="3E75262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300.000,00 </w:t>
            </w:r>
          </w:p>
        </w:tc>
        <w:tc>
          <w:tcPr>
            <w:tcW w:w="1247" w:type="dxa"/>
            <w:tcBorders>
              <w:top w:val="nil"/>
              <w:left w:val="nil"/>
              <w:bottom w:val="single" w:sz="8" w:space="0" w:color="auto"/>
              <w:right w:val="single" w:sz="8" w:space="0" w:color="auto"/>
            </w:tcBorders>
            <w:shd w:val="clear" w:color="000000" w:fill="BFBFBF"/>
            <w:vAlign w:val="center"/>
            <w:hideMark/>
          </w:tcPr>
          <w:p w14:paraId="2F44BF2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0,00 </w:t>
            </w:r>
          </w:p>
        </w:tc>
        <w:tc>
          <w:tcPr>
            <w:tcW w:w="1228" w:type="dxa"/>
            <w:tcBorders>
              <w:top w:val="nil"/>
              <w:left w:val="nil"/>
              <w:bottom w:val="single" w:sz="8" w:space="0" w:color="auto"/>
              <w:right w:val="single" w:sz="8" w:space="0" w:color="auto"/>
            </w:tcBorders>
            <w:shd w:val="clear" w:color="000000" w:fill="BFBFBF"/>
            <w:vAlign w:val="center"/>
            <w:hideMark/>
          </w:tcPr>
          <w:p w14:paraId="7B65AB4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single" w:sz="8" w:space="0" w:color="auto"/>
              <w:right w:val="single" w:sz="8" w:space="0" w:color="auto"/>
            </w:tcBorders>
            <w:shd w:val="clear" w:color="000000" w:fill="BFBFBF"/>
            <w:vAlign w:val="center"/>
            <w:hideMark/>
          </w:tcPr>
          <w:p w14:paraId="0668D5E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BFBFBF"/>
            <w:vAlign w:val="center"/>
            <w:hideMark/>
          </w:tcPr>
          <w:p w14:paraId="7EE1E1CA"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4525A13F" w14:textId="77777777" w:rsidTr="00433DE3">
        <w:trPr>
          <w:trHeight w:val="52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28229FB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Kapitalni projekt K490010  Poduzetnički inkubator</w:t>
            </w:r>
          </w:p>
        </w:tc>
        <w:tc>
          <w:tcPr>
            <w:tcW w:w="1540" w:type="dxa"/>
            <w:tcBorders>
              <w:top w:val="nil"/>
              <w:left w:val="nil"/>
              <w:bottom w:val="single" w:sz="8" w:space="0" w:color="auto"/>
              <w:right w:val="single" w:sz="8" w:space="0" w:color="auto"/>
            </w:tcBorders>
            <w:shd w:val="clear" w:color="000000" w:fill="D9D9D9"/>
            <w:vAlign w:val="center"/>
            <w:hideMark/>
          </w:tcPr>
          <w:p w14:paraId="53562AD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300.000,00 </w:t>
            </w:r>
          </w:p>
        </w:tc>
        <w:tc>
          <w:tcPr>
            <w:tcW w:w="1247" w:type="dxa"/>
            <w:tcBorders>
              <w:top w:val="nil"/>
              <w:left w:val="nil"/>
              <w:bottom w:val="single" w:sz="8" w:space="0" w:color="auto"/>
              <w:right w:val="single" w:sz="8" w:space="0" w:color="auto"/>
            </w:tcBorders>
            <w:shd w:val="clear" w:color="000000" w:fill="D9D9D9"/>
            <w:vAlign w:val="center"/>
            <w:hideMark/>
          </w:tcPr>
          <w:p w14:paraId="2BB546A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0,00 </w:t>
            </w:r>
          </w:p>
        </w:tc>
        <w:tc>
          <w:tcPr>
            <w:tcW w:w="1228" w:type="dxa"/>
            <w:tcBorders>
              <w:top w:val="nil"/>
              <w:left w:val="nil"/>
              <w:bottom w:val="single" w:sz="8" w:space="0" w:color="auto"/>
              <w:right w:val="single" w:sz="8" w:space="0" w:color="auto"/>
            </w:tcBorders>
            <w:shd w:val="clear" w:color="000000" w:fill="D9D9D9"/>
            <w:vAlign w:val="center"/>
            <w:hideMark/>
          </w:tcPr>
          <w:p w14:paraId="64644D6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single" w:sz="8" w:space="0" w:color="auto"/>
              <w:right w:val="single" w:sz="8" w:space="0" w:color="auto"/>
            </w:tcBorders>
            <w:shd w:val="clear" w:color="000000" w:fill="D9D9D9"/>
            <w:vAlign w:val="center"/>
            <w:hideMark/>
          </w:tcPr>
          <w:p w14:paraId="76F984D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5D69F69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A0DC3C9" w14:textId="77777777" w:rsidTr="00433DE3">
        <w:trPr>
          <w:trHeight w:val="390"/>
        </w:trPr>
        <w:tc>
          <w:tcPr>
            <w:tcW w:w="803" w:type="dxa"/>
            <w:tcBorders>
              <w:top w:val="nil"/>
              <w:left w:val="single" w:sz="8" w:space="0" w:color="auto"/>
              <w:bottom w:val="nil"/>
              <w:right w:val="single" w:sz="8" w:space="0" w:color="auto"/>
            </w:tcBorders>
            <w:shd w:val="clear" w:color="auto" w:fill="auto"/>
            <w:vAlign w:val="center"/>
            <w:hideMark/>
          </w:tcPr>
          <w:p w14:paraId="4FA7D60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74CB038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nil"/>
              <w:bottom w:val="nil"/>
              <w:right w:val="single" w:sz="8" w:space="0" w:color="000000"/>
            </w:tcBorders>
            <w:shd w:val="clear" w:color="auto" w:fill="auto"/>
            <w:vAlign w:val="center"/>
            <w:hideMark/>
          </w:tcPr>
          <w:p w14:paraId="2B53B10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nil"/>
              <w:bottom w:val="nil"/>
              <w:right w:val="single" w:sz="8" w:space="0" w:color="auto"/>
            </w:tcBorders>
            <w:shd w:val="clear" w:color="auto" w:fill="auto"/>
            <w:vAlign w:val="center"/>
            <w:hideMark/>
          </w:tcPr>
          <w:p w14:paraId="44BB48F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300.000,00 </w:t>
            </w:r>
          </w:p>
        </w:tc>
        <w:tc>
          <w:tcPr>
            <w:tcW w:w="1247" w:type="dxa"/>
            <w:tcBorders>
              <w:top w:val="nil"/>
              <w:left w:val="nil"/>
              <w:bottom w:val="nil"/>
              <w:right w:val="single" w:sz="8" w:space="0" w:color="auto"/>
            </w:tcBorders>
            <w:shd w:val="clear" w:color="auto" w:fill="auto"/>
            <w:vAlign w:val="center"/>
            <w:hideMark/>
          </w:tcPr>
          <w:p w14:paraId="5FEAE30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51145F5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nil"/>
            </w:tcBorders>
            <w:shd w:val="clear" w:color="auto" w:fill="auto"/>
            <w:vAlign w:val="center"/>
            <w:hideMark/>
          </w:tcPr>
          <w:p w14:paraId="159A06E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single" w:sz="8" w:space="0" w:color="auto"/>
              <w:bottom w:val="nil"/>
              <w:right w:val="single" w:sz="8" w:space="0" w:color="auto"/>
            </w:tcBorders>
            <w:shd w:val="clear" w:color="auto" w:fill="auto"/>
            <w:vAlign w:val="center"/>
            <w:hideMark/>
          </w:tcPr>
          <w:p w14:paraId="5107F9FA"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1C03877" w14:textId="77777777" w:rsidTr="00433DE3">
        <w:trPr>
          <w:trHeight w:val="480"/>
        </w:trPr>
        <w:tc>
          <w:tcPr>
            <w:tcW w:w="803" w:type="dxa"/>
            <w:tcBorders>
              <w:top w:val="nil"/>
              <w:left w:val="single" w:sz="8" w:space="0" w:color="auto"/>
              <w:bottom w:val="nil"/>
              <w:right w:val="single" w:sz="8" w:space="0" w:color="auto"/>
            </w:tcBorders>
            <w:shd w:val="clear" w:color="auto" w:fill="auto"/>
            <w:vAlign w:val="center"/>
            <w:hideMark/>
          </w:tcPr>
          <w:p w14:paraId="3D1CD94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16C92C4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single" w:sz="8" w:space="0" w:color="000000"/>
            </w:tcBorders>
            <w:shd w:val="clear" w:color="auto" w:fill="auto"/>
            <w:vAlign w:val="center"/>
            <w:hideMark/>
          </w:tcPr>
          <w:p w14:paraId="3EB54AD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nil"/>
              <w:bottom w:val="nil"/>
              <w:right w:val="single" w:sz="8" w:space="0" w:color="auto"/>
            </w:tcBorders>
            <w:shd w:val="clear" w:color="auto" w:fill="auto"/>
            <w:vAlign w:val="center"/>
            <w:hideMark/>
          </w:tcPr>
          <w:p w14:paraId="4C04A47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300.000,00 </w:t>
            </w:r>
          </w:p>
        </w:tc>
        <w:tc>
          <w:tcPr>
            <w:tcW w:w="1247" w:type="dxa"/>
            <w:tcBorders>
              <w:top w:val="nil"/>
              <w:left w:val="nil"/>
              <w:bottom w:val="nil"/>
              <w:right w:val="single" w:sz="8" w:space="0" w:color="auto"/>
            </w:tcBorders>
            <w:shd w:val="clear" w:color="auto" w:fill="auto"/>
            <w:vAlign w:val="center"/>
            <w:hideMark/>
          </w:tcPr>
          <w:p w14:paraId="692585C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5F8AE1E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nil"/>
            </w:tcBorders>
            <w:shd w:val="clear" w:color="auto" w:fill="auto"/>
            <w:vAlign w:val="center"/>
            <w:hideMark/>
          </w:tcPr>
          <w:p w14:paraId="6E08A830"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single" w:sz="8" w:space="0" w:color="auto"/>
              <w:bottom w:val="nil"/>
              <w:right w:val="single" w:sz="8" w:space="0" w:color="auto"/>
            </w:tcBorders>
            <w:shd w:val="clear" w:color="auto" w:fill="auto"/>
            <w:vAlign w:val="center"/>
            <w:hideMark/>
          </w:tcPr>
          <w:p w14:paraId="5D293AC3"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43F50B8D" w14:textId="77777777" w:rsidTr="00433DE3">
        <w:trPr>
          <w:trHeight w:val="465"/>
        </w:trPr>
        <w:tc>
          <w:tcPr>
            <w:tcW w:w="803" w:type="dxa"/>
            <w:tcBorders>
              <w:top w:val="nil"/>
              <w:left w:val="single" w:sz="8" w:space="0" w:color="auto"/>
              <w:bottom w:val="nil"/>
              <w:right w:val="single" w:sz="8" w:space="0" w:color="auto"/>
            </w:tcBorders>
            <w:shd w:val="clear" w:color="auto" w:fill="auto"/>
            <w:vAlign w:val="center"/>
            <w:hideMark/>
          </w:tcPr>
          <w:p w14:paraId="1642D6B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R122</w:t>
            </w:r>
          </w:p>
        </w:tc>
        <w:tc>
          <w:tcPr>
            <w:tcW w:w="900" w:type="dxa"/>
            <w:tcBorders>
              <w:top w:val="nil"/>
              <w:left w:val="nil"/>
              <w:bottom w:val="nil"/>
              <w:right w:val="single" w:sz="8" w:space="0" w:color="auto"/>
            </w:tcBorders>
            <w:shd w:val="clear" w:color="auto" w:fill="auto"/>
            <w:vAlign w:val="center"/>
            <w:hideMark/>
          </w:tcPr>
          <w:p w14:paraId="1D3502A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421</w:t>
            </w:r>
          </w:p>
        </w:tc>
        <w:tc>
          <w:tcPr>
            <w:tcW w:w="2770" w:type="dxa"/>
            <w:gridSpan w:val="3"/>
            <w:tcBorders>
              <w:top w:val="nil"/>
              <w:left w:val="nil"/>
              <w:bottom w:val="nil"/>
              <w:right w:val="single" w:sz="8" w:space="0" w:color="000000"/>
            </w:tcBorders>
            <w:shd w:val="clear" w:color="auto" w:fill="auto"/>
            <w:vAlign w:val="center"/>
            <w:hideMark/>
          </w:tcPr>
          <w:p w14:paraId="15B29888"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Poduzetnički inkubator</w:t>
            </w:r>
          </w:p>
        </w:tc>
        <w:tc>
          <w:tcPr>
            <w:tcW w:w="1540" w:type="dxa"/>
            <w:tcBorders>
              <w:top w:val="nil"/>
              <w:left w:val="nil"/>
              <w:bottom w:val="nil"/>
              <w:right w:val="single" w:sz="8" w:space="0" w:color="auto"/>
            </w:tcBorders>
            <w:shd w:val="clear" w:color="auto" w:fill="auto"/>
            <w:vAlign w:val="center"/>
            <w:hideMark/>
          </w:tcPr>
          <w:p w14:paraId="7F925C2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200.000,00 </w:t>
            </w:r>
          </w:p>
        </w:tc>
        <w:tc>
          <w:tcPr>
            <w:tcW w:w="1247" w:type="dxa"/>
            <w:tcBorders>
              <w:top w:val="nil"/>
              <w:left w:val="nil"/>
              <w:bottom w:val="nil"/>
              <w:right w:val="single" w:sz="8" w:space="0" w:color="auto"/>
            </w:tcBorders>
            <w:shd w:val="clear" w:color="auto" w:fill="auto"/>
            <w:vAlign w:val="center"/>
            <w:hideMark/>
          </w:tcPr>
          <w:p w14:paraId="2CE6B16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930262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nil"/>
            </w:tcBorders>
            <w:shd w:val="clear" w:color="auto" w:fill="auto"/>
            <w:vAlign w:val="center"/>
            <w:hideMark/>
          </w:tcPr>
          <w:p w14:paraId="3734F51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1,5</w:t>
            </w:r>
          </w:p>
        </w:tc>
        <w:tc>
          <w:tcPr>
            <w:tcW w:w="602" w:type="dxa"/>
            <w:tcBorders>
              <w:top w:val="nil"/>
              <w:left w:val="single" w:sz="8" w:space="0" w:color="auto"/>
              <w:bottom w:val="nil"/>
              <w:right w:val="single" w:sz="8" w:space="0" w:color="auto"/>
            </w:tcBorders>
            <w:shd w:val="clear" w:color="auto" w:fill="auto"/>
            <w:vAlign w:val="center"/>
            <w:hideMark/>
          </w:tcPr>
          <w:p w14:paraId="05AC744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0474</w:t>
            </w:r>
          </w:p>
        </w:tc>
      </w:tr>
      <w:tr w:rsidR="00433DE3" w:rsidRPr="00433DE3" w14:paraId="2A21D770" w14:textId="77777777" w:rsidTr="00433DE3">
        <w:trPr>
          <w:trHeight w:val="360"/>
        </w:trPr>
        <w:tc>
          <w:tcPr>
            <w:tcW w:w="803" w:type="dxa"/>
            <w:tcBorders>
              <w:top w:val="nil"/>
              <w:left w:val="single" w:sz="8" w:space="0" w:color="auto"/>
              <w:bottom w:val="nil"/>
              <w:right w:val="single" w:sz="8" w:space="0" w:color="auto"/>
            </w:tcBorders>
            <w:shd w:val="clear" w:color="auto" w:fill="auto"/>
            <w:vAlign w:val="center"/>
            <w:hideMark/>
          </w:tcPr>
          <w:p w14:paraId="2AC8F89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R123</w:t>
            </w:r>
          </w:p>
        </w:tc>
        <w:tc>
          <w:tcPr>
            <w:tcW w:w="900" w:type="dxa"/>
            <w:tcBorders>
              <w:top w:val="nil"/>
              <w:left w:val="nil"/>
              <w:bottom w:val="nil"/>
              <w:right w:val="single" w:sz="8" w:space="0" w:color="auto"/>
            </w:tcBorders>
            <w:shd w:val="clear" w:color="auto" w:fill="auto"/>
            <w:vAlign w:val="center"/>
            <w:hideMark/>
          </w:tcPr>
          <w:p w14:paraId="7AF48C1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422</w:t>
            </w:r>
          </w:p>
        </w:tc>
        <w:tc>
          <w:tcPr>
            <w:tcW w:w="2770" w:type="dxa"/>
            <w:gridSpan w:val="3"/>
            <w:tcBorders>
              <w:top w:val="nil"/>
              <w:left w:val="nil"/>
              <w:bottom w:val="nil"/>
              <w:right w:val="single" w:sz="8" w:space="0" w:color="000000"/>
            </w:tcBorders>
            <w:shd w:val="clear" w:color="auto" w:fill="auto"/>
            <w:vAlign w:val="center"/>
            <w:hideMark/>
          </w:tcPr>
          <w:p w14:paraId="12AE6DA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Opremanje poduzetničkog inkubatora</w:t>
            </w:r>
          </w:p>
        </w:tc>
        <w:tc>
          <w:tcPr>
            <w:tcW w:w="1540" w:type="dxa"/>
            <w:tcBorders>
              <w:top w:val="nil"/>
              <w:left w:val="nil"/>
              <w:bottom w:val="nil"/>
              <w:right w:val="single" w:sz="8" w:space="0" w:color="auto"/>
            </w:tcBorders>
            <w:shd w:val="clear" w:color="auto" w:fill="auto"/>
            <w:vAlign w:val="center"/>
            <w:hideMark/>
          </w:tcPr>
          <w:p w14:paraId="48B059E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3076F24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5E38659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nil"/>
            </w:tcBorders>
            <w:shd w:val="clear" w:color="auto" w:fill="auto"/>
            <w:vAlign w:val="center"/>
            <w:hideMark/>
          </w:tcPr>
          <w:p w14:paraId="349DC0E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1,5</w:t>
            </w:r>
          </w:p>
        </w:tc>
        <w:tc>
          <w:tcPr>
            <w:tcW w:w="602" w:type="dxa"/>
            <w:tcBorders>
              <w:top w:val="nil"/>
              <w:left w:val="single" w:sz="8" w:space="0" w:color="auto"/>
              <w:bottom w:val="nil"/>
              <w:right w:val="single" w:sz="8" w:space="0" w:color="auto"/>
            </w:tcBorders>
            <w:shd w:val="clear" w:color="auto" w:fill="auto"/>
            <w:vAlign w:val="center"/>
            <w:hideMark/>
          </w:tcPr>
          <w:p w14:paraId="22FEF5A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0474</w:t>
            </w:r>
          </w:p>
        </w:tc>
      </w:tr>
      <w:tr w:rsidR="00433DE3" w:rsidRPr="00433DE3" w14:paraId="0435D7DF"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4F81BD"/>
            <w:vAlign w:val="center"/>
            <w:hideMark/>
          </w:tcPr>
          <w:p w14:paraId="6F52B52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RAZDJEL 003                 PREDŠKOLSKI ODGOJ</w:t>
            </w:r>
          </w:p>
        </w:tc>
        <w:tc>
          <w:tcPr>
            <w:tcW w:w="1540"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52FBC43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1.166.000,00 </w:t>
            </w:r>
          </w:p>
        </w:tc>
        <w:tc>
          <w:tcPr>
            <w:tcW w:w="1247" w:type="dxa"/>
            <w:tcBorders>
              <w:top w:val="single" w:sz="8" w:space="0" w:color="auto"/>
              <w:left w:val="nil"/>
              <w:bottom w:val="single" w:sz="8" w:space="0" w:color="auto"/>
              <w:right w:val="single" w:sz="8" w:space="0" w:color="auto"/>
            </w:tcBorders>
            <w:shd w:val="clear" w:color="000000" w:fill="4F81BD"/>
            <w:vAlign w:val="center"/>
            <w:hideMark/>
          </w:tcPr>
          <w:p w14:paraId="1FA2B34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1.056.000,00 </w:t>
            </w:r>
          </w:p>
        </w:tc>
        <w:tc>
          <w:tcPr>
            <w:tcW w:w="1228" w:type="dxa"/>
            <w:tcBorders>
              <w:top w:val="single" w:sz="8" w:space="0" w:color="auto"/>
              <w:left w:val="nil"/>
              <w:bottom w:val="single" w:sz="8" w:space="0" w:color="auto"/>
              <w:right w:val="single" w:sz="8" w:space="0" w:color="auto"/>
            </w:tcBorders>
            <w:shd w:val="clear" w:color="000000" w:fill="4F81BD"/>
            <w:vAlign w:val="center"/>
            <w:hideMark/>
          </w:tcPr>
          <w:p w14:paraId="3FC4104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1.056.000,00 </w:t>
            </w:r>
          </w:p>
        </w:tc>
        <w:tc>
          <w:tcPr>
            <w:tcW w:w="430" w:type="dxa"/>
            <w:tcBorders>
              <w:top w:val="single" w:sz="8" w:space="0" w:color="auto"/>
              <w:left w:val="nil"/>
              <w:bottom w:val="nil"/>
              <w:right w:val="single" w:sz="8" w:space="0" w:color="auto"/>
            </w:tcBorders>
            <w:shd w:val="clear" w:color="000000" w:fill="4F81BD"/>
            <w:vAlign w:val="center"/>
            <w:hideMark/>
          </w:tcPr>
          <w:p w14:paraId="5FB0F55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nil"/>
              <w:bottom w:val="nil"/>
              <w:right w:val="single" w:sz="8" w:space="0" w:color="auto"/>
            </w:tcBorders>
            <w:shd w:val="clear" w:color="000000" w:fill="4F81BD"/>
            <w:vAlign w:val="center"/>
            <w:hideMark/>
          </w:tcPr>
          <w:p w14:paraId="22C1E9DF"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4DD484BE" w14:textId="77777777" w:rsidTr="00433DE3">
        <w:trPr>
          <w:trHeight w:val="540"/>
        </w:trPr>
        <w:tc>
          <w:tcPr>
            <w:tcW w:w="4473" w:type="dxa"/>
            <w:gridSpan w:val="5"/>
            <w:tcBorders>
              <w:top w:val="single" w:sz="8" w:space="0" w:color="auto"/>
              <w:left w:val="single" w:sz="8" w:space="0" w:color="auto"/>
              <w:bottom w:val="single" w:sz="8" w:space="0" w:color="auto"/>
              <w:right w:val="nil"/>
            </w:tcBorders>
            <w:shd w:val="clear" w:color="000000" w:fill="A6A6A6"/>
            <w:vAlign w:val="center"/>
            <w:hideMark/>
          </w:tcPr>
          <w:p w14:paraId="20A740E8"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03001   DJEČJI VRTIĆ „ORKULICE „ SALI</w:t>
            </w:r>
          </w:p>
        </w:tc>
        <w:tc>
          <w:tcPr>
            <w:tcW w:w="1540" w:type="dxa"/>
            <w:tcBorders>
              <w:top w:val="nil"/>
              <w:left w:val="single" w:sz="8" w:space="0" w:color="auto"/>
              <w:bottom w:val="single" w:sz="8" w:space="0" w:color="auto"/>
              <w:right w:val="single" w:sz="8" w:space="0" w:color="auto"/>
            </w:tcBorders>
            <w:shd w:val="clear" w:color="000000" w:fill="A6A6A6"/>
            <w:vAlign w:val="center"/>
            <w:hideMark/>
          </w:tcPr>
          <w:p w14:paraId="4B71D54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1.141.000,00 </w:t>
            </w:r>
          </w:p>
        </w:tc>
        <w:tc>
          <w:tcPr>
            <w:tcW w:w="1247" w:type="dxa"/>
            <w:tcBorders>
              <w:top w:val="nil"/>
              <w:left w:val="nil"/>
              <w:bottom w:val="single" w:sz="8" w:space="0" w:color="auto"/>
              <w:right w:val="single" w:sz="8" w:space="0" w:color="auto"/>
            </w:tcBorders>
            <w:shd w:val="clear" w:color="000000" w:fill="A6A6A6"/>
            <w:vAlign w:val="center"/>
            <w:hideMark/>
          </w:tcPr>
          <w:p w14:paraId="690FEC3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1.041.000,00 </w:t>
            </w:r>
          </w:p>
        </w:tc>
        <w:tc>
          <w:tcPr>
            <w:tcW w:w="1228" w:type="dxa"/>
            <w:tcBorders>
              <w:top w:val="nil"/>
              <w:left w:val="nil"/>
              <w:bottom w:val="single" w:sz="8" w:space="0" w:color="auto"/>
              <w:right w:val="single" w:sz="8" w:space="0" w:color="auto"/>
            </w:tcBorders>
            <w:shd w:val="clear" w:color="000000" w:fill="A6A6A6"/>
            <w:vAlign w:val="center"/>
            <w:hideMark/>
          </w:tcPr>
          <w:p w14:paraId="22E5071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1.041.000,00 </w:t>
            </w:r>
          </w:p>
        </w:tc>
        <w:tc>
          <w:tcPr>
            <w:tcW w:w="430" w:type="dxa"/>
            <w:tcBorders>
              <w:top w:val="single" w:sz="8" w:space="0" w:color="auto"/>
              <w:left w:val="nil"/>
              <w:bottom w:val="single" w:sz="8" w:space="0" w:color="auto"/>
              <w:right w:val="single" w:sz="8" w:space="0" w:color="auto"/>
            </w:tcBorders>
            <w:shd w:val="clear" w:color="000000" w:fill="A6A6A6"/>
            <w:vAlign w:val="center"/>
            <w:hideMark/>
          </w:tcPr>
          <w:p w14:paraId="474ED247"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A6A6A6"/>
            <w:vAlign w:val="center"/>
            <w:hideMark/>
          </w:tcPr>
          <w:p w14:paraId="35E5D977"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CEF53ED"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6CF5570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7300        FINANCIRANJE RADA D.V.“ORKULICE“ SALI</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1B19420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923.000,00 </w:t>
            </w:r>
          </w:p>
        </w:tc>
        <w:tc>
          <w:tcPr>
            <w:tcW w:w="1247" w:type="dxa"/>
            <w:tcBorders>
              <w:top w:val="nil"/>
              <w:left w:val="nil"/>
              <w:bottom w:val="single" w:sz="8" w:space="0" w:color="auto"/>
              <w:right w:val="single" w:sz="8" w:space="0" w:color="auto"/>
            </w:tcBorders>
            <w:shd w:val="clear" w:color="000000" w:fill="BFBFBF"/>
            <w:vAlign w:val="center"/>
            <w:hideMark/>
          </w:tcPr>
          <w:p w14:paraId="3306B1E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923.000,00 </w:t>
            </w:r>
          </w:p>
        </w:tc>
        <w:tc>
          <w:tcPr>
            <w:tcW w:w="1228" w:type="dxa"/>
            <w:tcBorders>
              <w:top w:val="nil"/>
              <w:left w:val="nil"/>
              <w:bottom w:val="single" w:sz="8" w:space="0" w:color="auto"/>
              <w:right w:val="single" w:sz="8" w:space="0" w:color="auto"/>
            </w:tcBorders>
            <w:shd w:val="clear" w:color="000000" w:fill="BFBFBF"/>
            <w:vAlign w:val="center"/>
            <w:hideMark/>
          </w:tcPr>
          <w:p w14:paraId="22E4B17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923.000,00 </w:t>
            </w:r>
          </w:p>
        </w:tc>
        <w:tc>
          <w:tcPr>
            <w:tcW w:w="430" w:type="dxa"/>
            <w:tcBorders>
              <w:top w:val="nil"/>
              <w:left w:val="nil"/>
              <w:bottom w:val="nil"/>
              <w:right w:val="single" w:sz="8" w:space="0" w:color="auto"/>
            </w:tcBorders>
            <w:shd w:val="clear" w:color="000000" w:fill="BFBFBF"/>
            <w:vAlign w:val="center"/>
            <w:hideMark/>
          </w:tcPr>
          <w:p w14:paraId="3A789F9C"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nil"/>
              <w:right w:val="single" w:sz="8" w:space="0" w:color="auto"/>
            </w:tcBorders>
            <w:shd w:val="clear" w:color="000000" w:fill="BFBFBF"/>
            <w:vAlign w:val="center"/>
            <w:hideMark/>
          </w:tcPr>
          <w:p w14:paraId="408FEFC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2C6EFC9F"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34739DB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Aktivnost A730010    Rashodi za zaposlene   </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5277323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580.000,00 </w:t>
            </w:r>
          </w:p>
        </w:tc>
        <w:tc>
          <w:tcPr>
            <w:tcW w:w="1247" w:type="dxa"/>
            <w:tcBorders>
              <w:top w:val="nil"/>
              <w:left w:val="nil"/>
              <w:bottom w:val="single" w:sz="8" w:space="0" w:color="auto"/>
              <w:right w:val="single" w:sz="8" w:space="0" w:color="auto"/>
            </w:tcBorders>
            <w:shd w:val="clear" w:color="000000" w:fill="D9D9D9"/>
            <w:vAlign w:val="center"/>
            <w:hideMark/>
          </w:tcPr>
          <w:p w14:paraId="41CDC6D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580.000,00 </w:t>
            </w:r>
          </w:p>
        </w:tc>
        <w:tc>
          <w:tcPr>
            <w:tcW w:w="1228" w:type="dxa"/>
            <w:tcBorders>
              <w:top w:val="nil"/>
              <w:left w:val="nil"/>
              <w:bottom w:val="single" w:sz="8" w:space="0" w:color="auto"/>
              <w:right w:val="single" w:sz="8" w:space="0" w:color="auto"/>
            </w:tcBorders>
            <w:shd w:val="clear" w:color="000000" w:fill="D9D9D9"/>
            <w:vAlign w:val="center"/>
            <w:hideMark/>
          </w:tcPr>
          <w:p w14:paraId="0E52DB3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580.000,00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1BAF7E2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368877F7"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8C566D8"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38DE3AF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4088584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49AFEAD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7CD04F4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580.000,00 </w:t>
            </w:r>
          </w:p>
        </w:tc>
        <w:tc>
          <w:tcPr>
            <w:tcW w:w="1247" w:type="dxa"/>
            <w:tcBorders>
              <w:top w:val="nil"/>
              <w:left w:val="nil"/>
              <w:bottom w:val="nil"/>
              <w:right w:val="single" w:sz="8" w:space="0" w:color="auto"/>
            </w:tcBorders>
            <w:shd w:val="clear" w:color="auto" w:fill="auto"/>
            <w:vAlign w:val="center"/>
            <w:hideMark/>
          </w:tcPr>
          <w:p w14:paraId="5E7D701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580.000,00 </w:t>
            </w:r>
          </w:p>
        </w:tc>
        <w:tc>
          <w:tcPr>
            <w:tcW w:w="1228" w:type="dxa"/>
            <w:tcBorders>
              <w:top w:val="nil"/>
              <w:left w:val="nil"/>
              <w:bottom w:val="nil"/>
              <w:right w:val="single" w:sz="8" w:space="0" w:color="auto"/>
            </w:tcBorders>
            <w:shd w:val="clear" w:color="auto" w:fill="auto"/>
            <w:vAlign w:val="center"/>
            <w:hideMark/>
          </w:tcPr>
          <w:p w14:paraId="0D4114F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580.000,00 </w:t>
            </w:r>
          </w:p>
        </w:tc>
        <w:tc>
          <w:tcPr>
            <w:tcW w:w="430" w:type="dxa"/>
            <w:tcBorders>
              <w:top w:val="nil"/>
              <w:left w:val="nil"/>
              <w:bottom w:val="nil"/>
              <w:right w:val="single" w:sz="8" w:space="0" w:color="auto"/>
            </w:tcBorders>
            <w:shd w:val="clear" w:color="auto" w:fill="auto"/>
            <w:vAlign w:val="center"/>
            <w:hideMark/>
          </w:tcPr>
          <w:p w14:paraId="14CE2AF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451FF8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E0B04E8"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68071CC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73E89E0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31</w:t>
            </w:r>
          </w:p>
        </w:tc>
        <w:tc>
          <w:tcPr>
            <w:tcW w:w="2770" w:type="dxa"/>
            <w:gridSpan w:val="3"/>
            <w:tcBorders>
              <w:top w:val="nil"/>
              <w:left w:val="nil"/>
              <w:bottom w:val="nil"/>
              <w:right w:val="nil"/>
            </w:tcBorders>
            <w:shd w:val="clear" w:color="auto" w:fill="auto"/>
            <w:vAlign w:val="center"/>
            <w:hideMark/>
          </w:tcPr>
          <w:p w14:paraId="3E02EC79"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zaposlene</w:t>
            </w:r>
          </w:p>
        </w:tc>
        <w:tc>
          <w:tcPr>
            <w:tcW w:w="1540" w:type="dxa"/>
            <w:tcBorders>
              <w:top w:val="nil"/>
              <w:left w:val="single" w:sz="8" w:space="0" w:color="auto"/>
              <w:bottom w:val="nil"/>
              <w:right w:val="single" w:sz="8" w:space="0" w:color="auto"/>
            </w:tcBorders>
            <w:shd w:val="clear" w:color="auto" w:fill="auto"/>
            <w:vAlign w:val="center"/>
            <w:hideMark/>
          </w:tcPr>
          <w:p w14:paraId="1136C2E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558.000,00 </w:t>
            </w:r>
          </w:p>
        </w:tc>
        <w:tc>
          <w:tcPr>
            <w:tcW w:w="1247" w:type="dxa"/>
            <w:tcBorders>
              <w:top w:val="nil"/>
              <w:left w:val="nil"/>
              <w:bottom w:val="nil"/>
              <w:right w:val="single" w:sz="8" w:space="0" w:color="auto"/>
            </w:tcBorders>
            <w:shd w:val="clear" w:color="auto" w:fill="auto"/>
            <w:vAlign w:val="center"/>
            <w:hideMark/>
          </w:tcPr>
          <w:p w14:paraId="7CDF4BA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558.000,00 </w:t>
            </w:r>
          </w:p>
        </w:tc>
        <w:tc>
          <w:tcPr>
            <w:tcW w:w="1228" w:type="dxa"/>
            <w:tcBorders>
              <w:top w:val="nil"/>
              <w:left w:val="nil"/>
              <w:bottom w:val="nil"/>
              <w:right w:val="single" w:sz="8" w:space="0" w:color="auto"/>
            </w:tcBorders>
            <w:shd w:val="clear" w:color="auto" w:fill="auto"/>
            <w:vAlign w:val="center"/>
            <w:hideMark/>
          </w:tcPr>
          <w:p w14:paraId="1D65AFD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558.000,00 </w:t>
            </w:r>
          </w:p>
        </w:tc>
        <w:tc>
          <w:tcPr>
            <w:tcW w:w="430" w:type="dxa"/>
            <w:tcBorders>
              <w:top w:val="nil"/>
              <w:left w:val="nil"/>
              <w:bottom w:val="nil"/>
              <w:right w:val="single" w:sz="8" w:space="0" w:color="auto"/>
            </w:tcBorders>
            <w:shd w:val="clear" w:color="auto" w:fill="auto"/>
            <w:vAlign w:val="center"/>
            <w:hideMark/>
          </w:tcPr>
          <w:p w14:paraId="611890A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672D2BB"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C13AA4D"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07C8223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R124</w:t>
            </w:r>
          </w:p>
        </w:tc>
        <w:tc>
          <w:tcPr>
            <w:tcW w:w="900" w:type="dxa"/>
            <w:tcBorders>
              <w:top w:val="nil"/>
              <w:left w:val="single" w:sz="8" w:space="0" w:color="auto"/>
              <w:bottom w:val="nil"/>
              <w:right w:val="single" w:sz="8" w:space="0" w:color="auto"/>
            </w:tcBorders>
            <w:shd w:val="clear" w:color="auto" w:fill="auto"/>
            <w:vAlign w:val="center"/>
            <w:hideMark/>
          </w:tcPr>
          <w:p w14:paraId="23D6054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311</w:t>
            </w:r>
          </w:p>
        </w:tc>
        <w:tc>
          <w:tcPr>
            <w:tcW w:w="2770" w:type="dxa"/>
            <w:gridSpan w:val="3"/>
            <w:tcBorders>
              <w:top w:val="nil"/>
              <w:left w:val="nil"/>
              <w:bottom w:val="nil"/>
              <w:right w:val="nil"/>
            </w:tcBorders>
            <w:shd w:val="clear" w:color="auto" w:fill="auto"/>
            <w:vAlign w:val="center"/>
            <w:hideMark/>
          </w:tcPr>
          <w:p w14:paraId="6495587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Plaće zaposlenika </w:t>
            </w:r>
          </w:p>
        </w:tc>
        <w:tc>
          <w:tcPr>
            <w:tcW w:w="1540" w:type="dxa"/>
            <w:tcBorders>
              <w:top w:val="nil"/>
              <w:left w:val="single" w:sz="8" w:space="0" w:color="auto"/>
              <w:bottom w:val="nil"/>
              <w:right w:val="single" w:sz="8" w:space="0" w:color="auto"/>
            </w:tcBorders>
            <w:shd w:val="clear" w:color="auto" w:fill="auto"/>
            <w:vAlign w:val="center"/>
            <w:hideMark/>
          </w:tcPr>
          <w:p w14:paraId="506EFD9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370.000,00 </w:t>
            </w:r>
          </w:p>
        </w:tc>
        <w:tc>
          <w:tcPr>
            <w:tcW w:w="1247" w:type="dxa"/>
            <w:tcBorders>
              <w:top w:val="nil"/>
              <w:left w:val="nil"/>
              <w:bottom w:val="nil"/>
              <w:right w:val="single" w:sz="8" w:space="0" w:color="auto"/>
            </w:tcBorders>
            <w:shd w:val="clear" w:color="auto" w:fill="auto"/>
            <w:vAlign w:val="center"/>
            <w:hideMark/>
          </w:tcPr>
          <w:p w14:paraId="4D0313B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0A195F5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0A6AE44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41C4F5B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4F18F7BB"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59791B9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R125</w:t>
            </w:r>
          </w:p>
        </w:tc>
        <w:tc>
          <w:tcPr>
            <w:tcW w:w="900" w:type="dxa"/>
            <w:tcBorders>
              <w:top w:val="nil"/>
              <w:left w:val="single" w:sz="8" w:space="0" w:color="auto"/>
              <w:bottom w:val="nil"/>
              <w:right w:val="single" w:sz="8" w:space="0" w:color="auto"/>
            </w:tcBorders>
            <w:shd w:val="clear" w:color="auto" w:fill="auto"/>
            <w:vAlign w:val="center"/>
            <w:hideMark/>
          </w:tcPr>
          <w:p w14:paraId="16257FD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312</w:t>
            </w:r>
          </w:p>
        </w:tc>
        <w:tc>
          <w:tcPr>
            <w:tcW w:w="2770" w:type="dxa"/>
            <w:gridSpan w:val="3"/>
            <w:tcBorders>
              <w:top w:val="nil"/>
              <w:left w:val="nil"/>
              <w:bottom w:val="nil"/>
              <w:right w:val="single" w:sz="8" w:space="0" w:color="000000"/>
            </w:tcBorders>
            <w:shd w:val="clear" w:color="auto" w:fill="auto"/>
            <w:vAlign w:val="center"/>
            <w:hideMark/>
          </w:tcPr>
          <w:p w14:paraId="37A58C0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Ostali rashodi za zaposlene </w:t>
            </w:r>
          </w:p>
        </w:tc>
        <w:tc>
          <w:tcPr>
            <w:tcW w:w="1540" w:type="dxa"/>
            <w:tcBorders>
              <w:top w:val="nil"/>
              <w:left w:val="nil"/>
              <w:bottom w:val="nil"/>
              <w:right w:val="single" w:sz="8" w:space="0" w:color="auto"/>
            </w:tcBorders>
            <w:shd w:val="clear" w:color="auto" w:fill="auto"/>
            <w:vAlign w:val="center"/>
            <w:hideMark/>
          </w:tcPr>
          <w:p w14:paraId="64FADD1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18.000,00 </w:t>
            </w:r>
          </w:p>
        </w:tc>
        <w:tc>
          <w:tcPr>
            <w:tcW w:w="1247" w:type="dxa"/>
            <w:tcBorders>
              <w:top w:val="nil"/>
              <w:left w:val="nil"/>
              <w:bottom w:val="nil"/>
              <w:right w:val="single" w:sz="8" w:space="0" w:color="auto"/>
            </w:tcBorders>
            <w:shd w:val="clear" w:color="auto" w:fill="auto"/>
            <w:vAlign w:val="center"/>
            <w:hideMark/>
          </w:tcPr>
          <w:p w14:paraId="0700735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37552B4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596AA48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6B3799E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412B7816"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0BE4AAA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R126</w:t>
            </w:r>
          </w:p>
        </w:tc>
        <w:tc>
          <w:tcPr>
            <w:tcW w:w="900" w:type="dxa"/>
            <w:tcBorders>
              <w:top w:val="nil"/>
              <w:left w:val="single" w:sz="8" w:space="0" w:color="auto"/>
              <w:bottom w:val="nil"/>
              <w:right w:val="single" w:sz="8" w:space="0" w:color="auto"/>
            </w:tcBorders>
            <w:shd w:val="clear" w:color="auto" w:fill="auto"/>
            <w:vAlign w:val="center"/>
            <w:hideMark/>
          </w:tcPr>
          <w:p w14:paraId="5E73D42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313</w:t>
            </w:r>
          </w:p>
        </w:tc>
        <w:tc>
          <w:tcPr>
            <w:tcW w:w="2770" w:type="dxa"/>
            <w:gridSpan w:val="3"/>
            <w:tcBorders>
              <w:top w:val="nil"/>
              <w:left w:val="nil"/>
              <w:bottom w:val="nil"/>
              <w:right w:val="single" w:sz="8" w:space="0" w:color="000000"/>
            </w:tcBorders>
            <w:shd w:val="clear" w:color="auto" w:fill="auto"/>
            <w:vAlign w:val="center"/>
            <w:hideMark/>
          </w:tcPr>
          <w:p w14:paraId="1C9FF128"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Doprinosi na plaće</w:t>
            </w:r>
          </w:p>
        </w:tc>
        <w:tc>
          <w:tcPr>
            <w:tcW w:w="1540" w:type="dxa"/>
            <w:tcBorders>
              <w:top w:val="nil"/>
              <w:left w:val="nil"/>
              <w:bottom w:val="nil"/>
              <w:right w:val="single" w:sz="8" w:space="0" w:color="auto"/>
            </w:tcBorders>
            <w:shd w:val="clear" w:color="auto" w:fill="auto"/>
            <w:vAlign w:val="center"/>
            <w:hideMark/>
          </w:tcPr>
          <w:p w14:paraId="3EF35C7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170.000,00 </w:t>
            </w:r>
          </w:p>
        </w:tc>
        <w:tc>
          <w:tcPr>
            <w:tcW w:w="1247" w:type="dxa"/>
            <w:tcBorders>
              <w:top w:val="nil"/>
              <w:left w:val="nil"/>
              <w:bottom w:val="nil"/>
              <w:right w:val="single" w:sz="8" w:space="0" w:color="auto"/>
            </w:tcBorders>
            <w:shd w:val="clear" w:color="auto" w:fill="auto"/>
            <w:vAlign w:val="center"/>
            <w:hideMark/>
          </w:tcPr>
          <w:p w14:paraId="192EAE9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EEC0E7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30F4265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216F2D5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7BF452C3"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3BAACC2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22666D5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vAlign w:val="center"/>
            <w:hideMark/>
          </w:tcPr>
          <w:p w14:paraId="4E7DDB3A"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vAlign w:val="center"/>
            <w:hideMark/>
          </w:tcPr>
          <w:p w14:paraId="4D502F7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22.000,00 </w:t>
            </w:r>
          </w:p>
        </w:tc>
        <w:tc>
          <w:tcPr>
            <w:tcW w:w="1247" w:type="dxa"/>
            <w:tcBorders>
              <w:top w:val="nil"/>
              <w:left w:val="nil"/>
              <w:bottom w:val="nil"/>
              <w:right w:val="single" w:sz="8" w:space="0" w:color="auto"/>
            </w:tcBorders>
            <w:shd w:val="clear" w:color="auto" w:fill="auto"/>
            <w:vAlign w:val="center"/>
            <w:hideMark/>
          </w:tcPr>
          <w:p w14:paraId="183AAC1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22.000,00 </w:t>
            </w:r>
          </w:p>
        </w:tc>
        <w:tc>
          <w:tcPr>
            <w:tcW w:w="1228" w:type="dxa"/>
            <w:tcBorders>
              <w:top w:val="nil"/>
              <w:left w:val="nil"/>
              <w:bottom w:val="nil"/>
              <w:right w:val="single" w:sz="8" w:space="0" w:color="auto"/>
            </w:tcBorders>
            <w:shd w:val="clear" w:color="auto" w:fill="auto"/>
            <w:vAlign w:val="center"/>
            <w:hideMark/>
          </w:tcPr>
          <w:p w14:paraId="1DE80A5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22.000,00 </w:t>
            </w:r>
          </w:p>
        </w:tc>
        <w:tc>
          <w:tcPr>
            <w:tcW w:w="430" w:type="dxa"/>
            <w:tcBorders>
              <w:top w:val="nil"/>
              <w:left w:val="nil"/>
              <w:bottom w:val="nil"/>
              <w:right w:val="single" w:sz="8" w:space="0" w:color="auto"/>
            </w:tcBorders>
            <w:shd w:val="clear" w:color="auto" w:fill="auto"/>
            <w:vAlign w:val="center"/>
            <w:hideMark/>
          </w:tcPr>
          <w:p w14:paraId="69E0FF8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7B87F3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40B8976"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67180CA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R127</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20A97E3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321</w:t>
            </w:r>
          </w:p>
        </w:tc>
        <w:tc>
          <w:tcPr>
            <w:tcW w:w="2770" w:type="dxa"/>
            <w:gridSpan w:val="3"/>
            <w:tcBorders>
              <w:top w:val="nil"/>
              <w:left w:val="nil"/>
              <w:bottom w:val="single" w:sz="8" w:space="0" w:color="auto"/>
              <w:right w:val="single" w:sz="8" w:space="0" w:color="000000"/>
            </w:tcBorders>
            <w:shd w:val="clear" w:color="auto" w:fill="auto"/>
            <w:vAlign w:val="center"/>
            <w:hideMark/>
          </w:tcPr>
          <w:p w14:paraId="215AE163"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Naknade troškova zaposlenima</w:t>
            </w:r>
          </w:p>
        </w:tc>
        <w:tc>
          <w:tcPr>
            <w:tcW w:w="1540" w:type="dxa"/>
            <w:tcBorders>
              <w:top w:val="nil"/>
              <w:left w:val="nil"/>
              <w:bottom w:val="nil"/>
              <w:right w:val="single" w:sz="8" w:space="0" w:color="auto"/>
            </w:tcBorders>
            <w:shd w:val="clear" w:color="auto" w:fill="auto"/>
            <w:vAlign w:val="center"/>
            <w:hideMark/>
          </w:tcPr>
          <w:p w14:paraId="368566A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22.000,00 </w:t>
            </w:r>
          </w:p>
        </w:tc>
        <w:tc>
          <w:tcPr>
            <w:tcW w:w="1247" w:type="dxa"/>
            <w:tcBorders>
              <w:top w:val="nil"/>
              <w:left w:val="nil"/>
              <w:bottom w:val="nil"/>
              <w:right w:val="single" w:sz="8" w:space="0" w:color="auto"/>
            </w:tcBorders>
            <w:shd w:val="clear" w:color="auto" w:fill="auto"/>
            <w:vAlign w:val="center"/>
            <w:hideMark/>
          </w:tcPr>
          <w:p w14:paraId="36C0371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070F259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6B219AF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3</w:t>
            </w:r>
          </w:p>
        </w:tc>
        <w:tc>
          <w:tcPr>
            <w:tcW w:w="602" w:type="dxa"/>
            <w:tcBorders>
              <w:top w:val="nil"/>
              <w:left w:val="nil"/>
              <w:bottom w:val="nil"/>
              <w:right w:val="single" w:sz="8" w:space="0" w:color="auto"/>
            </w:tcBorders>
            <w:shd w:val="clear" w:color="auto" w:fill="auto"/>
            <w:vAlign w:val="center"/>
            <w:hideMark/>
          </w:tcPr>
          <w:p w14:paraId="034408A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6BC7A7A4" w14:textId="77777777" w:rsidTr="00433DE3">
        <w:trPr>
          <w:trHeight w:val="52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29A55B9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A730020    Rashodi za troškove redovnog poslovanja</w:t>
            </w:r>
          </w:p>
        </w:tc>
        <w:tc>
          <w:tcPr>
            <w:tcW w:w="15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7B6C98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303.000,00 </w:t>
            </w:r>
          </w:p>
        </w:tc>
        <w:tc>
          <w:tcPr>
            <w:tcW w:w="1247" w:type="dxa"/>
            <w:tcBorders>
              <w:top w:val="single" w:sz="8" w:space="0" w:color="auto"/>
              <w:left w:val="nil"/>
              <w:bottom w:val="single" w:sz="8" w:space="0" w:color="auto"/>
              <w:right w:val="single" w:sz="8" w:space="0" w:color="auto"/>
            </w:tcBorders>
            <w:shd w:val="clear" w:color="000000" w:fill="D9D9D9"/>
            <w:vAlign w:val="center"/>
            <w:hideMark/>
          </w:tcPr>
          <w:p w14:paraId="4A5D2F0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303.000,00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73E31A1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303.000,00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6A6C63F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5B44719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8FD1AED"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577385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29B91B8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3D61CD2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6C092DF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303.000,00 </w:t>
            </w:r>
          </w:p>
        </w:tc>
        <w:tc>
          <w:tcPr>
            <w:tcW w:w="1247" w:type="dxa"/>
            <w:tcBorders>
              <w:top w:val="nil"/>
              <w:left w:val="nil"/>
              <w:bottom w:val="nil"/>
              <w:right w:val="single" w:sz="8" w:space="0" w:color="auto"/>
            </w:tcBorders>
            <w:shd w:val="clear" w:color="auto" w:fill="auto"/>
            <w:vAlign w:val="center"/>
            <w:hideMark/>
          </w:tcPr>
          <w:p w14:paraId="3734FE7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303.000,00 </w:t>
            </w:r>
          </w:p>
        </w:tc>
        <w:tc>
          <w:tcPr>
            <w:tcW w:w="1228" w:type="dxa"/>
            <w:tcBorders>
              <w:top w:val="nil"/>
              <w:left w:val="nil"/>
              <w:bottom w:val="nil"/>
              <w:right w:val="single" w:sz="8" w:space="0" w:color="auto"/>
            </w:tcBorders>
            <w:shd w:val="clear" w:color="auto" w:fill="auto"/>
            <w:vAlign w:val="center"/>
            <w:hideMark/>
          </w:tcPr>
          <w:p w14:paraId="071251B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303.000,00 </w:t>
            </w:r>
          </w:p>
        </w:tc>
        <w:tc>
          <w:tcPr>
            <w:tcW w:w="430" w:type="dxa"/>
            <w:tcBorders>
              <w:top w:val="nil"/>
              <w:left w:val="nil"/>
              <w:bottom w:val="nil"/>
              <w:right w:val="single" w:sz="8" w:space="0" w:color="auto"/>
            </w:tcBorders>
            <w:shd w:val="clear" w:color="auto" w:fill="auto"/>
            <w:vAlign w:val="center"/>
            <w:hideMark/>
          </w:tcPr>
          <w:p w14:paraId="64D61F24"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575885D"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4DB65D3F"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70FE9FF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734C4EA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single" w:sz="8" w:space="0" w:color="auto"/>
              <w:bottom w:val="nil"/>
              <w:right w:val="nil"/>
            </w:tcBorders>
            <w:shd w:val="clear" w:color="auto" w:fill="auto"/>
            <w:vAlign w:val="center"/>
            <w:hideMark/>
          </w:tcPr>
          <w:p w14:paraId="51714670"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01A8095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300.000,00 </w:t>
            </w:r>
          </w:p>
        </w:tc>
        <w:tc>
          <w:tcPr>
            <w:tcW w:w="1247" w:type="dxa"/>
            <w:tcBorders>
              <w:top w:val="nil"/>
              <w:left w:val="nil"/>
              <w:bottom w:val="nil"/>
              <w:right w:val="single" w:sz="8" w:space="0" w:color="auto"/>
            </w:tcBorders>
            <w:shd w:val="clear" w:color="auto" w:fill="auto"/>
            <w:vAlign w:val="center"/>
            <w:hideMark/>
          </w:tcPr>
          <w:p w14:paraId="267AE92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300.000,00 </w:t>
            </w:r>
          </w:p>
        </w:tc>
        <w:tc>
          <w:tcPr>
            <w:tcW w:w="1228" w:type="dxa"/>
            <w:tcBorders>
              <w:top w:val="nil"/>
              <w:left w:val="nil"/>
              <w:bottom w:val="nil"/>
              <w:right w:val="single" w:sz="8" w:space="0" w:color="auto"/>
            </w:tcBorders>
            <w:shd w:val="clear" w:color="auto" w:fill="auto"/>
            <w:vAlign w:val="center"/>
            <w:hideMark/>
          </w:tcPr>
          <w:p w14:paraId="544E7C5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300.000,00 </w:t>
            </w:r>
          </w:p>
        </w:tc>
        <w:tc>
          <w:tcPr>
            <w:tcW w:w="430" w:type="dxa"/>
            <w:tcBorders>
              <w:top w:val="nil"/>
              <w:left w:val="nil"/>
              <w:bottom w:val="nil"/>
              <w:right w:val="single" w:sz="8" w:space="0" w:color="auto"/>
            </w:tcBorders>
            <w:shd w:val="clear" w:color="auto" w:fill="auto"/>
            <w:vAlign w:val="center"/>
            <w:hideMark/>
          </w:tcPr>
          <w:p w14:paraId="6205FE4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AF8969A"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D025996"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82428C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R128</w:t>
            </w:r>
          </w:p>
        </w:tc>
        <w:tc>
          <w:tcPr>
            <w:tcW w:w="900" w:type="dxa"/>
            <w:tcBorders>
              <w:top w:val="nil"/>
              <w:left w:val="nil"/>
              <w:bottom w:val="nil"/>
              <w:right w:val="nil"/>
            </w:tcBorders>
            <w:shd w:val="clear" w:color="auto" w:fill="auto"/>
            <w:vAlign w:val="center"/>
            <w:hideMark/>
          </w:tcPr>
          <w:p w14:paraId="4E3D53E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single" w:sz="8" w:space="0" w:color="auto"/>
              <w:bottom w:val="nil"/>
              <w:right w:val="nil"/>
            </w:tcBorders>
            <w:shd w:val="clear" w:color="auto" w:fill="auto"/>
            <w:vAlign w:val="center"/>
            <w:hideMark/>
          </w:tcPr>
          <w:p w14:paraId="21C89731"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Rashodi za materijal i energiju</w:t>
            </w:r>
          </w:p>
        </w:tc>
        <w:tc>
          <w:tcPr>
            <w:tcW w:w="1540" w:type="dxa"/>
            <w:tcBorders>
              <w:top w:val="nil"/>
              <w:left w:val="single" w:sz="8" w:space="0" w:color="auto"/>
              <w:bottom w:val="nil"/>
              <w:right w:val="single" w:sz="8" w:space="0" w:color="auto"/>
            </w:tcBorders>
            <w:shd w:val="clear" w:color="auto" w:fill="auto"/>
            <w:vAlign w:val="center"/>
            <w:hideMark/>
          </w:tcPr>
          <w:p w14:paraId="275CF73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150.000,00 </w:t>
            </w:r>
          </w:p>
        </w:tc>
        <w:tc>
          <w:tcPr>
            <w:tcW w:w="1247" w:type="dxa"/>
            <w:tcBorders>
              <w:top w:val="nil"/>
              <w:left w:val="nil"/>
              <w:bottom w:val="nil"/>
              <w:right w:val="single" w:sz="8" w:space="0" w:color="auto"/>
            </w:tcBorders>
            <w:shd w:val="clear" w:color="auto" w:fill="auto"/>
            <w:vAlign w:val="center"/>
            <w:hideMark/>
          </w:tcPr>
          <w:p w14:paraId="3484A63D"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5FEA40E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38C900D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1,3</w:t>
            </w:r>
          </w:p>
        </w:tc>
        <w:tc>
          <w:tcPr>
            <w:tcW w:w="602" w:type="dxa"/>
            <w:tcBorders>
              <w:top w:val="nil"/>
              <w:left w:val="nil"/>
              <w:bottom w:val="nil"/>
              <w:right w:val="single" w:sz="8" w:space="0" w:color="auto"/>
            </w:tcBorders>
            <w:shd w:val="clear" w:color="auto" w:fill="auto"/>
            <w:vAlign w:val="center"/>
            <w:hideMark/>
          </w:tcPr>
          <w:p w14:paraId="1231010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1A74C9A7"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5E33D81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R129</w:t>
            </w:r>
          </w:p>
        </w:tc>
        <w:tc>
          <w:tcPr>
            <w:tcW w:w="900" w:type="dxa"/>
            <w:tcBorders>
              <w:top w:val="nil"/>
              <w:left w:val="nil"/>
              <w:bottom w:val="nil"/>
              <w:right w:val="nil"/>
            </w:tcBorders>
            <w:shd w:val="clear" w:color="auto" w:fill="auto"/>
            <w:vAlign w:val="center"/>
            <w:hideMark/>
          </w:tcPr>
          <w:p w14:paraId="05F5A2E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single" w:sz="8" w:space="0" w:color="auto"/>
              <w:bottom w:val="nil"/>
              <w:right w:val="nil"/>
            </w:tcBorders>
            <w:shd w:val="clear" w:color="auto" w:fill="auto"/>
            <w:vAlign w:val="center"/>
            <w:hideMark/>
          </w:tcPr>
          <w:p w14:paraId="3B783D42"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Rashodi za usluge</w:t>
            </w:r>
          </w:p>
        </w:tc>
        <w:tc>
          <w:tcPr>
            <w:tcW w:w="1540" w:type="dxa"/>
            <w:tcBorders>
              <w:top w:val="nil"/>
              <w:left w:val="single" w:sz="8" w:space="0" w:color="auto"/>
              <w:bottom w:val="nil"/>
              <w:right w:val="single" w:sz="8" w:space="0" w:color="auto"/>
            </w:tcBorders>
            <w:shd w:val="clear" w:color="auto" w:fill="auto"/>
            <w:vAlign w:val="center"/>
            <w:hideMark/>
          </w:tcPr>
          <w:p w14:paraId="0ED2DAA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150.000,00 </w:t>
            </w:r>
          </w:p>
        </w:tc>
        <w:tc>
          <w:tcPr>
            <w:tcW w:w="1247" w:type="dxa"/>
            <w:tcBorders>
              <w:top w:val="nil"/>
              <w:left w:val="nil"/>
              <w:bottom w:val="nil"/>
              <w:right w:val="single" w:sz="8" w:space="0" w:color="auto"/>
            </w:tcBorders>
            <w:shd w:val="clear" w:color="auto" w:fill="auto"/>
            <w:vAlign w:val="center"/>
            <w:hideMark/>
          </w:tcPr>
          <w:p w14:paraId="4A1C068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303411A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589744D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1,3</w:t>
            </w:r>
          </w:p>
        </w:tc>
        <w:tc>
          <w:tcPr>
            <w:tcW w:w="602" w:type="dxa"/>
            <w:tcBorders>
              <w:top w:val="nil"/>
              <w:left w:val="nil"/>
              <w:bottom w:val="nil"/>
              <w:right w:val="single" w:sz="8" w:space="0" w:color="auto"/>
            </w:tcBorders>
            <w:shd w:val="clear" w:color="auto" w:fill="auto"/>
            <w:vAlign w:val="center"/>
            <w:hideMark/>
          </w:tcPr>
          <w:p w14:paraId="3E388C8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7FDCDE63"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0D68C9A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80C2E0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34</w:t>
            </w:r>
          </w:p>
        </w:tc>
        <w:tc>
          <w:tcPr>
            <w:tcW w:w="2770" w:type="dxa"/>
            <w:gridSpan w:val="3"/>
            <w:tcBorders>
              <w:top w:val="nil"/>
              <w:left w:val="single" w:sz="8" w:space="0" w:color="auto"/>
              <w:bottom w:val="nil"/>
              <w:right w:val="single" w:sz="8" w:space="0" w:color="000000"/>
            </w:tcBorders>
            <w:shd w:val="clear" w:color="auto" w:fill="auto"/>
            <w:vAlign w:val="center"/>
            <w:hideMark/>
          </w:tcPr>
          <w:p w14:paraId="564DDA9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Financijski rashodi</w:t>
            </w:r>
          </w:p>
        </w:tc>
        <w:tc>
          <w:tcPr>
            <w:tcW w:w="1540" w:type="dxa"/>
            <w:tcBorders>
              <w:top w:val="nil"/>
              <w:left w:val="nil"/>
              <w:bottom w:val="nil"/>
              <w:right w:val="single" w:sz="8" w:space="0" w:color="auto"/>
            </w:tcBorders>
            <w:shd w:val="clear" w:color="auto" w:fill="auto"/>
            <w:vAlign w:val="center"/>
            <w:hideMark/>
          </w:tcPr>
          <w:p w14:paraId="03C8BBB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 </w:t>
            </w:r>
          </w:p>
        </w:tc>
        <w:tc>
          <w:tcPr>
            <w:tcW w:w="1247" w:type="dxa"/>
            <w:tcBorders>
              <w:top w:val="nil"/>
              <w:left w:val="nil"/>
              <w:bottom w:val="nil"/>
              <w:right w:val="single" w:sz="8" w:space="0" w:color="auto"/>
            </w:tcBorders>
            <w:shd w:val="clear" w:color="auto" w:fill="auto"/>
            <w:vAlign w:val="center"/>
            <w:hideMark/>
          </w:tcPr>
          <w:p w14:paraId="46D6069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 </w:t>
            </w:r>
          </w:p>
        </w:tc>
        <w:tc>
          <w:tcPr>
            <w:tcW w:w="1228" w:type="dxa"/>
            <w:tcBorders>
              <w:top w:val="nil"/>
              <w:left w:val="nil"/>
              <w:bottom w:val="nil"/>
              <w:right w:val="single" w:sz="8" w:space="0" w:color="auto"/>
            </w:tcBorders>
            <w:shd w:val="clear" w:color="auto" w:fill="auto"/>
            <w:vAlign w:val="center"/>
            <w:hideMark/>
          </w:tcPr>
          <w:p w14:paraId="1BC6AD2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 </w:t>
            </w:r>
          </w:p>
        </w:tc>
        <w:tc>
          <w:tcPr>
            <w:tcW w:w="430" w:type="dxa"/>
            <w:tcBorders>
              <w:top w:val="nil"/>
              <w:left w:val="nil"/>
              <w:bottom w:val="nil"/>
              <w:right w:val="single" w:sz="8" w:space="0" w:color="auto"/>
            </w:tcBorders>
            <w:shd w:val="clear" w:color="auto" w:fill="auto"/>
            <w:vAlign w:val="center"/>
            <w:hideMark/>
          </w:tcPr>
          <w:p w14:paraId="2FEDD87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5296D7A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r>
      <w:tr w:rsidR="00433DE3" w:rsidRPr="00433DE3" w14:paraId="55E13C8A"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574C744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R130</w:t>
            </w:r>
          </w:p>
        </w:tc>
        <w:tc>
          <w:tcPr>
            <w:tcW w:w="900" w:type="dxa"/>
            <w:tcBorders>
              <w:top w:val="nil"/>
              <w:left w:val="nil"/>
              <w:bottom w:val="nil"/>
              <w:right w:val="nil"/>
            </w:tcBorders>
            <w:shd w:val="clear" w:color="auto" w:fill="auto"/>
            <w:vAlign w:val="center"/>
            <w:hideMark/>
          </w:tcPr>
          <w:p w14:paraId="2B167D0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343</w:t>
            </w:r>
          </w:p>
        </w:tc>
        <w:tc>
          <w:tcPr>
            <w:tcW w:w="2770" w:type="dxa"/>
            <w:gridSpan w:val="3"/>
            <w:tcBorders>
              <w:top w:val="nil"/>
              <w:left w:val="single" w:sz="8" w:space="0" w:color="auto"/>
              <w:bottom w:val="nil"/>
              <w:right w:val="nil"/>
            </w:tcBorders>
            <w:shd w:val="clear" w:color="auto" w:fill="auto"/>
            <w:vAlign w:val="center"/>
            <w:hideMark/>
          </w:tcPr>
          <w:p w14:paraId="18C71AD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Ostali financijski rashodi</w:t>
            </w:r>
          </w:p>
        </w:tc>
        <w:tc>
          <w:tcPr>
            <w:tcW w:w="1540" w:type="dxa"/>
            <w:tcBorders>
              <w:top w:val="nil"/>
              <w:left w:val="single" w:sz="8" w:space="0" w:color="auto"/>
              <w:bottom w:val="nil"/>
              <w:right w:val="single" w:sz="8" w:space="0" w:color="auto"/>
            </w:tcBorders>
            <w:shd w:val="clear" w:color="auto" w:fill="auto"/>
            <w:vAlign w:val="center"/>
            <w:hideMark/>
          </w:tcPr>
          <w:p w14:paraId="295E2EE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 </w:t>
            </w:r>
          </w:p>
        </w:tc>
        <w:tc>
          <w:tcPr>
            <w:tcW w:w="1247" w:type="dxa"/>
            <w:tcBorders>
              <w:top w:val="nil"/>
              <w:left w:val="nil"/>
              <w:bottom w:val="nil"/>
              <w:right w:val="single" w:sz="8" w:space="0" w:color="auto"/>
            </w:tcBorders>
            <w:shd w:val="clear" w:color="auto" w:fill="auto"/>
            <w:vAlign w:val="center"/>
            <w:hideMark/>
          </w:tcPr>
          <w:p w14:paraId="1D3B457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05E4BA6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32CECE0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3</w:t>
            </w:r>
          </w:p>
        </w:tc>
        <w:tc>
          <w:tcPr>
            <w:tcW w:w="602" w:type="dxa"/>
            <w:tcBorders>
              <w:top w:val="nil"/>
              <w:left w:val="nil"/>
              <w:bottom w:val="nil"/>
              <w:right w:val="single" w:sz="8" w:space="0" w:color="auto"/>
            </w:tcBorders>
            <w:shd w:val="clear" w:color="auto" w:fill="auto"/>
            <w:vAlign w:val="center"/>
            <w:hideMark/>
          </w:tcPr>
          <w:p w14:paraId="42C3355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32850BF5" w14:textId="77777777" w:rsidTr="00433DE3">
        <w:trPr>
          <w:trHeight w:val="300"/>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3CDC6B5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Tekući projekt T730010 Održavanje prostora</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6F0F20C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 </w:t>
            </w:r>
          </w:p>
        </w:tc>
        <w:tc>
          <w:tcPr>
            <w:tcW w:w="1247" w:type="dxa"/>
            <w:tcBorders>
              <w:top w:val="single" w:sz="8" w:space="0" w:color="auto"/>
              <w:left w:val="nil"/>
              <w:bottom w:val="single" w:sz="8" w:space="0" w:color="auto"/>
              <w:right w:val="single" w:sz="8" w:space="0" w:color="auto"/>
            </w:tcBorders>
            <w:shd w:val="clear" w:color="000000" w:fill="D9D9D9"/>
            <w:vAlign w:val="center"/>
            <w:hideMark/>
          </w:tcPr>
          <w:p w14:paraId="32695E4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0F5226C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5DA766FB"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7A26833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89442A8"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35287F5C"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6DAABF9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4A84F585"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69CBDE4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4D1B70B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28" w:type="dxa"/>
            <w:tcBorders>
              <w:top w:val="nil"/>
              <w:left w:val="nil"/>
              <w:bottom w:val="nil"/>
              <w:right w:val="single" w:sz="8" w:space="0" w:color="auto"/>
            </w:tcBorders>
            <w:shd w:val="clear" w:color="auto" w:fill="auto"/>
            <w:vAlign w:val="center"/>
            <w:hideMark/>
          </w:tcPr>
          <w:p w14:paraId="30C0AA7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430" w:type="dxa"/>
            <w:tcBorders>
              <w:top w:val="nil"/>
              <w:left w:val="nil"/>
              <w:bottom w:val="nil"/>
              <w:right w:val="single" w:sz="8" w:space="0" w:color="auto"/>
            </w:tcBorders>
            <w:shd w:val="clear" w:color="auto" w:fill="auto"/>
            <w:vAlign w:val="center"/>
            <w:hideMark/>
          </w:tcPr>
          <w:p w14:paraId="6A57C28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3CFDE69"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565B5508"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0ACDD8B6"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15FF820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nil"/>
            </w:tcBorders>
            <w:shd w:val="clear" w:color="auto" w:fill="auto"/>
            <w:vAlign w:val="center"/>
            <w:hideMark/>
          </w:tcPr>
          <w:p w14:paraId="062B299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40E68B4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6779CFF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28" w:type="dxa"/>
            <w:tcBorders>
              <w:top w:val="nil"/>
              <w:left w:val="nil"/>
              <w:bottom w:val="nil"/>
              <w:right w:val="single" w:sz="8" w:space="0" w:color="auto"/>
            </w:tcBorders>
            <w:shd w:val="clear" w:color="auto" w:fill="auto"/>
            <w:vAlign w:val="center"/>
            <w:hideMark/>
          </w:tcPr>
          <w:p w14:paraId="472C719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 </w:t>
            </w:r>
          </w:p>
        </w:tc>
        <w:tc>
          <w:tcPr>
            <w:tcW w:w="430" w:type="dxa"/>
            <w:tcBorders>
              <w:top w:val="nil"/>
              <w:left w:val="nil"/>
              <w:bottom w:val="nil"/>
              <w:right w:val="single" w:sz="8" w:space="0" w:color="auto"/>
            </w:tcBorders>
            <w:shd w:val="clear" w:color="auto" w:fill="auto"/>
            <w:vAlign w:val="center"/>
            <w:hideMark/>
          </w:tcPr>
          <w:p w14:paraId="0F0EFB3D"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CC901E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0329ACAE"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08DA0AB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R131</w:t>
            </w:r>
          </w:p>
        </w:tc>
        <w:tc>
          <w:tcPr>
            <w:tcW w:w="900" w:type="dxa"/>
            <w:tcBorders>
              <w:top w:val="nil"/>
              <w:left w:val="single" w:sz="8" w:space="0" w:color="auto"/>
              <w:bottom w:val="nil"/>
              <w:right w:val="single" w:sz="8" w:space="0" w:color="auto"/>
            </w:tcBorders>
            <w:shd w:val="clear" w:color="auto" w:fill="auto"/>
            <w:vAlign w:val="center"/>
            <w:hideMark/>
          </w:tcPr>
          <w:p w14:paraId="2FDAF80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nil"/>
              <w:right w:val="single" w:sz="8" w:space="0" w:color="000000"/>
            </w:tcBorders>
            <w:shd w:val="clear" w:color="auto" w:fill="auto"/>
            <w:vAlign w:val="center"/>
            <w:hideMark/>
          </w:tcPr>
          <w:p w14:paraId="7E694E86"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Rashodi za usluge</w:t>
            </w:r>
          </w:p>
        </w:tc>
        <w:tc>
          <w:tcPr>
            <w:tcW w:w="1540" w:type="dxa"/>
            <w:tcBorders>
              <w:top w:val="nil"/>
              <w:left w:val="nil"/>
              <w:bottom w:val="nil"/>
              <w:right w:val="single" w:sz="8" w:space="0" w:color="auto"/>
            </w:tcBorders>
            <w:shd w:val="clear" w:color="auto" w:fill="auto"/>
            <w:vAlign w:val="center"/>
            <w:hideMark/>
          </w:tcPr>
          <w:p w14:paraId="28F656C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0D6CD48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321577F"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5126559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46AD588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0E2CC2E5" w14:textId="77777777" w:rsidTr="00433DE3">
        <w:trPr>
          <w:trHeight w:val="300"/>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70D231D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Tekući projekt T730020 Nabava opreme</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4ACE68B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 </w:t>
            </w:r>
          </w:p>
        </w:tc>
        <w:tc>
          <w:tcPr>
            <w:tcW w:w="1247" w:type="dxa"/>
            <w:tcBorders>
              <w:top w:val="single" w:sz="8" w:space="0" w:color="auto"/>
              <w:left w:val="nil"/>
              <w:bottom w:val="single" w:sz="8" w:space="0" w:color="auto"/>
              <w:right w:val="single" w:sz="8" w:space="0" w:color="auto"/>
            </w:tcBorders>
            <w:shd w:val="clear" w:color="000000" w:fill="D9D9D9"/>
            <w:vAlign w:val="center"/>
            <w:hideMark/>
          </w:tcPr>
          <w:p w14:paraId="6B93DEA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22D203B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6DE542F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0F4611F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7CD0F7A" w14:textId="77777777" w:rsidTr="00433DE3">
        <w:trPr>
          <w:trHeight w:val="480"/>
        </w:trPr>
        <w:tc>
          <w:tcPr>
            <w:tcW w:w="803" w:type="dxa"/>
            <w:tcBorders>
              <w:top w:val="nil"/>
              <w:left w:val="single" w:sz="8" w:space="0" w:color="auto"/>
              <w:bottom w:val="nil"/>
              <w:right w:val="nil"/>
            </w:tcBorders>
            <w:shd w:val="clear" w:color="auto" w:fill="auto"/>
            <w:vAlign w:val="center"/>
            <w:hideMark/>
          </w:tcPr>
          <w:p w14:paraId="663D969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63C62E8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nil"/>
              <w:bottom w:val="nil"/>
              <w:right w:val="single" w:sz="8" w:space="0" w:color="000000"/>
            </w:tcBorders>
            <w:shd w:val="clear" w:color="auto" w:fill="auto"/>
            <w:vAlign w:val="center"/>
            <w:hideMark/>
          </w:tcPr>
          <w:p w14:paraId="44F4334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nil"/>
              <w:bottom w:val="nil"/>
              <w:right w:val="single" w:sz="8" w:space="0" w:color="auto"/>
            </w:tcBorders>
            <w:shd w:val="clear" w:color="auto" w:fill="auto"/>
            <w:vAlign w:val="center"/>
            <w:hideMark/>
          </w:tcPr>
          <w:p w14:paraId="675F3D9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4BCBE40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28" w:type="dxa"/>
            <w:tcBorders>
              <w:top w:val="nil"/>
              <w:left w:val="nil"/>
              <w:bottom w:val="nil"/>
              <w:right w:val="single" w:sz="8" w:space="0" w:color="auto"/>
            </w:tcBorders>
            <w:shd w:val="clear" w:color="auto" w:fill="auto"/>
            <w:vAlign w:val="center"/>
            <w:hideMark/>
          </w:tcPr>
          <w:p w14:paraId="67F72C7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430" w:type="dxa"/>
            <w:tcBorders>
              <w:top w:val="nil"/>
              <w:left w:val="nil"/>
              <w:bottom w:val="nil"/>
              <w:right w:val="single" w:sz="8" w:space="0" w:color="auto"/>
            </w:tcBorders>
            <w:shd w:val="clear" w:color="auto" w:fill="auto"/>
            <w:vAlign w:val="center"/>
            <w:hideMark/>
          </w:tcPr>
          <w:p w14:paraId="1071C838"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81AD0E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93BA1DF" w14:textId="77777777" w:rsidTr="00433DE3">
        <w:trPr>
          <w:trHeight w:val="435"/>
        </w:trPr>
        <w:tc>
          <w:tcPr>
            <w:tcW w:w="803" w:type="dxa"/>
            <w:tcBorders>
              <w:top w:val="nil"/>
              <w:left w:val="single" w:sz="8" w:space="0" w:color="auto"/>
              <w:bottom w:val="nil"/>
              <w:right w:val="nil"/>
            </w:tcBorders>
            <w:shd w:val="clear" w:color="auto" w:fill="auto"/>
            <w:vAlign w:val="center"/>
            <w:hideMark/>
          </w:tcPr>
          <w:p w14:paraId="50D781F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76A238A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nil"/>
              <w:bottom w:val="nil"/>
              <w:right w:val="single" w:sz="8" w:space="0" w:color="000000"/>
            </w:tcBorders>
            <w:shd w:val="clear" w:color="auto" w:fill="auto"/>
            <w:vAlign w:val="center"/>
            <w:hideMark/>
          </w:tcPr>
          <w:p w14:paraId="48650B0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nil"/>
              <w:bottom w:val="nil"/>
              <w:right w:val="single" w:sz="8" w:space="0" w:color="auto"/>
            </w:tcBorders>
            <w:shd w:val="clear" w:color="auto" w:fill="auto"/>
            <w:vAlign w:val="center"/>
            <w:hideMark/>
          </w:tcPr>
          <w:p w14:paraId="6765F99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4E24159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20.000,00 </w:t>
            </w:r>
          </w:p>
        </w:tc>
        <w:tc>
          <w:tcPr>
            <w:tcW w:w="1228" w:type="dxa"/>
            <w:tcBorders>
              <w:top w:val="nil"/>
              <w:left w:val="nil"/>
              <w:bottom w:val="nil"/>
              <w:right w:val="single" w:sz="8" w:space="0" w:color="auto"/>
            </w:tcBorders>
            <w:shd w:val="clear" w:color="auto" w:fill="auto"/>
            <w:vAlign w:val="center"/>
            <w:hideMark/>
          </w:tcPr>
          <w:p w14:paraId="595CA9CD"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20.000,00 </w:t>
            </w:r>
          </w:p>
        </w:tc>
        <w:tc>
          <w:tcPr>
            <w:tcW w:w="430" w:type="dxa"/>
            <w:tcBorders>
              <w:top w:val="nil"/>
              <w:left w:val="nil"/>
              <w:bottom w:val="nil"/>
              <w:right w:val="single" w:sz="8" w:space="0" w:color="auto"/>
            </w:tcBorders>
            <w:shd w:val="clear" w:color="auto" w:fill="auto"/>
            <w:vAlign w:val="center"/>
            <w:hideMark/>
          </w:tcPr>
          <w:p w14:paraId="52EB11E9"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F1AFBD3"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5937058B"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2FBDC82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R132</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1EB40F0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422</w:t>
            </w:r>
          </w:p>
        </w:tc>
        <w:tc>
          <w:tcPr>
            <w:tcW w:w="2770" w:type="dxa"/>
            <w:gridSpan w:val="3"/>
            <w:tcBorders>
              <w:top w:val="nil"/>
              <w:left w:val="nil"/>
              <w:bottom w:val="single" w:sz="8" w:space="0" w:color="auto"/>
              <w:right w:val="single" w:sz="8" w:space="0" w:color="000000"/>
            </w:tcBorders>
            <w:shd w:val="clear" w:color="auto" w:fill="auto"/>
            <w:vAlign w:val="center"/>
            <w:hideMark/>
          </w:tcPr>
          <w:p w14:paraId="7CB071DA"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Postrojenja i oprema</w:t>
            </w:r>
          </w:p>
        </w:tc>
        <w:tc>
          <w:tcPr>
            <w:tcW w:w="1540" w:type="dxa"/>
            <w:tcBorders>
              <w:top w:val="nil"/>
              <w:left w:val="nil"/>
              <w:bottom w:val="nil"/>
              <w:right w:val="single" w:sz="8" w:space="0" w:color="auto"/>
            </w:tcBorders>
            <w:shd w:val="clear" w:color="auto" w:fill="auto"/>
            <w:vAlign w:val="center"/>
            <w:hideMark/>
          </w:tcPr>
          <w:p w14:paraId="180CA5E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20.000,00 </w:t>
            </w:r>
          </w:p>
        </w:tc>
        <w:tc>
          <w:tcPr>
            <w:tcW w:w="1247" w:type="dxa"/>
            <w:tcBorders>
              <w:top w:val="nil"/>
              <w:left w:val="nil"/>
              <w:bottom w:val="nil"/>
              <w:right w:val="single" w:sz="8" w:space="0" w:color="auto"/>
            </w:tcBorders>
            <w:shd w:val="clear" w:color="auto" w:fill="auto"/>
            <w:vAlign w:val="center"/>
            <w:hideMark/>
          </w:tcPr>
          <w:p w14:paraId="3844F2AC" w14:textId="77777777" w:rsidR="00433DE3" w:rsidRPr="00433DE3" w:rsidRDefault="00433DE3" w:rsidP="00433DE3">
            <w:pPr>
              <w:spacing w:line="240" w:lineRule="auto"/>
              <w:jc w:val="righ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481E77F7" w14:textId="77777777" w:rsidR="00433DE3" w:rsidRPr="00433DE3" w:rsidRDefault="00433DE3" w:rsidP="00433DE3">
            <w:pPr>
              <w:spacing w:line="240" w:lineRule="auto"/>
              <w:jc w:val="righ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53ED238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4B7817D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609AA160" w14:textId="77777777" w:rsidTr="00433DE3">
        <w:trPr>
          <w:trHeight w:val="780"/>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2EDC840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Program 7400       FINANCIRANJE PROGRAMA ZA DJECU I MLADE</w:t>
            </w:r>
          </w:p>
        </w:tc>
        <w:tc>
          <w:tcPr>
            <w:tcW w:w="154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CC2EFC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118.000,00 </w:t>
            </w:r>
          </w:p>
        </w:tc>
        <w:tc>
          <w:tcPr>
            <w:tcW w:w="1247" w:type="dxa"/>
            <w:tcBorders>
              <w:top w:val="single" w:sz="8" w:space="0" w:color="auto"/>
              <w:left w:val="nil"/>
              <w:bottom w:val="single" w:sz="8" w:space="0" w:color="auto"/>
              <w:right w:val="single" w:sz="8" w:space="0" w:color="auto"/>
            </w:tcBorders>
            <w:shd w:val="clear" w:color="000000" w:fill="BFBFBF"/>
            <w:vAlign w:val="center"/>
            <w:hideMark/>
          </w:tcPr>
          <w:p w14:paraId="3D75148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118.000,00 </w:t>
            </w:r>
          </w:p>
        </w:tc>
        <w:tc>
          <w:tcPr>
            <w:tcW w:w="1228" w:type="dxa"/>
            <w:tcBorders>
              <w:top w:val="single" w:sz="8" w:space="0" w:color="auto"/>
              <w:left w:val="nil"/>
              <w:bottom w:val="single" w:sz="8" w:space="0" w:color="auto"/>
              <w:right w:val="single" w:sz="8" w:space="0" w:color="auto"/>
            </w:tcBorders>
            <w:shd w:val="clear" w:color="000000" w:fill="BFBFBF"/>
            <w:vAlign w:val="center"/>
            <w:hideMark/>
          </w:tcPr>
          <w:p w14:paraId="4FA0A50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118.000,00 </w:t>
            </w:r>
          </w:p>
        </w:tc>
        <w:tc>
          <w:tcPr>
            <w:tcW w:w="430" w:type="dxa"/>
            <w:tcBorders>
              <w:top w:val="single" w:sz="8" w:space="0" w:color="auto"/>
              <w:left w:val="nil"/>
              <w:bottom w:val="single" w:sz="8" w:space="0" w:color="auto"/>
              <w:right w:val="nil"/>
            </w:tcBorders>
            <w:shd w:val="clear" w:color="000000" w:fill="BFBFBF"/>
            <w:vAlign w:val="center"/>
            <w:hideMark/>
          </w:tcPr>
          <w:p w14:paraId="60E8DE2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09F76BA"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FFCD6CA" w14:textId="77777777" w:rsidTr="00433DE3">
        <w:trPr>
          <w:trHeight w:val="52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272DB79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A740010     Naknada za podmirenje troškova boravka u vrtiću</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1FE9F6C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108.000,00 </w:t>
            </w:r>
          </w:p>
        </w:tc>
        <w:tc>
          <w:tcPr>
            <w:tcW w:w="1247" w:type="dxa"/>
            <w:tcBorders>
              <w:top w:val="nil"/>
              <w:left w:val="nil"/>
              <w:bottom w:val="single" w:sz="8" w:space="0" w:color="auto"/>
              <w:right w:val="single" w:sz="8" w:space="0" w:color="auto"/>
            </w:tcBorders>
            <w:shd w:val="clear" w:color="000000" w:fill="D9D9D9"/>
            <w:vAlign w:val="center"/>
            <w:hideMark/>
          </w:tcPr>
          <w:p w14:paraId="6DACE39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108.000,00 </w:t>
            </w:r>
          </w:p>
        </w:tc>
        <w:tc>
          <w:tcPr>
            <w:tcW w:w="1228" w:type="dxa"/>
            <w:tcBorders>
              <w:top w:val="nil"/>
              <w:left w:val="nil"/>
              <w:bottom w:val="single" w:sz="8" w:space="0" w:color="auto"/>
              <w:right w:val="single" w:sz="8" w:space="0" w:color="auto"/>
            </w:tcBorders>
            <w:shd w:val="clear" w:color="000000" w:fill="D9D9D9"/>
            <w:vAlign w:val="center"/>
            <w:hideMark/>
          </w:tcPr>
          <w:p w14:paraId="1CA50E8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108.000,00 </w:t>
            </w:r>
          </w:p>
        </w:tc>
        <w:tc>
          <w:tcPr>
            <w:tcW w:w="430" w:type="dxa"/>
            <w:tcBorders>
              <w:top w:val="nil"/>
              <w:left w:val="nil"/>
              <w:bottom w:val="single" w:sz="8" w:space="0" w:color="auto"/>
              <w:right w:val="single" w:sz="8" w:space="0" w:color="auto"/>
            </w:tcBorders>
            <w:shd w:val="clear" w:color="000000" w:fill="D9D9D9"/>
            <w:vAlign w:val="center"/>
            <w:hideMark/>
          </w:tcPr>
          <w:p w14:paraId="0329FFC6"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7D45F60A"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6C1E256"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21C90F9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39674E8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4B3D2A06"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048207D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108.000,00 </w:t>
            </w:r>
          </w:p>
        </w:tc>
        <w:tc>
          <w:tcPr>
            <w:tcW w:w="1247" w:type="dxa"/>
            <w:tcBorders>
              <w:top w:val="nil"/>
              <w:left w:val="nil"/>
              <w:bottom w:val="nil"/>
              <w:right w:val="single" w:sz="8" w:space="0" w:color="auto"/>
            </w:tcBorders>
            <w:shd w:val="clear" w:color="auto" w:fill="auto"/>
            <w:vAlign w:val="center"/>
            <w:hideMark/>
          </w:tcPr>
          <w:p w14:paraId="0B74816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108.000,00 </w:t>
            </w:r>
          </w:p>
        </w:tc>
        <w:tc>
          <w:tcPr>
            <w:tcW w:w="1228" w:type="dxa"/>
            <w:tcBorders>
              <w:top w:val="nil"/>
              <w:left w:val="nil"/>
              <w:bottom w:val="nil"/>
              <w:right w:val="single" w:sz="8" w:space="0" w:color="auto"/>
            </w:tcBorders>
            <w:shd w:val="clear" w:color="auto" w:fill="auto"/>
            <w:vAlign w:val="center"/>
            <w:hideMark/>
          </w:tcPr>
          <w:p w14:paraId="0F95174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108.000,00 </w:t>
            </w:r>
          </w:p>
        </w:tc>
        <w:tc>
          <w:tcPr>
            <w:tcW w:w="430" w:type="dxa"/>
            <w:tcBorders>
              <w:top w:val="nil"/>
              <w:left w:val="nil"/>
              <w:bottom w:val="nil"/>
              <w:right w:val="single" w:sz="8" w:space="0" w:color="auto"/>
            </w:tcBorders>
            <w:shd w:val="clear" w:color="auto" w:fill="auto"/>
            <w:vAlign w:val="center"/>
            <w:hideMark/>
          </w:tcPr>
          <w:p w14:paraId="65AA9D83"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5D69968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27792971" w14:textId="77777777" w:rsidTr="00433DE3">
        <w:trPr>
          <w:trHeight w:val="315"/>
        </w:trPr>
        <w:tc>
          <w:tcPr>
            <w:tcW w:w="803" w:type="dxa"/>
            <w:tcBorders>
              <w:top w:val="nil"/>
              <w:left w:val="single" w:sz="8" w:space="0" w:color="auto"/>
              <w:bottom w:val="nil"/>
              <w:right w:val="single" w:sz="8" w:space="0" w:color="auto"/>
            </w:tcBorders>
            <w:shd w:val="clear" w:color="auto" w:fill="auto"/>
            <w:vAlign w:val="center"/>
            <w:hideMark/>
          </w:tcPr>
          <w:p w14:paraId="4714D6C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58092D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37</w:t>
            </w:r>
          </w:p>
        </w:tc>
        <w:tc>
          <w:tcPr>
            <w:tcW w:w="2770" w:type="dxa"/>
            <w:gridSpan w:val="3"/>
            <w:tcBorders>
              <w:top w:val="nil"/>
              <w:left w:val="single" w:sz="8" w:space="0" w:color="auto"/>
              <w:bottom w:val="nil"/>
              <w:right w:val="nil"/>
            </w:tcBorders>
            <w:shd w:val="clear" w:color="auto" w:fill="auto"/>
            <w:vAlign w:val="center"/>
            <w:hideMark/>
          </w:tcPr>
          <w:p w14:paraId="308D45CD"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Naknade građanima i kućanstvima</w:t>
            </w:r>
          </w:p>
        </w:tc>
        <w:tc>
          <w:tcPr>
            <w:tcW w:w="1540" w:type="dxa"/>
            <w:tcBorders>
              <w:top w:val="nil"/>
              <w:left w:val="single" w:sz="8" w:space="0" w:color="auto"/>
              <w:bottom w:val="nil"/>
              <w:right w:val="single" w:sz="8" w:space="0" w:color="auto"/>
            </w:tcBorders>
            <w:shd w:val="clear" w:color="auto" w:fill="auto"/>
            <w:vAlign w:val="center"/>
            <w:hideMark/>
          </w:tcPr>
          <w:p w14:paraId="36BB963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108.000,00 </w:t>
            </w:r>
          </w:p>
        </w:tc>
        <w:tc>
          <w:tcPr>
            <w:tcW w:w="1247" w:type="dxa"/>
            <w:tcBorders>
              <w:top w:val="nil"/>
              <w:left w:val="nil"/>
              <w:bottom w:val="nil"/>
              <w:right w:val="single" w:sz="8" w:space="0" w:color="auto"/>
            </w:tcBorders>
            <w:shd w:val="clear" w:color="auto" w:fill="auto"/>
            <w:vAlign w:val="center"/>
            <w:hideMark/>
          </w:tcPr>
          <w:p w14:paraId="557DFC5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108.000,00 </w:t>
            </w:r>
          </w:p>
        </w:tc>
        <w:tc>
          <w:tcPr>
            <w:tcW w:w="1228" w:type="dxa"/>
            <w:tcBorders>
              <w:top w:val="nil"/>
              <w:left w:val="nil"/>
              <w:bottom w:val="nil"/>
              <w:right w:val="single" w:sz="8" w:space="0" w:color="auto"/>
            </w:tcBorders>
            <w:shd w:val="clear" w:color="auto" w:fill="auto"/>
            <w:vAlign w:val="center"/>
            <w:hideMark/>
          </w:tcPr>
          <w:p w14:paraId="5D4773D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108.000,00 </w:t>
            </w:r>
          </w:p>
        </w:tc>
        <w:tc>
          <w:tcPr>
            <w:tcW w:w="430" w:type="dxa"/>
            <w:tcBorders>
              <w:top w:val="nil"/>
              <w:left w:val="nil"/>
              <w:bottom w:val="nil"/>
              <w:right w:val="single" w:sz="8" w:space="0" w:color="auto"/>
            </w:tcBorders>
            <w:shd w:val="clear" w:color="auto" w:fill="auto"/>
            <w:vAlign w:val="center"/>
            <w:hideMark/>
          </w:tcPr>
          <w:p w14:paraId="193318AE"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5846996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29FE305F" w14:textId="77777777" w:rsidTr="00433DE3">
        <w:trPr>
          <w:trHeight w:val="36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E37A00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R133</w:t>
            </w:r>
          </w:p>
        </w:tc>
        <w:tc>
          <w:tcPr>
            <w:tcW w:w="900" w:type="dxa"/>
            <w:tcBorders>
              <w:top w:val="nil"/>
              <w:left w:val="nil"/>
              <w:bottom w:val="single" w:sz="8" w:space="0" w:color="auto"/>
              <w:right w:val="nil"/>
            </w:tcBorders>
            <w:shd w:val="clear" w:color="auto" w:fill="auto"/>
            <w:vAlign w:val="center"/>
            <w:hideMark/>
          </w:tcPr>
          <w:p w14:paraId="67030D6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372</w:t>
            </w:r>
          </w:p>
        </w:tc>
        <w:tc>
          <w:tcPr>
            <w:tcW w:w="2770" w:type="dxa"/>
            <w:gridSpan w:val="3"/>
            <w:tcBorders>
              <w:top w:val="nil"/>
              <w:left w:val="single" w:sz="8" w:space="0" w:color="auto"/>
              <w:bottom w:val="single" w:sz="8" w:space="0" w:color="auto"/>
              <w:right w:val="nil"/>
            </w:tcBorders>
            <w:shd w:val="clear" w:color="auto" w:fill="auto"/>
            <w:vAlign w:val="center"/>
            <w:hideMark/>
          </w:tcPr>
          <w:p w14:paraId="7B26E330"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Ostale naknade iz proračuna u novcu</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1DE6AB6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108.000,00 </w:t>
            </w:r>
          </w:p>
        </w:tc>
        <w:tc>
          <w:tcPr>
            <w:tcW w:w="1247" w:type="dxa"/>
            <w:tcBorders>
              <w:top w:val="nil"/>
              <w:left w:val="nil"/>
              <w:bottom w:val="single" w:sz="8" w:space="0" w:color="auto"/>
              <w:right w:val="single" w:sz="8" w:space="0" w:color="auto"/>
            </w:tcBorders>
            <w:shd w:val="clear" w:color="auto" w:fill="auto"/>
            <w:vAlign w:val="center"/>
            <w:hideMark/>
          </w:tcPr>
          <w:p w14:paraId="354AC87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10F95799"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48A23E4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133D193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23A58644"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179285F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A740020     Financiranje programa za djecu i mlade</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6B2A9D0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 </w:t>
            </w:r>
          </w:p>
        </w:tc>
        <w:tc>
          <w:tcPr>
            <w:tcW w:w="1247" w:type="dxa"/>
            <w:tcBorders>
              <w:top w:val="nil"/>
              <w:left w:val="nil"/>
              <w:bottom w:val="single" w:sz="8" w:space="0" w:color="auto"/>
              <w:right w:val="single" w:sz="8" w:space="0" w:color="auto"/>
            </w:tcBorders>
            <w:shd w:val="clear" w:color="000000" w:fill="D9D9D9"/>
            <w:vAlign w:val="center"/>
            <w:hideMark/>
          </w:tcPr>
          <w:p w14:paraId="5CD66A1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 </w:t>
            </w:r>
          </w:p>
        </w:tc>
        <w:tc>
          <w:tcPr>
            <w:tcW w:w="1228" w:type="dxa"/>
            <w:tcBorders>
              <w:top w:val="nil"/>
              <w:left w:val="nil"/>
              <w:bottom w:val="single" w:sz="8" w:space="0" w:color="auto"/>
              <w:right w:val="single" w:sz="8" w:space="0" w:color="auto"/>
            </w:tcBorders>
            <w:shd w:val="clear" w:color="000000" w:fill="D9D9D9"/>
            <w:vAlign w:val="center"/>
            <w:hideMark/>
          </w:tcPr>
          <w:p w14:paraId="28B09A5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 </w:t>
            </w:r>
          </w:p>
        </w:tc>
        <w:tc>
          <w:tcPr>
            <w:tcW w:w="430" w:type="dxa"/>
            <w:tcBorders>
              <w:top w:val="nil"/>
              <w:left w:val="nil"/>
              <w:bottom w:val="single" w:sz="8" w:space="0" w:color="auto"/>
              <w:right w:val="nil"/>
            </w:tcBorders>
            <w:shd w:val="clear" w:color="000000" w:fill="D9D9D9"/>
            <w:vAlign w:val="center"/>
            <w:hideMark/>
          </w:tcPr>
          <w:p w14:paraId="1A1DFF5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single" w:sz="8" w:space="0" w:color="auto"/>
              <w:bottom w:val="single" w:sz="8" w:space="0" w:color="auto"/>
              <w:right w:val="single" w:sz="8" w:space="0" w:color="auto"/>
            </w:tcBorders>
            <w:shd w:val="clear" w:color="000000" w:fill="D9D9D9"/>
            <w:vAlign w:val="center"/>
            <w:hideMark/>
          </w:tcPr>
          <w:p w14:paraId="0BD91FCC"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FABA362"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201C982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406B60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1082603F"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74B316B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157B75C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 </w:t>
            </w:r>
          </w:p>
        </w:tc>
        <w:tc>
          <w:tcPr>
            <w:tcW w:w="1228" w:type="dxa"/>
            <w:tcBorders>
              <w:top w:val="nil"/>
              <w:left w:val="nil"/>
              <w:bottom w:val="nil"/>
              <w:right w:val="single" w:sz="8" w:space="0" w:color="auto"/>
            </w:tcBorders>
            <w:shd w:val="clear" w:color="auto" w:fill="auto"/>
            <w:vAlign w:val="center"/>
            <w:hideMark/>
          </w:tcPr>
          <w:p w14:paraId="3C61FA2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 </w:t>
            </w:r>
          </w:p>
        </w:tc>
        <w:tc>
          <w:tcPr>
            <w:tcW w:w="430" w:type="dxa"/>
            <w:tcBorders>
              <w:top w:val="nil"/>
              <w:left w:val="nil"/>
              <w:bottom w:val="nil"/>
              <w:right w:val="single" w:sz="8" w:space="0" w:color="auto"/>
            </w:tcBorders>
            <w:shd w:val="clear" w:color="auto" w:fill="auto"/>
            <w:vAlign w:val="center"/>
            <w:hideMark/>
          </w:tcPr>
          <w:p w14:paraId="15C79AF8"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590D0E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85C45D5"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36A7C28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5CDEFD1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nil"/>
            </w:tcBorders>
            <w:shd w:val="clear" w:color="auto" w:fill="auto"/>
            <w:vAlign w:val="center"/>
            <w:hideMark/>
          </w:tcPr>
          <w:p w14:paraId="71A0A788"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vAlign w:val="center"/>
            <w:hideMark/>
          </w:tcPr>
          <w:p w14:paraId="3B480B7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 </w:t>
            </w:r>
          </w:p>
        </w:tc>
        <w:tc>
          <w:tcPr>
            <w:tcW w:w="1247" w:type="dxa"/>
            <w:tcBorders>
              <w:top w:val="nil"/>
              <w:left w:val="nil"/>
              <w:bottom w:val="nil"/>
              <w:right w:val="single" w:sz="8" w:space="0" w:color="auto"/>
            </w:tcBorders>
            <w:shd w:val="clear" w:color="auto" w:fill="auto"/>
            <w:vAlign w:val="center"/>
            <w:hideMark/>
          </w:tcPr>
          <w:p w14:paraId="55ED704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 </w:t>
            </w:r>
          </w:p>
        </w:tc>
        <w:tc>
          <w:tcPr>
            <w:tcW w:w="1228" w:type="dxa"/>
            <w:tcBorders>
              <w:top w:val="nil"/>
              <w:left w:val="nil"/>
              <w:bottom w:val="nil"/>
              <w:right w:val="single" w:sz="8" w:space="0" w:color="auto"/>
            </w:tcBorders>
            <w:shd w:val="clear" w:color="auto" w:fill="auto"/>
            <w:vAlign w:val="center"/>
            <w:hideMark/>
          </w:tcPr>
          <w:p w14:paraId="10F96B0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10.000,00 </w:t>
            </w:r>
          </w:p>
        </w:tc>
        <w:tc>
          <w:tcPr>
            <w:tcW w:w="430" w:type="dxa"/>
            <w:tcBorders>
              <w:top w:val="nil"/>
              <w:left w:val="nil"/>
              <w:bottom w:val="nil"/>
              <w:right w:val="single" w:sz="8" w:space="0" w:color="auto"/>
            </w:tcBorders>
            <w:shd w:val="clear" w:color="auto" w:fill="auto"/>
            <w:vAlign w:val="center"/>
            <w:hideMark/>
          </w:tcPr>
          <w:p w14:paraId="4B8AA79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14CBF8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4B1F8074" w14:textId="77777777" w:rsidTr="00433DE3">
        <w:trPr>
          <w:trHeight w:val="33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26EFC12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R134</w:t>
            </w:r>
          </w:p>
        </w:tc>
        <w:tc>
          <w:tcPr>
            <w:tcW w:w="900" w:type="dxa"/>
            <w:tcBorders>
              <w:top w:val="nil"/>
              <w:left w:val="nil"/>
              <w:bottom w:val="single" w:sz="8" w:space="0" w:color="auto"/>
              <w:right w:val="nil"/>
            </w:tcBorders>
            <w:shd w:val="clear" w:color="auto" w:fill="auto"/>
            <w:vAlign w:val="center"/>
            <w:hideMark/>
          </w:tcPr>
          <w:p w14:paraId="56D2385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single" w:sz="8" w:space="0" w:color="auto"/>
              <w:right w:val="nil"/>
            </w:tcBorders>
            <w:shd w:val="clear" w:color="auto" w:fill="auto"/>
            <w:vAlign w:val="center"/>
            <w:hideMark/>
          </w:tcPr>
          <w:p w14:paraId="59C8DB91"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Financiranje programa za djecu</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099C21B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 </w:t>
            </w:r>
          </w:p>
        </w:tc>
        <w:tc>
          <w:tcPr>
            <w:tcW w:w="1247" w:type="dxa"/>
            <w:tcBorders>
              <w:top w:val="nil"/>
              <w:left w:val="nil"/>
              <w:bottom w:val="single" w:sz="8" w:space="0" w:color="auto"/>
              <w:right w:val="single" w:sz="8" w:space="0" w:color="auto"/>
            </w:tcBorders>
            <w:shd w:val="clear" w:color="auto" w:fill="auto"/>
            <w:vAlign w:val="center"/>
            <w:hideMark/>
          </w:tcPr>
          <w:p w14:paraId="45C653BB"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6486F62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289D885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3E83389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547BD4AF" w14:textId="77777777" w:rsidTr="00433DE3">
        <w:trPr>
          <w:trHeight w:val="49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128FBC6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7500    IZGRADNJA OBJEKTA DJEČJEG VRTIĆA</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2F3C9D1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47" w:type="dxa"/>
            <w:tcBorders>
              <w:top w:val="nil"/>
              <w:left w:val="nil"/>
              <w:bottom w:val="single" w:sz="8" w:space="0" w:color="auto"/>
              <w:right w:val="single" w:sz="8" w:space="0" w:color="auto"/>
            </w:tcBorders>
            <w:shd w:val="clear" w:color="000000" w:fill="BFBFBF"/>
            <w:vAlign w:val="center"/>
            <w:hideMark/>
          </w:tcPr>
          <w:p w14:paraId="4362EF4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0,00 </w:t>
            </w:r>
          </w:p>
        </w:tc>
        <w:tc>
          <w:tcPr>
            <w:tcW w:w="1228" w:type="dxa"/>
            <w:tcBorders>
              <w:top w:val="nil"/>
              <w:left w:val="nil"/>
              <w:bottom w:val="single" w:sz="8" w:space="0" w:color="auto"/>
              <w:right w:val="single" w:sz="8" w:space="0" w:color="auto"/>
            </w:tcBorders>
            <w:shd w:val="clear" w:color="000000" w:fill="BFBFBF"/>
            <w:vAlign w:val="center"/>
            <w:hideMark/>
          </w:tcPr>
          <w:p w14:paraId="4582E0B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nil"/>
              <w:right w:val="nil"/>
            </w:tcBorders>
            <w:shd w:val="clear" w:color="000000" w:fill="BFBFBF"/>
            <w:vAlign w:val="center"/>
            <w:hideMark/>
          </w:tcPr>
          <w:p w14:paraId="48F3CFD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single" w:sz="8" w:space="0" w:color="auto"/>
              <w:bottom w:val="nil"/>
              <w:right w:val="single" w:sz="8" w:space="0" w:color="auto"/>
            </w:tcBorders>
            <w:shd w:val="clear" w:color="000000" w:fill="BFBFBF"/>
            <w:vAlign w:val="center"/>
            <w:hideMark/>
          </w:tcPr>
          <w:p w14:paraId="4C78E1D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685BA18"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2D9B1B8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Kapitalni projekt K750010      Izgradnja vrtića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327C281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 </w:t>
            </w:r>
          </w:p>
        </w:tc>
        <w:tc>
          <w:tcPr>
            <w:tcW w:w="1247" w:type="dxa"/>
            <w:tcBorders>
              <w:top w:val="nil"/>
              <w:left w:val="nil"/>
              <w:bottom w:val="single" w:sz="8" w:space="0" w:color="auto"/>
              <w:right w:val="single" w:sz="8" w:space="0" w:color="auto"/>
            </w:tcBorders>
            <w:shd w:val="clear" w:color="000000" w:fill="D9D9D9"/>
            <w:vAlign w:val="center"/>
            <w:hideMark/>
          </w:tcPr>
          <w:p w14:paraId="6019F11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0,00 </w:t>
            </w:r>
          </w:p>
        </w:tc>
        <w:tc>
          <w:tcPr>
            <w:tcW w:w="1228" w:type="dxa"/>
            <w:tcBorders>
              <w:top w:val="nil"/>
              <w:left w:val="nil"/>
              <w:bottom w:val="single" w:sz="8" w:space="0" w:color="auto"/>
              <w:right w:val="single" w:sz="8" w:space="0" w:color="auto"/>
            </w:tcBorders>
            <w:shd w:val="clear" w:color="000000" w:fill="D9D9D9"/>
            <w:vAlign w:val="center"/>
            <w:hideMark/>
          </w:tcPr>
          <w:p w14:paraId="5E42BBD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single" w:sz="8" w:space="0" w:color="auto"/>
              <w:left w:val="nil"/>
              <w:bottom w:val="single" w:sz="8" w:space="0" w:color="auto"/>
              <w:right w:val="nil"/>
            </w:tcBorders>
            <w:shd w:val="clear" w:color="000000" w:fill="D9D9D9"/>
            <w:vAlign w:val="center"/>
            <w:hideMark/>
          </w:tcPr>
          <w:p w14:paraId="412C578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D26D9FD"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55E59FC" w14:textId="77777777" w:rsidTr="00433DE3">
        <w:trPr>
          <w:trHeight w:val="540"/>
        </w:trPr>
        <w:tc>
          <w:tcPr>
            <w:tcW w:w="803" w:type="dxa"/>
            <w:tcBorders>
              <w:top w:val="nil"/>
              <w:left w:val="single" w:sz="8" w:space="0" w:color="auto"/>
              <w:bottom w:val="nil"/>
              <w:right w:val="single" w:sz="8" w:space="0" w:color="auto"/>
            </w:tcBorders>
            <w:shd w:val="clear" w:color="auto" w:fill="auto"/>
            <w:vAlign w:val="center"/>
            <w:hideMark/>
          </w:tcPr>
          <w:p w14:paraId="4340F5D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2E254CF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single" w:sz="8" w:space="0" w:color="auto"/>
              <w:bottom w:val="nil"/>
              <w:right w:val="nil"/>
            </w:tcBorders>
            <w:shd w:val="clear" w:color="auto" w:fill="auto"/>
            <w:vAlign w:val="center"/>
            <w:hideMark/>
          </w:tcPr>
          <w:p w14:paraId="6806A194"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6171A2A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5F79AC1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59CCF7BA"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nil"/>
            </w:tcBorders>
            <w:shd w:val="clear" w:color="auto" w:fill="auto"/>
            <w:vAlign w:val="center"/>
            <w:hideMark/>
          </w:tcPr>
          <w:p w14:paraId="27488BF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single" w:sz="8" w:space="0" w:color="auto"/>
              <w:bottom w:val="nil"/>
              <w:right w:val="single" w:sz="8" w:space="0" w:color="auto"/>
            </w:tcBorders>
            <w:shd w:val="clear" w:color="auto" w:fill="auto"/>
            <w:vAlign w:val="center"/>
            <w:hideMark/>
          </w:tcPr>
          <w:p w14:paraId="252D4936"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BAFBF8E" w14:textId="77777777" w:rsidTr="00433DE3">
        <w:trPr>
          <w:trHeight w:val="495"/>
        </w:trPr>
        <w:tc>
          <w:tcPr>
            <w:tcW w:w="803" w:type="dxa"/>
            <w:tcBorders>
              <w:top w:val="nil"/>
              <w:left w:val="single" w:sz="8" w:space="0" w:color="auto"/>
              <w:bottom w:val="nil"/>
              <w:right w:val="single" w:sz="8" w:space="0" w:color="auto"/>
            </w:tcBorders>
            <w:shd w:val="clear" w:color="auto" w:fill="auto"/>
            <w:vAlign w:val="center"/>
            <w:hideMark/>
          </w:tcPr>
          <w:p w14:paraId="1FAEE95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1439C14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single" w:sz="8" w:space="0" w:color="auto"/>
              <w:bottom w:val="nil"/>
              <w:right w:val="nil"/>
            </w:tcBorders>
            <w:shd w:val="clear" w:color="auto" w:fill="auto"/>
            <w:vAlign w:val="center"/>
            <w:hideMark/>
          </w:tcPr>
          <w:p w14:paraId="06B8E6D6"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 xml:space="preserve">Rashodi za nabavu proizvedene dugotrajne imovine  </w:t>
            </w:r>
          </w:p>
        </w:tc>
        <w:tc>
          <w:tcPr>
            <w:tcW w:w="1540" w:type="dxa"/>
            <w:tcBorders>
              <w:top w:val="nil"/>
              <w:left w:val="single" w:sz="8" w:space="0" w:color="auto"/>
              <w:bottom w:val="nil"/>
              <w:right w:val="single" w:sz="8" w:space="0" w:color="auto"/>
            </w:tcBorders>
            <w:shd w:val="clear" w:color="auto" w:fill="auto"/>
            <w:vAlign w:val="center"/>
            <w:hideMark/>
          </w:tcPr>
          <w:p w14:paraId="7E7C66F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 </w:t>
            </w:r>
          </w:p>
        </w:tc>
        <w:tc>
          <w:tcPr>
            <w:tcW w:w="1247" w:type="dxa"/>
            <w:tcBorders>
              <w:top w:val="nil"/>
              <w:left w:val="nil"/>
              <w:bottom w:val="nil"/>
              <w:right w:val="single" w:sz="8" w:space="0" w:color="auto"/>
            </w:tcBorders>
            <w:shd w:val="clear" w:color="auto" w:fill="auto"/>
            <w:vAlign w:val="center"/>
            <w:hideMark/>
          </w:tcPr>
          <w:p w14:paraId="05883AE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0,00 </w:t>
            </w:r>
          </w:p>
        </w:tc>
        <w:tc>
          <w:tcPr>
            <w:tcW w:w="1228" w:type="dxa"/>
            <w:tcBorders>
              <w:top w:val="nil"/>
              <w:left w:val="nil"/>
              <w:bottom w:val="nil"/>
              <w:right w:val="single" w:sz="8" w:space="0" w:color="auto"/>
            </w:tcBorders>
            <w:shd w:val="clear" w:color="auto" w:fill="auto"/>
            <w:vAlign w:val="center"/>
            <w:hideMark/>
          </w:tcPr>
          <w:p w14:paraId="56476F2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nil"/>
            </w:tcBorders>
            <w:shd w:val="clear" w:color="auto" w:fill="auto"/>
            <w:vAlign w:val="center"/>
            <w:hideMark/>
          </w:tcPr>
          <w:p w14:paraId="0D7F10F8"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single" w:sz="8" w:space="0" w:color="auto"/>
              <w:bottom w:val="nil"/>
              <w:right w:val="single" w:sz="8" w:space="0" w:color="auto"/>
            </w:tcBorders>
            <w:shd w:val="clear" w:color="auto" w:fill="auto"/>
            <w:vAlign w:val="center"/>
            <w:hideMark/>
          </w:tcPr>
          <w:p w14:paraId="5EBAB49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B83A03E" w14:textId="77777777" w:rsidTr="00433DE3">
        <w:trPr>
          <w:trHeight w:val="36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054803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R135</w:t>
            </w:r>
          </w:p>
        </w:tc>
        <w:tc>
          <w:tcPr>
            <w:tcW w:w="900" w:type="dxa"/>
            <w:tcBorders>
              <w:top w:val="nil"/>
              <w:left w:val="nil"/>
              <w:bottom w:val="single" w:sz="8" w:space="0" w:color="auto"/>
              <w:right w:val="nil"/>
            </w:tcBorders>
            <w:shd w:val="clear" w:color="auto" w:fill="auto"/>
            <w:vAlign w:val="center"/>
            <w:hideMark/>
          </w:tcPr>
          <w:p w14:paraId="24C82284"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422</w:t>
            </w:r>
          </w:p>
        </w:tc>
        <w:tc>
          <w:tcPr>
            <w:tcW w:w="2770" w:type="dxa"/>
            <w:gridSpan w:val="3"/>
            <w:tcBorders>
              <w:top w:val="nil"/>
              <w:left w:val="single" w:sz="8" w:space="0" w:color="auto"/>
              <w:bottom w:val="single" w:sz="8" w:space="0" w:color="auto"/>
              <w:right w:val="nil"/>
            </w:tcBorders>
            <w:shd w:val="clear" w:color="auto" w:fill="auto"/>
            <w:vAlign w:val="center"/>
            <w:hideMark/>
          </w:tcPr>
          <w:p w14:paraId="2CE0D595"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Opremanje vrtića</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486E6E6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 </w:t>
            </w:r>
          </w:p>
        </w:tc>
        <w:tc>
          <w:tcPr>
            <w:tcW w:w="1247" w:type="dxa"/>
            <w:tcBorders>
              <w:top w:val="nil"/>
              <w:left w:val="nil"/>
              <w:bottom w:val="single" w:sz="8" w:space="0" w:color="auto"/>
              <w:right w:val="single" w:sz="8" w:space="0" w:color="auto"/>
            </w:tcBorders>
            <w:shd w:val="clear" w:color="auto" w:fill="auto"/>
            <w:vAlign w:val="center"/>
            <w:hideMark/>
          </w:tcPr>
          <w:p w14:paraId="4F8D2A06"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7591F727"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nil"/>
            </w:tcBorders>
            <w:shd w:val="clear" w:color="auto" w:fill="auto"/>
            <w:vAlign w:val="center"/>
            <w:hideMark/>
          </w:tcPr>
          <w:p w14:paraId="7BC37E3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single" w:sz="8" w:space="0" w:color="auto"/>
              <w:bottom w:val="single" w:sz="8" w:space="0" w:color="auto"/>
              <w:right w:val="single" w:sz="8" w:space="0" w:color="auto"/>
            </w:tcBorders>
            <w:shd w:val="clear" w:color="auto" w:fill="auto"/>
            <w:vAlign w:val="center"/>
            <w:hideMark/>
          </w:tcPr>
          <w:p w14:paraId="15CED9B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61310326" w14:textId="77777777" w:rsidTr="00433DE3">
        <w:trPr>
          <w:trHeight w:val="360"/>
        </w:trPr>
        <w:tc>
          <w:tcPr>
            <w:tcW w:w="4473" w:type="dxa"/>
            <w:gridSpan w:val="5"/>
            <w:tcBorders>
              <w:top w:val="single" w:sz="8" w:space="0" w:color="auto"/>
              <w:left w:val="single" w:sz="8" w:space="0" w:color="auto"/>
              <w:bottom w:val="single" w:sz="8" w:space="0" w:color="auto"/>
              <w:right w:val="single" w:sz="8" w:space="0" w:color="000000"/>
            </w:tcBorders>
            <w:shd w:val="clear" w:color="000000" w:fill="A6A6A6"/>
            <w:vAlign w:val="center"/>
            <w:hideMark/>
          </w:tcPr>
          <w:p w14:paraId="43A74509"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03002     DJEČJI VRTIĆ "LATICA"</w:t>
            </w:r>
          </w:p>
        </w:tc>
        <w:tc>
          <w:tcPr>
            <w:tcW w:w="1540" w:type="dxa"/>
            <w:tcBorders>
              <w:top w:val="nil"/>
              <w:left w:val="nil"/>
              <w:bottom w:val="single" w:sz="8" w:space="0" w:color="auto"/>
              <w:right w:val="single" w:sz="8" w:space="0" w:color="auto"/>
            </w:tcBorders>
            <w:shd w:val="clear" w:color="000000" w:fill="A6A6A6"/>
            <w:vAlign w:val="center"/>
            <w:hideMark/>
          </w:tcPr>
          <w:p w14:paraId="0310544C"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25.000,00 </w:t>
            </w:r>
          </w:p>
        </w:tc>
        <w:tc>
          <w:tcPr>
            <w:tcW w:w="1247" w:type="dxa"/>
            <w:tcBorders>
              <w:top w:val="nil"/>
              <w:left w:val="nil"/>
              <w:bottom w:val="single" w:sz="8" w:space="0" w:color="auto"/>
              <w:right w:val="single" w:sz="8" w:space="0" w:color="auto"/>
            </w:tcBorders>
            <w:shd w:val="clear" w:color="000000" w:fill="A6A6A6"/>
            <w:vAlign w:val="center"/>
            <w:hideMark/>
          </w:tcPr>
          <w:p w14:paraId="247E9BE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15.000,00 </w:t>
            </w:r>
          </w:p>
        </w:tc>
        <w:tc>
          <w:tcPr>
            <w:tcW w:w="1228" w:type="dxa"/>
            <w:tcBorders>
              <w:top w:val="nil"/>
              <w:left w:val="nil"/>
              <w:bottom w:val="single" w:sz="8" w:space="0" w:color="auto"/>
              <w:right w:val="single" w:sz="8" w:space="0" w:color="auto"/>
            </w:tcBorders>
            <w:shd w:val="clear" w:color="000000" w:fill="A6A6A6"/>
            <w:vAlign w:val="center"/>
            <w:hideMark/>
          </w:tcPr>
          <w:p w14:paraId="28300B3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15.000,00 </w:t>
            </w:r>
          </w:p>
        </w:tc>
        <w:tc>
          <w:tcPr>
            <w:tcW w:w="430" w:type="dxa"/>
            <w:tcBorders>
              <w:top w:val="nil"/>
              <w:left w:val="nil"/>
              <w:bottom w:val="single" w:sz="8" w:space="0" w:color="auto"/>
              <w:right w:val="single" w:sz="8" w:space="0" w:color="auto"/>
            </w:tcBorders>
            <w:shd w:val="clear" w:color="000000" w:fill="A6A6A6"/>
            <w:vAlign w:val="center"/>
            <w:hideMark/>
          </w:tcPr>
          <w:p w14:paraId="562C32F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single" w:sz="8" w:space="0" w:color="auto"/>
              <w:right w:val="single" w:sz="8" w:space="0" w:color="auto"/>
            </w:tcBorders>
            <w:shd w:val="clear" w:color="000000" w:fill="A6A6A6"/>
            <w:vAlign w:val="center"/>
            <w:hideMark/>
          </w:tcPr>
          <w:p w14:paraId="78AB5D8E"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45AA4E17" w14:textId="77777777" w:rsidTr="00433DE3">
        <w:trPr>
          <w:trHeight w:val="360"/>
        </w:trPr>
        <w:tc>
          <w:tcPr>
            <w:tcW w:w="4473"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3052BEA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Program 7600  SUFINANCIRANJE RADA VRTIĆA </w:t>
            </w:r>
          </w:p>
        </w:tc>
        <w:tc>
          <w:tcPr>
            <w:tcW w:w="1540" w:type="dxa"/>
            <w:tcBorders>
              <w:top w:val="nil"/>
              <w:left w:val="nil"/>
              <w:bottom w:val="single" w:sz="8" w:space="0" w:color="auto"/>
              <w:right w:val="single" w:sz="8" w:space="0" w:color="auto"/>
            </w:tcBorders>
            <w:shd w:val="clear" w:color="000000" w:fill="BFBFBF"/>
            <w:vAlign w:val="center"/>
            <w:hideMark/>
          </w:tcPr>
          <w:p w14:paraId="7169753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25.000,00 </w:t>
            </w:r>
          </w:p>
        </w:tc>
        <w:tc>
          <w:tcPr>
            <w:tcW w:w="1247" w:type="dxa"/>
            <w:tcBorders>
              <w:top w:val="nil"/>
              <w:left w:val="nil"/>
              <w:bottom w:val="single" w:sz="8" w:space="0" w:color="auto"/>
              <w:right w:val="single" w:sz="8" w:space="0" w:color="auto"/>
            </w:tcBorders>
            <w:shd w:val="clear" w:color="000000" w:fill="BFBFBF"/>
            <w:vAlign w:val="center"/>
            <w:hideMark/>
          </w:tcPr>
          <w:p w14:paraId="75C3C48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15.000,00 </w:t>
            </w:r>
          </w:p>
        </w:tc>
        <w:tc>
          <w:tcPr>
            <w:tcW w:w="1228" w:type="dxa"/>
            <w:tcBorders>
              <w:top w:val="nil"/>
              <w:left w:val="nil"/>
              <w:bottom w:val="single" w:sz="8" w:space="0" w:color="auto"/>
              <w:right w:val="single" w:sz="8" w:space="0" w:color="auto"/>
            </w:tcBorders>
            <w:shd w:val="clear" w:color="000000" w:fill="BFBFBF"/>
            <w:vAlign w:val="center"/>
            <w:hideMark/>
          </w:tcPr>
          <w:p w14:paraId="72577CB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15.000,00 </w:t>
            </w:r>
          </w:p>
        </w:tc>
        <w:tc>
          <w:tcPr>
            <w:tcW w:w="430" w:type="dxa"/>
            <w:tcBorders>
              <w:top w:val="nil"/>
              <w:left w:val="nil"/>
              <w:bottom w:val="nil"/>
              <w:right w:val="nil"/>
            </w:tcBorders>
            <w:shd w:val="clear" w:color="000000" w:fill="BFBFBF"/>
            <w:vAlign w:val="center"/>
            <w:hideMark/>
          </w:tcPr>
          <w:p w14:paraId="2158FE5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single" w:sz="8" w:space="0" w:color="auto"/>
              <w:bottom w:val="nil"/>
              <w:right w:val="single" w:sz="8" w:space="0" w:color="auto"/>
            </w:tcBorders>
            <w:shd w:val="clear" w:color="000000" w:fill="BFBFBF"/>
            <w:vAlign w:val="center"/>
            <w:hideMark/>
          </w:tcPr>
          <w:p w14:paraId="6E22BC9A"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D49D092" w14:textId="77777777" w:rsidTr="00433DE3">
        <w:trPr>
          <w:trHeight w:val="360"/>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3182A2C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A760010    Sufinanciranje rada vrtića</w:t>
            </w:r>
          </w:p>
        </w:tc>
        <w:tc>
          <w:tcPr>
            <w:tcW w:w="1540" w:type="dxa"/>
            <w:tcBorders>
              <w:top w:val="nil"/>
              <w:left w:val="nil"/>
              <w:bottom w:val="single" w:sz="8" w:space="0" w:color="auto"/>
              <w:right w:val="single" w:sz="8" w:space="0" w:color="auto"/>
            </w:tcBorders>
            <w:shd w:val="clear" w:color="000000" w:fill="D9D9D9"/>
            <w:vAlign w:val="center"/>
            <w:hideMark/>
          </w:tcPr>
          <w:p w14:paraId="7BAC28C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25.000,00 </w:t>
            </w:r>
          </w:p>
        </w:tc>
        <w:tc>
          <w:tcPr>
            <w:tcW w:w="1247" w:type="dxa"/>
            <w:tcBorders>
              <w:top w:val="nil"/>
              <w:left w:val="nil"/>
              <w:bottom w:val="single" w:sz="8" w:space="0" w:color="auto"/>
              <w:right w:val="single" w:sz="8" w:space="0" w:color="auto"/>
            </w:tcBorders>
            <w:shd w:val="clear" w:color="000000" w:fill="D9D9D9"/>
            <w:vAlign w:val="center"/>
            <w:hideMark/>
          </w:tcPr>
          <w:p w14:paraId="16A61F4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15.000,00 </w:t>
            </w:r>
          </w:p>
        </w:tc>
        <w:tc>
          <w:tcPr>
            <w:tcW w:w="1228" w:type="dxa"/>
            <w:tcBorders>
              <w:top w:val="nil"/>
              <w:left w:val="nil"/>
              <w:bottom w:val="single" w:sz="8" w:space="0" w:color="auto"/>
              <w:right w:val="single" w:sz="8" w:space="0" w:color="auto"/>
            </w:tcBorders>
            <w:shd w:val="clear" w:color="000000" w:fill="D9D9D9"/>
            <w:vAlign w:val="center"/>
            <w:hideMark/>
          </w:tcPr>
          <w:p w14:paraId="7E09F84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15.000,00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5F86725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43DD567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CACFD7C" w14:textId="77777777" w:rsidTr="00433DE3">
        <w:trPr>
          <w:trHeight w:val="360"/>
        </w:trPr>
        <w:tc>
          <w:tcPr>
            <w:tcW w:w="803" w:type="dxa"/>
            <w:tcBorders>
              <w:top w:val="nil"/>
              <w:left w:val="single" w:sz="8" w:space="0" w:color="auto"/>
              <w:bottom w:val="nil"/>
              <w:right w:val="single" w:sz="8" w:space="0" w:color="auto"/>
            </w:tcBorders>
            <w:shd w:val="clear" w:color="auto" w:fill="auto"/>
            <w:vAlign w:val="center"/>
            <w:hideMark/>
          </w:tcPr>
          <w:p w14:paraId="33D3284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46BC672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vAlign w:val="center"/>
            <w:hideMark/>
          </w:tcPr>
          <w:p w14:paraId="44CE5B0C"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vAlign w:val="center"/>
            <w:hideMark/>
          </w:tcPr>
          <w:p w14:paraId="3B87BC51"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25.000,00 </w:t>
            </w:r>
          </w:p>
        </w:tc>
        <w:tc>
          <w:tcPr>
            <w:tcW w:w="1247" w:type="dxa"/>
            <w:tcBorders>
              <w:top w:val="nil"/>
              <w:left w:val="nil"/>
              <w:bottom w:val="nil"/>
              <w:right w:val="single" w:sz="8" w:space="0" w:color="auto"/>
            </w:tcBorders>
            <w:shd w:val="clear" w:color="auto" w:fill="auto"/>
            <w:vAlign w:val="center"/>
            <w:hideMark/>
          </w:tcPr>
          <w:p w14:paraId="61504AE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15.000,00 </w:t>
            </w:r>
          </w:p>
        </w:tc>
        <w:tc>
          <w:tcPr>
            <w:tcW w:w="1228" w:type="dxa"/>
            <w:tcBorders>
              <w:top w:val="nil"/>
              <w:left w:val="nil"/>
              <w:bottom w:val="nil"/>
              <w:right w:val="single" w:sz="8" w:space="0" w:color="auto"/>
            </w:tcBorders>
            <w:shd w:val="clear" w:color="auto" w:fill="auto"/>
            <w:vAlign w:val="center"/>
            <w:hideMark/>
          </w:tcPr>
          <w:p w14:paraId="6056C487"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15.000,00 </w:t>
            </w:r>
          </w:p>
        </w:tc>
        <w:tc>
          <w:tcPr>
            <w:tcW w:w="430" w:type="dxa"/>
            <w:tcBorders>
              <w:top w:val="nil"/>
              <w:left w:val="nil"/>
              <w:bottom w:val="nil"/>
              <w:right w:val="nil"/>
            </w:tcBorders>
            <w:shd w:val="clear" w:color="auto" w:fill="auto"/>
            <w:vAlign w:val="center"/>
            <w:hideMark/>
          </w:tcPr>
          <w:p w14:paraId="7BBE60D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single" w:sz="8" w:space="0" w:color="auto"/>
              <w:bottom w:val="nil"/>
              <w:right w:val="single" w:sz="8" w:space="0" w:color="auto"/>
            </w:tcBorders>
            <w:shd w:val="clear" w:color="auto" w:fill="auto"/>
            <w:vAlign w:val="center"/>
            <w:hideMark/>
          </w:tcPr>
          <w:p w14:paraId="5196AE63"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2A7407E" w14:textId="77777777" w:rsidTr="00433DE3">
        <w:trPr>
          <w:trHeight w:val="360"/>
        </w:trPr>
        <w:tc>
          <w:tcPr>
            <w:tcW w:w="803" w:type="dxa"/>
            <w:tcBorders>
              <w:top w:val="nil"/>
              <w:left w:val="single" w:sz="8" w:space="0" w:color="auto"/>
              <w:bottom w:val="nil"/>
              <w:right w:val="single" w:sz="8" w:space="0" w:color="auto"/>
            </w:tcBorders>
            <w:shd w:val="clear" w:color="auto" w:fill="auto"/>
            <w:vAlign w:val="center"/>
            <w:hideMark/>
          </w:tcPr>
          <w:p w14:paraId="338538A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18DAC71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nil"/>
              <w:bottom w:val="nil"/>
              <w:right w:val="single" w:sz="8" w:space="0" w:color="000000"/>
            </w:tcBorders>
            <w:shd w:val="clear" w:color="auto" w:fill="auto"/>
            <w:vAlign w:val="center"/>
            <w:hideMark/>
          </w:tcPr>
          <w:p w14:paraId="1C13A8B3"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nil"/>
              <w:bottom w:val="nil"/>
              <w:right w:val="single" w:sz="8" w:space="0" w:color="auto"/>
            </w:tcBorders>
            <w:shd w:val="clear" w:color="auto" w:fill="auto"/>
            <w:vAlign w:val="center"/>
            <w:hideMark/>
          </w:tcPr>
          <w:p w14:paraId="393BA67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25.000,00 </w:t>
            </w:r>
          </w:p>
        </w:tc>
        <w:tc>
          <w:tcPr>
            <w:tcW w:w="1247" w:type="dxa"/>
            <w:tcBorders>
              <w:top w:val="nil"/>
              <w:left w:val="nil"/>
              <w:bottom w:val="nil"/>
              <w:right w:val="single" w:sz="8" w:space="0" w:color="auto"/>
            </w:tcBorders>
            <w:shd w:val="clear" w:color="auto" w:fill="auto"/>
            <w:vAlign w:val="center"/>
            <w:hideMark/>
          </w:tcPr>
          <w:p w14:paraId="406E932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15.000,00 </w:t>
            </w:r>
          </w:p>
        </w:tc>
        <w:tc>
          <w:tcPr>
            <w:tcW w:w="1228" w:type="dxa"/>
            <w:tcBorders>
              <w:top w:val="nil"/>
              <w:left w:val="nil"/>
              <w:bottom w:val="nil"/>
              <w:right w:val="single" w:sz="8" w:space="0" w:color="auto"/>
            </w:tcBorders>
            <w:shd w:val="clear" w:color="auto" w:fill="auto"/>
            <w:vAlign w:val="center"/>
            <w:hideMark/>
          </w:tcPr>
          <w:p w14:paraId="6D100A2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15.000,00 </w:t>
            </w:r>
          </w:p>
        </w:tc>
        <w:tc>
          <w:tcPr>
            <w:tcW w:w="430" w:type="dxa"/>
            <w:tcBorders>
              <w:top w:val="nil"/>
              <w:left w:val="nil"/>
              <w:bottom w:val="nil"/>
              <w:right w:val="nil"/>
            </w:tcBorders>
            <w:shd w:val="clear" w:color="auto" w:fill="auto"/>
            <w:vAlign w:val="center"/>
            <w:hideMark/>
          </w:tcPr>
          <w:p w14:paraId="1B630D0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single" w:sz="8" w:space="0" w:color="auto"/>
              <w:bottom w:val="nil"/>
              <w:right w:val="single" w:sz="8" w:space="0" w:color="auto"/>
            </w:tcBorders>
            <w:shd w:val="clear" w:color="auto" w:fill="auto"/>
            <w:vAlign w:val="center"/>
            <w:hideMark/>
          </w:tcPr>
          <w:p w14:paraId="41F6C318"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5FB81F9" w14:textId="77777777" w:rsidTr="00433DE3">
        <w:trPr>
          <w:trHeight w:val="36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5561F44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R136</w:t>
            </w:r>
          </w:p>
        </w:tc>
        <w:tc>
          <w:tcPr>
            <w:tcW w:w="900" w:type="dxa"/>
            <w:tcBorders>
              <w:top w:val="nil"/>
              <w:left w:val="nil"/>
              <w:bottom w:val="single" w:sz="8" w:space="0" w:color="auto"/>
              <w:right w:val="single" w:sz="8" w:space="0" w:color="auto"/>
            </w:tcBorders>
            <w:shd w:val="clear" w:color="auto" w:fill="auto"/>
            <w:vAlign w:val="center"/>
            <w:hideMark/>
          </w:tcPr>
          <w:p w14:paraId="29E4D46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nil"/>
              <w:bottom w:val="single" w:sz="8" w:space="0" w:color="auto"/>
              <w:right w:val="single" w:sz="8" w:space="0" w:color="000000"/>
            </w:tcBorders>
            <w:shd w:val="clear" w:color="auto" w:fill="auto"/>
            <w:vAlign w:val="center"/>
            <w:hideMark/>
          </w:tcPr>
          <w:p w14:paraId="4AB47ADC"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Sufinanciranje rada vrtića</w:t>
            </w:r>
          </w:p>
        </w:tc>
        <w:tc>
          <w:tcPr>
            <w:tcW w:w="1540" w:type="dxa"/>
            <w:tcBorders>
              <w:top w:val="nil"/>
              <w:left w:val="nil"/>
              <w:bottom w:val="single" w:sz="8" w:space="0" w:color="auto"/>
              <w:right w:val="single" w:sz="8" w:space="0" w:color="auto"/>
            </w:tcBorders>
            <w:shd w:val="clear" w:color="auto" w:fill="auto"/>
            <w:vAlign w:val="center"/>
            <w:hideMark/>
          </w:tcPr>
          <w:p w14:paraId="08DA19C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25.000,00 </w:t>
            </w:r>
          </w:p>
        </w:tc>
        <w:tc>
          <w:tcPr>
            <w:tcW w:w="1247" w:type="dxa"/>
            <w:tcBorders>
              <w:top w:val="nil"/>
              <w:left w:val="nil"/>
              <w:bottom w:val="single" w:sz="8" w:space="0" w:color="auto"/>
              <w:right w:val="single" w:sz="8" w:space="0" w:color="auto"/>
            </w:tcBorders>
            <w:shd w:val="clear" w:color="auto" w:fill="auto"/>
            <w:vAlign w:val="center"/>
            <w:hideMark/>
          </w:tcPr>
          <w:p w14:paraId="321C72B7"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08699486"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nil"/>
              <w:right w:val="nil"/>
            </w:tcBorders>
            <w:shd w:val="clear" w:color="auto" w:fill="auto"/>
            <w:vAlign w:val="center"/>
            <w:hideMark/>
          </w:tcPr>
          <w:p w14:paraId="55739B7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single" w:sz="8" w:space="0" w:color="auto"/>
              <w:bottom w:val="nil"/>
              <w:right w:val="single" w:sz="8" w:space="0" w:color="auto"/>
            </w:tcBorders>
            <w:shd w:val="clear" w:color="auto" w:fill="auto"/>
            <w:vAlign w:val="center"/>
            <w:hideMark/>
          </w:tcPr>
          <w:p w14:paraId="4F1F11D2"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0911</w:t>
            </w:r>
          </w:p>
        </w:tc>
      </w:tr>
      <w:tr w:rsidR="00433DE3" w:rsidRPr="00433DE3" w14:paraId="6011719F"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4F81BD"/>
            <w:vAlign w:val="center"/>
            <w:hideMark/>
          </w:tcPr>
          <w:p w14:paraId="4CB621B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RAZDJEL 004                      KNJIŽNICA</w:t>
            </w:r>
          </w:p>
        </w:tc>
        <w:tc>
          <w:tcPr>
            <w:tcW w:w="1540" w:type="dxa"/>
            <w:tcBorders>
              <w:top w:val="nil"/>
              <w:left w:val="single" w:sz="8" w:space="0" w:color="auto"/>
              <w:bottom w:val="single" w:sz="8" w:space="0" w:color="auto"/>
              <w:right w:val="single" w:sz="8" w:space="0" w:color="auto"/>
            </w:tcBorders>
            <w:shd w:val="clear" w:color="000000" w:fill="4F81BD"/>
            <w:vAlign w:val="center"/>
            <w:hideMark/>
          </w:tcPr>
          <w:p w14:paraId="023972A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1.339.000,00 </w:t>
            </w:r>
          </w:p>
        </w:tc>
        <w:tc>
          <w:tcPr>
            <w:tcW w:w="1247" w:type="dxa"/>
            <w:tcBorders>
              <w:top w:val="nil"/>
              <w:left w:val="nil"/>
              <w:bottom w:val="single" w:sz="8" w:space="0" w:color="auto"/>
              <w:right w:val="single" w:sz="8" w:space="0" w:color="auto"/>
            </w:tcBorders>
            <w:shd w:val="clear" w:color="000000" w:fill="4F81BD"/>
            <w:vAlign w:val="center"/>
            <w:hideMark/>
          </w:tcPr>
          <w:p w14:paraId="70EF66F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839.000,00 </w:t>
            </w:r>
          </w:p>
        </w:tc>
        <w:tc>
          <w:tcPr>
            <w:tcW w:w="1228" w:type="dxa"/>
            <w:tcBorders>
              <w:top w:val="nil"/>
              <w:left w:val="nil"/>
              <w:bottom w:val="single" w:sz="8" w:space="0" w:color="auto"/>
              <w:right w:val="single" w:sz="8" w:space="0" w:color="auto"/>
            </w:tcBorders>
            <w:shd w:val="clear" w:color="000000" w:fill="4F81BD"/>
            <w:vAlign w:val="center"/>
            <w:hideMark/>
          </w:tcPr>
          <w:p w14:paraId="2B4D57A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339.000,00 </w:t>
            </w:r>
          </w:p>
        </w:tc>
        <w:tc>
          <w:tcPr>
            <w:tcW w:w="430" w:type="dxa"/>
            <w:tcBorders>
              <w:top w:val="single" w:sz="8" w:space="0" w:color="auto"/>
              <w:left w:val="nil"/>
              <w:bottom w:val="nil"/>
              <w:right w:val="single" w:sz="8" w:space="0" w:color="auto"/>
            </w:tcBorders>
            <w:shd w:val="clear" w:color="000000" w:fill="4F81BD"/>
            <w:vAlign w:val="center"/>
            <w:hideMark/>
          </w:tcPr>
          <w:p w14:paraId="5128E801"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nil"/>
              <w:bottom w:val="nil"/>
              <w:right w:val="single" w:sz="8" w:space="0" w:color="auto"/>
            </w:tcBorders>
            <w:shd w:val="clear" w:color="000000" w:fill="4F81BD"/>
            <w:vAlign w:val="center"/>
            <w:hideMark/>
          </w:tcPr>
          <w:p w14:paraId="295940A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0D8A638D"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A6A6A6"/>
            <w:vAlign w:val="center"/>
            <w:hideMark/>
          </w:tcPr>
          <w:p w14:paraId="1840DABF"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04001        HRVATSKA KNJIŽNICA I ČITAONICA SALI</w:t>
            </w:r>
          </w:p>
        </w:tc>
        <w:tc>
          <w:tcPr>
            <w:tcW w:w="1540" w:type="dxa"/>
            <w:tcBorders>
              <w:top w:val="nil"/>
              <w:left w:val="single" w:sz="8" w:space="0" w:color="auto"/>
              <w:bottom w:val="single" w:sz="8" w:space="0" w:color="auto"/>
              <w:right w:val="single" w:sz="8" w:space="0" w:color="auto"/>
            </w:tcBorders>
            <w:shd w:val="clear" w:color="000000" w:fill="A6A6A6"/>
            <w:vAlign w:val="center"/>
            <w:hideMark/>
          </w:tcPr>
          <w:p w14:paraId="0B14A02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1.334.000,00 </w:t>
            </w:r>
          </w:p>
        </w:tc>
        <w:tc>
          <w:tcPr>
            <w:tcW w:w="1247" w:type="dxa"/>
            <w:tcBorders>
              <w:top w:val="nil"/>
              <w:left w:val="nil"/>
              <w:bottom w:val="single" w:sz="8" w:space="0" w:color="auto"/>
              <w:right w:val="single" w:sz="8" w:space="0" w:color="auto"/>
            </w:tcBorders>
            <w:shd w:val="clear" w:color="000000" w:fill="A6A6A6"/>
            <w:vAlign w:val="center"/>
            <w:hideMark/>
          </w:tcPr>
          <w:p w14:paraId="315034E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834.000,00 </w:t>
            </w:r>
          </w:p>
        </w:tc>
        <w:tc>
          <w:tcPr>
            <w:tcW w:w="1228" w:type="dxa"/>
            <w:tcBorders>
              <w:top w:val="nil"/>
              <w:left w:val="nil"/>
              <w:bottom w:val="single" w:sz="8" w:space="0" w:color="auto"/>
              <w:right w:val="single" w:sz="8" w:space="0" w:color="auto"/>
            </w:tcBorders>
            <w:shd w:val="clear" w:color="000000" w:fill="A6A6A6"/>
            <w:vAlign w:val="center"/>
            <w:hideMark/>
          </w:tcPr>
          <w:p w14:paraId="6D09979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334.000,00 </w:t>
            </w:r>
          </w:p>
        </w:tc>
        <w:tc>
          <w:tcPr>
            <w:tcW w:w="430" w:type="dxa"/>
            <w:tcBorders>
              <w:top w:val="single" w:sz="8" w:space="0" w:color="auto"/>
              <w:left w:val="nil"/>
              <w:bottom w:val="single" w:sz="8" w:space="0" w:color="auto"/>
              <w:right w:val="single" w:sz="8" w:space="0" w:color="auto"/>
            </w:tcBorders>
            <w:shd w:val="clear" w:color="000000" w:fill="A6A6A6"/>
            <w:vAlign w:val="center"/>
            <w:hideMark/>
          </w:tcPr>
          <w:p w14:paraId="240985BA"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A6A6A6"/>
            <w:vAlign w:val="center"/>
            <w:hideMark/>
          </w:tcPr>
          <w:p w14:paraId="1C5BEC7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10FD954" w14:textId="77777777" w:rsidTr="00433DE3">
        <w:trPr>
          <w:trHeight w:val="55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1119CA0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8300   Redovna djelatnost knjižnice</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2569268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1.334.000,00 </w:t>
            </w:r>
          </w:p>
        </w:tc>
        <w:tc>
          <w:tcPr>
            <w:tcW w:w="1247" w:type="dxa"/>
            <w:tcBorders>
              <w:top w:val="nil"/>
              <w:left w:val="nil"/>
              <w:bottom w:val="single" w:sz="8" w:space="0" w:color="auto"/>
              <w:right w:val="single" w:sz="8" w:space="0" w:color="auto"/>
            </w:tcBorders>
            <w:shd w:val="clear" w:color="000000" w:fill="BFBFBF"/>
            <w:vAlign w:val="center"/>
            <w:hideMark/>
          </w:tcPr>
          <w:p w14:paraId="4DF889D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834.000,00 </w:t>
            </w:r>
          </w:p>
        </w:tc>
        <w:tc>
          <w:tcPr>
            <w:tcW w:w="1228" w:type="dxa"/>
            <w:tcBorders>
              <w:top w:val="nil"/>
              <w:left w:val="nil"/>
              <w:bottom w:val="single" w:sz="8" w:space="0" w:color="auto"/>
              <w:right w:val="single" w:sz="8" w:space="0" w:color="auto"/>
            </w:tcBorders>
            <w:shd w:val="clear" w:color="000000" w:fill="BFBFBF"/>
            <w:vAlign w:val="center"/>
            <w:hideMark/>
          </w:tcPr>
          <w:p w14:paraId="52CC29A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334.000,00 </w:t>
            </w:r>
          </w:p>
        </w:tc>
        <w:tc>
          <w:tcPr>
            <w:tcW w:w="430" w:type="dxa"/>
            <w:tcBorders>
              <w:top w:val="nil"/>
              <w:left w:val="nil"/>
              <w:bottom w:val="nil"/>
              <w:right w:val="single" w:sz="8" w:space="0" w:color="auto"/>
            </w:tcBorders>
            <w:shd w:val="clear" w:color="000000" w:fill="BFBFBF"/>
            <w:vAlign w:val="center"/>
            <w:hideMark/>
          </w:tcPr>
          <w:p w14:paraId="7D661EB7"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nil"/>
              <w:left w:val="nil"/>
              <w:bottom w:val="nil"/>
              <w:right w:val="single" w:sz="8" w:space="0" w:color="auto"/>
            </w:tcBorders>
            <w:shd w:val="clear" w:color="000000" w:fill="BFBFBF"/>
            <w:vAlign w:val="center"/>
            <w:hideMark/>
          </w:tcPr>
          <w:p w14:paraId="51B53DC7"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16FFAE4"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481143C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Aktivnost A830010    Rashodi za zaposlene  </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5962287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258.000,00 </w:t>
            </w:r>
          </w:p>
        </w:tc>
        <w:tc>
          <w:tcPr>
            <w:tcW w:w="1247" w:type="dxa"/>
            <w:tcBorders>
              <w:top w:val="nil"/>
              <w:left w:val="nil"/>
              <w:bottom w:val="single" w:sz="8" w:space="0" w:color="auto"/>
              <w:right w:val="single" w:sz="8" w:space="0" w:color="auto"/>
            </w:tcBorders>
            <w:shd w:val="clear" w:color="000000" w:fill="D9D9D9"/>
            <w:vAlign w:val="center"/>
            <w:hideMark/>
          </w:tcPr>
          <w:p w14:paraId="25B6809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258.000,00 </w:t>
            </w:r>
          </w:p>
        </w:tc>
        <w:tc>
          <w:tcPr>
            <w:tcW w:w="1228" w:type="dxa"/>
            <w:tcBorders>
              <w:top w:val="nil"/>
              <w:left w:val="nil"/>
              <w:bottom w:val="single" w:sz="8" w:space="0" w:color="auto"/>
              <w:right w:val="single" w:sz="8" w:space="0" w:color="auto"/>
            </w:tcBorders>
            <w:shd w:val="clear" w:color="000000" w:fill="D9D9D9"/>
            <w:vAlign w:val="center"/>
            <w:hideMark/>
          </w:tcPr>
          <w:p w14:paraId="65711A1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258.000,00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3F03E03E"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12BE813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73E5BFF"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2FF8C37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757050E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70DC7420"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545FD11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258.000,00 </w:t>
            </w:r>
          </w:p>
        </w:tc>
        <w:tc>
          <w:tcPr>
            <w:tcW w:w="1247" w:type="dxa"/>
            <w:tcBorders>
              <w:top w:val="nil"/>
              <w:left w:val="nil"/>
              <w:bottom w:val="nil"/>
              <w:right w:val="single" w:sz="8" w:space="0" w:color="auto"/>
            </w:tcBorders>
            <w:shd w:val="clear" w:color="auto" w:fill="auto"/>
            <w:vAlign w:val="center"/>
            <w:hideMark/>
          </w:tcPr>
          <w:p w14:paraId="7AE5DEC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258.000,00 </w:t>
            </w:r>
          </w:p>
        </w:tc>
        <w:tc>
          <w:tcPr>
            <w:tcW w:w="1228" w:type="dxa"/>
            <w:tcBorders>
              <w:top w:val="nil"/>
              <w:left w:val="nil"/>
              <w:bottom w:val="nil"/>
              <w:right w:val="single" w:sz="8" w:space="0" w:color="auto"/>
            </w:tcBorders>
            <w:shd w:val="clear" w:color="auto" w:fill="auto"/>
            <w:vAlign w:val="center"/>
            <w:hideMark/>
          </w:tcPr>
          <w:p w14:paraId="5FA0A70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258.000,00 </w:t>
            </w:r>
          </w:p>
        </w:tc>
        <w:tc>
          <w:tcPr>
            <w:tcW w:w="430" w:type="dxa"/>
            <w:tcBorders>
              <w:top w:val="nil"/>
              <w:left w:val="nil"/>
              <w:bottom w:val="nil"/>
              <w:right w:val="single" w:sz="8" w:space="0" w:color="auto"/>
            </w:tcBorders>
            <w:shd w:val="clear" w:color="auto" w:fill="auto"/>
            <w:vAlign w:val="center"/>
            <w:hideMark/>
          </w:tcPr>
          <w:p w14:paraId="31348180"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658C9B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754CB67"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0E5C378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02CB137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31</w:t>
            </w:r>
          </w:p>
        </w:tc>
        <w:tc>
          <w:tcPr>
            <w:tcW w:w="2770" w:type="dxa"/>
            <w:gridSpan w:val="3"/>
            <w:tcBorders>
              <w:top w:val="nil"/>
              <w:left w:val="nil"/>
              <w:bottom w:val="nil"/>
              <w:right w:val="nil"/>
            </w:tcBorders>
            <w:shd w:val="clear" w:color="auto" w:fill="auto"/>
            <w:vAlign w:val="center"/>
            <w:hideMark/>
          </w:tcPr>
          <w:p w14:paraId="43B71C9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zaposlene</w:t>
            </w:r>
          </w:p>
        </w:tc>
        <w:tc>
          <w:tcPr>
            <w:tcW w:w="1540" w:type="dxa"/>
            <w:tcBorders>
              <w:top w:val="nil"/>
              <w:left w:val="single" w:sz="8" w:space="0" w:color="auto"/>
              <w:bottom w:val="nil"/>
              <w:right w:val="single" w:sz="8" w:space="0" w:color="auto"/>
            </w:tcBorders>
            <w:shd w:val="clear" w:color="auto" w:fill="auto"/>
            <w:vAlign w:val="center"/>
            <w:hideMark/>
          </w:tcPr>
          <w:p w14:paraId="62CFBA1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254.000,00 </w:t>
            </w:r>
          </w:p>
        </w:tc>
        <w:tc>
          <w:tcPr>
            <w:tcW w:w="1247" w:type="dxa"/>
            <w:tcBorders>
              <w:top w:val="nil"/>
              <w:left w:val="nil"/>
              <w:bottom w:val="nil"/>
              <w:right w:val="single" w:sz="8" w:space="0" w:color="auto"/>
            </w:tcBorders>
            <w:shd w:val="clear" w:color="auto" w:fill="auto"/>
            <w:vAlign w:val="center"/>
            <w:hideMark/>
          </w:tcPr>
          <w:p w14:paraId="56223BC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254.000,00 </w:t>
            </w:r>
          </w:p>
        </w:tc>
        <w:tc>
          <w:tcPr>
            <w:tcW w:w="1228" w:type="dxa"/>
            <w:tcBorders>
              <w:top w:val="nil"/>
              <w:left w:val="nil"/>
              <w:bottom w:val="nil"/>
              <w:right w:val="single" w:sz="8" w:space="0" w:color="auto"/>
            </w:tcBorders>
            <w:shd w:val="clear" w:color="auto" w:fill="auto"/>
            <w:vAlign w:val="center"/>
            <w:hideMark/>
          </w:tcPr>
          <w:p w14:paraId="7A5B0E36"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254.000,00 </w:t>
            </w:r>
          </w:p>
        </w:tc>
        <w:tc>
          <w:tcPr>
            <w:tcW w:w="430" w:type="dxa"/>
            <w:tcBorders>
              <w:top w:val="nil"/>
              <w:left w:val="nil"/>
              <w:bottom w:val="nil"/>
              <w:right w:val="single" w:sz="8" w:space="0" w:color="auto"/>
            </w:tcBorders>
            <w:shd w:val="clear" w:color="auto" w:fill="auto"/>
            <w:vAlign w:val="center"/>
            <w:hideMark/>
          </w:tcPr>
          <w:p w14:paraId="123D292D"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4F616B0E"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B6A100B"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3B0C2E05"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R137</w:t>
            </w:r>
          </w:p>
        </w:tc>
        <w:tc>
          <w:tcPr>
            <w:tcW w:w="900" w:type="dxa"/>
            <w:tcBorders>
              <w:top w:val="nil"/>
              <w:left w:val="single" w:sz="8" w:space="0" w:color="auto"/>
              <w:bottom w:val="nil"/>
              <w:right w:val="single" w:sz="8" w:space="0" w:color="auto"/>
            </w:tcBorders>
            <w:shd w:val="clear" w:color="auto" w:fill="auto"/>
            <w:vAlign w:val="center"/>
            <w:hideMark/>
          </w:tcPr>
          <w:p w14:paraId="5D4E5C7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311</w:t>
            </w:r>
          </w:p>
        </w:tc>
        <w:tc>
          <w:tcPr>
            <w:tcW w:w="2770" w:type="dxa"/>
            <w:gridSpan w:val="3"/>
            <w:tcBorders>
              <w:top w:val="nil"/>
              <w:left w:val="nil"/>
              <w:bottom w:val="nil"/>
              <w:right w:val="nil"/>
            </w:tcBorders>
            <w:shd w:val="clear" w:color="auto" w:fill="auto"/>
            <w:vAlign w:val="center"/>
            <w:hideMark/>
          </w:tcPr>
          <w:p w14:paraId="223E3B97"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Plaće zaposlenika</w:t>
            </w:r>
          </w:p>
        </w:tc>
        <w:tc>
          <w:tcPr>
            <w:tcW w:w="1540" w:type="dxa"/>
            <w:tcBorders>
              <w:top w:val="nil"/>
              <w:left w:val="single" w:sz="8" w:space="0" w:color="auto"/>
              <w:bottom w:val="nil"/>
              <w:right w:val="single" w:sz="8" w:space="0" w:color="auto"/>
            </w:tcBorders>
            <w:shd w:val="clear" w:color="auto" w:fill="auto"/>
            <w:vAlign w:val="center"/>
            <w:hideMark/>
          </w:tcPr>
          <w:p w14:paraId="4880DB1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170.000,00 </w:t>
            </w:r>
          </w:p>
        </w:tc>
        <w:tc>
          <w:tcPr>
            <w:tcW w:w="1247" w:type="dxa"/>
            <w:tcBorders>
              <w:top w:val="nil"/>
              <w:left w:val="nil"/>
              <w:bottom w:val="nil"/>
              <w:right w:val="single" w:sz="8" w:space="0" w:color="auto"/>
            </w:tcBorders>
            <w:shd w:val="clear" w:color="auto" w:fill="auto"/>
            <w:vAlign w:val="center"/>
            <w:hideMark/>
          </w:tcPr>
          <w:p w14:paraId="12619C8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45BFCAF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69D9C48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6255AA1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103766A8" w14:textId="77777777" w:rsidTr="00433DE3">
        <w:trPr>
          <w:trHeight w:val="300"/>
        </w:trPr>
        <w:tc>
          <w:tcPr>
            <w:tcW w:w="803" w:type="dxa"/>
            <w:tcBorders>
              <w:top w:val="nil"/>
              <w:left w:val="single" w:sz="8" w:space="0" w:color="auto"/>
              <w:bottom w:val="nil"/>
              <w:right w:val="nil"/>
            </w:tcBorders>
            <w:shd w:val="clear" w:color="auto" w:fill="auto"/>
            <w:vAlign w:val="center"/>
            <w:hideMark/>
          </w:tcPr>
          <w:p w14:paraId="7EF61C8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R138</w:t>
            </w:r>
          </w:p>
        </w:tc>
        <w:tc>
          <w:tcPr>
            <w:tcW w:w="900" w:type="dxa"/>
            <w:tcBorders>
              <w:top w:val="nil"/>
              <w:left w:val="single" w:sz="8" w:space="0" w:color="auto"/>
              <w:bottom w:val="nil"/>
              <w:right w:val="single" w:sz="8" w:space="0" w:color="auto"/>
            </w:tcBorders>
            <w:shd w:val="clear" w:color="auto" w:fill="auto"/>
            <w:vAlign w:val="center"/>
            <w:hideMark/>
          </w:tcPr>
          <w:p w14:paraId="42B08F0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312</w:t>
            </w:r>
          </w:p>
        </w:tc>
        <w:tc>
          <w:tcPr>
            <w:tcW w:w="2770" w:type="dxa"/>
            <w:gridSpan w:val="3"/>
            <w:tcBorders>
              <w:top w:val="nil"/>
              <w:left w:val="nil"/>
              <w:bottom w:val="nil"/>
              <w:right w:val="nil"/>
            </w:tcBorders>
            <w:shd w:val="clear" w:color="auto" w:fill="auto"/>
            <w:vAlign w:val="center"/>
            <w:hideMark/>
          </w:tcPr>
          <w:p w14:paraId="0A6AE2D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 xml:space="preserve">Ostali rashodi za zaposlene </w:t>
            </w:r>
          </w:p>
        </w:tc>
        <w:tc>
          <w:tcPr>
            <w:tcW w:w="1540" w:type="dxa"/>
            <w:tcBorders>
              <w:top w:val="nil"/>
              <w:left w:val="single" w:sz="8" w:space="0" w:color="auto"/>
              <w:bottom w:val="nil"/>
              <w:right w:val="single" w:sz="8" w:space="0" w:color="auto"/>
            </w:tcBorders>
            <w:shd w:val="clear" w:color="auto" w:fill="auto"/>
            <w:vAlign w:val="center"/>
            <w:hideMark/>
          </w:tcPr>
          <w:p w14:paraId="418E3FC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7.000,00 </w:t>
            </w:r>
          </w:p>
        </w:tc>
        <w:tc>
          <w:tcPr>
            <w:tcW w:w="1247" w:type="dxa"/>
            <w:tcBorders>
              <w:top w:val="nil"/>
              <w:left w:val="nil"/>
              <w:bottom w:val="nil"/>
              <w:right w:val="single" w:sz="8" w:space="0" w:color="auto"/>
            </w:tcBorders>
            <w:shd w:val="clear" w:color="auto" w:fill="auto"/>
            <w:vAlign w:val="center"/>
            <w:hideMark/>
          </w:tcPr>
          <w:p w14:paraId="0930B88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D244F6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650761B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673C528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7A7F105C" w14:textId="77777777" w:rsidTr="00433DE3">
        <w:trPr>
          <w:trHeight w:val="330"/>
        </w:trPr>
        <w:tc>
          <w:tcPr>
            <w:tcW w:w="803" w:type="dxa"/>
            <w:tcBorders>
              <w:top w:val="nil"/>
              <w:left w:val="single" w:sz="8" w:space="0" w:color="auto"/>
              <w:bottom w:val="nil"/>
              <w:right w:val="nil"/>
            </w:tcBorders>
            <w:shd w:val="clear" w:color="auto" w:fill="auto"/>
            <w:vAlign w:val="center"/>
            <w:hideMark/>
          </w:tcPr>
          <w:p w14:paraId="3869EB7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R139</w:t>
            </w:r>
          </w:p>
        </w:tc>
        <w:tc>
          <w:tcPr>
            <w:tcW w:w="900" w:type="dxa"/>
            <w:tcBorders>
              <w:top w:val="nil"/>
              <w:left w:val="single" w:sz="8" w:space="0" w:color="auto"/>
              <w:bottom w:val="nil"/>
              <w:right w:val="single" w:sz="8" w:space="0" w:color="auto"/>
            </w:tcBorders>
            <w:shd w:val="clear" w:color="auto" w:fill="auto"/>
            <w:vAlign w:val="center"/>
            <w:hideMark/>
          </w:tcPr>
          <w:p w14:paraId="5279E83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313</w:t>
            </w:r>
          </w:p>
        </w:tc>
        <w:tc>
          <w:tcPr>
            <w:tcW w:w="2770" w:type="dxa"/>
            <w:gridSpan w:val="3"/>
            <w:tcBorders>
              <w:top w:val="nil"/>
              <w:left w:val="nil"/>
              <w:bottom w:val="nil"/>
              <w:right w:val="single" w:sz="8" w:space="0" w:color="000000"/>
            </w:tcBorders>
            <w:shd w:val="clear" w:color="auto" w:fill="auto"/>
            <w:vAlign w:val="center"/>
            <w:hideMark/>
          </w:tcPr>
          <w:p w14:paraId="29CDD56E"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Doprinosi na plaće</w:t>
            </w:r>
          </w:p>
        </w:tc>
        <w:tc>
          <w:tcPr>
            <w:tcW w:w="1540" w:type="dxa"/>
            <w:tcBorders>
              <w:top w:val="nil"/>
              <w:left w:val="nil"/>
              <w:bottom w:val="nil"/>
              <w:right w:val="single" w:sz="8" w:space="0" w:color="auto"/>
            </w:tcBorders>
            <w:shd w:val="clear" w:color="auto" w:fill="auto"/>
            <w:vAlign w:val="center"/>
            <w:hideMark/>
          </w:tcPr>
          <w:p w14:paraId="58819BD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77.000,00 </w:t>
            </w:r>
          </w:p>
        </w:tc>
        <w:tc>
          <w:tcPr>
            <w:tcW w:w="1247" w:type="dxa"/>
            <w:tcBorders>
              <w:top w:val="nil"/>
              <w:left w:val="nil"/>
              <w:bottom w:val="nil"/>
              <w:right w:val="single" w:sz="8" w:space="0" w:color="auto"/>
            </w:tcBorders>
            <w:shd w:val="clear" w:color="auto" w:fill="auto"/>
            <w:vAlign w:val="center"/>
            <w:hideMark/>
          </w:tcPr>
          <w:p w14:paraId="7F43D6B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6890843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0B2C2CB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38BB0A1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4EB90EB5" w14:textId="77777777" w:rsidTr="00433DE3">
        <w:trPr>
          <w:trHeight w:val="330"/>
        </w:trPr>
        <w:tc>
          <w:tcPr>
            <w:tcW w:w="803" w:type="dxa"/>
            <w:tcBorders>
              <w:top w:val="nil"/>
              <w:left w:val="single" w:sz="8" w:space="0" w:color="auto"/>
              <w:bottom w:val="nil"/>
              <w:right w:val="nil"/>
            </w:tcBorders>
            <w:shd w:val="clear" w:color="auto" w:fill="auto"/>
            <w:vAlign w:val="center"/>
            <w:hideMark/>
          </w:tcPr>
          <w:p w14:paraId="77A38AD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single" w:sz="8" w:space="0" w:color="auto"/>
              <w:bottom w:val="nil"/>
              <w:right w:val="single" w:sz="8" w:space="0" w:color="auto"/>
            </w:tcBorders>
            <w:shd w:val="clear" w:color="auto" w:fill="auto"/>
            <w:vAlign w:val="center"/>
            <w:hideMark/>
          </w:tcPr>
          <w:p w14:paraId="58131A6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vAlign w:val="center"/>
            <w:hideMark/>
          </w:tcPr>
          <w:p w14:paraId="6FE98EDA"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vAlign w:val="center"/>
            <w:hideMark/>
          </w:tcPr>
          <w:p w14:paraId="6E1A376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4.000,00 </w:t>
            </w:r>
          </w:p>
        </w:tc>
        <w:tc>
          <w:tcPr>
            <w:tcW w:w="1247" w:type="dxa"/>
            <w:tcBorders>
              <w:top w:val="nil"/>
              <w:left w:val="nil"/>
              <w:bottom w:val="nil"/>
              <w:right w:val="single" w:sz="8" w:space="0" w:color="auto"/>
            </w:tcBorders>
            <w:shd w:val="clear" w:color="auto" w:fill="auto"/>
            <w:vAlign w:val="center"/>
            <w:hideMark/>
          </w:tcPr>
          <w:p w14:paraId="7ECD691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4.000,00 </w:t>
            </w:r>
          </w:p>
        </w:tc>
        <w:tc>
          <w:tcPr>
            <w:tcW w:w="1228" w:type="dxa"/>
            <w:tcBorders>
              <w:top w:val="nil"/>
              <w:left w:val="nil"/>
              <w:bottom w:val="nil"/>
              <w:right w:val="single" w:sz="8" w:space="0" w:color="auto"/>
            </w:tcBorders>
            <w:shd w:val="clear" w:color="auto" w:fill="auto"/>
            <w:vAlign w:val="center"/>
            <w:hideMark/>
          </w:tcPr>
          <w:p w14:paraId="2944F05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4.000,00 </w:t>
            </w:r>
          </w:p>
        </w:tc>
        <w:tc>
          <w:tcPr>
            <w:tcW w:w="430" w:type="dxa"/>
            <w:tcBorders>
              <w:top w:val="nil"/>
              <w:left w:val="nil"/>
              <w:bottom w:val="nil"/>
              <w:right w:val="single" w:sz="8" w:space="0" w:color="auto"/>
            </w:tcBorders>
            <w:shd w:val="clear" w:color="auto" w:fill="auto"/>
            <w:vAlign w:val="center"/>
            <w:hideMark/>
          </w:tcPr>
          <w:p w14:paraId="54C43B5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725C31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EA24BDE" w14:textId="77777777" w:rsidTr="00433DE3">
        <w:trPr>
          <w:trHeight w:val="330"/>
        </w:trPr>
        <w:tc>
          <w:tcPr>
            <w:tcW w:w="803" w:type="dxa"/>
            <w:tcBorders>
              <w:top w:val="nil"/>
              <w:left w:val="single" w:sz="8" w:space="0" w:color="auto"/>
              <w:bottom w:val="nil"/>
              <w:right w:val="nil"/>
            </w:tcBorders>
            <w:shd w:val="clear" w:color="auto" w:fill="auto"/>
            <w:vAlign w:val="center"/>
            <w:hideMark/>
          </w:tcPr>
          <w:p w14:paraId="2C76240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R140</w:t>
            </w:r>
          </w:p>
        </w:tc>
        <w:tc>
          <w:tcPr>
            <w:tcW w:w="900" w:type="dxa"/>
            <w:tcBorders>
              <w:top w:val="nil"/>
              <w:left w:val="single" w:sz="8" w:space="0" w:color="auto"/>
              <w:bottom w:val="single" w:sz="8" w:space="0" w:color="auto"/>
              <w:right w:val="single" w:sz="8" w:space="0" w:color="auto"/>
            </w:tcBorders>
            <w:shd w:val="clear" w:color="auto" w:fill="auto"/>
            <w:vAlign w:val="center"/>
            <w:hideMark/>
          </w:tcPr>
          <w:p w14:paraId="4B51C896"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321</w:t>
            </w:r>
          </w:p>
        </w:tc>
        <w:tc>
          <w:tcPr>
            <w:tcW w:w="2770" w:type="dxa"/>
            <w:gridSpan w:val="3"/>
            <w:tcBorders>
              <w:top w:val="nil"/>
              <w:left w:val="nil"/>
              <w:bottom w:val="single" w:sz="8" w:space="0" w:color="auto"/>
              <w:right w:val="single" w:sz="8" w:space="0" w:color="000000"/>
            </w:tcBorders>
            <w:shd w:val="clear" w:color="auto" w:fill="auto"/>
            <w:vAlign w:val="center"/>
            <w:hideMark/>
          </w:tcPr>
          <w:p w14:paraId="1B88EF5F"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Naknade troškova zaposlenima</w:t>
            </w:r>
          </w:p>
        </w:tc>
        <w:tc>
          <w:tcPr>
            <w:tcW w:w="1540" w:type="dxa"/>
            <w:tcBorders>
              <w:top w:val="nil"/>
              <w:left w:val="nil"/>
              <w:bottom w:val="nil"/>
              <w:right w:val="single" w:sz="8" w:space="0" w:color="auto"/>
            </w:tcBorders>
            <w:shd w:val="clear" w:color="auto" w:fill="auto"/>
            <w:vAlign w:val="center"/>
            <w:hideMark/>
          </w:tcPr>
          <w:p w14:paraId="6F53D0E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4.000,00 </w:t>
            </w:r>
          </w:p>
        </w:tc>
        <w:tc>
          <w:tcPr>
            <w:tcW w:w="1247" w:type="dxa"/>
            <w:tcBorders>
              <w:top w:val="nil"/>
              <w:left w:val="nil"/>
              <w:bottom w:val="nil"/>
              <w:right w:val="single" w:sz="8" w:space="0" w:color="auto"/>
            </w:tcBorders>
            <w:shd w:val="clear" w:color="auto" w:fill="auto"/>
            <w:vAlign w:val="center"/>
            <w:hideMark/>
          </w:tcPr>
          <w:p w14:paraId="7D82DD86"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20795E2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6B1EF854"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1E29A4C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0C21B466" w14:textId="77777777" w:rsidTr="00433DE3">
        <w:trPr>
          <w:trHeight w:val="510"/>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73454F9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A830020     Rashodi za troškove redovnog poslovanja</w:t>
            </w:r>
          </w:p>
        </w:tc>
        <w:tc>
          <w:tcPr>
            <w:tcW w:w="15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50C8E02"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46.000,00 </w:t>
            </w:r>
          </w:p>
        </w:tc>
        <w:tc>
          <w:tcPr>
            <w:tcW w:w="1247" w:type="dxa"/>
            <w:tcBorders>
              <w:top w:val="single" w:sz="8" w:space="0" w:color="auto"/>
              <w:left w:val="nil"/>
              <w:bottom w:val="single" w:sz="8" w:space="0" w:color="auto"/>
              <w:right w:val="single" w:sz="8" w:space="0" w:color="auto"/>
            </w:tcBorders>
            <w:shd w:val="clear" w:color="000000" w:fill="D9D9D9"/>
            <w:vAlign w:val="center"/>
            <w:hideMark/>
          </w:tcPr>
          <w:p w14:paraId="0DB0B753"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46.000,00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4F75A16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46.000,00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6EBDB35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7E97443C"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618B3B0"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0412779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53836B3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nil"/>
            </w:tcBorders>
            <w:shd w:val="clear" w:color="auto" w:fill="auto"/>
            <w:vAlign w:val="center"/>
            <w:hideMark/>
          </w:tcPr>
          <w:p w14:paraId="73B625FA"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2DDBDCB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46.000,00 </w:t>
            </w:r>
          </w:p>
        </w:tc>
        <w:tc>
          <w:tcPr>
            <w:tcW w:w="1247" w:type="dxa"/>
            <w:tcBorders>
              <w:top w:val="nil"/>
              <w:left w:val="nil"/>
              <w:bottom w:val="nil"/>
              <w:right w:val="nil"/>
            </w:tcBorders>
            <w:shd w:val="clear" w:color="auto" w:fill="auto"/>
            <w:vAlign w:val="center"/>
            <w:hideMark/>
          </w:tcPr>
          <w:p w14:paraId="66AEF36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46.000,00 </w:t>
            </w:r>
          </w:p>
        </w:tc>
        <w:tc>
          <w:tcPr>
            <w:tcW w:w="1228" w:type="dxa"/>
            <w:tcBorders>
              <w:top w:val="nil"/>
              <w:left w:val="single" w:sz="8" w:space="0" w:color="auto"/>
              <w:bottom w:val="nil"/>
              <w:right w:val="single" w:sz="8" w:space="0" w:color="auto"/>
            </w:tcBorders>
            <w:shd w:val="clear" w:color="000000" w:fill="FFFFFF"/>
            <w:vAlign w:val="center"/>
            <w:hideMark/>
          </w:tcPr>
          <w:p w14:paraId="60BBB218" w14:textId="77777777" w:rsidR="00433DE3" w:rsidRPr="00433DE3" w:rsidRDefault="00433DE3" w:rsidP="00433DE3">
            <w:pPr>
              <w:spacing w:line="240" w:lineRule="auto"/>
              <w:jc w:val="right"/>
              <w:rPr>
                <w:rFonts w:ascii="Calibri" w:eastAsia="Times New Roman" w:hAnsi="Calibri" w:cs="Calibri"/>
                <w:b/>
                <w:bCs/>
                <w:noProof w:val="0"/>
                <w:sz w:val="22"/>
                <w:szCs w:val="22"/>
                <w:lang w:eastAsia="hr-HR"/>
              </w:rPr>
            </w:pPr>
            <w:r w:rsidRPr="00433DE3">
              <w:rPr>
                <w:rFonts w:ascii="Calibri" w:eastAsia="Times New Roman" w:hAnsi="Calibri" w:cs="Calibri"/>
                <w:b/>
                <w:bCs/>
                <w:noProof w:val="0"/>
                <w:sz w:val="22"/>
                <w:szCs w:val="22"/>
                <w:lang w:eastAsia="hr-HR"/>
              </w:rPr>
              <w:t xml:space="preserve">46.000,00 </w:t>
            </w:r>
          </w:p>
        </w:tc>
        <w:tc>
          <w:tcPr>
            <w:tcW w:w="430" w:type="dxa"/>
            <w:tcBorders>
              <w:top w:val="nil"/>
              <w:left w:val="nil"/>
              <w:bottom w:val="nil"/>
              <w:right w:val="single" w:sz="8" w:space="0" w:color="auto"/>
            </w:tcBorders>
            <w:shd w:val="clear" w:color="000000" w:fill="FFFFFF"/>
            <w:vAlign w:val="center"/>
            <w:hideMark/>
          </w:tcPr>
          <w:p w14:paraId="1BAC251A" w14:textId="77777777" w:rsidR="00433DE3" w:rsidRPr="00433DE3" w:rsidRDefault="00433DE3" w:rsidP="00433DE3">
            <w:pPr>
              <w:spacing w:line="240" w:lineRule="auto"/>
              <w:jc w:val="left"/>
              <w:rPr>
                <w:rFonts w:ascii="Calibri" w:eastAsia="Times New Roman" w:hAnsi="Calibri" w:cs="Calibri"/>
                <w:b/>
                <w:bCs/>
                <w:noProof w:val="0"/>
                <w:sz w:val="22"/>
                <w:szCs w:val="22"/>
                <w:lang w:eastAsia="hr-HR"/>
              </w:rPr>
            </w:pPr>
            <w:r w:rsidRPr="00433DE3">
              <w:rPr>
                <w:rFonts w:ascii="Calibri" w:eastAsia="Times New Roman" w:hAnsi="Calibri" w:cs="Calibri"/>
                <w:b/>
                <w:bCs/>
                <w:noProof w:val="0"/>
                <w:sz w:val="22"/>
                <w:szCs w:val="22"/>
                <w:lang w:eastAsia="hr-HR"/>
              </w:rPr>
              <w:t> </w:t>
            </w:r>
          </w:p>
        </w:tc>
        <w:tc>
          <w:tcPr>
            <w:tcW w:w="602" w:type="dxa"/>
            <w:tcBorders>
              <w:top w:val="nil"/>
              <w:left w:val="nil"/>
              <w:bottom w:val="nil"/>
              <w:right w:val="single" w:sz="8" w:space="0" w:color="auto"/>
            </w:tcBorders>
            <w:shd w:val="clear" w:color="000000" w:fill="FFFFFF"/>
            <w:vAlign w:val="center"/>
            <w:hideMark/>
          </w:tcPr>
          <w:p w14:paraId="36181CE1" w14:textId="77777777" w:rsidR="00433DE3" w:rsidRPr="00433DE3" w:rsidRDefault="00433DE3" w:rsidP="00433DE3">
            <w:pPr>
              <w:spacing w:line="240" w:lineRule="auto"/>
              <w:jc w:val="left"/>
              <w:rPr>
                <w:rFonts w:ascii="Calibri" w:eastAsia="Times New Roman" w:hAnsi="Calibri" w:cs="Calibri"/>
                <w:b/>
                <w:bCs/>
                <w:noProof w:val="0"/>
                <w:color w:val="4BACC6"/>
                <w:sz w:val="22"/>
                <w:szCs w:val="22"/>
                <w:lang w:eastAsia="hr-HR"/>
              </w:rPr>
            </w:pPr>
            <w:r w:rsidRPr="00433DE3">
              <w:rPr>
                <w:rFonts w:ascii="Calibri" w:eastAsia="Times New Roman" w:hAnsi="Calibri" w:cs="Calibri"/>
                <w:b/>
                <w:bCs/>
                <w:noProof w:val="0"/>
                <w:color w:val="4BACC6"/>
                <w:sz w:val="22"/>
                <w:szCs w:val="22"/>
                <w:lang w:eastAsia="hr-HR"/>
              </w:rPr>
              <w:t> </w:t>
            </w:r>
          </w:p>
        </w:tc>
      </w:tr>
      <w:tr w:rsidR="00433DE3" w:rsidRPr="00433DE3" w14:paraId="33C95730"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0CB2398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noWrap/>
            <w:vAlign w:val="center"/>
            <w:hideMark/>
          </w:tcPr>
          <w:p w14:paraId="2C551083"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32</w:t>
            </w:r>
          </w:p>
        </w:tc>
        <w:tc>
          <w:tcPr>
            <w:tcW w:w="2770" w:type="dxa"/>
            <w:gridSpan w:val="3"/>
            <w:tcBorders>
              <w:top w:val="nil"/>
              <w:left w:val="nil"/>
              <w:bottom w:val="nil"/>
              <w:right w:val="nil"/>
            </w:tcBorders>
            <w:shd w:val="clear" w:color="auto" w:fill="auto"/>
            <w:noWrap/>
            <w:vAlign w:val="center"/>
            <w:hideMark/>
          </w:tcPr>
          <w:p w14:paraId="566734B9" w14:textId="77777777" w:rsidR="00433DE3" w:rsidRPr="00433DE3" w:rsidRDefault="00433DE3" w:rsidP="00433DE3">
            <w:pPr>
              <w:spacing w:line="240" w:lineRule="auto"/>
              <w:jc w:val="center"/>
              <w:rPr>
                <w:rFonts w:eastAsia="Times New Roman"/>
                <w:b/>
                <w:bCs/>
                <w:noProof w:val="0"/>
                <w:color w:val="000000"/>
                <w:sz w:val="18"/>
                <w:szCs w:val="18"/>
                <w:lang w:eastAsia="hr-HR"/>
              </w:rPr>
            </w:pPr>
            <w:r w:rsidRPr="00433DE3">
              <w:rPr>
                <w:rFonts w:eastAsia="Times New Roman"/>
                <w:b/>
                <w:bCs/>
                <w:noProof w:val="0"/>
                <w:color w:val="00000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noWrap/>
            <w:vAlign w:val="center"/>
            <w:hideMark/>
          </w:tcPr>
          <w:p w14:paraId="505E93D1"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44.000,00 </w:t>
            </w:r>
          </w:p>
        </w:tc>
        <w:tc>
          <w:tcPr>
            <w:tcW w:w="1247" w:type="dxa"/>
            <w:tcBorders>
              <w:top w:val="nil"/>
              <w:left w:val="nil"/>
              <w:bottom w:val="nil"/>
              <w:right w:val="nil"/>
            </w:tcBorders>
            <w:shd w:val="clear" w:color="auto" w:fill="auto"/>
            <w:noWrap/>
            <w:vAlign w:val="center"/>
            <w:hideMark/>
          </w:tcPr>
          <w:p w14:paraId="5759A75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44.000,00 </w:t>
            </w:r>
          </w:p>
        </w:tc>
        <w:tc>
          <w:tcPr>
            <w:tcW w:w="1228" w:type="dxa"/>
            <w:tcBorders>
              <w:top w:val="nil"/>
              <w:left w:val="single" w:sz="8" w:space="0" w:color="auto"/>
              <w:bottom w:val="nil"/>
              <w:right w:val="single" w:sz="8" w:space="0" w:color="auto"/>
            </w:tcBorders>
            <w:shd w:val="clear" w:color="auto" w:fill="auto"/>
            <w:vAlign w:val="center"/>
            <w:hideMark/>
          </w:tcPr>
          <w:p w14:paraId="2576B75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44.000,00 </w:t>
            </w:r>
          </w:p>
        </w:tc>
        <w:tc>
          <w:tcPr>
            <w:tcW w:w="430" w:type="dxa"/>
            <w:tcBorders>
              <w:top w:val="nil"/>
              <w:left w:val="nil"/>
              <w:bottom w:val="nil"/>
              <w:right w:val="single" w:sz="8" w:space="0" w:color="auto"/>
            </w:tcBorders>
            <w:shd w:val="clear" w:color="auto" w:fill="auto"/>
            <w:vAlign w:val="center"/>
            <w:hideMark/>
          </w:tcPr>
          <w:p w14:paraId="56633CB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81C613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979B9F3"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4E22A3B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R141</w:t>
            </w:r>
          </w:p>
        </w:tc>
        <w:tc>
          <w:tcPr>
            <w:tcW w:w="900" w:type="dxa"/>
            <w:tcBorders>
              <w:top w:val="nil"/>
              <w:left w:val="nil"/>
              <w:bottom w:val="nil"/>
              <w:right w:val="single" w:sz="8" w:space="0" w:color="auto"/>
            </w:tcBorders>
            <w:shd w:val="clear" w:color="auto" w:fill="auto"/>
            <w:noWrap/>
            <w:vAlign w:val="center"/>
            <w:hideMark/>
          </w:tcPr>
          <w:p w14:paraId="21F007DD"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322</w:t>
            </w:r>
          </w:p>
        </w:tc>
        <w:tc>
          <w:tcPr>
            <w:tcW w:w="2770" w:type="dxa"/>
            <w:gridSpan w:val="3"/>
            <w:tcBorders>
              <w:top w:val="nil"/>
              <w:left w:val="nil"/>
              <w:bottom w:val="nil"/>
              <w:right w:val="nil"/>
            </w:tcBorders>
            <w:shd w:val="clear" w:color="auto" w:fill="auto"/>
            <w:noWrap/>
            <w:vAlign w:val="center"/>
            <w:hideMark/>
          </w:tcPr>
          <w:p w14:paraId="106A7557" w14:textId="77777777" w:rsidR="00433DE3" w:rsidRPr="00433DE3" w:rsidRDefault="00433DE3" w:rsidP="00433DE3">
            <w:pPr>
              <w:spacing w:line="240" w:lineRule="auto"/>
              <w:jc w:val="center"/>
              <w:rPr>
                <w:rFonts w:eastAsia="Times New Roman"/>
                <w:noProof w:val="0"/>
                <w:color w:val="000000"/>
                <w:sz w:val="18"/>
                <w:szCs w:val="18"/>
                <w:lang w:eastAsia="hr-HR"/>
              </w:rPr>
            </w:pPr>
            <w:r w:rsidRPr="00433DE3">
              <w:rPr>
                <w:rFonts w:eastAsia="Times New Roman"/>
                <w:noProof w:val="0"/>
                <w:color w:val="000000"/>
                <w:sz w:val="18"/>
                <w:szCs w:val="18"/>
                <w:lang w:eastAsia="hr-HR"/>
              </w:rPr>
              <w:t>Rashodi za materijal i energiju</w:t>
            </w:r>
          </w:p>
        </w:tc>
        <w:tc>
          <w:tcPr>
            <w:tcW w:w="1540" w:type="dxa"/>
            <w:tcBorders>
              <w:top w:val="nil"/>
              <w:left w:val="single" w:sz="8" w:space="0" w:color="auto"/>
              <w:bottom w:val="nil"/>
              <w:right w:val="single" w:sz="8" w:space="0" w:color="auto"/>
            </w:tcBorders>
            <w:shd w:val="clear" w:color="auto" w:fill="auto"/>
            <w:vAlign w:val="center"/>
            <w:hideMark/>
          </w:tcPr>
          <w:p w14:paraId="5F244C17"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18.000,00 </w:t>
            </w:r>
          </w:p>
        </w:tc>
        <w:tc>
          <w:tcPr>
            <w:tcW w:w="1247" w:type="dxa"/>
            <w:tcBorders>
              <w:top w:val="nil"/>
              <w:left w:val="nil"/>
              <w:bottom w:val="nil"/>
              <w:right w:val="nil"/>
            </w:tcBorders>
            <w:shd w:val="clear" w:color="auto" w:fill="auto"/>
            <w:noWrap/>
            <w:vAlign w:val="center"/>
            <w:hideMark/>
          </w:tcPr>
          <w:p w14:paraId="0E88051F" w14:textId="77777777" w:rsidR="00433DE3" w:rsidRPr="00433DE3" w:rsidRDefault="00433DE3" w:rsidP="00433DE3">
            <w:pPr>
              <w:spacing w:line="240" w:lineRule="auto"/>
              <w:jc w:val="right"/>
              <w:rPr>
                <w:rFonts w:eastAsia="Times New Roman"/>
                <w:noProof w:val="0"/>
                <w:sz w:val="20"/>
                <w:szCs w:val="20"/>
                <w:lang w:eastAsia="hr-HR"/>
              </w:rPr>
            </w:pPr>
          </w:p>
        </w:tc>
        <w:tc>
          <w:tcPr>
            <w:tcW w:w="1228" w:type="dxa"/>
            <w:tcBorders>
              <w:top w:val="nil"/>
              <w:left w:val="single" w:sz="8" w:space="0" w:color="auto"/>
              <w:bottom w:val="nil"/>
              <w:right w:val="single" w:sz="8" w:space="0" w:color="auto"/>
            </w:tcBorders>
            <w:shd w:val="clear" w:color="auto" w:fill="auto"/>
            <w:vAlign w:val="center"/>
            <w:hideMark/>
          </w:tcPr>
          <w:p w14:paraId="133925E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2706FE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1,3</w:t>
            </w:r>
          </w:p>
        </w:tc>
        <w:tc>
          <w:tcPr>
            <w:tcW w:w="602" w:type="dxa"/>
            <w:tcBorders>
              <w:top w:val="nil"/>
              <w:left w:val="nil"/>
              <w:bottom w:val="nil"/>
              <w:right w:val="single" w:sz="8" w:space="0" w:color="auto"/>
            </w:tcBorders>
            <w:shd w:val="clear" w:color="auto" w:fill="auto"/>
            <w:vAlign w:val="center"/>
            <w:hideMark/>
          </w:tcPr>
          <w:p w14:paraId="7E82C2D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690E5876"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4DDF854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lastRenderedPageBreak/>
              <w:t>R142</w:t>
            </w:r>
          </w:p>
        </w:tc>
        <w:tc>
          <w:tcPr>
            <w:tcW w:w="900" w:type="dxa"/>
            <w:tcBorders>
              <w:top w:val="nil"/>
              <w:left w:val="nil"/>
              <w:bottom w:val="nil"/>
              <w:right w:val="single" w:sz="8" w:space="0" w:color="auto"/>
            </w:tcBorders>
            <w:shd w:val="clear" w:color="auto" w:fill="auto"/>
            <w:noWrap/>
            <w:vAlign w:val="center"/>
            <w:hideMark/>
          </w:tcPr>
          <w:p w14:paraId="1307F0B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2770" w:type="dxa"/>
            <w:gridSpan w:val="3"/>
            <w:tcBorders>
              <w:top w:val="nil"/>
              <w:left w:val="nil"/>
              <w:bottom w:val="nil"/>
              <w:right w:val="nil"/>
            </w:tcBorders>
            <w:shd w:val="clear" w:color="auto" w:fill="auto"/>
            <w:noWrap/>
            <w:vAlign w:val="center"/>
            <w:hideMark/>
          </w:tcPr>
          <w:p w14:paraId="32A9AD96" w14:textId="77777777" w:rsidR="00433DE3" w:rsidRPr="00433DE3" w:rsidRDefault="00433DE3" w:rsidP="00433DE3">
            <w:pPr>
              <w:spacing w:line="240" w:lineRule="auto"/>
              <w:jc w:val="center"/>
              <w:rPr>
                <w:rFonts w:eastAsia="Times New Roman"/>
                <w:noProof w:val="0"/>
                <w:color w:val="000000"/>
                <w:sz w:val="18"/>
                <w:szCs w:val="18"/>
                <w:lang w:eastAsia="hr-HR"/>
              </w:rPr>
            </w:pPr>
            <w:r w:rsidRPr="00433DE3">
              <w:rPr>
                <w:rFonts w:eastAsia="Times New Roman"/>
                <w:noProof w:val="0"/>
                <w:color w:val="000000"/>
                <w:sz w:val="18"/>
                <w:szCs w:val="18"/>
                <w:lang w:eastAsia="hr-HR"/>
              </w:rPr>
              <w:t>Rashodi za usluge</w:t>
            </w:r>
          </w:p>
        </w:tc>
        <w:tc>
          <w:tcPr>
            <w:tcW w:w="1540" w:type="dxa"/>
            <w:tcBorders>
              <w:top w:val="nil"/>
              <w:left w:val="single" w:sz="8" w:space="0" w:color="auto"/>
              <w:bottom w:val="nil"/>
              <w:right w:val="single" w:sz="8" w:space="0" w:color="auto"/>
            </w:tcBorders>
            <w:shd w:val="clear" w:color="auto" w:fill="auto"/>
            <w:vAlign w:val="center"/>
            <w:hideMark/>
          </w:tcPr>
          <w:p w14:paraId="327533E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26.000,00 </w:t>
            </w:r>
          </w:p>
        </w:tc>
        <w:tc>
          <w:tcPr>
            <w:tcW w:w="1247" w:type="dxa"/>
            <w:tcBorders>
              <w:top w:val="nil"/>
              <w:left w:val="nil"/>
              <w:bottom w:val="nil"/>
              <w:right w:val="nil"/>
            </w:tcBorders>
            <w:shd w:val="clear" w:color="auto" w:fill="auto"/>
            <w:noWrap/>
            <w:vAlign w:val="center"/>
            <w:hideMark/>
          </w:tcPr>
          <w:p w14:paraId="5555DC2B" w14:textId="77777777" w:rsidR="00433DE3" w:rsidRPr="00433DE3" w:rsidRDefault="00433DE3" w:rsidP="00433DE3">
            <w:pPr>
              <w:spacing w:line="240" w:lineRule="auto"/>
              <w:jc w:val="right"/>
              <w:rPr>
                <w:rFonts w:eastAsia="Times New Roman"/>
                <w:noProof w:val="0"/>
                <w:sz w:val="20"/>
                <w:szCs w:val="20"/>
                <w:lang w:eastAsia="hr-HR"/>
              </w:rPr>
            </w:pPr>
          </w:p>
        </w:tc>
        <w:tc>
          <w:tcPr>
            <w:tcW w:w="1228" w:type="dxa"/>
            <w:tcBorders>
              <w:top w:val="nil"/>
              <w:left w:val="single" w:sz="8" w:space="0" w:color="auto"/>
              <w:bottom w:val="nil"/>
              <w:right w:val="single" w:sz="8" w:space="0" w:color="auto"/>
            </w:tcBorders>
            <w:shd w:val="clear" w:color="auto" w:fill="auto"/>
            <w:vAlign w:val="center"/>
            <w:hideMark/>
          </w:tcPr>
          <w:p w14:paraId="59EC4BF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592C181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0BA58C91"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1CDBA2EA"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664932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noWrap/>
            <w:vAlign w:val="center"/>
            <w:hideMark/>
          </w:tcPr>
          <w:p w14:paraId="3B6D919D" w14:textId="77777777" w:rsidR="00433DE3" w:rsidRPr="00433DE3" w:rsidRDefault="00433DE3" w:rsidP="00433DE3">
            <w:pPr>
              <w:spacing w:line="240" w:lineRule="auto"/>
              <w:jc w:val="right"/>
              <w:rPr>
                <w:rFonts w:eastAsia="Times New Roman"/>
                <w:b/>
                <w:bCs/>
                <w:noProof w:val="0"/>
                <w:color w:val="000000"/>
                <w:sz w:val="18"/>
                <w:szCs w:val="18"/>
                <w:lang w:eastAsia="hr-HR"/>
              </w:rPr>
            </w:pPr>
            <w:r w:rsidRPr="00433DE3">
              <w:rPr>
                <w:rFonts w:eastAsia="Times New Roman"/>
                <w:b/>
                <w:bCs/>
                <w:noProof w:val="0"/>
                <w:color w:val="000000"/>
                <w:sz w:val="18"/>
                <w:szCs w:val="18"/>
                <w:lang w:eastAsia="hr-HR"/>
              </w:rPr>
              <w:t>34</w:t>
            </w:r>
          </w:p>
        </w:tc>
        <w:tc>
          <w:tcPr>
            <w:tcW w:w="2770" w:type="dxa"/>
            <w:gridSpan w:val="3"/>
            <w:tcBorders>
              <w:top w:val="nil"/>
              <w:left w:val="nil"/>
              <w:bottom w:val="nil"/>
              <w:right w:val="nil"/>
            </w:tcBorders>
            <w:shd w:val="clear" w:color="auto" w:fill="auto"/>
            <w:noWrap/>
            <w:vAlign w:val="center"/>
            <w:hideMark/>
          </w:tcPr>
          <w:p w14:paraId="7577FD16" w14:textId="77777777" w:rsidR="00433DE3" w:rsidRPr="00433DE3" w:rsidRDefault="00433DE3" w:rsidP="00433DE3">
            <w:pPr>
              <w:spacing w:line="240" w:lineRule="auto"/>
              <w:jc w:val="center"/>
              <w:rPr>
                <w:rFonts w:eastAsia="Times New Roman"/>
                <w:b/>
                <w:bCs/>
                <w:noProof w:val="0"/>
                <w:color w:val="000000"/>
                <w:sz w:val="18"/>
                <w:szCs w:val="18"/>
                <w:lang w:eastAsia="hr-HR"/>
              </w:rPr>
            </w:pPr>
            <w:r w:rsidRPr="00433DE3">
              <w:rPr>
                <w:rFonts w:eastAsia="Times New Roman"/>
                <w:b/>
                <w:bCs/>
                <w:noProof w:val="0"/>
                <w:color w:val="000000"/>
                <w:sz w:val="18"/>
                <w:szCs w:val="18"/>
                <w:lang w:eastAsia="hr-HR"/>
              </w:rPr>
              <w:t>Financijski rashodi</w:t>
            </w:r>
          </w:p>
        </w:tc>
        <w:tc>
          <w:tcPr>
            <w:tcW w:w="1540" w:type="dxa"/>
            <w:tcBorders>
              <w:top w:val="nil"/>
              <w:left w:val="single" w:sz="8" w:space="0" w:color="auto"/>
              <w:bottom w:val="nil"/>
              <w:right w:val="single" w:sz="8" w:space="0" w:color="auto"/>
            </w:tcBorders>
            <w:shd w:val="clear" w:color="auto" w:fill="auto"/>
            <w:noWrap/>
            <w:vAlign w:val="center"/>
            <w:hideMark/>
          </w:tcPr>
          <w:p w14:paraId="1735390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 </w:t>
            </w:r>
          </w:p>
        </w:tc>
        <w:tc>
          <w:tcPr>
            <w:tcW w:w="1247" w:type="dxa"/>
            <w:tcBorders>
              <w:top w:val="nil"/>
              <w:left w:val="nil"/>
              <w:bottom w:val="nil"/>
              <w:right w:val="nil"/>
            </w:tcBorders>
            <w:shd w:val="clear" w:color="auto" w:fill="auto"/>
            <w:noWrap/>
            <w:vAlign w:val="center"/>
            <w:hideMark/>
          </w:tcPr>
          <w:p w14:paraId="6FD92A6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 </w:t>
            </w:r>
          </w:p>
        </w:tc>
        <w:tc>
          <w:tcPr>
            <w:tcW w:w="1228" w:type="dxa"/>
            <w:tcBorders>
              <w:top w:val="nil"/>
              <w:left w:val="single" w:sz="8" w:space="0" w:color="auto"/>
              <w:bottom w:val="nil"/>
              <w:right w:val="single" w:sz="8" w:space="0" w:color="auto"/>
            </w:tcBorders>
            <w:shd w:val="clear" w:color="auto" w:fill="auto"/>
            <w:vAlign w:val="center"/>
            <w:hideMark/>
          </w:tcPr>
          <w:p w14:paraId="793C134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2.000,00 </w:t>
            </w:r>
          </w:p>
        </w:tc>
        <w:tc>
          <w:tcPr>
            <w:tcW w:w="430" w:type="dxa"/>
            <w:tcBorders>
              <w:top w:val="nil"/>
              <w:left w:val="nil"/>
              <w:bottom w:val="nil"/>
              <w:right w:val="single" w:sz="8" w:space="0" w:color="auto"/>
            </w:tcBorders>
            <w:shd w:val="clear" w:color="auto" w:fill="auto"/>
            <w:vAlign w:val="center"/>
            <w:hideMark/>
          </w:tcPr>
          <w:p w14:paraId="10BD23D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602" w:type="dxa"/>
            <w:tcBorders>
              <w:top w:val="nil"/>
              <w:left w:val="nil"/>
              <w:bottom w:val="nil"/>
              <w:right w:val="single" w:sz="8" w:space="0" w:color="auto"/>
            </w:tcBorders>
            <w:shd w:val="clear" w:color="auto" w:fill="auto"/>
            <w:vAlign w:val="center"/>
            <w:hideMark/>
          </w:tcPr>
          <w:p w14:paraId="4315228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r>
      <w:tr w:rsidR="00433DE3" w:rsidRPr="00433DE3" w14:paraId="1D093E62"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3105B21E"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R143</w:t>
            </w:r>
          </w:p>
        </w:tc>
        <w:tc>
          <w:tcPr>
            <w:tcW w:w="900" w:type="dxa"/>
            <w:tcBorders>
              <w:top w:val="nil"/>
              <w:left w:val="nil"/>
              <w:bottom w:val="nil"/>
              <w:right w:val="single" w:sz="8" w:space="0" w:color="auto"/>
            </w:tcBorders>
            <w:shd w:val="clear" w:color="auto" w:fill="auto"/>
            <w:noWrap/>
            <w:vAlign w:val="center"/>
            <w:hideMark/>
          </w:tcPr>
          <w:p w14:paraId="428EEAD6" w14:textId="77777777" w:rsidR="00433DE3" w:rsidRPr="00433DE3" w:rsidRDefault="00433DE3" w:rsidP="00433DE3">
            <w:pPr>
              <w:spacing w:line="240" w:lineRule="auto"/>
              <w:jc w:val="right"/>
              <w:rPr>
                <w:rFonts w:eastAsia="Times New Roman"/>
                <w:noProof w:val="0"/>
                <w:color w:val="000000"/>
                <w:sz w:val="18"/>
                <w:szCs w:val="18"/>
                <w:lang w:eastAsia="hr-HR"/>
              </w:rPr>
            </w:pPr>
            <w:r w:rsidRPr="00433DE3">
              <w:rPr>
                <w:rFonts w:eastAsia="Times New Roman"/>
                <w:noProof w:val="0"/>
                <w:color w:val="000000"/>
                <w:sz w:val="18"/>
                <w:szCs w:val="18"/>
                <w:lang w:eastAsia="hr-HR"/>
              </w:rPr>
              <w:t>343</w:t>
            </w:r>
          </w:p>
        </w:tc>
        <w:tc>
          <w:tcPr>
            <w:tcW w:w="2770" w:type="dxa"/>
            <w:gridSpan w:val="3"/>
            <w:tcBorders>
              <w:top w:val="nil"/>
              <w:left w:val="nil"/>
              <w:bottom w:val="nil"/>
              <w:right w:val="nil"/>
            </w:tcBorders>
            <w:shd w:val="clear" w:color="auto" w:fill="auto"/>
            <w:noWrap/>
            <w:vAlign w:val="center"/>
            <w:hideMark/>
          </w:tcPr>
          <w:p w14:paraId="7FD3E795" w14:textId="77777777" w:rsidR="00433DE3" w:rsidRPr="00433DE3" w:rsidRDefault="00433DE3" w:rsidP="00433DE3">
            <w:pPr>
              <w:spacing w:line="240" w:lineRule="auto"/>
              <w:jc w:val="center"/>
              <w:rPr>
                <w:rFonts w:eastAsia="Times New Roman"/>
                <w:noProof w:val="0"/>
                <w:color w:val="000000"/>
                <w:sz w:val="18"/>
                <w:szCs w:val="18"/>
                <w:lang w:eastAsia="hr-HR"/>
              </w:rPr>
            </w:pPr>
            <w:r w:rsidRPr="00433DE3">
              <w:rPr>
                <w:rFonts w:eastAsia="Times New Roman"/>
                <w:noProof w:val="0"/>
                <w:color w:val="000000"/>
                <w:sz w:val="18"/>
                <w:szCs w:val="18"/>
                <w:lang w:eastAsia="hr-HR"/>
              </w:rPr>
              <w:t>Ostali financijski rashodi</w:t>
            </w:r>
          </w:p>
        </w:tc>
        <w:tc>
          <w:tcPr>
            <w:tcW w:w="1540" w:type="dxa"/>
            <w:tcBorders>
              <w:top w:val="nil"/>
              <w:left w:val="single" w:sz="8" w:space="0" w:color="auto"/>
              <w:bottom w:val="nil"/>
              <w:right w:val="single" w:sz="8" w:space="0" w:color="auto"/>
            </w:tcBorders>
            <w:shd w:val="clear" w:color="auto" w:fill="auto"/>
            <w:noWrap/>
            <w:vAlign w:val="center"/>
            <w:hideMark/>
          </w:tcPr>
          <w:p w14:paraId="7F68492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2.000,00 </w:t>
            </w:r>
          </w:p>
        </w:tc>
        <w:tc>
          <w:tcPr>
            <w:tcW w:w="1247" w:type="dxa"/>
            <w:tcBorders>
              <w:top w:val="nil"/>
              <w:left w:val="nil"/>
              <w:bottom w:val="nil"/>
              <w:right w:val="nil"/>
            </w:tcBorders>
            <w:shd w:val="clear" w:color="auto" w:fill="auto"/>
            <w:noWrap/>
            <w:vAlign w:val="center"/>
            <w:hideMark/>
          </w:tcPr>
          <w:p w14:paraId="5ECB00C2" w14:textId="77777777" w:rsidR="00433DE3" w:rsidRPr="00433DE3" w:rsidRDefault="00433DE3" w:rsidP="00433DE3">
            <w:pPr>
              <w:spacing w:line="240" w:lineRule="auto"/>
              <w:jc w:val="right"/>
              <w:rPr>
                <w:rFonts w:eastAsia="Times New Roman"/>
                <w:noProof w:val="0"/>
                <w:sz w:val="18"/>
                <w:szCs w:val="18"/>
                <w:lang w:eastAsia="hr-HR"/>
              </w:rPr>
            </w:pPr>
          </w:p>
        </w:tc>
        <w:tc>
          <w:tcPr>
            <w:tcW w:w="1228" w:type="dxa"/>
            <w:tcBorders>
              <w:top w:val="nil"/>
              <w:left w:val="single" w:sz="8" w:space="0" w:color="auto"/>
              <w:bottom w:val="nil"/>
              <w:right w:val="single" w:sz="8" w:space="0" w:color="auto"/>
            </w:tcBorders>
            <w:shd w:val="clear" w:color="auto" w:fill="auto"/>
            <w:vAlign w:val="center"/>
            <w:hideMark/>
          </w:tcPr>
          <w:p w14:paraId="2CE8F71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430" w:type="dxa"/>
            <w:tcBorders>
              <w:top w:val="nil"/>
              <w:left w:val="nil"/>
              <w:bottom w:val="nil"/>
              <w:right w:val="single" w:sz="8" w:space="0" w:color="auto"/>
            </w:tcBorders>
            <w:shd w:val="clear" w:color="auto" w:fill="auto"/>
            <w:vAlign w:val="center"/>
            <w:hideMark/>
          </w:tcPr>
          <w:p w14:paraId="005C9E7B"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1</w:t>
            </w:r>
          </w:p>
        </w:tc>
        <w:tc>
          <w:tcPr>
            <w:tcW w:w="602" w:type="dxa"/>
            <w:tcBorders>
              <w:top w:val="nil"/>
              <w:left w:val="nil"/>
              <w:bottom w:val="nil"/>
              <w:right w:val="single" w:sz="8" w:space="0" w:color="auto"/>
            </w:tcBorders>
            <w:shd w:val="clear" w:color="auto" w:fill="auto"/>
            <w:vAlign w:val="center"/>
            <w:hideMark/>
          </w:tcPr>
          <w:p w14:paraId="7C3875B9"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0820</w:t>
            </w:r>
          </w:p>
        </w:tc>
      </w:tr>
      <w:tr w:rsidR="00433DE3" w:rsidRPr="00433DE3" w14:paraId="74074999"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06AB075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Tekući projekt T830010      Nabava knjižne građe</w:t>
            </w:r>
          </w:p>
        </w:tc>
        <w:tc>
          <w:tcPr>
            <w:tcW w:w="15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A45C1B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 </w:t>
            </w:r>
          </w:p>
        </w:tc>
        <w:tc>
          <w:tcPr>
            <w:tcW w:w="1247" w:type="dxa"/>
            <w:tcBorders>
              <w:top w:val="single" w:sz="8" w:space="0" w:color="auto"/>
              <w:left w:val="nil"/>
              <w:bottom w:val="single" w:sz="8" w:space="0" w:color="auto"/>
              <w:right w:val="single" w:sz="8" w:space="0" w:color="auto"/>
            </w:tcBorders>
            <w:shd w:val="clear" w:color="000000" w:fill="D9D9D9"/>
            <w:vAlign w:val="center"/>
            <w:hideMark/>
          </w:tcPr>
          <w:p w14:paraId="11246D6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30.000,00 </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3D85FAE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57F7851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4DBA02B9"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7E7355AA" w14:textId="77777777" w:rsidTr="00433DE3">
        <w:trPr>
          <w:trHeight w:val="525"/>
        </w:trPr>
        <w:tc>
          <w:tcPr>
            <w:tcW w:w="803" w:type="dxa"/>
            <w:tcBorders>
              <w:top w:val="nil"/>
              <w:left w:val="single" w:sz="8" w:space="0" w:color="auto"/>
              <w:bottom w:val="nil"/>
              <w:right w:val="single" w:sz="8" w:space="0" w:color="auto"/>
            </w:tcBorders>
            <w:shd w:val="clear" w:color="auto" w:fill="auto"/>
            <w:vAlign w:val="center"/>
            <w:hideMark/>
          </w:tcPr>
          <w:p w14:paraId="569F5CF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3ABEE053"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single" w:sz="8" w:space="0" w:color="auto"/>
              <w:bottom w:val="nil"/>
              <w:right w:val="nil"/>
            </w:tcBorders>
            <w:shd w:val="clear" w:color="auto" w:fill="auto"/>
            <w:vAlign w:val="center"/>
            <w:hideMark/>
          </w:tcPr>
          <w:p w14:paraId="47B0B38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60E35685"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0C7B136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28" w:type="dxa"/>
            <w:tcBorders>
              <w:top w:val="nil"/>
              <w:left w:val="nil"/>
              <w:bottom w:val="nil"/>
              <w:right w:val="single" w:sz="8" w:space="0" w:color="auto"/>
            </w:tcBorders>
            <w:shd w:val="clear" w:color="auto" w:fill="auto"/>
            <w:vAlign w:val="center"/>
            <w:hideMark/>
          </w:tcPr>
          <w:p w14:paraId="68A4C74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430" w:type="dxa"/>
            <w:tcBorders>
              <w:top w:val="nil"/>
              <w:left w:val="nil"/>
              <w:bottom w:val="nil"/>
              <w:right w:val="single" w:sz="8" w:space="0" w:color="auto"/>
            </w:tcBorders>
            <w:shd w:val="clear" w:color="auto" w:fill="auto"/>
            <w:vAlign w:val="center"/>
            <w:hideMark/>
          </w:tcPr>
          <w:p w14:paraId="147F20EE"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C1F0E4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23ADBA9D" w14:textId="77777777" w:rsidTr="00433DE3">
        <w:trPr>
          <w:trHeight w:val="510"/>
        </w:trPr>
        <w:tc>
          <w:tcPr>
            <w:tcW w:w="803" w:type="dxa"/>
            <w:tcBorders>
              <w:top w:val="nil"/>
              <w:left w:val="single" w:sz="8" w:space="0" w:color="auto"/>
              <w:bottom w:val="nil"/>
              <w:right w:val="single" w:sz="8" w:space="0" w:color="auto"/>
            </w:tcBorders>
            <w:shd w:val="clear" w:color="auto" w:fill="auto"/>
            <w:vAlign w:val="center"/>
            <w:hideMark/>
          </w:tcPr>
          <w:p w14:paraId="29AA4A7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04F7FD9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42</w:t>
            </w:r>
          </w:p>
        </w:tc>
        <w:tc>
          <w:tcPr>
            <w:tcW w:w="2770" w:type="dxa"/>
            <w:gridSpan w:val="3"/>
            <w:tcBorders>
              <w:top w:val="nil"/>
              <w:left w:val="single" w:sz="8" w:space="0" w:color="auto"/>
              <w:bottom w:val="nil"/>
              <w:right w:val="nil"/>
            </w:tcBorders>
            <w:shd w:val="clear" w:color="auto" w:fill="auto"/>
            <w:vAlign w:val="center"/>
            <w:hideMark/>
          </w:tcPr>
          <w:p w14:paraId="38C775F3"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proizvedene dugotrajne imovine</w:t>
            </w:r>
          </w:p>
        </w:tc>
        <w:tc>
          <w:tcPr>
            <w:tcW w:w="1540" w:type="dxa"/>
            <w:tcBorders>
              <w:top w:val="nil"/>
              <w:left w:val="single" w:sz="8" w:space="0" w:color="auto"/>
              <w:bottom w:val="nil"/>
              <w:right w:val="single" w:sz="8" w:space="0" w:color="auto"/>
            </w:tcBorders>
            <w:shd w:val="clear" w:color="auto" w:fill="auto"/>
            <w:vAlign w:val="center"/>
            <w:hideMark/>
          </w:tcPr>
          <w:p w14:paraId="5704AFB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47" w:type="dxa"/>
            <w:tcBorders>
              <w:top w:val="nil"/>
              <w:left w:val="nil"/>
              <w:bottom w:val="nil"/>
              <w:right w:val="single" w:sz="8" w:space="0" w:color="auto"/>
            </w:tcBorders>
            <w:shd w:val="clear" w:color="auto" w:fill="auto"/>
            <w:vAlign w:val="center"/>
            <w:hideMark/>
          </w:tcPr>
          <w:p w14:paraId="69D4C68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30.000,00 </w:t>
            </w:r>
          </w:p>
        </w:tc>
        <w:tc>
          <w:tcPr>
            <w:tcW w:w="1228" w:type="dxa"/>
            <w:tcBorders>
              <w:top w:val="nil"/>
              <w:left w:val="nil"/>
              <w:bottom w:val="nil"/>
              <w:right w:val="single" w:sz="8" w:space="0" w:color="auto"/>
            </w:tcBorders>
            <w:shd w:val="clear" w:color="auto" w:fill="auto"/>
            <w:vAlign w:val="center"/>
            <w:hideMark/>
          </w:tcPr>
          <w:p w14:paraId="22D22AB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30.000,00 </w:t>
            </w:r>
          </w:p>
        </w:tc>
        <w:tc>
          <w:tcPr>
            <w:tcW w:w="430" w:type="dxa"/>
            <w:tcBorders>
              <w:top w:val="nil"/>
              <w:left w:val="nil"/>
              <w:bottom w:val="nil"/>
              <w:right w:val="single" w:sz="8" w:space="0" w:color="auto"/>
            </w:tcBorders>
            <w:shd w:val="clear" w:color="auto" w:fill="auto"/>
            <w:vAlign w:val="center"/>
            <w:hideMark/>
          </w:tcPr>
          <w:p w14:paraId="73BCEB3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197B2A9"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5864EF5D" w14:textId="77777777" w:rsidTr="00433DE3">
        <w:trPr>
          <w:trHeight w:val="28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5ADCDBD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R144</w:t>
            </w:r>
          </w:p>
        </w:tc>
        <w:tc>
          <w:tcPr>
            <w:tcW w:w="900" w:type="dxa"/>
            <w:tcBorders>
              <w:top w:val="nil"/>
              <w:left w:val="nil"/>
              <w:bottom w:val="single" w:sz="8" w:space="0" w:color="auto"/>
              <w:right w:val="nil"/>
            </w:tcBorders>
            <w:shd w:val="clear" w:color="auto" w:fill="auto"/>
            <w:vAlign w:val="center"/>
            <w:hideMark/>
          </w:tcPr>
          <w:p w14:paraId="65EBD4B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424</w:t>
            </w:r>
          </w:p>
        </w:tc>
        <w:tc>
          <w:tcPr>
            <w:tcW w:w="2770" w:type="dxa"/>
            <w:gridSpan w:val="3"/>
            <w:tcBorders>
              <w:top w:val="nil"/>
              <w:left w:val="single" w:sz="8" w:space="0" w:color="auto"/>
              <w:bottom w:val="single" w:sz="8" w:space="0" w:color="auto"/>
              <w:right w:val="nil"/>
            </w:tcBorders>
            <w:shd w:val="clear" w:color="auto" w:fill="auto"/>
            <w:vAlign w:val="center"/>
            <w:hideMark/>
          </w:tcPr>
          <w:p w14:paraId="234DA251"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Nabava knjiga</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7458CBB9"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30.000,00 </w:t>
            </w:r>
          </w:p>
        </w:tc>
        <w:tc>
          <w:tcPr>
            <w:tcW w:w="1247" w:type="dxa"/>
            <w:tcBorders>
              <w:top w:val="nil"/>
              <w:left w:val="nil"/>
              <w:bottom w:val="single" w:sz="8" w:space="0" w:color="auto"/>
              <w:right w:val="single" w:sz="8" w:space="0" w:color="auto"/>
            </w:tcBorders>
            <w:shd w:val="clear" w:color="auto" w:fill="auto"/>
            <w:vAlign w:val="center"/>
            <w:hideMark/>
          </w:tcPr>
          <w:p w14:paraId="0D8C714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5FE3121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253A50B4"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1,5</w:t>
            </w:r>
          </w:p>
        </w:tc>
        <w:tc>
          <w:tcPr>
            <w:tcW w:w="602" w:type="dxa"/>
            <w:tcBorders>
              <w:top w:val="nil"/>
              <w:left w:val="nil"/>
              <w:bottom w:val="nil"/>
              <w:right w:val="single" w:sz="8" w:space="0" w:color="auto"/>
            </w:tcBorders>
            <w:shd w:val="clear" w:color="auto" w:fill="auto"/>
            <w:vAlign w:val="center"/>
            <w:hideMark/>
          </w:tcPr>
          <w:p w14:paraId="4936DA6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32FA9F64" w14:textId="77777777" w:rsidTr="00433DE3">
        <w:trPr>
          <w:trHeight w:val="300"/>
        </w:trPr>
        <w:tc>
          <w:tcPr>
            <w:tcW w:w="4473" w:type="dxa"/>
            <w:gridSpan w:val="5"/>
            <w:tcBorders>
              <w:top w:val="single" w:sz="8" w:space="0" w:color="auto"/>
              <w:left w:val="single" w:sz="8" w:space="0" w:color="auto"/>
              <w:bottom w:val="nil"/>
              <w:right w:val="nil"/>
            </w:tcBorders>
            <w:shd w:val="clear" w:color="000000" w:fill="D9D9D9"/>
            <w:vAlign w:val="center"/>
            <w:hideMark/>
          </w:tcPr>
          <w:p w14:paraId="333FB61A"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Kapitalni projekt K830010</w:t>
            </w:r>
          </w:p>
        </w:tc>
        <w:tc>
          <w:tcPr>
            <w:tcW w:w="1540" w:type="dxa"/>
            <w:tcBorders>
              <w:top w:val="nil"/>
              <w:left w:val="single" w:sz="8" w:space="0" w:color="auto"/>
              <w:bottom w:val="nil"/>
              <w:right w:val="single" w:sz="8" w:space="0" w:color="auto"/>
            </w:tcBorders>
            <w:shd w:val="clear" w:color="000000" w:fill="D9D9D9"/>
            <w:vAlign w:val="center"/>
            <w:hideMark/>
          </w:tcPr>
          <w:p w14:paraId="2E39CBD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47" w:type="dxa"/>
            <w:tcBorders>
              <w:top w:val="nil"/>
              <w:left w:val="nil"/>
              <w:bottom w:val="nil"/>
              <w:right w:val="single" w:sz="8" w:space="0" w:color="auto"/>
            </w:tcBorders>
            <w:shd w:val="clear" w:color="000000" w:fill="D9D9D9"/>
            <w:vAlign w:val="center"/>
            <w:hideMark/>
          </w:tcPr>
          <w:p w14:paraId="7A4D495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nil"/>
              <w:right w:val="single" w:sz="8" w:space="0" w:color="auto"/>
            </w:tcBorders>
            <w:shd w:val="clear" w:color="000000" w:fill="D9D9D9"/>
            <w:vAlign w:val="center"/>
            <w:hideMark/>
          </w:tcPr>
          <w:p w14:paraId="0202CFA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single" w:sz="8" w:space="0" w:color="auto"/>
              <w:left w:val="nil"/>
              <w:bottom w:val="nil"/>
              <w:right w:val="single" w:sz="8" w:space="0" w:color="auto"/>
            </w:tcBorders>
            <w:shd w:val="clear" w:color="000000" w:fill="D9D9D9"/>
            <w:vAlign w:val="center"/>
            <w:hideMark/>
          </w:tcPr>
          <w:p w14:paraId="40E596C8"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nil"/>
              <w:right w:val="single" w:sz="8" w:space="0" w:color="auto"/>
            </w:tcBorders>
            <w:shd w:val="clear" w:color="000000" w:fill="D9D9D9"/>
            <w:vAlign w:val="center"/>
            <w:hideMark/>
          </w:tcPr>
          <w:p w14:paraId="42D65152"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7AFCB9D" w14:textId="77777777" w:rsidTr="00433DE3">
        <w:trPr>
          <w:trHeight w:val="315"/>
        </w:trPr>
        <w:tc>
          <w:tcPr>
            <w:tcW w:w="4473" w:type="dxa"/>
            <w:gridSpan w:val="5"/>
            <w:tcBorders>
              <w:top w:val="nil"/>
              <w:left w:val="single" w:sz="8" w:space="0" w:color="auto"/>
              <w:bottom w:val="single" w:sz="8" w:space="0" w:color="auto"/>
              <w:right w:val="nil"/>
            </w:tcBorders>
            <w:shd w:val="clear" w:color="000000" w:fill="D9D9D9"/>
            <w:vAlign w:val="center"/>
            <w:hideMark/>
          </w:tcPr>
          <w:p w14:paraId="53C188AF"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xml:space="preserve">                  Proširenje i opremanje knjižnice u Salima </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42A574BF"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1.000.000,00 </w:t>
            </w:r>
          </w:p>
        </w:tc>
        <w:tc>
          <w:tcPr>
            <w:tcW w:w="1247" w:type="dxa"/>
            <w:tcBorders>
              <w:top w:val="nil"/>
              <w:left w:val="nil"/>
              <w:bottom w:val="single" w:sz="8" w:space="0" w:color="auto"/>
              <w:right w:val="single" w:sz="8" w:space="0" w:color="auto"/>
            </w:tcBorders>
            <w:shd w:val="clear" w:color="000000" w:fill="D9D9D9"/>
            <w:vAlign w:val="center"/>
            <w:hideMark/>
          </w:tcPr>
          <w:p w14:paraId="607C8EB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500.000,00 </w:t>
            </w:r>
          </w:p>
        </w:tc>
        <w:tc>
          <w:tcPr>
            <w:tcW w:w="1228" w:type="dxa"/>
            <w:tcBorders>
              <w:top w:val="nil"/>
              <w:left w:val="nil"/>
              <w:bottom w:val="single" w:sz="8" w:space="0" w:color="auto"/>
              <w:right w:val="single" w:sz="8" w:space="0" w:color="auto"/>
            </w:tcBorders>
            <w:shd w:val="clear" w:color="000000" w:fill="D9D9D9"/>
            <w:vAlign w:val="center"/>
            <w:hideMark/>
          </w:tcPr>
          <w:p w14:paraId="257AE4D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0,00 </w:t>
            </w:r>
          </w:p>
        </w:tc>
        <w:tc>
          <w:tcPr>
            <w:tcW w:w="430" w:type="dxa"/>
            <w:tcBorders>
              <w:top w:val="nil"/>
              <w:left w:val="nil"/>
              <w:bottom w:val="single" w:sz="8" w:space="0" w:color="auto"/>
              <w:right w:val="single" w:sz="8" w:space="0" w:color="auto"/>
            </w:tcBorders>
            <w:shd w:val="clear" w:color="000000" w:fill="D9D9D9"/>
            <w:vAlign w:val="center"/>
            <w:hideMark/>
          </w:tcPr>
          <w:p w14:paraId="76A9929F"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626AD66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525C05A1" w14:textId="77777777" w:rsidTr="00433DE3">
        <w:trPr>
          <w:trHeight w:val="525"/>
        </w:trPr>
        <w:tc>
          <w:tcPr>
            <w:tcW w:w="803" w:type="dxa"/>
            <w:tcBorders>
              <w:top w:val="nil"/>
              <w:left w:val="single" w:sz="8" w:space="0" w:color="auto"/>
              <w:bottom w:val="nil"/>
              <w:right w:val="single" w:sz="8" w:space="0" w:color="auto"/>
            </w:tcBorders>
            <w:shd w:val="clear" w:color="auto" w:fill="auto"/>
            <w:vAlign w:val="center"/>
            <w:hideMark/>
          </w:tcPr>
          <w:p w14:paraId="6E23279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55B2B8BA"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w:t>
            </w:r>
          </w:p>
        </w:tc>
        <w:tc>
          <w:tcPr>
            <w:tcW w:w="2770" w:type="dxa"/>
            <w:gridSpan w:val="3"/>
            <w:tcBorders>
              <w:top w:val="single" w:sz="8" w:space="0" w:color="auto"/>
              <w:left w:val="single" w:sz="8" w:space="0" w:color="auto"/>
              <w:bottom w:val="nil"/>
              <w:right w:val="nil"/>
            </w:tcBorders>
            <w:shd w:val="clear" w:color="auto" w:fill="auto"/>
            <w:vAlign w:val="center"/>
            <w:hideMark/>
          </w:tcPr>
          <w:p w14:paraId="44658E90"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nabavu nefinancijske imovine</w:t>
            </w:r>
          </w:p>
        </w:tc>
        <w:tc>
          <w:tcPr>
            <w:tcW w:w="1540" w:type="dxa"/>
            <w:tcBorders>
              <w:top w:val="nil"/>
              <w:left w:val="single" w:sz="8" w:space="0" w:color="auto"/>
              <w:bottom w:val="nil"/>
              <w:right w:val="single" w:sz="8" w:space="0" w:color="auto"/>
            </w:tcBorders>
            <w:shd w:val="clear" w:color="auto" w:fill="auto"/>
            <w:vAlign w:val="center"/>
            <w:hideMark/>
          </w:tcPr>
          <w:p w14:paraId="071AFFB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1.000.000,00 </w:t>
            </w:r>
          </w:p>
        </w:tc>
        <w:tc>
          <w:tcPr>
            <w:tcW w:w="1247" w:type="dxa"/>
            <w:tcBorders>
              <w:top w:val="nil"/>
              <w:left w:val="nil"/>
              <w:bottom w:val="nil"/>
              <w:right w:val="single" w:sz="8" w:space="0" w:color="auto"/>
            </w:tcBorders>
            <w:shd w:val="clear" w:color="auto" w:fill="auto"/>
            <w:vAlign w:val="center"/>
            <w:hideMark/>
          </w:tcPr>
          <w:p w14:paraId="31D1857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500.000,00 </w:t>
            </w:r>
          </w:p>
        </w:tc>
        <w:tc>
          <w:tcPr>
            <w:tcW w:w="1228" w:type="dxa"/>
            <w:tcBorders>
              <w:top w:val="nil"/>
              <w:left w:val="nil"/>
              <w:bottom w:val="nil"/>
              <w:right w:val="single" w:sz="8" w:space="0" w:color="auto"/>
            </w:tcBorders>
            <w:shd w:val="clear" w:color="auto" w:fill="auto"/>
            <w:vAlign w:val="center"/>
            <w:hideMark/>
          </w:tcPr>
          <w:p w14:paraId="4DFA32F2"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12814C67"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055CC0C5"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7DCA6EA" w14:textId="77777777" w:rsidTr="00433DE3">
        <w:trPr>
          <w:trHeight w:val="555"/>
        </w:trPr>
        <w:tc>
          <w:tcPr>
            <w:tcW w:w="803" w:type="dxa"/>
            <w:tcBorders>
              <w:top w:val="nil"/>
              <w:left w:val="single" w:sz="8" w:space="0" w:color="auto"/>
              <w:bottom w:val="nil"/>
              <w:right w:val="single" w:sz="8" w:space="0" w:color="auto"/>
            </w:tcBorders>
            <w:shd w:val="clear" w:color="auto" w:fill="auto"/>
            <w:vAlign w:val="center"/>
            <w:hideMark/>
          </w:tcPr>
          <w:p w14:paraId="2F50D6F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4B52B32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45</w:t>
            </w:r>
          </w:p>
        </w:tc>
        <w:tc>
          <w:tcPr>
            <w:tcW w:w="2770" w:type="dxa"/>
            <w:gridSpan w:val="3"/>
            <w:tcBorders>
              <w:top w:val="nil"/>
              <w:left w:val="single" w:sz="8" w:space="0" w:color="auto"/>
              <w:bottom w:val="nil"/>
              <w:right w:val="nil"/>
            </w:tcBorders>
            <w:shd w:val="clear" w:color="auto" w:fill="auto"/>
            <w:vAlign w:val="center"/>
            <w:hideMark/>
          </w:tcPr>
          <w:p w14:paraId="3EAF52E1"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za dodatna ulaganja na nefinancijskoj imovini</w:t>
            </w:r>
          </w:p>
        </w:tc>
        <w:tc>
          <w:tcPr>
            <w:tcW w:w="1540" w:type="dxa"/>
            <w:tcBorders>
              <w:top w:val="nil"/>
              <w:left w:val="single" w:sz="8" w:space="0" w:color="auto"/>
              <w:bottom w:val="nil"/>
              <w:right w:val="single" w:sz="8" w:space="0" w:color="auto"/>
            </w:tcBorders>
            <w:shd w:val="clear" w:color="auto" w:fill="auto"/>
            <w:vAlign w:val="center"/>
            <w:hideMark/>
          </w:tcPr>
          <w:p w14:paraId="670B63AB"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1.000.000,00 </w:t>
            </w:r>
          </w:p>
        </w:tc>
        <w:tc>
          <w:tcPr>
            <w:tcW w:w="1247" w:type="dxa"/>
            <w:tcBorders>
              <w:top w:val="nil"/>
              <w:left w:val="nil"/>
              <w:bottom w:val="nil"/>
              <w:right w:val="single" w:sz="8" w:space="0" w:color="auto"/>
            </w:tcBorders>
            <w:shd w:val="clear" w:color="auto" w:fill="auto"/>
            <w:vAlign w:val="center"/>
            <w:hideMark/>
          </w:tcPr>
          <w:p w14:paraId="3AFB8079"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500.000,00 </w:t>
            </w:r>
          </w:p>
        </w:tc>
        <w:tc>
          <w:tcPr>
            <w:tcW w:w="1228" w:type="dxa"/>
            <w:tcBorders>
              <w:top w:val="nil"/>
              <w:left w:val="nil"/>
              <w:bottom w:val="nil"/>
              <w:right w:val="single" w:sz="8" w:space="0" w:color="auto"/>
            </w:tcBorders>
            <w:shd w:val="clear" w:color="auto" w:fill="auto"/>
            <w:vAlign w:val="center"/>
            <w:hideMark/>
          </w:tcPr>
          <w:p w14:paraId="5D7C644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0,00 </w:t>
            </w:r>
          </w:p>
        </w:tc>
        <w:tc>
          <w:tcPr>
            <w:tcW w:w="430" w:type="dxa"/>
            <w:tcBorders>
              <w:top w:val="nil"/>
              <w:left w:val="nil"/>
              <w:bottom w:val="nil"/>
              <w:right w:val="single" w:sz="8" w:space="0" w:color="auto"/>
            </w:tcBorders>
            <w:shd w:val="clear" w:color="auto" w:fill="auto"/>
            <w:vAlign w:val="center"/>
            <w:hideMark/>
          </w:tcPr>
          <w:p w14:paraId="081F7B6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3ACD7A6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1D0C5684" w14:textId="77777777" w:rsidTr="00433DE3">
        <w:trPr>
          <w:trHeight w:val="37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66FC4A6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R145</w:t>
            </w:r>
          </w:p>
        </w:tc>
        <w:tc>
          <w:tcPr>
            <w:tcW w:w="900" w:type="dxa"/>
            <w:tcBorders>
              <w:top w:val="nil"/>
              <w:left w:val="nil"/>
              <w:bottom w:val="single" w:sz="8" w:space="0" w:color="auto"/>
              <w:right w:val="nil"/>
            </w:tcBorders>
            <w:shd w:val="clear" w:color="auto" w:fill="auto"/>
            <w:vAlign w:val="center"/>
            <w:hideMark/>
          </w:tcPr>
          <w:p w14:paraId="77BE5050"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451</w:t>
            </w:r>
          </w:p>
        </w:tc>
        <w:tc>
          <w:tcPr>
            <w:tcW w:w="2770" w:type="dxa"/>
            <w:gridSpan w:val="3"/>
            <w:tcBorders>
              <w:top w:val="nil"/>
              <w:left w:val="single" w:sz="8" w:space="0" w:color="auto"/>
              <w:bottom w:val="single" w:sz="8" w:space="0" w:color="auto"/>
              <w:right w:val="nil"/>
            </w:tcBorders>
            <w:shd w:val="clear" w:color="auto" w:fill="auto"/>
            <w:vAlign w:val="center"/>
            <w:hideMark/>
          </w:tcPr>
          <w:p w14:paraId="5B1C0E8A"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Proširenje i opremanje knjižnice u Salima</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5E66992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1.000.000,00 </w:t>
            </w:r>
          </w:p>
        </w:tc>
        <w:tc>
          <w:tcPr>
            <w:tcW w:w="1247" w:type="dxa"/>
            <w:tcBorders>
              <w:top w:val="nil"/>
              <w:left w:val="nil"/>
              <w:bottom w:val="single" w:sz="8" w:space="0" w:color="auto"/>
              <w:right w:val="single" w:sz="8" w:space="0" w:color="auto"/>
            </w:tcBorders>
            <w:shd w:val="clear" w:color="auto" w:fill="auto"/>
            <w:vAlign w:val="center"/>
            <w:hideMark/>
          </w:tcPr>
          <w:p w14:paraId="210F3368" w14:textId="77777777" w:rsidR="00433DE3" w:rsidRPr="00433DE3" w:rsidRDefault="00433DE3" w:rsidP="00433DE3">
            <w:pPr>
              <w:spacing w:line="240" w:lineRule="auto"/>
              <w:jc w:val="left"/>
              <w:rPr>
                <w:rFonts w:eastAsia="Times New Roman"/>
                <w:noProof w:val="0"/>
                <w:color w:val="4BACC6"/>
                <w:sz w:val="18"/>
                <w:szCs w:val="18"/>
                <w:lang w:eastAsia="hr-HR"/>
              </w:rPr>
            </w:pPr>
            <w:r w:rsidRPr="00433DE3">
              <w:rPr>
                <w:rFonts w:eastAsia="Times New Roman"/>
                <w:noProof w:val="0"/>
                <w:color w:val="4BACC6"/>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5F33F16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66BFCC7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1,5</w:t>
            </w:r>
          </w:p>
        </w:tc>
        <w:tc>
          <w:tcPr>
            <w:tcW w:w="602" w:type="dxa"/>
            <w:tcBorders>
              <w:top w:val="nil"/>
              <w:left w:val="nil"/>
              <w:bottom w:val="single" w:sz="8" w:space="0" w:color="auto"/>
              <w:right w:val="single" w:sz="8" w:space="0" w:color="auto"/>
            </w:tcBorders>
            <w:shd w:val="clear" w:color="auto" w:fill="auto"/>
            <w:vAlign w:val="center"/>
            <w:hideMark/>
          </w:tcPr>
          <w:p w14:paraId="67149E5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1B6CE892" w14:textId="77777777" w:rsidTr="00433DE3">
        <w:trPr>
          <w:trHeight w:val="375"/>
        </w:trPr>
        <w:tc>
          <w:tcPr>
            <w:tcW w:w="4473" w:type="dxa"/>
            <w:gridSpan w:val="5"/>
            <w:tcBorders>
              <w:top w:val="single" w:sz="8" w:space="0" w:color="auto"/>
              <w:left w:val="single" w:sz="8" w:space="0" w:color="auto"/>
              <w:bottom w:val="single" w:sz="8" w:space="0" w:color="auto"/>
              <w:right w:val="single" w:sz="8" w:space="0" w:color="000000"/>
            </w:tcBorders>
            <w:shd w:val="clear" w:color="000000" w:fill="A6A6A6"/>
            <w:vAlign w:val="center"/>
            <w:hideMark/>
          </w:tcPr>
          <w:p w14:paraId="7D5FBBAC"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04002          GRADSKA KNJIŽNICA</w:t>
            </w:r>
          </w:p>
        </w:tc>
        <w:tc>
          <w:tcPr>
            <w:tcW w:w="1540" w:type="dxa"/>
            <w:tcBorders>
              <w:top w:val="nil"/>
              <w:left w:val="nil"/>
              <w:bottom w:val="single" w:sz="8" w:space="0" w:color="auto"/>
              <w:right w:val="single" w:sz="8" w:space="0" w:color="auto"/>
            </w:tcBorders>
            <w:shd w:val="clear" w:color="000000" w:fill="A6A6A6"/>
            <w:vAlign w:val="center"/>
            <w:hideMark/>
          </w:tcPr>
          <w:p w14:paraId="5CAFBEC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 </w:t>
            </w:r>
          </w:p>
        </w:tc>
        <w:tc>
          <w:tcPr>
            <w:tcW w:w="1247" w:type="dxa"/>
            <w:tcBorders>
              <w:top w:val="nil"/>
              <w:left w:val="nil"/>
              <w:bottom w:val="single" w:sz="8" w:space="0" w:color="auto"/>
              <w:right w:val="single" w:sz="8" w:space="0" w:color="auto"/>
            </w:tcBorders>
            <w:shd w:val="clear" w:color="000000" w:fill="A6A6A6"/>
            <w:vAlign w:val="center"/>
            <w:hideMark/>
          </w:tcPr>
          <w:p w14:paraId="5D35C2F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 </w:t>
            </w:r>
          </w:p>
        </w:tc>
        <w:tc>
          <w:tcPr>
            <w:tcW w:w="1228" w:type="dxa"/>
            <w:tcBorders>
              <w:top w:val="nil"/>
              <w:left w:val="nil"/>
              <w:bottom w:val="single" w:sz="8" w:space="0" w:color="auto"/>
              <w:right w:val="single" w:sz="8" w:space="0" w:color="auto"/>
            </w:tcBorders>
            <w:shd w:val="clear" w:color="000000" w:fill="A6A6A6"/>
            <w:vAlign w:val="center"/>
            <w:hideMark/>
          </w:tcPr>
          <w:p w14:paraId="728530D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 </w:t>
            </w:r>
          </w:p>
        </w:tc>
        <w:tc>
          <w:tcPr>
            <w:tcW w:w="430" w:type="dxa"/>
            <w:tcBorders>
              <w:top w:val="nil"/>
              <w:left w:val="nil"/>
              <w:bottom w:val="nil"/>
              <w:right w:val="single" w:sz="8" w:space="0" w:color="auto"/>
            </w:tcBorders>
            <w:shd w:val="clear" w:color="000000" w:fill="A6A6A6"/>
            <w:vAlign w:val="center"/>
            <w:hideMark/>
          </w:tcPr>
          <w:p w14:paraId="7AAF3092"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000000" w:fill="A6A6A6"/>
            <w:vAlign w:val="center"/>
            <w:hideMark/>
          </w:tcPr>
          <w:p w14:paraId="2DE73F1C"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00501691" w14:textId="77777777" w:rsidTr="00433DE3">
        <w:trPr>
          <w:trHeight w:val="375"/>
        </w:trPr>
        <w:tc>
          <w:tcPr>
            <w:tcW w:w="4473"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3C22E2E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8400        Bibliobus</w:t>
            </w:r>
          </w:p>
        </w:tc>
        <w:tc>
          <w:tcPr>
            <w:tcW w:w="1540" w:type="dxa"/>
            <w:tcBorders>
              <w:top w:val="nil"/>
              <w:left w:val="nil"/>
              <w:bottom w:val="single" w:sz="8" w:space="0" w:color="auto"/>
              <w:right w:val="single" w:sz="8" w:space="0" w:color="auto"/>
            </w:tcBorders>
            <w:shd w:val="clear" w:color="000000" w:fill="BFBFBF"/>
            <w:vAlign w:val="center"/>
            <w:hideMark/>
          </w:tcPr>
          <w:p w14:paraId="2166DAA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 </w:t>
            </w:r>
          </w:p>
        </w:tc>
        <w:tc>
          <w:tcPr>
            <w:tcW w:w="1247" w:type="dxa"/>
            <w:tcBorders>
              <w:top w:val="nil"/>
              <w:left w:val="nil"/>
              <w:bottom w:val="single" w:sz="8" w:space="0" w:color="auto"/>
              <w:right w:val="single" w:sz="8" w:space="0" w:color="auto"/>
            </w:tcBorders>
            <w:shd w:val="clear" w:color="000000" w:fill="BFBFBF"/>
            <w:vAlign w:val="center"/>
            <w:hideMark/>
          </w:tcPr>
          <w:p w14:paraId="01DE4D3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 </w:t>
            </w:r>
          </w:p>
        </w:tc>
        <w:tc>
          <w:tcPr>
            <w:tcW w:w="1228" w:type="dxa"/>
            <w:tcBorders>
              <w:top w:val="nil"/>
              <w:left w:val="nil"/>
              <w:bottom w:val="single" w:sz="8" w:space="0" w:color="auto"/>
              <w:right w:val="single" w:sz="8" w:space="0" w:color="auto"/>
            </w:tcBorders>
            <w:shd w:val="clear" w:color="000000" w:fill="BFBFBF"/>
            <w:vAlign w:val="center"/>
            <w:hideMark/>
          </w:tcPr>
          <w:p w14:paraId="48454B6A"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 </w:t>
            </w:r>
          </w:p>
        </w:tc>
        <w:tc>
          <w:tcPr>
            <w:tcW w:w="430" w:type="dxa"/>
            <w:tcBorders>
              <w:top w:val="single" w:sz="8" w:space="0" w:color="auto"/>
              <w:left w:val="nil"/>
              <w:bottom w:val="single" w:sz="8" w:space="0" w:color="auto"/>
              <w:right w:val="single" w:sz="8" w:space="0" w:color="auto"/>
            </w:tcBorders>
            <w:shd w:val="clear" w:color="000000" w:fill="BFBFBF"/>
            <w:vAlign w:val="center"/>
            <w:hideMark/>
          </w:tcPr>
          <w:p w14:paraId="256AF4D5"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BFBFBF"/>
            <w:vAlign w:val="center"/>
            <w:hideMark/>
          </w:tcPr>
          <w:p w14:paraId="133F5943"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981848E" w14:textId="77777777" w:rsidTr="00433DE3">
        <w:trPr>
          <w:trHeight w:val="375"/>
        </w:trPr>
        <w:tc>
          <w:tcPr>
            <w:tcW w:w="44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1B7E672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A840010     Sufinanciranje bibliobusa</w:t>
            </w:r>
          </w:p>
        </w:tc>
        <w:tc>
          <w:tcPr>
            <w:tcW w:w="1540" w:type="dxa"/>
            <w:tcBorders>
              <w:top w:val="nil"/>
              <w:left w:val="nil"/>
              <w:bottom w:val="single" w:sz="8" w:space="0" w:color="auto"/>
              <w:right w:val="single" w:sz="8" w:space="0" w:color="auto"/>
            </w:tcBorders>
            <w:shd w:val="clear" w:color="000000" w:fill="D9D9D9"/>
            <w:vAlign w:val="center"/>
            <w:hideMark/>
          </w:tcPr>
          <w:p w14:paraId="5B474E81"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 </w:t>
            </w:r>
          </w:p>
        </w:tc>
        <w:tc>
          <w:tcPr>
            <w:tcW w:w="1247" w:type="dxa"/>
            <w:tcBorders>
              <w:top w:val="nil"/>
              <w:left w:val="nil"/>
              <w:bottom w:val="single" w:sz="8" w:space="0" w:color="auto"/>
              <w:right w:val="single" w:sz="8" w:space="0" w:color="auto"/>
            </w:tcBorders>
            <w:shd w:val="clear" w:color="000000" w:fill="D9D9D9"/>
            <w:vAlign w:val="center"/>
            <w:hideMark/>
          </w:tcPr>
          <w:p w14:paraId="599B9A35"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5.000,00 </w:t>
            </w:r>
          </w:p>
        </w:tc>
        <w:tc>
          <w:tcPr>
            <w:tcW w:w="1228" w:type="dxa"/>
            <w:tcBorders>
              <w:top w:val="nil"/>
              <w:left w:val="nil"/>
              <w:bottom w:val="single" w:sz="8" w:space="0" w:color="auto"/>
              <w:right w:val="single" w:sz="8" w:space="0" w:color="auto"/>
            </w:tcBorders>
            <w:shd w:val="clear" w:color="000000" w:fill="D9D9D9"/>
            <w:vAlign w:val="center"/>
            <w:hideMark/>
          </w:tcPr>
          <w:p w14:paraId="4177B9F2"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 </w:t>
            </w:r>
          </w:p>
        </w:tc>
        <w:tc>
          <w:tcPr>
            <w:tcW w:w="430" w:type="dxa"/>
            <w:tcBorders>
              <w:top w:val="nil"/>
              <w:left w:val="nil"/>
              <w:bottom w:val="single" w:sz="8" w:space="0" w:color="auto"/>
              <w:right w:val="single" w:sz="8" w:space="0" w:color="auto"/>
            </w:tcBorders>
            <w:shd w:val="clear" w:color="000000" w:fill="D9D9D9"/>
            <w:vAlign w:val="center"/>
            <w:hideMark/>
          </w:tcPr>
          <w:p w14:paraId="292558D3"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single" w:sz="8" w:space="0" w:color="auto"/>
              <w:right w:val="single" w:sz="8" w:space="0" w:color="auto"/>
            </w:tcBorders>
            <w:shd w:val="clear" w:color="000000" w:fill="D9D9D9"/>
            <w:vAlign w:val="center"/>
            <w:hideMark/>
          </w:tcPr>
          <w:p w14:paraId="18CD5D50"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342506F2" w14:textId="77777777" w:rsidTr="00433DE3">
        <w:trPr>
          <w:trHeight w:val="375"/>
        </w:trPr>
        <w:tc>
          <w:tcPr>
            <w:tcW w:w="803" w:type="dxa"/>
            <w:tcBorders>
              <w:top w:val="nil"/>
              <w:left w:val="single" w:sz="8" w:space="0" w:color="auto"/>
              <w:bottom w:val="nil"/>
              <w:right w:val="single" w:sz="8" w:space="0" w:color="auto"/>
            </w:tcBorders>
            <w:shd w:val="clear" w:color="auto" w:fill="auto"/>
            <w:vAlign w:val="center"/>
            <w:hideMark/>
          </w:tcPr>
          <w:p w14:paraId="18C701CC"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259CAA28"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nil"/>
              <w:bottom w:val="nil"/>
              <w:right w:val="single" w:sz="8" w:space="0" w:color="000000"/>
            </w:tcBorders>
            <w:shd w:val="clear" w:color="auto" w:fill="auto"/>
            <w:vAlign w:val="center"/>
            <w:hideMark/>
          </w:tcPr>
          <w:p w14:paraId="0638791B"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nil"/>
              <w:bottom w:val="nil"/>
              <w:right w:val="single" w:sz="8" w:space="0" w:color="auto"/>
            </w:tcBorders>
            <w:shd w:val="clear" w:color="auto" w:fill="auto"/>
            <w:vAlign w:val="center"/>
            <w:hideMark/>
          </w:tcPr>
          <w:p w14:paraId="3F8AB99B"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 </w:t>
            </w:r>
          </w:p>
        </w:tc>
        <w:tc>
          <w:tcPr>
            <w:tcW w:w="1247" w:type="dxa"/>
            <w:tcBorders>
              <w:top w:val="nil"/>
              <w:left w:val="nil"/>
              <w:bottom w:val="nil"/>
              <w:right w:val="single" w:sz="8" w:space="0" w:color="auto"/>
            </w:tcBorders>
            <w:shd w:val="clear" w:color="auto" w:fill="auto"/>
            <w:vAlign w:val="center"/>
            <w:hideMark/>
          </w:tcPr>
          <w:p w14:paraId="47FF3D0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 </w:t>
            </w:r>
          </w:p>
        </w:tc>
        <w:tc>
          <w:tcPr>
            <w:tcW w:w="1228" w:type="dxa"/>
            <w:tcBorders>
              <w:top w:val="nil"/>
              <w:left w:val="nil"/>
              <w:bottom w:val="nil"/>
              <w:right w:val="single" w:sz="8" w:space="0" w:color="auto"/>
            </w:tcBorders>
            <w:shd w:val="clear" w:color="auto" w:fill="auto"/>
            <w:vAlign w:val="center"/>
            <w:hideMark/>
          </w:tcPr>
          <w:p w14:paraId="25D45D6E"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 </w:t>
            </w:r>
          </w:p>
        </w:tc>
        <w:tc>
          <w:tcPr>
            <w:tcW w:w="430" w:type="dxa"/>
            <w:tcBorders>
              <w:top w:val="nil"/>
              <w:left w:val="nil"/>
              <w:bottom w:val="nil"/>
              <w:right w:val="single" w:sz="8" w:space="0" w:color="auto"/>
            </w:tcBorders>
            <w:shd w:val="clear" w:color="auto" w:fill="auto"/>
            <w:vAlign w:val="center"/>
            <w:hideMark/>
          </w:tcPr>
          <w:p w14:paraId="5F11076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B56987F"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5AD19E7E" w14:textId="77777777" w:rsidTr="00433DE3">
        <w:trPr>
          <w:trHeight w:val="375"/>
        </w:trPr>
        <w:tc>
          <w:tcPr>
            <w:tcW w:w="803" w:type="dxa"/>
            <w:tcBorders>
              <w:top w:val="nil"/>
              <w:left w:val="single" w:sz="8" w:space="0" w:color="auto"/>
              <w:bottom w:val="nil"/>
              <w:right w:val="single" w:sz="8" w:space="0" w:color="auto"/>
            </w:tcBorders>
            <w:shd w:val="clear" w:color="auto" w:fill="auto"/>
            <w:vAlign w:val="center"/>
            <w:hideMark/>
          </w:tcPr>
          <w:p w14:paraId="0B883E58"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single" w:sz="8" w:space="0" w:color="auto"/>
            </w:tcBorders>
            <w:shd w:val="clear" w:color="auto" w:fill="auto"/>
            <w:vAlign w:val="center"/>
            <w:hideMark/>
          </w:tcPr>
          <w:p w14:paraId="04CC73F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nil"/>
              <w:bottom w:val="nil"/>
              <w:right w:val="single" w:sz="8" w:space="0" w:color="000000"/>
            </w:tcBorders>
            <w:shd w:val="clear" w:color="auto" w:fill="auto"/>
            <w:vAlign w:val="center"/>
            <w:hideMark/>
          </w:tcPr>
          <w:p w14:paraId="328879FB"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nil"/>
              <w:bottom w:val="nil"/>
              <w:right w:val="single" w:sz="8" w:space="0" w:color="auto"/>
            </w:tcBorders>
            <w:shd w:val="clear" w:color="auto" w:fill="auto"/>
            <w:vAlign w:val="center"/>
            <w:hideMark/>
          </w:tcPr>
          <w:p w14:paraId="38BC6A13"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 </w:t>
            </w:r>
          </w:p>
        </w:tc>
        <w:tc>
          <w:tcPr>
            <w:tcW w:w="1247" w:type="dxa"/>
            <w:tcBorders>
              <w:top w:val="nil"/>
              <w:left w:val="nil"/>
              <w:bottom w:val="nil"/>
              <w:right w:val="single" w:sz="8" w:space="0" w:color="auto"/>
            </w:tcBorders>
            <w:shd w:val="clear" w:color="auto" w:fill="auto"/>
            <w:vAlign w:val="center"/>
            <w:hideMark/>
          </w:tcPr>
          <w:p w14:paraId="2F3E3737"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5.000,00 </w:t>
            </w:r>
          </w:p>
        </w:tc>
        <w:tc>
          <w:tcPr>
            <w:tcW w:w="1228" w:type="dxa"/>
            <w:tcBorders>
              <w:top w:val="nil"/>
              <w:left w:val="nil"/>
              <w:bottom w:val="nil"/>
              <w:right w:val="single" w:sz="8" w:space="0" w:color="auto"/>
            </w:tcBorders>
            <w:shd w:val="clear" w:color="auto" w:fill="auto"/>
            <w:vAlign w:val="center"/>
            <w:hideMark/>
          </w:tcPr>
          <w:p w14:paraId="00D90A6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5.000,00 </w:t>
            </w:r>
          </w:p>
        </w:tc>
        <w:tc>
          <w:tcPr>
            <w:tcW w:w="430" w:type="dxa"/>
            <w:tcBorders>
              <w:top w:val="nil"/>
              <w:left w:val="nil"/>
              <w:bottom w:val="nil"/>
              <w:right w:val="single" w:sz="8" w:space="0" w:color="auto"/>
            </w:tcBorders>
            <w:shd w:val="clear" w:color="auto" w:fill="auto"/>
            <w:vAlign w:val="center"/>
            <w:hideMark/>
          </w:tcPr>
          <w:p w14:paraId="2171E273"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9090A01"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88D34FE" w14:textId="77777777" w:rsidTr="00433DE3">
        <w:trPr>
          <w:trHeight w:val="37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36BA2CF7"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R146</w:t>
            </w:r>
          </w:p>
        </w:tc>
        <w:tc>
          <w:tcPr>
            <w:tcW w:w="900" w:type="dxa"/>
            <w:tcBorders>
              <w:top w:val="nil"/>
              <w:left w:val="nil"/>
              <w:bottom w:val="single" w:sz="8" w:space="0" w:color="auto"/>
              <w:right w:val="single" w:sz="8" w:space="0" w:color="auto"/>
            </w:tcBorders>
            <w:shd w:val="clear" w:color="auto" w:fill="auto"/>
            <w:vAlign w:val="center"/>
            <w:hideMark/>
          </w:tcPr>
          <w:p w14:paraId="1F5BD22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323</w:t>
            </w:r>
          </w:p>
        </w:tc>
        <w:tc>
          <w:tcPr>
            <w:tcW w:w="2770" w:type="dxa"/>
            <w:gridSpan w:val="3"/>
            <w:tcBorders>
              <w:top w:val="nil"/>
              <w:left w:val="nil"/>
              <w:bottom w:val="single" w:sz="8" w:space="0" w:color="auto"/>
              <w:right w:val="single" w:sz="8" w:space="0" w:color="000000"/>
            </w:tcBorders>
            <w:shd w:val="clear" w:color="auto" w:fill="auto"/>
            <w:vAlign w:val="center"/>
            <w:hideMark/>
          </w:tcPr>
          <w:p w14:paraId="2099F484"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Usluga bibliobusa</w:t>
            </w:r>
          </w:p>
        </w:tc>
        <w:tc>
          <w:tcPr>
            <w:tcW w:w="1540" w:type="dxa"/>
            <w:tcBorders>
              <w:top w:val="nil"/>
              <w:left w:val="nil"/>
              <w:bottom w:val="single" w:sz="8" w:space="0" w:color="auto"/>
              <w:right w:val="single" w:sz="8" w:space="0" w:color="auto"/>
            </w:tcBorders>
            <w:shd w:val="clear" w:color="auto" w:fill="auto"/>
            <w:vAlign w:val="center"/>
            <w:hideMark/>
          </w:tcPr>
          <w:p w14:paraId="4D46375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5.000,00 </w:t>
            </w:r>
          </w:p>
        </w:tc>
        <w:tc>
          <w:tcPr>
            <w:tcW w:w="1247" w:type="dxa"/>
            <w:tcBorders>
              <w:top w:val="nil"/>
              <w:left w:val="nil"/>
              <w:bottom w:val="single" w:sz="8" w:space="0" w:color="auto"/>
              <w:right w:val="single" w:sz="8" w:space="0" w:color="auto"/>
            </w:tcBorders>
            <w:shd w:val="clear" w:color="auto" w:fill="auto"/>
            <w:vAlign w:val="center"/>
            <w:hideMark/>
          </w:tcPr>
          <w:p w14:paraId="19C58761"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49E7635D"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4CDBB96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24659837"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0820</w:t>
            </w:r>
          </w:p>
        </w:tc>
      </w:tr>
      <w:tr w:rsidR="00433DE3" w:rsidRPr="00433DE3" w14:paraId="1C3DB52A"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4F81BD"/>
            <w:vAlign w:val="center"/>
            <w:hideMark/>
          </w:tcPr>
          <w:p w14:paraId="0C36EB4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RAZDJEL 005               MJESNA SAMOUPRAVA</w:t>
            </w:r>
          </w:p>
        </w:tc>
        <w:tc>
          <w:tcPr>
            <w:tcW w:w="1540" w:type="dxa"/>
            <w:tcBorders>
              <w:top w:val="nil"/>
              <w:left w:val="single" w:sz="8" w:space="0" w:color="auto"/>
              <w:bottom w:val="single" w:sz="8" w:space="0" w:color="auto"/>
              <w:right w:val="single" w:sz="8" w:space="0" w:color="auto"/>
            </w:tcBorders>
            <w:shd w:val="clear" w:color="000000" w:fill="4F81BD"/>
            <w:vAlign w:val="center"/>
            <w:hideMark/>
          </w:tcPr>
          <w:p w14:paraId="31EC2DE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310.000,00 </w:t>
            </w:r>
          </w:p>
        </w:tc>
        <w:tc>
          <w:tcPr>
            <w:tcW w:w="1247" w:type="dxa"/>
            <w:tcBorders>
              <w:top w:val="nil"/>
              <w:left w:val="nil"/>
              <w:bottom w:val="single" w:sz="8" w:space="0" w:color="auto"/>
              <w:right w:val="single" w:sz="8" w:space="0" w:color="auto"/>
            </w:tcBorders>
            <w:shd w:val="clear" w:color="000000" w:fill="4F81BD"/>
            <w:vAlign w:val="center"/>
            <w:hideMark/>
          </w:tcPr>
          <w:p w14:paraId="4CA9B21C"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310.000,00 </w:t>
            </w:r>
          </w:p>
        </w:tc>
        <w:tc>
          <w:tcPr>
            <w:tcW w:w="1228" w:type="dxa"/>
            <w:tcBorders>
              <w:top w:val="nil"/>
              <w:left w:val="nil"/>
              <w:bottom w:val="single" w:sz="8" w:space="0" w:color="auto"/>
              <w:right w:val="single" w:sz="8" w:space="0" w:color="auto"/>
            </w:tcBorders>
            <w:shd w:val="clear" w:color="000000" w:fill="4F81BD"/>
            <w:vAlign w:val="center"/>
            <w:hideMark/>
          </w:tcPr>
          <w:p w14:paraId="2522C90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310.000,00 </w:t>
            </w:r>
          </w:p>
        </w:tc>
        <w:tc>
          <w:tcPr>
            <w:tcW w:w="430" w:type="dxa"/>
            <w:tcBorders>
              <w:top w:val="single" w:sz="8" w:space="0" w:color="auto"/>
              <w:left w:val="nil"/>
              <w:bottom w:val="nil"/>
              <w:right w:val="single" w:sz="8" w:space="0" w:color="auto"/>
            </w:tcBorders>
            <w:shd w:val="clear" w:color="000000" w:fill="4F81BD"/>
            <w:vAlign w:val="center"/>
            <w:hideMark/>
          </w:tcPr>
          <w:p w14:paraId="428781E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nil"/>
              <w:right w:val="single" w:sz="8" w:space="0" w:color="auto"/>
            </w:tcBorders>
            <w:shd w:val="clear" w:color="000000" w:fill="4F81BD"/>
            <w:vAlign w:val="center"/>
            <w:hideMark/>
          </w:tcPr>
          <w:p w14:paraId="638FBC75"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265F1AA1" w14:textId="77777777" w:rsidTr="00433DE3">
        <w:trPr>
          <w:trHeight w:val="315"/>
        </w:trPr>
        <w:tc>
          <w:tcPr>
            <w:tcW w:w="4473" w:type="dxa"/>
            <w:gridSpan w:val="5"/>
            <w:tcBorders>
              <w:top w:val="single" w:sz="8" w:space="0" w:color="auto"/>
              <w:left w:val="single" w:sz="8" w:space="0" w:color="auto"/>
              <w:bottom w:val="single" w:sz="8" w:space="0" w:color="auto"/>
              <w:right w:val="nil"/>
            </w:tcBorders>
            <w:shd w:val="clear" w:color="000000" w:fill="A6A6A6"/>
            <w:vAlign w:val="center"/>
            <w:hideMark/>
          </w:tcPr>
          <w:p w14:paraId="065BCBE0"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Glava 05001               MJESNI ODBORI</w:t>
            </w:r>
          </w:p>
        </w:tc>
        <w:tc>
          <w:tcPr>
            <w:tcW w:w="1540" w:type="dxa"/>
            <w:tcBorders>
              <w:top w:val="nil"/>
              <w:left w:val="single" w:sz="8" w:space="0" w:color="auto"/>
              <w:bottom w:val="single" w:sz="8" w:space="0" w:color="auto"/>
              <w:right w:val="single" w:sz="8" w:space="0" w:color="auto"/>
            </w:tcBorders>
            <w:shd w:val="clear" w:color="000000" w:fill="A6A6A6"/>
            <w:vAlign w:val="center"/>
            <w:hideMark/>
          </w:tcPr>
          <w:p w14:paraId="0AA90C0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310.000,00 </w:t>
            </w:r>
          </w:p>
        </w:tc>
        <w:tc>
          <w:tcPr>
            <w:tcW w:w="1247" w:type="dxa"/>
            <w:tcBorders>
              <w:top w:val="nil"/>
              <w:left w:val="nil"/>
              <w:bottom w:val="single" w:sz="8" w:space="0" w:color="auto"/>
              <w:right w:val="single" w:sz="8" w:space="0" w:color="auto"/>
            </w:tcBorders>
            <w:shd w:val="clear" w:color="000000" w:fill="A6A6A6"/>
            <w:vAlign w:val="center"/>
            <w:hideMark/>
          </w:tcPr>
          <w:p w14:paraId="123EE5C6"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310.000,00 </w:t>
            </w:r>
          </w:p>
        </w:tc>
        <w:tc>
          <w:tcPr>
            <w:tcW w:w="1228" w:type="dxa"/>
            <w:tcBorders>
              <w:top w:val="nil"/>
              <w:left w:val="nil"/>
              <w:bottom w:val="single" w:sz="8" w:space="0" w:color="auto"/>
              <w:right w:val="single" w:sz="8" w:space="0" w:color="auto"/>
            </w:tcBorders>
            <w:shd w:val="clear" w:color="000000" w:fill="A6A6A6"/>
            <w:vAlign w:val="center"/>
            <w:hideMark/>
          </w:tcPr>
          <w:p w14:paraId="12019B20"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310.000,00 </w:t>
            </w:r>
          </w:p>
        </w:tc>
        <w:tc>
          <w:tcPr>
            <w:tcW w:w="430" w:type="dxa"/>
            <w:tcBorders>
              <w:top w:val="single" w:sz="8" w:space="0" w:color="auto"/>
              <w:left w:val="nil"/>
              <w:bottom w:val="single" w:sz="8" w:space="0" w:color="auto"/>
              <w:right w:val="single" w:sz="8" w:space="0" w:color="auto"/>
            </w:tcBorders>
            <w:shd w:val="clear" w:color="000000" w:fill="A6A6A6"/>
            <w:vAlign w:val="center"/>
            <w:hideMark/>
          </w:tcPr>
          <w:p w14:paraId="62A8C4F5"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A6A6A6"/>
            <w:vAlign w:val="center"/>
            <w:hideMark/>
          </w:tcPr>
          <w:p w14:paraId="7F98DCE4"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31DDB587" w14:textId="77777777" w:rsidTr="00433DE3">
        <w:trPr>
          <w:trHeight w:val="525"/>
        </w:trPr>
        <w:tc>
          <w:tcPr>
            <w:tcW w:w="4473" w:type="dxa"/>
            <w:gridSpan w:val="5"/>
            <w:tcBorders>
              <w:top w:val="single" w:sz="8" w:space="0" w:color="auto"/>
              <w:left w:val="single" w:sz="8" w:space="0" w:color="auto"/>
              <w:bottom w:val="single" w:sz="8" w:space="0" w:color="auto"/>
              <w:right w:val="nil"/>
            </w:tcBorders>
            <w:shd w:val="clear" w:color="000000" w:fill="BFBFBF"/>
            <w:vAlign w:val="center"/>
            <w:hideMark/>
          </w:tcPr>
          <w:p w14:paraId="298D5972"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Program 9000       RAD MJESNIH ODBORA</w:t>
            </w:r>
          </w:p>
        </w:tc>
        <w:tc>
          <w:tcPr>
            <w:tcW w:w="1540" w:type="dxa"/>
            <w:tcBorders>
              <w:top w:val="nil"/>
              <w:left w:val="single" w:sz="8" w:space="0" w:color="auto"/>
              <w:bottom w:val="single" w:sz="8" w:space="0" w:color="auto"/>
              <w:right w:val="single" w:sz="8" w:space="0" w:color="auto"/>
            </w:tcBorders>
            <w:shd w:val="clear" w:color="000000" w:fill="BFBFBF"/>
            <w:vAlign w:val="center"/>
            <w:hideMark/>
          </w:tcPr>
          <w:p w14:paraId="2EAD44C7"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310.000,00 </w:t>
            </w:r>
          </w:p>
        </w:tc>
        <w:tc>
          <w:tcPr>
            <w:tcW w:w="1247" w:type="dxa"/>
            <w:tcBorders>
              <w:top w:val="nil"/>
              <w:left w:val="nil"/>
              <w:bottom w:val="single" w:sz="8" w:space="0" w:color="auto"/>
              <w:right w:val="single" w:sz="8" w:space="0" w:color="auto"/>
            </w:tcBorders>
            <w:shd w:val="clear" w:color="000000" w:fill="BFBFBF"/>
            <w:vAlign w:val="center"/>
            <w:hideMark/>
          </w:tcPr>
          <w:p w14:paraId="48346261"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310.000,00 </w:t>
            </w:r>
          </w:p>
        </w:tc>
        <w:tc>
          <w:tcPr>
            <w:tcW w:w="1228" w:type="dxa"/>
            <w:tcBorders>
              <w:top w:val="nil"/>
              <w:left w:val="nil"/>
              <w:bottom w:val="single" w:sz="8" w:space="0" w:color="auto"/>
              <w:right w:val="single" w:sz="8" w:space="0" w:color="auto"/>
            </w:tcBorders>
            <w:shd w:val="clear" w:color="000000" w:fill="BFBFBF"/>
            <w:vAlign w:val="center"/>
            <w:hideMark/>
          </w:tcPr>
          <w:p w14:paraId="1CAF062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310.000,00 </w:t>
            </w:r>
          </w:p>
        </w:tc>
        <w:tc>
          <w:tcPr>
            <w:tcW w:w="430" w:type="dxa"/>
            <w:tcBorders>
              <w:top w:val="nil"/>
              <w:left w:val="nil"/>
              <w:bottom w:val="nil"/>
              <w:right w:val="single" w:sz="8" w:space="0" w:color="auto"/>
            </w:tcBorders>
            <w:shd w:val="clear" w:color="000000" w:fill="BFBFBF"/>
            <w:vAlign w:val="center"/>
            <w:hideMark/>
          </w:tcPr>
          <w:p w14:paraId="018B8A4B"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nil"/>
              <w:left w:val="nil"/>
              <w:bottom w:val="nil"/>
              <w:right w:val="single" w:sz="8" w:space="0" w:color="auto"/>
            </w:tcBorders>
            <w:shd w:val="clear" w:color="000000" w:fill="BFBFBF"/>
            <w:vAlign w:val="center"/>
            <w:hideMark/>
          </w:tcPr>
          <w:p w14:paraId="61451258"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612EFD6A" w14:textId="77777777" w:rsidTr="00433DE3">
        <w:trPr>
          <w:trHeight w:val="555"/>
        </w:trPr>
        <w:tc>
          <w:tcPr>
            <w:tcW w:w="4473" w:type="dxa"/>
            <w:gridSpan w:val="5"/>
            <w:tcBorders>
              <w:top w:val="single" w:sz="8" w:space="0" w:color="auto"/>
              <w:left w:val="single" w:sz="8" w:space="0" w:color="auto"/>
              <w:bottom w:val="single" w:sz="8" w:space="0" w:color="auto"/>
              <w:right w:val="nil"/>
            </w:tcBorders>
            <w:shd w:val="clear" w:color="000000" w:fill="D9D9D9"/>
            <w:vAlign w:val="center"/>
            <w:hideMark/>
          </w:tcPr>
          <w:p w14:paraId="2189CF24"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Aktivnost A900010  Financiranje troškova mjesnih odbora</w:t>
            </w:r>
          </w:p>
        </w:tc>
        <w:tc>
          <w:tcPr>
            <w:tcW w:w="1540" w:type="dxa"/>
            <w:tcBorders>
              <w:top w:val="nil"/>
              <w:left w:val="single" w:sz="8" w:space="0" w:color="auto"/>
              <w:bottom w:val="single" w:sz="8" w:space="0" w:color="auto"/>
              <w:right w:val="single" w:sz="8" w:space="0" w:color="auto"/>
            </w:tcBorders>
            <w:shd w:val="clear" w:color="000000" w:fill="D9D9D9"/>
            <w:vAlign w:val="center"/>
            <w:hideMark/>
          </w:tcPr>
          <w:p w14:paraId="3EDC5C6A"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310.000,00 </w:t>
            </w:r>
          </w:p>
        </w:tc>
        <w:tc>
          <w:tcPr>
            <w:tcW w:w="1247" w:type="dxa"/>
            <w:tcBorders>
              <w:top w:val="nil"/>
              <w:left w:val="nil"/>
              <w:bottom w:val="single" w:sz="8" w:space="0" w:color="auto"/>
              <w:right w:val="single" w:sz="8" w:space="0" w:color="auto"/>
            </w:tcBorders>
            <w:shd w:val="clear" w:color="000000" w:fill="D9D9D9"/>
            <w:vAlign w:val="center"/>
            <w:hideMark/>
          </w:tcPr>
          <w:p w14:paraId="26D21B29"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 xml:space="preserve">310.000,00 </w:t>
            </w:r>
          </w:p>
        </w:tc>
        <w:tc>
          <w:tcPr>
            <w:tcW w:w="1228" w:type="dxa"/>
            <w:tcBorders>
              <w:top w:val="nil"/>
              <w:left w:val="nil"/>
              <w:bottom w:val="single" w:sz="8" w:space="0" w:color="auto"/>
              <w:right w:val="single" w:sz="8" w:space="0" w:color="auto"/>
            </w:tcBorders>
            <w:shd w:val="clear" w:color="000000" w:fill="D9D9D9"/>
            <w:vAlign w:val="center"/>
            <w:hideMark/>
          </w:tcPr>
          <w:p w14:paraId="6568C6C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310.000,00 </w:t>
            </w:r>
          </w:p>
        </w:tc>
        <w:tc>
          <w:tcPr>
            <w:tcW w:w="430" w:type="dxa"/>
            <w:tcBorders>
              <w:top w:val="single" w:sz="8" w:space="0" w:color="auto"/>
              <w:left w:val="nil"/>
              <w:bottom w:val="single" w:sz="8" w:space="0" w:color="auto"/>
              <w:right w:val="single" w:sz="8" w:space="0" w:color="auto"/>
            </w:tcBorders>
            <w:shd w:val="clear" w:color="000000" w:fill="D9D9D9"/>
            <w:vAlign w:val="center"/>
            <w:hideMark/>
          </w:tcPr>
          <w:p w14:paraId="7F9E22F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602" w:type="dxa"/>
            <w:tcBorders>
              <w:top w:val="single" w:sz="8" w:space="0" w:color="auto"/>
              <w:left w:val="nil"/>
              <w:bottom w:val="single" w:sz="8" w:space="0" w:color="auto"/>
              <w:right w:val="single" w:sz="8" w:space="0" w:color="auto"/>
            </w:tcBorders>
            <w:shd w:val="clear" w:color="000000" w:fill="D9D9D9"/>
            <w:vAlign w:val="center"/>
            <w:hideMark/>
          </w:tcPr>
          <w:p w14:paraId="70B169A6" w14:textId="77777777" w:rsidR="00433DE3" w:rsidRPr="00433DE3" w:rsidRDefault="00433DE3" w:rsidP="00433DE3">
            <w:pPr>
              <w:spacing w:line="240" w:lineRule="auto"/>
              <w:jc w:val="left"/>
              <w:rPr>
                <w:rFonts w:eastAsia="Times New Roman"/>
                <w:noProof w:val="0"/>
                <w:color w:val="4BACC6"/>
                <w:sz w:val="20"/>
                <w:szCs w:val="20"/>
                <w:lang w:eastAsia="hr-HR"/>
              </w:rPr>
            </w:pPr>
            <w:r w:rsidRPr="00433DE3">
              <w:rPr>
                <w:rFonts w:eastAsia="Times New Roman"/>
                <w:noProof w:val="0"/>
                <w:color w:val="4BACC6"/>
                <w:sz w:val="20"/>
                <w:szCs w:val="20"/>
                <w:lang w:eastAsia="hr-HR"/>
              </w:rPr>
              <w:t> </w:t>
            </w:r>
          </w:p>
        </w:tc>
      </w:tr>
      <w:tr w:rsidR="00433DE3" w:rsidRPr="00433DE3" w14:paraId="1D781A84"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62BCABF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7B1D0D9F"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w:t>
            </w:r>
          </w:p>
        </w:tc>
        <w:tc>
          <w:tcPr>
            <w:tcW w:w="2770" w:type="dxa"/>
            <w:gridSpan w:val="3"/>
            <w:tcBorders>
              <w:top w:val="single" w:sz="8" w:space="0" w:color="auto"/>
              <w:left w:val="single" w:sz="8" w:space="0" w:color="auto"/>
              <w:bottom w:val="nil"/>
              <w:right w:val="nil"/>
            </w:tcBorders>
            <w:shd w:val="clear" w:color="auto" w:fill="auto"/>
            <w:vAlign w:val="center"/>
            <w:hideMark/>
          </w:tcPr>
          <w:p w14:paraId="24A07B22"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Rashodi poslovanja</w:t>
            </w:r>
          </w:p>
        </w:tc>
        <w:tc>
          <w:tcPr>
            <w:tcW w:w="1540" w:type="dxa"/>
            <w:tcBorders>
              <w:top w:val="nil"/>
              <w:left w:val="single" w:sz="8" w:space="0" w:color="auto"/>
              <w:bottom w:val="nil"/>
              <w:right w:val="single" w:sz="8" w:space="0" w:color="auto"/>
            </w:tcBorders>
            <w:shd w:val="clear" w:color="auto" w:fill="auto"/>
            <w:vAlign w:val="center"/>
            <w:hideMark/>
          </w:tcPr>
          <w:p w14:paraId="3BA09042"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310.000,00 </w:t>
            </w:r>
          </w:p>
        </w:tc>
        <w:tc>
          <w:tcPr>
            <w:tcW w:w="1247" w:type="dxa"/>
            <w:tcBorders>
              <w:top w:val="nil"/>
              <w:left w:val="nil"/>
              <w:bottom w:val="nil"/>
              <w:right w:val="single" w:sz="8" w:space="0" w:color="auto"/>
            </w:tcBorders>
            <w:shd w:val="clear" w:color="auto" w:fill="auto"/>
            <w:vAlign w:val="center"/>
            <w:hideMark/>
          </w:tcPr>
          <w:p w14:paraId="19CB03B4"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310.000,00 </w:t>
            </w:r>
          </w:p>
        </w:tc>
        <w:tc>
          <w:tcPr>
            <w:tcW w:w="1228" w:type="dxa"/>
            <w:tcBorders>
              <w:top w:val="nil"/>
              <w:left w:val="nil"/>
              <w:bottom w:val="nil"/>
              <w:right w:val="single" w:sz="8" w:space="0" w:color="auto"/>
            </w:tcBorders>
            <w:shd w:val="clear" w:color="auto" w:fill="auto"/>
            <w:vAlign w:val="center"/>
            <w:hideMark/>
          </w:tcPr>
          <w:p w14:paraId="1C59CE0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310.000,00 </w:t>
            </w:r>
          </w:p>
        </w:tc>
        <w:tc>
          <w:tcPr>
            <w:tcW w:w="430" w:type="dxa"/>
            <w:tcBorders>
              <w:top w:val="nil"/>
              <w:left w:val="nil"/>
              <w:bottom w:val="nil"/>
              <w:right w:val="single" w:sz="8" w:space="0" w:color="auto"/>
            </w:tcBorders>
            <w:shd w:val="clear" w:color="auto" w:fill="auto"/>
            <w:vAlign w:val="center"/>
            <w:hideMark/>
          </w:tcPr>
          <w:p w14:paraId="3C42DBBC"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6BF47D4E"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7C8B39A9"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239DF32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7D84DCC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32</w:t>
            </w:r>
          </w:p>
        </w:tc>
        <w:tc>
          <w:tcPr>
            <w:tcW w:w="2770" w:type="dxa"/>
            <w:gridSpan w:val="3"/>
            <w:tcBorders>
              <w:top w:val="nil"/>
              <w:left w:val="single" w:sz="8" w:space="0" w:color="auto"/>
              <w:bottom w:val="nil"/>
              <w:right w:val="nil"/>
            </w:tcBorders>
            <w:shd w:val="clear" w:color="auto" w:fill="auto"/>
            <w:vAlign w:val="center"/>
            <w:hideMark/>
          </w:tcPr>
          <w:p w14:paraId="6D179DEE"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Materijalni rashodi</w:t>
            </w:r>
          </w:p>
        </w:tc>
        <w:tc>
          <w:tcPr>
            <w:tcW w:w="1540" w:type="dxa"/>
            <w:tcBorders>
              <w:top w:val="nil"/>
              <w:left w:val="single" w:sz="8" w:space="0" w:color="auto"/>
              <w:bottom w:val="nil"/>
              <w:right w:val="single" w:sz="8" w:space="0" w:color="auto"/>
            </w:tcBorders>
            <w:shd w:val="clear" w:color="auto" w:fill="auto"/>
            <w:vAlign w:val="center"/>
            <w:hideMark/>
          </w:tcPr>
          <w:p w14:paraId="3E129E3C"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130.000,00 </w:t>
            </w:r>
          </w:p>
        </w:tc>
        <w:tc>
          <w:tcPr>
            <w:tcW w:w="1247" w:type="dxa"/>
            <w:tcBorders>
              <w:top w:val="nil"/>
              <w:left w:val="nil"/>
              <w:bottom w:val="nil"/>
              <w:right w:val="single" w:sz="8" w:space="0" w:color="auto"/>
            </w:tcBorders>
            <w:shd w:val="clear" w:color="auto" w:fill="auto"/>
            <w:vAlign w:val="center"/>
            <w:hideMark/>
          </w:tcPr>
          <w:p w14:paraId="6B4D377D"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130.000,00 </w:t>
            </w:r>
          </w:p>
        </w:tc>
        <w:tc>
          <w:tcPr>
            <w:tcW w:w="1228" w:type="dxa"/>
            <w:tcBorders>
              <w:top w:val="nil"/>
              <w:left w:val="nil"/>
              <w:bottom w:val="nil"/>
              <w:right w:val="single" w:sz="8" w:space="0" w:color="auto"/>
            </w:tcBorders>
            <w:shd w:val="clear" w:color="auto" w:fill="auto"/>
            <w:vAlign w:val="center"/>
            <w:hideMark/>
          </w:tcPr>
          <w:p w14:paraId="0C56B27F"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130.000,00 </w:t>
            </w:r>
          </w:p>
        </w:tc>
        <w:tc>
          <w:tcPr>
            <w:tcW w:w="430" w:type="dxa"/>
            <w:tcBorders>
              <w:top w:val="nil"/>
              <w:left w:val="nil"/>
              <w:bottom w:val="nil"/>
              <w:right w:val="single" w:sz="8" w:space="0" w:color="auto"/>
            </w:tcBorders>
            <w:shd w:val="clear" w:color="auto" w:fill="auto"/>
            <w:vAlign w:val="center"/>
            <w:hideMark/>
          </w:tcPr>
          <w:p w14:paraId="750A5DD1"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29BE1729" w14:textId="77777777" w:rsidR="00433DE3" w:rsidRPr="00433DE3" w:rsidRDefault="00433DE3" w:rsidP="00433DE3">
            <w:pPr>
              <w:spacing w:line="240" w:lineRule="auto"/>
              <w:jc w:val="left"/>
              <w:rPr>
                <w:rFonts w:eastAsia="Times New Roman"/>
                <w:b/>
                <w:bCs/>
                <w:noProof w:val="0"/>
                <w:color w:val="4BACC6"/>
                <w:sz w:val="20"/>
                <w:szCs w:val="20"/>
                <w:lang w:eastAsia="hr-HR"/>
              </w:rPr>
            </w:pPr>
            <w:r w:rsidRPr="00433DE3">
              <w:rPr>
                <w:rFonts w:eastAsia="Times New Roman"/>
                <w:b/>
                <w:bCs/>
                <w:noProof w:val="0"/>
                <w:color w:val="4BACC6"/>
                <w:sz w:val="20"/>
                <w:szCs w:val="20"/>
                <w:lang w:eastAsia="hr-HR"/>
              </w:rPr>
              <w:t> </w:t>
            </w:r>
          </w:p>
        </w:tc>
      </w:tr>
      <w:tr w:rsidR="00433DE3" w:rsidRPr="00433DE3" w14:paraId="622A43D7"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04300A53"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R147</w:t>
            </w:r>
          </w:p>
        </w:tc>
        <w:tc>
          <w:tcPr>
            <w:tcW w:w="900" w:type="dxa"/>
            <w:tcBorders>
              <w:top w:val="nil"/>
              <w:left w:val="nil"/>
              <w:bottom w:val="nil"/>
              <w:right w:val="nil"/>
            </w:tcBorders>
            <w:shd w:val="clear" w:color="auto" w:fill="auto"/>
            <w:vAlign w:val="center"/>
            <w:hideMark/>
          </w:tcPr>
          <w:p w14:paraId="4208C46E"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322</w:t>
            </w:r>
          </w:p>
        </w:tc>
        <w:tc>
          <w:tcPr>
            <w:tcW w:w="2770" w:type="dxa"/>
            <w:gridSpan w:val="3"/>
            <w:tcBorders>
              <w:top w:val="nil"/>
              <w:left w:val="single" w:sz="8" w:space="0" w:color="auto"/>
              <w:bottom w:val="nil"/>
              <w:right w:val="nil"/>
            </w:tcBorders>
            <w:shd w:val="clear" w:color="auto" w:fill="auto"/>
            <w:vAlign w:val="center"/>
            <w:hideMark/>
          </w:tcPr>
          <w:p w14:paraId="6564853A"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Električna energija</w:t>
            </w:r>
          </w:p>
        </w:tc>
        <w:tc>
          <w:tcPr>
            <w:tcW w:w="1540" w:type="dxa"/>
            <w:tcBorders>
              <w:top w:val="nil"/>
              <w:left w:val="single" w:sz="8" w:space="0" w:color="auto"/>
              <w:bottom w:val="nil"/>
              <w:right w:val="single" w:sz="8" w:space="0" w:color="auto"/>
            </w:tcBorders>
            <w:shd w:val="clear" w:color="auto" w:fill="auto"/>
            <w:vAlign w:val="center"/>
            <w:hideMark/>
          </w:tcPr>
          <w:p w14:paraId="5C57F708"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130.000,00 </w:t>
            </w:r>
          </w:p>
        </w:tc>
        <w:tc>
          <w:tcPr>
            <w:tcW w:w="1247" w:type="dxa"/>
            <w:tcBorders>
              <w:top w:val="nil"/>
              <w:left w:val="nil"/>
              <w:bottom w:val="nil"/>
              <w:right w:val="single" w:sz="8" w:space="0" w:color="auto"/>
            </w:tcBorders>
            <w:shd w:val="clear" w:color="auto" w:fill="auto"/>
            <w:vAlign w:val="center"/>
            <w:hideMark/>
          </w:tcPr>
          <w:p w14:paraId="35ACDC80" w14:textId="77777777" w:rsidR="00433DE3" w:rsidRPr="00433DE3" w:rsidRDefault="00433DE3" w:rsidP="00433DE3">
            <w:pPr>
              <w:spacing w:line="240" w:lineRule="auto"/>
              <w:jc w:val="left"/>
              <w:rPr>
                <w:rFonts w:eastAsia="Times New Roman"/>
                <w:b/>
                <w:bCs/>
                <w:noProof w:val="0"/>
                <w:sz w:val="18"/>
                <w:szCs w:val="18"/>
                <w:lang w:eastAsia="hr-HR"/>
              </w:rPr>
            </w:pPr>
            <w:r w:rsidRPr="00433DE3">
              <w:rPr>
                <w:rFonts w:eastAsia="Times New Roman"/>
                <w:b/>
                <w:bCs/>
                <w:noProof w:val="0"/>
                <w:sz w:val="18"/>
                <w:szCs w:val="18"/>
                <w:lang w:eastAsia="hr-HR"/>
              </w:rPr>
              <w:t> </w:t>
            </w:r>
          </w:p>
        </w:tc>
        <w:tc>
          <w:tcPr>
            <w:tcW w:w="1228" w:type="dxa"/>
            <w:tcBorders>
              <w:top w:val="nil"/>
              <w:left w:val="nil"/>
              <w:bottom w:val="nil"/>
              <w:right w:val="single" w:sz="8" w:space="0" w:color="auto"/>
            </w:tcBorders>
            <w:shd w:val="clear" w:color="auto" w:fill="auto"/>
            <w:vAlign w:val="center"/>
            <w:hideMark/>
          </w:tcPr>
          <w:p w14:paraId="4393F83C"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nil"/>
              <w:right w:val="single" w:sz="8" w:space="0" w:color="auto"/>
            </w:tcBorders>
            <w:shd w:val="clear" w:color="auto" w:fill="auto"/>
            <w:vAlign w:val="center"/>
            <w:hideMark/>
          </w:tcPr>
          <w:p w14:paraId="1EA6F88E"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nil"/>
              <w:right w:val="single" w:sz="8" w:space="0" w:color="auto"/>
            </w:tcBorders>
            <w:shd w:val="clear" w:color="auto" w:fill="auto"/>
            <w:vAlign w:val="center"/>
            <w:hideMark/>
          </w:tcPr>
          <w:p w14:paraId="069A228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0435</w:t>
            </w:r>
          </w:p>
        </w:tc>
      </w:tr>
      <w:tr w:rsidR="00433DE3" w:rsidRPr="00433DE3" w14:paraId="67252E92" w14:textId="77777777" w:rsidTr="00433DE3">
        <w:trPr>
          <w:trHeight w:val="300"/>
        </w:trPr>
        <w:tc>
          <w:tcPr>
            <w:tcW w:w="803" w:type="dxa"/>
            <w:tcBorders>
              <w:top w:val="nil"/>
              <w:left w:val="single" w:sz="8" w:space="0" w:color="auto"/>
              <w:bottom w:val="nil"/>
              <w:right w:val="single" w:sz="8" w:space="0" w:color="auto"/>
            </w:tcBorders>
            <w:shd w:val="clear" w:color="auto" w:fill="auto"/>
            <w:vAlign w:val="center"/>
            <w:hideMark/>
          </w:tcPr>
          <w:p w14:paraId="0A7989EB"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900" w:type="dxa"/>
            <w:tcBorders>
              <w:top w:val="nil"/>
              <w:left w:val="nil"/>
              <w:bottom w:val="nil"/>
              <w:right w:val="nil"/>
            </w:tcBorders>
            <w:shd w:val="clear" w:color="auto" w:fill="auto"/>
            <w:vAlign w:val="center"/>
            <w:hideMark/>
          </w:tcPr>
          <w:p w14:paraId="73ACA4A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38</w:t>
            </w:r>
          </w:p>
        </w:tc>
        <w:tc>
          <w:tcPr>
            <w:tcW w:w="2770" w:type="dxa"/>
            <w:gridSpan w:val="3"/>
            <w:tcBorders>
              <w:top w:val="nil"/>
              <w:left w:val="single" w:sz="8" w:space="0" w:color="auto"/>
              <w:bottom w:val="nil"/>
              <w:right w:val="nil"/>
            </w:tcBorders>
            <w:shd w:val="clear" w:color="auto" w:fill="auto"/>
            <w:vAlign w:val="center"/>
            <w:hideMark/>
          </w:tcPr>
          <w:p w14:paraId="41369CC6" w14:textId="77777777" w:rsidR="00433DE3" w:rsidRPr="00433DE3" w:rsidRDefault="00433DE3" w:rsidP="00433DE3">
            <w:pPr>
              <w:spacing w:line="240" w:lineRule="auto"/>
              <w:jc w:val="center"/>
              <w:rPr>
                <w:rFonts w:eastAsia="Times New Roman"/>
                <w:b/>
                <w:bCs/>
                <w:noProof w:val="0"/>
                <w:sz w:val="18"/>
                <w:szCs w:val="18"/>
                <w:lang w:eastAsia="hr-HR"/>
              </w:rPr>
            </w:pPr>
            <w:r w:rsidRPr="00433DE3">
              <w:rPr>
                <w:rFonts w:eastAsia="Times New Roman"/>
                <w:b/>
                <w:bCs/>
                <w:noProof w:val="0"/>
                <w:sz w:val="18"/>
                <w:szCs w:val="18"/>
                <w:lang w:eastAsia="hr-HR"/>
              </w:rPr>
              <w:t>Ostali rashodi</w:t>
            </w:r>
          </w:p>
        </w:tc>
        <w:tc>
          <w:tcPr>
            <w:tcW w:w="1540" w:type="dxa"/>
            <w:tcBorders>
              <w:top w:val="nil"/>
              <w:left w:val="single" w:sz="8" w:space="0" w:color="auto"/>
              <w:bottom w:val="nil"/>
              <w:right w:val="single" w:sz="8" w:space="0" w:color="auto"/>
            </w:tcBorders>
            <w:shd w:val="clear" w:color="auto" w:fill="auto"/>
            <w:vAlign w:val="center"/>
            <w:hideMark/>
          </w:tcPr>
          <w:p w14:paraId="6729319E"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180.000,00 </w:t>
            </w:r>
          </w:p>
        </w:tc>
        <w:tc>
          <w:tcPr>
            <w:tcW w:w="1247" w:type="dxa"/>
            <w:tcBorders>
              <w:top w:val="nil"/>
              <w:left w:val="nil"/>
              <w:bottom w:val="nil"/>
              <w:right w:val="single" w:sz="8" w:space="0" w:color="auto"/>
            </w:tcBorders>
            <w:shd w:val="clear" w:color="auto" w:fill="auto"/>
            <w:vAlign w:val="center"/>
            <w:hideMark/>
          </w:tcPr>
          <w:p w14:paraId="32616480" w14:textId="77777777" w:rsidR="00433DE3" w:rsidRPr="00433DE3" w:rsidRDefault="00433DE3" w:rsidP="00433DE3">
            <w:pPr>
              <w:spacing w:line="240" w:lineRule="auto"/>
              <w:jc w:val="right"/>
              <w:rPr>
                <w:rFonts w:eastAsia="Times New Roman"/>
                <w:b/>
                <w:bCs/>
                <w:noProof w:val="0"/>
                <w:sz w:val="18"/>
                <w:szCs w:val="18"/>
                <w:lang w:eastAsia="hr-HR"/>
              </w:rPr>
            </w:pPr>
            <w:r w:rsidRPr="00433DE3">
              <w:rPr>
                <w:rFonts w:eastAsia="Times New Roman"/>
                <w:b/>
                <w:bCs/>
                <w:noProof w:val="0"/>
                <w:sz w:val="18"/>
                <w:szCs w:val="18"/>
                <w:lang w:eastAsia="hr-HR"/>
              </w:rPr>
              <w:t xml:space="preserve">180.000,00 </w:t>
            </w:r>
          </w:p>
        </w:tc>
        <w:tc>
          <w:tcPr>
            <w:tcW w:w="1228" w:type="dxa"/>
            <w:tcBorders>
              <w:top w:val="nil"/>
              <w:left w:val="nil"/>
              <w:bottom w:val="nil"/>
              <w:right w:val="single" w:sz="8" w:space="0" w:color="auto"/>
            </w:tcBorders>
            <w:shd w:val="clear" w:color="auto" w:fill="auto"/>
            <w:vAlign w:val="center"/>
            <w:hideMark/>
          </w:tcPr>
          <w:p w14:paraId="5D593DC4" w14:textId="77777777" w:rsidR="00433DE3" w:rsidRPr="00433DE3" w:rsidRDefault="00433DE3" w:rsidP="00433DE3">
            <w:pPr>
              <w:spacing w:line="240" w:lineRule="auto"/>
              <w:jc w:val="right"/>
              <w:rPr>
                <w:rFonts w:eastAsia="Times New Roman"/>
                <w:b/>
                <w:bCs/>
                <w:noProof w:val="0"/>
                <w:sz w:val="20"/>
                <w:szCs w:val="20"/>
                <w:lang w:eastAsia="hr-HR"/>
              </w:rPr>
            </w:pPr>
            <w:r w:rsidRPr="00433DE3">
              <w:rPr>
                <w:rFonts w:eastAsia="Times New Roman"/>
                <w:b/>
                <w:bCs/>
                <w:noProof w:val="0"/>
                <w:sz w:val="20"/>
                <w:szCs w:val="20"/>
                <w:lang w:eastAsia="hr-HR"/>
              </w:rPr>
              <w:t xml:space="preserve">180.000,00 </w:t>
            </w:r>
          </w:p>
        </w:tc>
        <w:tc>
          <w:tcPr>
            <w:tcW w:w="430" w:type="dxa"/>
            <w:tcBorders>
              <w:top w:val="nil"/>
              <w:left w:val="nil"/>
              <w:bottom w:val="nil"/>
              <w:right w:val="single" w:sz="8" w:space="0" w:color="auto"/>
            </w:tcBorders>
            <w:shd w:val="clear" w:color="auto" w:fill="auto"/>
            <w:vAlign w:val="center"/>
            <w:hideMark/>
          </w:tcPr>
          <w:p w14:paraId="43A37C0B"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c>
          <w:tcPr>
            <w:tcW w:w="602" w:type="dxa"/>
            <w:tcBorders>
              <w:top w:val="nil"/>
              <w:left w:val="nil"/>
              <w:bottom w:val="nil"/>
              <w:right w:val="single" w:sz="8" w:space="0" w:color="auto"/>
            </w:tcBorders>
            <w:shd w:val="clear" w:color="auto" w:fill="auto"/>
            <w:vAlign w:val="center"/>
            <w:hideMark/>
          </w:tcPr>
          <w:p w14:paraId="71DA84CA" w14:textId="77777777" w:rsidR="00433DE3" w:rsidRPr="00433DE3" w:rsidRDefault="00433DE3" w:rsidP="00433DE3">
            <w:pPr>
              <w:spacing w:line="240" w:lineRule="auto"/>
              <w:jc w:val="left"/>
              <w:rPr>
                <w:rFonts w:eastAsia="Times New Roman"/>
                <w:b/>
                <w:bCs/>
                <w:noProof w:val="0"/>
                <w:sz w:val="20"/>
                <w:szCs w:val="20"/>
                <w:lang w:eastAsia="hr-HR"/>
              </w:rPr>
            </w:pPr>
            <w:r w:rsidRPr="00433DE3">
              <w:rPr>
                <w:rFonts w:eastAsia="Times New Roman"/>
                <w:b/>
                <w:bCs/>
                <w:noProof w:val="0"/>
                <w:sz w:val="20"/>
                <w:szCs w:val="20"/>
                <w:lang w:eastAsia="hr-HR"/>
              </w:rPr>
              <w:t> </w:t>
            </w:r>
          </w:p>
        </w:tc>
      </w:tr>
      <w:tr w:rsidR="00433DE3" w:rsidRPr="00433DE3" w14:paraId="1E381909" w14:textId="77777777" w:rsidTr="00433DE3">
        <w:trPr>
          <w:trHeight w:val="330"/>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1878742D"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R148</w:t>
            </w:r>
          </w:p>
        </w:tc>
        <w:tc>
          <w:tcPr>
            <w:tcW w:w="900" w:type="dxa"/>
            <w:tcBorders>
              <w:top w:val="nil"/>
              <w:left w:val="nil"/>
              <w:bottom w:val="single" w:sz="8" w:space="0" w:color="auto"/>
              <w:right w:val="nil"/>
            </w:tcBorders>
            <w:shd w:val="clear" w:color="auto" w:fill="auto"/>
            <w:vAlign w:val="center"/>
            <w:hideMark/>
          </w:tcPr>
          <w:p w14:paraId="600DB3B8" w14:textId="77777777" w:rsidR="00433DE3" w:rsidRPr="00433DE3" w:rsidRDefault="00433DE3" w:rsidP="00433DE3">
            <w:pPr>
              <w:spacing w:line="240" w:lineRule="auto"/>
              <w:jc w:val="right"/>
              <w:rPr>
                <w:rFonts w:eastAsia="Times New Roman"/>
                <w:noProof w:val="0"/>
                <w:sz w:val="18"/>
                <w:szCs w:val="18"/>
                <w:lang w:eastAsia="hr-HR"/>
              </w:rPr>
            </w:pPr>
            <w:r w:rsidRPr="00433DE3">
              <w:rPr>
                <w:rFonts w:eastAsia="Times New Roman"/>
                <w:noProof w:val="0"/>
                <w:sz w:val="18"/>
                <w:szCs w:val="18"/>
                <w:lang w:eastAsia="hr-HR"/>
              </w:rPr>
              <w:t>381</w:t>
            </w:r>
          </w:p>
        </w:tc>
        <w:tc>
          <w:tcPr>
            <w:tcW w:w="2770" w:type="dxa"/>
            <w:gridSpan w:val="3"/>
            <w:tcBorders>
              <w:top w:val="nil"/>
              <w:left w:val="single" w:sz="8" w:space="0" w:color="auto"/>
              <w:bottom w:val="single" w:sz="8" w:space="0" w:color="auto"/>
              <w:right w:val="nil"/>
            </w:tcBorders>
            <w:shd w:val="clear" w:color="auto" w:fill="auto"/>
            <w:vAlign w:val="center"/>
            <w:hideMark/>
          </w:tcPr>
          <w:p w14:paraId="08B47DBA" w14:textId="77777777" w:rsidR="00433DE3" w:rsidRPr="00433DE3" w:rsidRDefault="00433DE3" w:rsidP="00433DE3">
            <w:pPr>
              <w:spacing w:line="240" w:lineRule="auto"/>
              <w:jc w:val="center"/>
              <w:rPr>
                <w:rFonts w:eastAsia="Times New Roman"/>
                <w:noProof w:val="0"/>
                <w:sz w:val="18"/>
                <w:szCs w:val="18"/>
                <w:lang w:eastAsia="hr-HR"/>
              </w:rPr>
            </w:pPr>
            <w:r w:rsidRPr="00433DE3">
              <w:rPr>
                <w:rFonts w:eastAsia="Times New Roman"/>
                <w:noProof w:val="0"/>
                <w:sz w:val="18"/>
                <w:szCs w:val="18"/>
                <w:lang w:eastAsia="hr-HR"/>
              </w:rPr>
              <w:t>Tekuće donacije</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14:paraId="0F4800EB"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180.000,00 </w:t>
            </w:r>
          </w:p>
        </w:tc>
        <w:tc>
          <w:tcPr>
            <w:tcW w:w="1247" w:type="dxa"/>
            <w:tcBorders>
              <w:top w:val="nil"/>
              <w:left w:val="nil"/>
              <w:bottom w:val="single" w:sz="8" w:space="0" w:color="auto"/>
              <w:right w:val="single" w:sz="8" w:space="0" w:color="auto"/>
            </w:tcBorders>
            <w:shd w:val="clear" w:color="auto" w:fill="auto"/>
            <w:vAlign w:val="center"/>
            <w:hideMark/>
          </w:tcPr>
          <w:p w14:paraId="585801A0" w14:textId="77777777" w:rsidR="00433DE3" w:rsidRPr="00433DE3" w:rsidRDefault="00433DE3" w:rsidP="00433DE3">
            <w:pPr>
              <w:spacing w:line="240" w:lineRule="auto"/>
              <w:jc w:val="left"/>
              <w:rPr>
                <w:rFonts w:eastAsia="Times New Roman"/>
                <w:noProof w:val="0"/>
                <w:sz w:val="18"/>
                <w:szCs w:val="18"/>
                <w:lang w:eastAsia="hr-HR"/>
              </w:rPr>
            </w:pPr>
            <w:r w:rsidRPr="00433DE3">
              <w:rPr>
                <w:rFonts w:eastAsia="Times New Roman"/>
                <w:noProof w:val="0"/>
                <w:sz w:val="18"/>
                <w:szCs w:val="18"/>
                <w:lang w:eastAsia="hr-HR"/>
              </w:rPr>
              <w:t> </w:t>
            </w:r>
          </w:p>
        </w:tc>
        <w:tc>
          <w:tcPr>
            <w:tcW w:w="1228" w:type="dxa"/>
            <w:tcBorders>
              <w:top w:val="nil"/>
              <w:left w:val="nil"/>
              <w:bottom w:val="single" w:sz="8" w:space="0" w:color="auto"/>
              <w:right w:val="single" w:sz="8" w:space="0" w:color="auto"/>
            </w:tcBorders>
            <w:shd w:val="clear" w:color="auto" w:fill="auto"/>
            <w:vAlign w:val="center"/>
            <w:hideMark/>
          </w:tcPr>
          <w:p w14:paraId="43433130"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430" w:type="dxa"/>
            <w:tcBorders>
              <w:top w:val="nil"/>
              <w:left w:val="nil"/>
              <w:bottom w:val="single" w:sz="8" w:space="0" w:color="auto"/>
              <w:right w:val="single" w:sz="8" w:space="0" w:color="auto"/>
            </w:tcBorders>
            <w:shd w:val="clear" w:color="auto" w:fill="auto"/>
            <w:vAlign w:val="center"/>
            <w:hideMark/>
          </w:tcPr>
          <w:p w14:paraId="03C2E505"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1</w:t>
            </w:r>
          </w:p>
        </w:tc>
        <w:tc>
          <w:tcPr>
            <w:tcW w:w="602" w:type="dxa"/>
            <w:tcBorders>
              <w:top w:val="nil"/>
              <w:left w:val="nil"/>
              <w:bottom w:val="single" w:sz="8" w:space="0" w:color="auto"/>
              <w:right w:val="single" w:sz="8" w:space="0" w:color="auto"/>
            </w:tcBorders>
            <w:shd w:val="clear" w:color="auto" w:fill="auto"/>
            <w:vAlign w:val="center"/>
            <w:hideMark/>
          </w:tcPr>
          <w:p w14:paraId="66D8977A"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0620</w:t>
            </w:r>
          </w:p>
        </w:tc>
      </w:tr>
    </w:tbl>
    <w:p w14:paraId="2CB576A0" w14:textId="489491AB" w:rsidR="00433DE3" w:rsidRDefault="00433DE3" w:rsidP="00D7025C">
      <w:pPr>
        <w:rPr>
          <w:rFonts w:ascii="Arial" w:hAnsi="Arial" w:cs="Arial"/>
          <w:sz w:val="22"/>
          <w:szCs w:val="22"/>
        </w:rPr>
      </w:pPr>
    </w:p>
    <w:p w14:paraId="06A53A25" w14:textId="77777777" w:rsidR="00433DE3" w:rsidRDefault="00433DE3" w:rsidP="00D7025C">
      <w:pPr>
        <w:rPr>
          <w:rFonts w:ascii="Arial" w:hAnsi="Arial" w:cs="Arial"/>
          <w:sz w:val="22"/>
          <w:szCs w:val="22"/>
        </w:rPr>
      </w:pPr>
    </w:p>
    <w:tbl>
      <w:tblPr>
        <w:tblW w:w="8874" w:type="dxa"/>
        <w:tblLook w:val="04A0" w:firstRow="1" w:lastRow="0" w:firstColumn="1" w:lastColumn="0" w:noHBand="0" w:noVBand="1"/>
      </w:tblPr>
      <w:tblGrid>
        <w:gridCol w:w="600"/>
        <w:gridCol w:w="520"/>
        <w:gridCol w:w="856"/>
        <w:gridCol w:w="1364"/>
        <w:gridCol w:w="880"/>
        <w:gridCol w:w="1200"/>
        <w:gridCol w:w="222"/>
        <w:gridCol w:w="171"/>
        <w:gridCol w:w="51"/>
        <w:gridCol w:w="327"/>
        <w:gridCol w:w="1099"/>
        <w:gridCol w:w="1380"/>
        <w:gridCol w:w="354"/>
      </w:tblGrid>
      <w:tr w:rsidR="00433DE3" w:rsidRPr="00433DE3" w14:paraId="65AC9C56" w14:textId="77777777" w:rsidTr="00433DE3">
        <w:trPr>
          <w:gridAfter w:val="1"/>
          <w:wAfter w:w="354" w:type="dxa"/>
          <w:trHeight w:val="525"/>
        </w:trPr>
        <w:tc>
          <w:tcPr>
            <w:tcW w:w="3340" w:type="dxa"/>
            <w:gridSpan w:val="4"/>
            <w:tcBorders>
              <w:top w:val="single" w:sz="8" w:space="0" w:color="auto"/>
              <w:left w:val="single" w:sz="8" w:space="0" w:color="auto"/>
              <w:bottom w:val="single" w:sz="8" w:space="0" w:color="auto"/>
              <w:right w:val="nil"/>
            </w:tcBorders>
            <w:shd w:val="clear" w:color="000000" w:fill="D9D9D9"/>
            <w:hideMark/>
          </w:tcPr>
          <w:p w14:paraId="5AAE2693"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Rekapitulacija rashoda po izvorima financiranja:</w:t>
            </w:r>
          </w:p>
        </w:tc>
        <w:tc>
          <w:tcPr>
            <w:tcW w:w="880" w:type="dxa"/>
            <w:tcBorders>
              <w:top w:val="single" w:sz="8" w:space="0" w:color="auto"/>
              <w:left w:val="nil"/>
              <w:bottom w:val="single" w:sz="8" w:space="0" w:color="auto"/>
              <w:right w:val="single" w:sz="8" w:space="0" w:color="auto"/>
            </w:tcBorders>
            <w:shd w:val="clear" w:color="000000" w:fill="D9D9D9"/>
            <w:hideMark/>
          </w:tcPr>
          <w:p w14:paraId="660AC019"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gridSpan w:val="3"/>
            <w:tcBorders>
              <w:top w:val="single" w:sz="8" w:space="0" w:color="auto"/>
              <w:left w:val="nil"/>
              <w:bottom w:val="single" w:sz="8" w:space="0" w:color="auto"/>
              <w:right w:val="single" w:sz="8" w:space="0" w:color="auto"/>
            </w:tcBorders>
            <w:shd w:val="clear" w:color="000000" w:fill="D9D9D9"/>
            <w:hideMark/>
          </w:tcPr>
          <w:p w14:paraId="45787219"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Prijedlog plana za 2022.</w:t>
            </w:r>
          </w:p>
        </w:tc>
        <w:tc>
          <w:tcPr>
            <w:tcW w:w="1460" w:type="dxa"/>
            <w:gridSpan w:val="3"/>
            <w:tcBorders>
              <w:top w:val="single" w:sz="8" w:space="0" w:color="auto"/>
              <w:left w:val="nil"/>
              <w:bottom w:val="single" w:sz="8" w:space="0" w:color="auto"/>
              <w:right w:val="single" w:sz="8" w:space="0" w:color="auto"/>
            </w:tcBorders>
            <w:shd w:val="clear" w:color="000000" w:fill="D9D9D9"/>
            <w:hideMark/>
          </w:tcPr>
          <w:p w14:paraId="38BDFBF4"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Projekcija plana za 2023.</w:t>
            </w:r>
          </w:p>
        </w:tc>
        <w:tc>
          <w:tcPr>
            <w:tcW w:w="1380" w:type="dxa"/>
            <w:tcBorders>
              <w:top w:val="single" w:sz="8" w:space="0" w:color="auto"/>
              <w:left w:val="nil"/>
              <w:bottom w:val="single" w:sz="8" w:space="0" w:color="auto"/>
              <w:right w:val="single" w:sz="8" w:space="0" w:color="auto"/>
            </w:tcBorders>
            <w:shd w:val="clear" w:color="000000" w:fill="D9D9D9"/>
            <w:hideMark/>
          </w:tcPr>
          <w:p w14:paraId="6B77956E"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Projekcija plana za 2024.</w:t>
            </w:r>
          </w:p>
        </w:tc>
      </w:tr>
      <w:tr w:rsidR="00433DE3" w:rsidRPr="00433DE3" w14:paraId="0E38E9E7" w14:textId="77777777" w:rsidTr="00433DE3">
        <w:trPr>
          <w:gridAfter w:val="1"/>
          <w:wAfter w:w="354" w:type="dxa"/>
          <w:trHeight w:val="300"/>
        </w:trPr>
        <w:tc>
          <w:tcPr>
            <w:tcW w:w="600" w:type="dxa"/>
            <w:tcBorders>
              <w:top w:val="nil"/>
              <w:left w:val="single" w:sz="8" w:space="0" w:color="auto"/>
              <w:bottom w:val="nil"/>
              <w:right w:val="single" w:sz="8" w:space="0" w:color="auto"/>
            </w:tcBorders>
            <w:shd w:val="clear" w:color="auto" w:fill="auto"/>
            <w:hideMark/>
          </w:tcPr>
          <w:p w14:paraId="29F6875B"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1</w:t>
            </w:r>
          </w:p>
        </w:tc>
        <w:tc>
          <w:tcPr>
            <w:tcW w:w="2740" w:type="dxa"/>
            <w:gridSpan w:val="3"/>
            <w:tcBorders>
              <w:top w:val="single" w:sz="8" w:space="0" w:color="auto"/>
              <w:left w:val="nil"/>
              <w:bottom w:val="nil"/>
              <w:right w:val="nil"/>
            </w:tcBorders>
            <w:shd w:val="clear" w:color="auto" w:fill="auto"/>
            <w:hideMark/>
          </w:tcPr>
          <w:p w14:paraId="71B3680D"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Opći prihodi i primici</w:t>
            </w:r>
          </w:p>
        </w:tc>
        <w:tc>
          <w:tcPr>
            <w:tcW w:w="880" w:type="dxa"/>
            <w:tcBorders>
              <w:top w:val="nil"/>
              <w:left w:val="nil"/>
              <w:bottom w:val="nil"/>
              <w:right w:val="single" w:sz="8" w:space="0" w:color="auto"/>
            </w:tcBorders>
            <w:shd w:val="clear" w:color="auto" w:fill="auto"/>
            <w:hideMark/>
          </w:tcPr>
          <w:p w14:paraId="0AABAB32"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gridSpan w:val="3"/>
            <w:tcBorders>
              <w:top w:val="nil"/>
              <w:left w:val="nil"/>
              <w:bottom w:val="nil"/>
              <w:right w:val="single" w:sz="8" w:space="0" w:color="auto"/>
            </w:tcBorders>
            <w:shd w:val="clear" w:color="auto" w:fill="auto"/>
            <w:hideMark/>
          </w:tcPr>
          <w:p w14:paraId="76D3430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6.796.000,00 </w:t>
            </w:r>
          </w:p>
        </w:tc>
        <w:tc>
          <w:tcPr>
            <w:tcW w:w="1460" w:type="dxa"/>
            <w:gridSpan w:val="3"/>
            <w:tcBorders>
              <w:top w:val="nil"/>
              <w:left w:val="nil"/>
              <w:bottom w:val="nil"/>
              <w:right w:val="single" w:sz="8" w:space="0" w:color="auto"/>
            </w:tcBorders>
            <w:shd w:val="clear" w:color="auto" w:fill="auto"/>
            <w:hideMark/>
          </w:tcPr>
          <w:p w14:paraId="21BE4CCA"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1C94A98B"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6DB9C2FB" w14:textId="77777777" w:rsidTr="00433DE3">
        <w:trPr>
          <w:gridAfter w:val="1"/>
          <w:wAfter w:w="354" w:type="dxa"/>
          <w:trHeight w:val="300"/>
        </w:trPr>
        <w:tc>
          <w:tcPr>
            <w:tcW w:w="600" w:type="dxa"/>
            <w:tcBorders>
              <w:top w:val="nil"/>
              <w:left w:val="single" w:sz="8" w:space="0" w:color="auto"/>
              <w:bottom w:val="nil"/>
              <w:right w:val="single" w:sz="8" w:space="0" w:color="auto"/>
            </w:tcBorders>
            <w:shd w:val="clear" w:color="auto" w:fill="auto"/>
            <w:hideMark/>
          </w:tcPr>
          <w:p w14:paraId="3872036F"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3</w:t>
            </w:r>
          </w:p>
        </w:tc>
        <w:tc>
          <w:tcPr>
            <w:tcW w:w="2740" w:type="dxa"/>
            <w:gridSpan w:val="3"/>
            <w:tcBorders>
              <w:top w:val="nil"/>
              <w:left w:val="nil"/>
              <w:bottom w:val="nil"/>
              <w:right w:val="nil"/>
            </w:tcBorders>
            <w:shd w:val="clear" w:color="auto" w:fill="auto"/>
            <w:hideMark/>
          </w:tcPr>
          <w:p w14:paraId="08FA7BDD"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Vlastiti prihodi proračunskih korisnika</w:t>
            </w:r>
          </w:p>
        </w:tc>
        <w:tc>
          <w:tcPr>
            <w:tcW w:w="880" w:type="dxa"/>
            <w:tcBorders>
              <w:top w:val="nil"/>
              <w:left w:val="nil"/>
              <w:bottom w:val="nil"/>
              <w:right w:val="single" w:sz="8" w:space="0" w:color="auto"/>
            </w:tcBorders>
            <w:shd w:val="clear" w:color="auto" w:fill="auto"/>
            <w:hideMark/>
          </w:tcPr>
          <w:p w14:paraId="0C6E8C27"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gridSpan w:val="3"/>
            <w:tcBorders>
              <w:top w:val="nil"/>
              <w:left w:val="nil"/>
              <w:bottom w:val="nil"/>
              <w:right w:val="single" w:sz="8" w:space="0" w:color="auto"/>
            </w:tcBorders>
            <w:shd w:val="clear" w:color="auto" w:fill="auto"/>
            <w:hideMark/>
          </w:tcPr>
          <w:p w14:paraId="080376DC"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296.000,00 </w:t>
            </w:r>
          </w:p>
        </w:tc>
        <w:tc>
          <w:tcPr>
            <w:tcW w:w="1460" w:type="dxa"/>
            <w:gridSpan w:val="3"/>
            <w:tcBorders>
              <w:top w:val="nil"/>
              <w:left w:val="nil"/>
              <w:bottom w:val="nil"/>
              <w:right w:val="single" w:sz="8" w:space="0" w:color="auto"/>
            </w:tcBorders>
            <w:shd w:val="clear" w:color="auto" w:fill="auto"/>
            <w:hideMark/>
          </w:tcPr>
          <w:p w14:paraId="07F37C5D"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22F6B63B"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04E68693" w14:textId="77777777" w:rsidTr="00433DE3">
        <w:trPr>
          <w:gridAfter w:val="1"/>
          <w:wAfter w:w="354" w:type="dxa"/>
          <w:trHeight w:val="300"/>
        </w:trPr>
        <w:tc>
          <w:tcPr>
            <w:tcW w:w="600" w:type="dxa"/>
            <w:tcBorders>
              <w:top w:val="nil"/>
              <w:left w:val="single" w:sz="8" w:space="0" w:color="auto"/>
              <w:bottom w:val="nil"/>
              <w:right w:val="single" w:sz="8" w:space="0" w:color="auto"/>
            </w:tcBorders>
            <w:shd w:val="clear" w:color="auto" w:fill="auto"/>
            <w:hideMark/>
          </w:tcPr>
          <w:p w14:paraId="0A7A1751"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4</w:t>
            </w:r>
          </w:p>
        </w:tc>
        <w:tc>
          <w:tcPr>
            <w:tcW w:w="2740" w:type="dxa"/>
            <w:gridSpan w:val="3"/>
            <w:tcBorders>
              <w:top w:val="nil"/>
              <w:left w:val="nil"/>
              <w:bottom w:val="nil"/>
              <w:right w:val="nil"/>
            </w:tcBorders>
            <w:shd w:val="clear" w:color="auto" w:fill="auto"/>
            <w:hideMark/>
          </w:tcPr>
          <w:p w14:paraId="08DD22EB"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Prihodi za posebne namjene</w:t>
            </w:r>
          </w:p>
        </w:tc>
        <w:tc>
          <w:tcPr>
            <w:tcW w:w="880" w:type="dxa"/>
            <w:tcBorders>
              <w:top w:val="nil"/>
              <w:left w:val="nil"/>
              <w:bottom w:val="nil"/>
              <w:right w:val="single" w:sz="8" w:space="0" w:color="auto"/>
            </w:tcBorders>
            <w:shd w:val="clear" w:color="auto" w:fill="auto"/>
            <w:hideMark/>
          </w:tcPr>
          <w:p w14:paraId="26915675"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gridSpan w:val="3"/>
            <w:tcBorders>
              <w:top w:val="nil"/>
              <w:left w:val="nil"/>
              <w:bottom w:val="nil"/>
              <w:right w:val="single" w:sz="8" w:space="0" w:color="auto"/>
            </w:tcBorders>
            <w:shd w:val="clear" w:color="auto" w:fill="auto"/>
            <w:hideMark/>
          </w:tcPr>
          <w:p w14:paraId="30AE8C1D"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4.691.000,00 </w:t>
            </w:r>
          </w:p>
        </w:tc>
        <w:tc>
          <w:tcPr>
            <w:tcW w:w="1460" w:type="dxa"/>
            <w:gridSpan w:val="3"/>
            <w:tcBorders>
              <w:top w:val="nil"/>
              <w:left w:val="nil"/>
              <w:bottom w:val="nil"/>
              <w:right w:val="single" w:sz="8" w:space="0" w:color="auto"/>
            </w:tcBorders>
            <w:shd w:val="clear" w:color="auto" w:fill="auto"/>
            <w:hideMark/>
          </w:tcPr>
          <w:p w14:paraId="3342048F"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06B5BB7E"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371B8B0E" w14:textId="77777777" w:rsidTr="00433DE3">
        <w:trPr>
          <w:gridAfter w:val="1"/>
          <w:wAfter w:w="354" w:type="dxa"/>
          <w:trHeight w:val="300"/>
        </w:trPr>
        <w:tc>
          <w:tcPr>
            <w:tcW w:w="600" w:type="dxa"/>
            <w:tcBorders>
              <w:top w:val="nil"/>
              <w:left w:val="single" w:sz="8" w:space="0" w:color="auto"/>
              <w:bottom w:val="nil"/>
              <w:right w:val="single" w:sz="8" w:space="0" w:color="auto"/>
            </w:tcBorders>
            <w:shd w:val="clear" w:color="auto" w:fill="auto"/>
            <w:hideMark/>
          </w:tcPr>
          <w:p w14:paraId="1AC578EA"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5</w:t>
            </w:r>
          </w:p>
        </w:tc>
        <w:tc>
          <w:tcPr>
            <w:tcW w:w="2740" w:type="dxa"/>
            <w:gridSpan w:val="3"/>
            <w:tcBorders>
              <w:top w:val="nil"/>
              <w:left w:val="nil"/>
              <w:bottom w:val="nil"/>
              <w:right w:val="nil"/>
            </w:tcBorders>
            <w:shd w:val="clear" w:color="auto" w:fill="auto"/>
            <w:hideMark/>
          </w:tcPr>
          <w:p w14:paraId="24BC75BD"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Pomoći</w:t>
            </w:r>
          </w:p>
        </w:tc>
        <w:tc>
          <w:tcPr>
            <w:tcW w:w="880" w:type="dxa"/>
            <w:tcBorders>
              <w:top w:val="nil"/>
              <w:left w:val="nil"/>
              <w:bottom w:val="nil"/>
              <w:right w:val="single" w:sz="8" w:space="0" w:color="auto"/>
            </w:tcBorders>
            <w:shd w:val="clear" w:color="auto" w:fill="auto"/>
            <w:hideMark/>
          </w:tcPr>
          <w:p w14:paraId="6CFD8722"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gridSpan w:val="3"/>
            <w:tcBorders>
              <w:top w:val="nil"/>
              <w:left w:val="nil"/>
              <w:bottom w:val="nil"/>
              <w:right w:val="single" w:sz="8" w:space="0" w:color="auto"/>
            </w:tcBorders>
            <w:shd w:val="clear" w:color="auto" w:fill="auto"/>
            <w:hideMark/>
          </w:tcPr>
          <w:p w14:paraId="55361B63"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8.678.000,00 </w:t>
            </w:r>
          </w:p>
        </w:tc>
        <w:tc>
          <w:tcPr>
            <w:tcW w:w="1460" w:type="dxa"/>
            <w:gridSpan w:val="3"/>
            <w:tcBorders>
              <w:top w:val="nil"/>
              <w:left w:val="nil"/>
              <w:bottom w:val="nil"/>
              <w:right w:val="single" w:sz="8" w:space="0" w:color="auto"/>
            </w:tcBorders>
            <w:shd w:val="clear" w:color="auto" w:fill="auto"/>
            <w:hideMark/>
          </w:tcPr>
          <w:p w14:paraId="17C57E82"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0E92F707"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6F5AFDD7" w14:textId="77777777" w:rsidTr="00433DE3">
        <w:trPr>
          <w:gridAfter w:val="1"/>
          <w:wAfter w:w="354" w:type="dxa"/>
          <w:trHeight w:val="300"/>
        </w:trPr>
        <w:tc>
          <w:tcPr>
            <w:tcW w:w="600" w:type="dxa"/>
            <w:tcBorders>
              <w:top w:val="nil"/>
              <w:left w:val="single" w:sz="8" w:space="0" w:color="auto"/>
              <w:bottom w:val="nil"/>
              <w:right w:val="single" w:sz="8" w:space="0" w:color="auto"/>
            </w:tcBorders>
            <w:shd w:val="clear" w:color="auto" w:fill="auto"/>
            <w:hideMark/>
          </w:tcPr>
          <w:p w14:paraId="36B264D0"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6</w:t>
            </w:r>
          </w:p>
        </w:tc>
        <w:tc>
          <w:tcPr>
            <w:tcW w:w="2740" w:type="dxa"/>
            <w:gridSpan w:val="3"/>
            <w:tcBorders>
              <w:top w:val="nil"/>
              <w:left w:val="nil"/>
              <w:bottom w:val="nil"/>
              <w:right w:val="nil"/>
            </w:tcBorders>
            <w:shd w:val="clear" w:color="auto" w:fill="auto"/>
            <w:hideMark/>
          </w:tcPr>
          <w:p w14:paraId="74D25966"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Donacije</w:t>
            </w:r>
          </w:p>
        </w:tc>
        <w:tc>
          <w:tcPr>
            <w:tcW w:w="880" w:type="dxa"/>
            <w:tcBorders>
              <w:top w:val="nil"/>
              <w:left w:val="nil"/>
              <w:bottom w:val="nil"/>
              <w:right w:val="single" w:sz="8" w:space="0" w:color="auto"/>
            </w:tcBorders>
            <w:shd w:val="clear" w:color="auto" w:fill="auto"/>
            <w:hideMark/>
          </w:tcPr>
          <w:p w14:paraId="44BC9617"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gridSpan w:val="3"/>
            <w:tcBorders>
              <w:top w:val="nil"/>
              <w:left w:val="nil"/>
              <w:bottom w:val="nil"/>
              <w:right w:val="single" w:sz="8" w:space="0" w:color="auto"/>
            </w:tcBorders>
            <w:shd w:val="clear" w:color="auto" w:fill="auto"/>
            <w:hideMark/>
          </w:tcPr>
          <w:p w14:paraId="11D6C9E6"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190.000,00 </w:t>
            </w:r>
          </w:p>
        </w:tc>
        <w:tc>
          <w:tcPr>
            <w:tcW w:w="1460" w:type="dxa"/>
            <w:gridSpan w:val="3"/>
            <w:tcBorders>
              <w:top w:val="nil"/>
              <w:left w:val="nil"/>
              <w:bottom w:val="nil"/>
              <w:right w:val="single" w:sz="8" w:space="0" w:color="auto"/>
            </w:tcBorders>
            <w:shd w:val="clear" w:color="auto" w:fill="auto"/>
            <w:hideMark/>
          </w:tcPr>
          <w:p w14:paraId="780C325A"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06F49093"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099BF83F" w14:textId="77777777" w:rsidTr="00433DE3">
        <w:trPr>
          <w:gridAfter w:val="1"/>
          <w:wAfter w:w="354" w:type="dxa"/>
          <w:trHeight w:val="300"/>
        </w:trPr>
        <w:tc>
          <w:tcPr>
            <w:tcW w:w="600" w:type="dxa"/>
            <w:tcBorders>
              <w:top w:val="nil"/>
              <w:left w:val="single" w:sz="8" w:space="0" w:color="auto"/>
              <w:bottom w:val="nil"/>
              <w:right w:val="single" w:sz="8" w:space="0" w:color="auto"/>
            </w:tcBorders>
            <w:shd w:val="clear" w:color="auto" w:fill="auto"/>
            <w:hideMark/>
          </w:tcPr>
          <w:p w14:paraId="10C901EB"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7</w:t>
            </w:r>
          </w:p>
        </w:tc>
        <w:tc>
          <w:tcPr>
            <w:tcW w:w="2740" w:type="dxa"/>
            <w:gridSpan w:val="3"/>
            <w:tcBorders>
              <w:top w:val="nil"/>
              <w:left w:val="nil"/>
              <w:bottom w:val="nil"/>
              <w:right w:val="nil"/>
            </w:tcBorders>
            <w:shd w:val="clear" w:color="auto" w:fill="auto"/>
            <w:hideMark/>
          </w:tcPr>
          <w:p w14:paraId="0A5B3B90"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Prihodi od prodaje</w:t>
            </w:r>
          </w:p>
        </w:tc>
        <w:tc>
          <w:tcPr>
            <w:tcW w:w="880" w:type="dxa"/>
            <w:tcBorders>
              <w:top w:val="nil"/>
              <w:left w:val="nil"/>
              <w:bottom w:val="nil"/>
              <w:right w:val="single" w:sz="8" w:space="0" w:color="auto"/>
            </w:tcBorders>
            <w:shd w:val="clear" w:color="auto" w:fill="auto"/>
            <w:hideMark/>
          </w:tcPr>
          <w:p w14:paraId="6908B6B6"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gridSpan w:val="3"/>
            <w:tcBorders>
              <w:top w:val="nil"/>
              <w:left w:val="nil"/>
              <w:bottom w:val="nil"/>
              <w:right w:val="single" w:sz="8" w:space="0" w:color="auto"/>
            </w:tcBorders>
            <w:shd w:val="clear" w:color="auto" w:fill="auto"/>
            <w:hideMark/>
          </w:tcPr>
          <w:p w14:paraId="0E565530" w14:textId="77777777" w:rsidR="00433DE3" w:rsidRPr="00433DE3" w:rsidRDefault="00433DE3" w:rsidP="00433DE3">
            <w:pPr>
              <w:spacing w:line="240" w:lineRule="auto"/>
              <w:jc w:val="right"/>
              <w:rPr>
                <w:rFonts w:eastAsia="Times New Roman"/>
                <w:noProof w:val="0"/>
                <w:sz w:val="20"/>
                <w:szCs w:val="20"/>
                <w:lang w:eastAsia="hr-HR"/>
              </w:rPr>
            </w:pPr>
            <w:r w:rsidRPr="00433DE3">
              <w:rPr>
                <w:rFonts w:eastAsia="Times New Roman"/>
                <w:noProof w:val="0"/>
                <w:sz w:val="20"/>
                <w:szCs w:val="20"/>
                <w:lang w:eastAsia="hr-HR"/>
              </w:rPr>
              <w:t xml:space="preserve">200.000,00 </w:t>
            </w:r>
          </w:p>
        </w:tc>
        <w:tc>
          <w:tcPr>
            <w:tcW w:w="1460" w:type="dxa"/>
            <w:gridSpan w:val="3"/>
            <w:tcBorders>
              <w:top w:val="nil"/>
              <w:left w:val="nil"/>
              <w:bottom w:val="nil"/>
              <w:right w:val="single" w:sz="8" w:space="0" w:color="auto"/>
            </w:tcBorders>
            <w:shd w:val="clear" w:color="auto" w:fill="auto"/>
            <w:hideMark/>
          </w:tcPr>
          <w:p w14:paraId="210EC996"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4F584D58"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02C45B83" w14:textId="77777777" w:rsidTr="00433DE3">
        <w:trPr>
          <w:gridAfter w:val="1"/>
          <w:wAfter w:w="354" w:type="dxa"/>
          <w:trHeight w:val="315"/>
        </w:trPr>
        <w:tc>
          <w:tcPr>
            <w:tcW w:w="600" w:type="dxa"/>
            <w:tcBorders>
              <w:top w:val="nil"/>
              <w:left w:val="single" w:sz="8" w:space="0" w:color="auto"/>
              <w:bottom w:val="single" w:sz="8" w:space="0" w:color="auto"/>
              <w:right w:val="single" w:sz="8" w:space="0" w:color="auto"/>
            </w:tcBorders>
            <w:shd w:val="clear" w:color="auto" w:fill="auto"/>
            <w:hideMark/>
          </w:tcPr>
          <w:p w14:paraId="3F8F431B"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8</w:t>
            </w:r>
          </w:p>
        </w:tc>
        <w:tc>
          <w:tcPr>
            <w:tcW w:w="2740" w:type="dxa"/>
            <w:gridSpan w:val="3"/>
            <w:tcBorders>
              <w:top w:val="nil"/>
              <w:left w:val="nil"/>
              <w:bottom w:val="single" w:sz="8" w:space="0" w:color="auto"/>
              <w:right w:val="nil"/>
            </w:tcBorders>
            <w:shd w:val="clear" w:color="auto" w:fill="auto"/>
            <w:hideMark/>
          </w:tcPr>
          <w:p w14:paraId="760E41D1" w14:textId="77777777" w:rsidR="00433DE3" w:rsidRPr="00433DE3" w:rsidRDefault="00433DE3" w:rsidP="00433DE3">
            <w:pPr>
              <w:spacing w:line="240" w:lineRule="auto"/>
              <w:jc w:val="left"/>
              <w:rPr>
                <w:rFonts w:eastAsia="Times New Roman"/>
                <w:noProof w:val="0"/>
                <w:color w:val="000000"/>
                <w:sz w:val="20"/>
                <w:szCs w:val="20"/>
                <w:lang w:eastAsia="hr-HR"/>
              </w:rPr>
            </w:pPr>
            <w:r w:rsidRPr="00433DE3">
              <w:rPr>
                <w:rFonts w:eastAsia="Times New Roman"/>
                <w:noProof w:val="0"/>
                <w:color w:val="000000"/>
                <w:sz w:val="20"/>
                <w:szCs w:val="20"/>
                <w:lang w:eastAsia="hr-HR"/>
              </w:rPr>
              <w:t>Namjenski primici</w:t>
            </w:r>
          </w:p>
        </w:tc>
        <w:tc>
          <w:tcPr>
            <w:tcW w:w="880" w:type="dxa"/>
            <w:tcBorders>
              <w:top w:val="nil"/>
              <w:left w:val="nil"/>
              <w:bottom w:val="single" w:sz="8" w:space="0" w:color="auto"/>
              <w:right w:val="single" w:sz="8" w:space="0" w:color="auto"/>
            </w:tcBorders>
            <w:shd w:val="clear" w:color="auto" w:fill="auto"/>
            <w:hideMark/>
          </w:tcPr>
          <w:p w14:paraId="1BFFD50E"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gridSpan w:val="3"/>
            <w:tcBorders>
              <w:top w:val="nil"/>
              <w:left w:val="nil"/>
              <w:bottom w:val="single" w:sz="8" w:space="0" w:color="auto"/>
              <w:right w:val="single" w:sz="8" w:space="0" w:color="auto"/>
            </w:tcBorders>
            <w:shd w:val="clear" w:color="auto" w:fill="auto"/>
            <w:hideMark/>
          </w:tcPr>
          <w:p w14:paraId="409D43BE" w14:textId="77777777" w:rsidR="00433DE3" w:rsidRPr="00433DE3" w:rsidRDefault="00433DE3" w:rsidP="00433DE3">
            <w:pPr>
              <w:spacing w:line="240" w:lineRule="auto"/>
              <w:jc w:val="left"/>
              <w:rPr>
                <w:rFonts w:eastAsia="Times New Roman"/>
                <w:noProof w:val="0"/>
                <w:sz w:val="20"/>
                <w:szCs w:val="20"/>
                <w:lang w:eastAsia="hr-HR"/>
              </w:rPr>
            </w:pPr>
            <w:r w:rsidRPr="00433DE3">
              <w:rPr>
                <w:rFonts w:eastAsia="Times New Roman"/>
                <w:noProof w:val="0"/>
                <w:sz w:val="20"/>
                <w:szCs w:val="20"/>
                <w:lang w:eastAsia="hr-HR"/>
              </w:rPr>
              <w:t> </w:t>
            </w:r>
          </w:p>
        </w:tc>
        <w:tc>
          <w:tcPr>
            <w:tcW w:w="1460" w:type="dxa"/>
            <w:gridSpan w:val="3"/>
            <w:tcBorders>
              <w:top w:val="nil"/>
              <w:left w:val="nil"/>
              <w:bottom w:val="single" w:sz="8" w:space="0" w:color="auto"/>
              <w:right w:val="single" w:sz="8" w:space="0" w:color="auto"/>
            </w:tcBorders>
            <w:shd w:val="clear" w:color="auto" w:fill="auto"/>
            <w:hideMark/>
          </w:tcPr>
          <w:p w14:paraId="6C3C98B4"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1380" w:type="dxa"/>
            <w:tcBorders>
              <w:top w:val="nil"/>
              <w:left w:val="nil"/>
              <w:bottom w:val="single" w:sz="8" w:space="0" w:color="auto"/>
              <w:right w:val="single" w:sz="8" w:space="0" w:color="auto"/>
            </w:tcBorders>
            <w:shd w:val="clear" w:color="auto" w:fill="auto"/>
            <w:hideMark/>
          </w:tcPr>
          <w:p w14:paraId="6BBB1292" w14:textId="77777777" w:rsidR="00433DE3" w:rsidRPr="00433DE3" w:rsidRDefault="00433DE3" w:rsidP="00433DE3">
            <w:pPr>
              <w:spacing w:line="240" w:lineRule="auto"/>
              <w:jc w:val="right"/>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r>
      <w:tr w:rsidR="00433DE3" w:rsidRPr="00433DE3" w14:paraId="19404814" w14:textId="77777777" w:rsidTr="00433DE3">
        <w:trPr>
          <w:gridAfter w:val="1"/>
          <w:wAfter w:w="354" w:type="dxa"/>
          <w:trHeight w:val="315"/>
        </w:trPr>
        <w:tc>
          <w:tcPr>
            <w:tcW w:w="600" w:type="dxa"/>
            <w:tcBorders>
              <w:top w:val="nil"/>
              <w:left w:val="single" w:sz="8" w:space="0" w:color="auto"/>
              <w:bottom w:val="single" w:sz="8" w:space="0" w:color="auto"/>
              <w:right w:val="nil"/>
            </w:tcBorders>
            <w:shd w:val="clear" w:color="000000" w:fill="D9D9D9"/>
            <w:vAlign w:val="center"/>
            <w:hideMark/>
          </w:tcPr>
          <w:p w14:paraId="41F7566E" w14:textId="77777777" w:rsidR="00433DE3" w:rsidRPr="00433DE3" w:rsidRDefault="00433DE3" w:rsidP="00433DE3">
            <w:pPr>
              <w:spacing w:line="240" w:lineRule="auto"/>
              <w:jc w:val="center"/>
              <w:rPr>
                <w:rFonts w:eastAsia="Times New Roman"/>
                <w:noProof w:val="0"/>
                <w:color w:val="000000"/>
                <w:sz w:val="20"/>
                <w:szCs w:val="20"/>
                <w:lang w:eastAsia="hr-HR"/>
              </w:rPr>
            </w:pPr>
            <w:r w:rsidRPr="00433DE3">
              <w:rPr>
                <w:rFonts w:eastAsia="Times New Roman"/>
                <w:noProof w:val="0"/>
                <w:color w:val="000000"/>
                <w:sz w:val="20"/>
                <w:szCs w:val="20"/>
                <w:lang w:eastAsia="hr-HR"/>
              </w:rPr>
              <w:t> </w:t>
            </w:r>
          </w:p>
        </w:tc>
        <w:tc>
          <w:tcPr>
            <w:tcW w:w="2740" w:type="dxa"/>
            <w:gridSpan w:val="3"/>
            <w:tcBorders>
              <w:top w:val="single" w:sz="8" w:space="0" w:color="auto"/>
              <w:left w:val="nil"/>
              <w:bottom w:val="single" w:sz="8" w:space="0" w:color="auto"/>
              <w:right w:val="nil"/>
            </w:tcBorders>
            <w:shd w:val="clear" w:color="000000" w:fill="D9D9D9"/>
            <w:vAlign w:val="center"/>
            <w:hideMark/>
          </w:tcPr>
          <w:p w14:paraId="48BB8963"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Ukupno</w:t>
            </w:r>
          </w:p>
        </w:tc>
        <w:tc>
          <w:tcPr>
            <w:tcW w:w="880" w:type="dxa"/>
            <w:tcBorders>
              <w:top w:val="nil"/>
              <w:left w:val="nil"/>
              <w:bottom w:val="single" w:sz="8" w:space="0" w:color="auto"/>
              <w:right w:val="single" w:sz="8" w:space="0" w:color="auto"/>
            </w:tcBorders>
            <w:shd w:val="clear" w:color="000000" w:fill="D9D9D9"/>
            <w:vAlign w:val="center"/>
            <w:hideMark/>
          </w:tcPr>
          <w:p w14:paraId="5D927A1F" w14:textId="77777777" w:rsidR="00433DE3" w:rsidRPr="00433DE3" w:rsidRDefault="00433DE3" w:rsidP="00433DE3">
            <w:pPr>
              <w:spacing w:line="240" w:lineRule="auto"/>
              <w:jc w:val="lef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w:t>
            </w:r>
          </w:p>
        </w:tc>
        <w:tc>
          <w:tcPr>
            <w:tcW w:w="1460" w:type="dxa"/>
            <w:gridSpan w:val="3"/>
            <w:tcBorders>
              <w:top w:val="nil"/>
              <w:left w:val="nil"/>
              <w:bottom w:val="single" w:sz="8" w:space="0" w:color="auto"/>
              <w:right w:val="single" w:sz="8" w:space="0" w:color="auto"/>
            </w:tcBorders>
            <w:shd w:val="clear" w:color="000000" w:fill="D9D9D9"/>
            <w:vAlign w:val="center"/>
            <w:hideMark/>
          </w:tcPr>
          <w:p w14:paraId="5763EB53"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xml:space="preserve">20.851.000,00 </w:t>
            </w:r>
          </w:p>
        </w:tc>
        <w:tc>
          <w:tcPr>
            <w:tcW w:w="1460" w:type="dxa"/>
            <w:gridSpan w:val="3"/>
            <w:tcBorders>
              <w:top w:val="nil"/>
              <w:left w:val="nil"/>
              <w:bottom w:val="single" w:sz="8" w:space="0" w:color="auto"/>
              <w:right w:val="single" w:sz="8" w:space="0" w:color="auto"/>
            </w:tcBorders>
            <w:shd w:val="clear" w:color="000000" w:fill="D9D9D9"/>
            <w:vAlign w:val="center"/>
            <w:hideMark/>
          </w:tcPr>
          <w:p w14:paraId="2F47B6DB"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xml:space="preserve">0,00 </w:t>
            </w:r>
          </w:p>
        </w:tc>
        <w:tc>
          <w:tcPr>
            <w:tcW w:w="1380" w:type="dxa"/>
            <w:tcBorders>
              <w:top w:val="nil"/>
              <w:left w:val="nil"/>
              <w:bottom w:val="single" w:sz="8" w:space="0" w:color="auto"/>
              <w:right w:val="single" w:sz="8" w:space="0" w:color="auto"/>
            </w:tcBorders>
            <w:shd w:val="clear" w:color="000000" w:fill="D9D9D9"/>
            <w:vAlign w:val="center"/>
            <w:hideMark/>
          </w:tcPr>
          <w:p w14:paraId="6D3EB204" w14:textId="77777777" w:rsidR="00433DE3" w:rsidRPr="00433DE3" w:rsidRDefault="00433DE3" w:rsidP="00433DE3">
            <w:pPr>
              <w:spacing w:line="240" w:lineRule="auto"/>
              <w:jc w:val="right"/>
              <w:rPr>
                <w:rFonts w:eastAsia="Times New Roman"/>
                <w:b/>
                <w:bCs/>
                <w:noProof w:val="0"/>
                <w:color w:val="000000"/>
                <w:sz w:val="20"/>
                <w:szCs w:val="20"/>
                <w:lang w:eastAsia="hr-HR"/>
              </w:rPr>
            </w:pPr>
            <w:r w:rsidRPr="00433DE3">
              <w:rPr>
                <w:rFonts w:eastAsia="Times New Roman"/>
                <w:b/>
                <w:bCs/>
                <w:noProof w:val="0"/>
                <w:color w:val="000000"/>
                <w:sz w:val="20"/>
                <w:szCs w:val="20"/>
                <w:lang w:eastAsia="hr-HR"/>
              </w:rPr>
              <w:t xml:space="preserve">0,00 </w:t>
            </w:r>
          </w:p>
        </w:tc>
      </w:tr>
      <w:tr w:rsidR="00433DE3" w:rsidRPr="00433DE3" w14:paraId="63168A28" w14:textId="77777777" w:rsidTr="00433DE3">
        <w:trPr>
          <w:trHeight w:val="315"/>
        </w:trPr>
        <w:tc>
          <w:tcPr>
            <w:tcW w:w="8874" w:type="dxa"/>
            <w:gridSpan w:val="13"/>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270AC439" w14:textId="77777777" w:rsidR="00433DE3" w:rsidRPr="00433DE3" w:rsidRDefault="00433DE3" w:rsidP="00433DE3">
            <w:pPr>
              <w:spacing w:line="240" w:lineRule="auto"/>
              <w:jc w:val="center"/>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lastRenderedPageBreak/>
              <w:t>PLAN PRORAČUNA PO FUNKCIJSKOJ KLASIFIKACIJI ZA 2022. GODINU</w:t>
            </w:r>
          </w:p>
        </w:tc>
      </w:tr>
      <w:tr w:rsidR="00433DE3" w:rsidRPr="00433DE3" w14:paraId="4F5CBE32"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2BF1D5C"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8D643C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p>
        </w:tc>
        <w:tc>
          <w:tcPr>
            <w:tcW w:w="3444" w:type="dxa"/>
            <w:gridSpan w:val="3"/>
            <w:tcBorders>
              <w:top w:val="nil"/>
              <w:left w:val="nil"/>
              <w:bottom w:val="nil"/>
              <w:right w:val="nil"/>
            </w:tcBorders>
            <w:shd w:val="clear" w:color="auto" w:fill="auto"/>
            <w:noWrap/>
            <w:vAlign w:val="bottom"/>
            <w:hideMark/>
          </w:tcPr>
          <w:p w14:paraId="3EF36F7B" w14:textId="77777777" w:rsidR="00433DE3" w:rsidRPr="00433DE3" w:rsidRDefault="00433DE3" w:rsidP="00433DE3">
            <w:pPr>
              <w:spacing w:line="240" w:lineRule="auto"/>
              <w:jc w:val="left"/>
              <w:rPr>
                <w:rFonts w:eastAsia="Times New Roman"/>
                <w:noProof w:val="0"/>
                <w:sz w:val="20"/>
                <w:szCs w:val="20"/>
                <w:lang w:eastAsia="hr-HR"/>
              </w:rPr>
            </w:pPr>
          </w:p>
        </w:tc>
        <w:tc>
          <w:tcPr>
            <w:tcW w:w="147" w:type="dxa"/>
            <w:tcBorders>
              <w:top w:val="nil"/>
              <w:left w:val="nil"/>
              <w:bottom w:val="nil"/>
              <w:right w:val="nil"/>
            </w:tcBorders>
            <w:shd w:val="clear" w:color="auto" w:fill="auto"/>
            <w:noWrap/>
            <w:vAlign w:val="bottom"/>
            <w:hideMark/>
          </w:tcPr>
          <w:p w14:paraId="1C088605" w14:textId="77777777" w:rsidR="00433DE3" w:rsidRPr="00433DE3" w:rsidRDefault="00433DE3" w:rsidP="00433DE3">
            <w:pPr>
              <w:spacing w:line="240" w:lineRule="auto"/>
              <w:jc w:val="left"/>
              <w:rPr>
                <w:rFonts w:eastAsia="Times New Roman"/>
                <w:noProof w:val="0"/>
                <w:sz w:val="20"/>
                <w:szCs w:val="20"/>
                <w:lang w:eastAsia="hr-HR"/>
              </w:rPr>
            </w:pPr>
          </w:p>
        </w:tc>
        <w:tc>
          <w:tcPr>
            <w:tcW w:w="147" w:type="dxa"/>
            <w:gridSpan w:val="2"/>
            <w:tcBorders>
              <w:top w:val="nil"/>
              <w:left w:val="nil"/>
              <w:bottom w:val="nil"/>
              <w:right w:val="nil"/>
            </w:tcBorders>
            <w:shd w:val="clear" w:color="auto" w:fill="auto"/>
            <w:noWrap/>
            <w:vAlign w:val="bottom"/>
            <w:hideMark/>
          </w:tcPr>
          <w:p w14:paraId="0E0A3A79" w14:textId="77777777" w:rsidR="00433DE3" w:rsidRPr="00433DE3" w:rsidRDefault="00433DE3" w:rsidP="00433DE3">
            <w:pPr>
              <w:spacing w:line="240" w:lineRule="auto"/>
              <w:jc w:val="left"/>
              <w:rPr>
                <w:rFonts w:eastAsia="Times New Roman"/>
                <w:noProof w:val="0"/>
                <w:sz w:val="20"/>
                <w:szCs w:val="20"/>
                <w:lang w:eastAsia="hr-HR"/>
              </w:rPr>
            </w:pPr>
          </w:p>
        </w:tc>
        <w:tc>
          <w:tcPr>
            <w:tcW w:w="327" w:type="dxa"/>
            <w:tcBorders>
              <w:top w:val="nil"/>
              <w:left w:val="nil"/>
              <w:bottom w:val="nil"/>
              <w:right w:val="nil"/>
            </w:tcBorders>
            <w:shd w:val="clear" w:color="auto" w:fill="auto"/>
            <w:noWrap/>
            <w:vAlign w:val="bottom"/>
            <w:hideMark/>
          </w:tcPr>
          <w:p w14:paraId="3971E077" w14:textId="77777777" w:rsidR="00433DE3" w:rsidRPr="00433DE3" w:rsidRDefault="00433DE3" w:rsidP="00433DE3">
            <w:pPr>
              <w:spacing w:line="240" w:lineRule="auto"/>
              <w:jc w:val="left"/>
              <w:rPr>
                <w:rFonts w:eastAsia="Times New Roman"/>
                <w:noProof w:val="0"/>
                <w:sz w:val="20"/>
                <w:szCs w:val="20"/>
                <w:lang w:eastAsia="hr-HR"/>
              </w:rPr>
            </w:pP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60BD0B0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r>
      <w:tr w:rsidR="00433DE3" w:rsidRPr="00433DE3" w14:paraId="70847888" w14:textId="77777777" w:rsidTr="00433DE3">
        <w:trPr>
          <w:trHeight w:val="300"/>
        </w:trPr>
        <w:tc>
          <w:tcPr>
            <w:tcW w:w="112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33F955E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01</w:t>
            </w:r>
          </w:p>
        </w:tc>
        <w:tc>
          <w:tcPr>
            <w:tcW w:w="4594" w:type="dxa"/>
            <w:gridSpan w:val="7"/>
            <w:tcBorders>
              <w:top w:val="single" w:sz="4" w:space="0" w:color="auto"/>
              <w:left w:val="nil"/>
              <w:bottom w:val="single" w:sz="4" w:space="0" w:color="auto"/>
              <w:right w:val="nil"/>
            </w:tcBorders>
            <w:shd w:val="clear" w:color="000000" w:fill="F2F2F2"/>
            <w:noWrap/>
            <w:vAlign w:val="bottom"/>
            <w:hideMark/>
          </w:tcPr>
          <w:p w14:paraId="7F61AC00"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OPĆE JAVNE USLUGE</w:t>
            </w:r>
          </w:p>
        </w:tc>
        <w:tc>
          <w:tcPr>
            <w:tcW w:w="327" w:type="dxa"/>
            <w:tcBorders>
              <w:top w:val="single" w:sz="4" w:space="0" w:color="auto"/>
              <w:left w:val="nil"/>
              <w:bottom w:val="single" w:sz="4" w:space="0" w:color="auto"/>
              <w:right w:val="nil"/>
            </w:tcBorders>
            <w:shd w:val="clear" w:color="000000" w:fill="F2F2F2"/>
            <w:noWrap/>
            <w:vAlign w:val="bottom"/>
            <w:hideMark/>
          </w:tcPr>
          <w:p w14:paraId="61106C7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2833" w:type="dxa"/>
            <w:gridSpan w:val="3"/>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4E1E03CC"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2.255.000,00 </w:t>
            </w:r>
          </w:p>
        </w:tc>
      </w:tr>
      <w:tr w:rsidR="00433DE3" w:rsidRPr="00433DE3" w14:paraId="4023A02D"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510E7ED"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0111</w:t>
            </w:r>
          </w:p>
        </w:tc>
        <w:tc>
          <w:tcPr>
            <w:tcW w:w="4594" w:type="dxa"/>
            <w:gridSpan w:val="7"/>
            <w:tcBorders>
              <w:top w:val="nil"/>
              <w:left w:val="nil"/>
              <w:bottom w:val="nil"/>
              <w:right w:val="nil"/>
            </w:tcBorders>
            <w:shd w:val="clear" w:color="auto" w:fill="auto"/>
            <w:noWrap/>
            <w:vAlign w:val="bottom"/>
            <w:hideMark/>
          </w:tcPr>
          <w:p w14:paraId="149E45F1"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Izvršna i zakonodavna tijela</w:t>
            </w:r>
          </w:p>
        </w:tc>
        <w:tc>
          <w:tcPr>
            <w:tcW w:w="327" w:type="dxa"/>
            <w:tcBorders>
              <w:top w:val="nil"/>
              <w:left w:val="nil"/>
              <w:bottom w:val="nil"/>
              <w:right w:val="nil"/>
            </w:tcBorders>
            <w:shd w:val="clear" w:color="auto" w:fill="auto"/>
            <w:noWrap/>
            <w:vAlign w:val="bottom"/>
            <w:hideMark/>
          </w:tcPr>
          <w:p w14:paraId="16EDF60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20475AF"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1.604.000,00 </w:t>
            </w:r>
          </w:p>
        </w:tc>
      </w:tr>
      <w:tr w:rsidR="00433DE3" w:rsidRPr="00433DE3" w14:paraId="100D3B74"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31C4C3E0"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49B46E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311</w:t>
            </w:r>
          </w:p>
        </w:tc>
        <w:tc>
          <w:tcPr>
            <w:tcW w:w="4065" w:type="dxa"/>
            <w:gridSpan w:val="7"/>
            <w:tcBorders>
              <w:top w:val="nil"/>
              <w:left w:val="nil"/>
              <w:bottom w:val="nil"/>
              <w:right w:val="nil"/>
            </w:tcBorders>
            <w:shd w:val="clear" w:color="auto" w:fill="auto"/>
            <w:noWrap/>
            <w:vAlign w:val="bottom"/>
            <w:hideMark/>
          </w:tcPr>
          <w:p w14:paraId="33FD218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Plaće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0FB342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1.000.000,00 </w:t>
            </w:r>
          </w:p>
        </w:tc>
      </w:tr>
      <w:tr w:rsidR="00433DE3" w:rsidRPr="00433DE3" w14:paraId="60895E47"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6AE7ED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F451D0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312</w:t>
            </w:r>
          </w:p>
        </w:tc>
        <w:tc>
          <w:tcPr>
            <w:tcW w:w="4065" w:type="dxa"/>
            <w:gridSpan w:val="7"/>
            <w:tcBorders>
              <w:top w:val="nil"/>
              <w:left w:val="nil"/>
              <w:bottom w:val="nil"/>
              <w:right w:val="nil"/>
            </w:tcBorders>
            <w:shd w:val="clear" w:color="auto" w:fill="auto"/>
            <w:noWrap/>
            <w:vAlign w:val="bottom"/>
            <w:hideMark/>
          </w:tcPr>
          <w:p w14:paraId="29777959"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Ostali rashodi za zaposlene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6777231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60.000,00 </w:t>
            </w:r>
          </w:p>
        </w:tc>
      </w:tr>
      <w:tr w:rsidR="00433DE3" w:rsidRPr="00433DE3" w14:paraId="7E406537"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0F2A37C"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7768FC8"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313</w:t>
            </w:r>
          </w:p>
        </w:tc>
        <w:tc>
          <w:tcPr>
            <w:tcW w:w="4065" w:type="dxa"/>
            <w:gridSpan w:val="7"/>
            <w:tcBorders>
              <w:top w:val="nil"/>
              <w:left w:val="nil"/>
              <w:bottom w:val="nil"/>
              <w:right w:val="nil"/>
            </w:tcBorders>
            <w:shd w:val="clear" w:color="auto" w:fill="auto"/>
            <w:noWrap/>
            <w:vAlign w:val="bottom"/>
            <w:hideMark/>
          </w:tcPr>
          <w:p w14:paraId="2A76CD4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Doprinosi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AAE5D5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190.000,00 </w:t>
            </w:r>
          </w:p>
        </w:tc>
      </w:tr>
      <w:tr w:rsidR="00433DE3" w:rsidRPr="00433DE3" w14:paraId="117ED1D4"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0777E42C"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D7922C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321</w:t>
            </w:r>
          </w:p>
        </w:tc>
        <w:tc>
          <w:tcPr>
            <w:tcW w:w="4065" w:type="dxa"/>
            <w:gridSpan w:val="7"/>
            <w:tcBorders>
              <w:top w:val="nil"/>
              <w:left w:val="nil"/>
              <w:bottom w:val="nil"/>
              <w:right w:val="nil"/>
            </w:tcBorders>
            <w:shd w:val="clear" w:color="auto" w:fill="auto"/>
            <w:noWrap/>
            <w:vAlign w:val="bottom"/>
            <w:hideMark/>
          </w:tcPr>
          <w:p w14:paraId="4B373DD9"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Materijalni rashodi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14C91B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220.000,00 </w:t>
            </w:r>
          </w:p>
        </w:tc>
      </w:tr>
      <w:tr w:rsidR="00433DE3" w:rsidRPr="00433DE3" w14:paraId="13C09CBE"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9447C45"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3603D21"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322</w:t>
            </w:r>
          </w:p>
        </w:tc>
        <w:tc>
          <w:tcPr>
            <w:tcW w:w="4065" w:type="dxa"/>
            <w:gridSpan w:val="7"/>
            <w:tcBorders>
              <w:top w:val="nil"/>
              <w:left w:val="nil"/>
              <w:bottom w:val="nil"/>
              <w:right w:val="nil"/>
            </w:tcBorders>
            <w:shd w:val="clear" w:color="auto" w:fill="auto"/>
            <w:noWrap/>
            <w:vAlign w:val="bottom"/>
            <w:hideMark/>
          </w:tcPr>
          <w:p w14:paraId="7E160190"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materijal i energiju</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D46E4B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56.000,00 </w:t>
            </w:r>
          </w:p>
        </w:tc>
      </w:tr>
      <w:tr w:rsidR="00433DE3" w:rsidRPr="00433DE3" w14:paraId="2EB383BA"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F49E63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3111808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nil"/>
            </w:tcBorders>
            <w:shd w:val="clear" w:color="auto" w:fill="auto"/>
            <w:noWrap/>
            <w:vAlign w:val="bottom"/>
            <w:hideMark/>
          </w:tcPr>
          <w:p w14:paraId="077BBB5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usluge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0CFCB3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 </w:t>
            </w:r>
          </w:p>
        </w:tc>
      </w:tr>
      <w:tr w:rsidR="00433DE3" w:rsidRPr="00433DE3" w14:paraId="5D5B160C"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37D1376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7046890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329</w:t>
            </w:r>
          </w:p>
        </w:tc>
        <w:tc>
          <w:tcPr>
            <w:tcW w:w="4065" w:type="dxa"/>
            <w:gridSpan w:val="7"/>
            <w:tcBorders>
              <w:top w:val="nil"/>
              <w:left w:val="nil"/>
              <w:bottom w:val="nil"/>
              <w:right w:val="nil"/>
            </w:tcBorders>
            <w:shd w:val="clear" w:color="auto" w:fill="auto"/>
            <w:noWrap/>
            <w:vAlign w:val="bottom"/>
            <w:hideMark/>
          </w:tcPr>
          <w:p w14:paraId="5D030CD5"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Ostali rashodi poslovanja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9103200"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65.000,00 </w:t>
            </w:r>
          </w:p>
        </w:tc>
      </w:tr>
      <w:tr w:rsidR="00433DE3" w:rsidRPr="00433DE3" w14:paraId="0DA3E951"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0A69A15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15FCF1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single" w:sz="8" w:space="0" w:color="000000"/>
            </w:tcBorders>
            <w:shd w:val="clear" w:color="auto" w:fill="auto"/>
            <w:noWrap/>
            <w:vAlign w:val="bottom"/>
            <w:hideMark/>
          </w:tcPr>
          <w:p w14:paraId="2399681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Ostali rashodi</w:t>
            </w:r>
          </w:p>
        </w:tc>
        <w:tc>
          <w:tcPr>
            <w:tcW w:w="2833" w:type="dxa"/>
            <w:gridSpan w:val="3"/>
            <w:tcBorders>
              <w:top w:val="nil"/>
              <w:left w:val="nil"/>
              <w:bottom w:val="nil"/>
              <w:right w:val="single" w:sz="8" w:space="0" w:color="auto"/>
            </w:tcBorders>
            <w:shd w:val="clear" w:color="auto" w:fill="auto"/>
            <w:noWrap/>
            <w:vAlign w:val="bottom"/>
            <w:hideMark/>
          </w:tcPr>
          <w:p w14:paraId="4F3A60E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12.000,00 </w:t>
            </w:r>
          </w:p>
        </w:tc>
      </w:tr>
      <w:tr w:rsidR="00433DE3" w:rsidRPr="00433DE3" w14:paraId="3A026F97"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43A7DC6"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0112</w:t>
            </w:r>
          </w:p>
        </w:tc>
        <w:tc>
          <w:tcPr>
            <w:tcW w:w="4594" w:type="dxa"/>
            <w:gridSpan w:val="7"/>
            <w:tcBorders>
              <w:top w:val="nil"/>
              <w:left w:val="nil"/>
              <w:bottom w:val="nil"/>
              <w:right w:val="nil"/>
            </w:tcBorders>
            <w:shd w:val="clear" w:color="auto" w:fill="auto"/>
            <w:noWrap/>
            <w:vAlign w:val="bottom"/>
            <w:hideMark/>
          </w:tcPr>
          <w:p w14:paraId="32F7FB5C"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Financijski i fiskalni poslovi</w:t>
            </w:r>
          </w:p>
        </w:tc>
        <w:tc>
          <w:tcPr>
            <w:tcW w:w="327" w:type="dxa"/>
            <w:tcBorders>
              <w:top w:val="nil"/>
              <w:left w:val="nil"/>
              <w:bottom w:val="nil"/>
              <w:right w:val="nil"/>
            </w:tcBorders>
            <w:shd w:val="clear" w:color="auto" w:fill="auto"/>
            <w:noWrap/>
            <w:vAlign w:val="bottom"/>
            <w:hideMark/>
          </w:tcPr>
          <w:p w14:paraId="6E72B782"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1F6F42E"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56.000,00 </w:t>
            </w:r>
          </w:p>
        </w:tc>
      </w:tr>
      <w:tr w:rsidR="00433DE3" w:rsidRPr="00433DE3" w14:paraId="50483743"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0A7FB665"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084FF8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342</w:t>
            </w:r>
          </w:p>
        </w:tc>
        <w:tc>
          <w:tcPr>
            <w:tcW w:w="4065" w:type="dxa"/>
            <w:gridSpan w:val="7"/>
            <w:tcBorders>
              <w:top w:val="nil"/>
              <w:left w:val="nil"/>
              <w:bottom w:val="nil"/>
              <w:right w:val="single" w:sz="8" w:space="0" w:color="000000"/>
            </w:tcBorders>
            <w:shd w:val="clear" w:color="auto" w:fill="auto"/>
            <w:noWrap/>
            <w:vAlign w:val="bottom"/>
            <w:hideMark/>
          </w:tcPr>
          <w:p w14:paraId="694CD3A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Kamate za primljene zajmove</w:t>
            </w:r>
          </w:p>
        </w:tc>
        <w:tc>
          <w:tcPr>
            <w:tcW w:w="2833" w:type="dxa"/>
            <w:gridSpan w:val="3"/>
            <w:tcBorders>
              <w:top w:val="nil"/>
              <w:left w:val="nil"/>
              <w:bottom w:val="nil"/>
              <w:right w:val="single" w:sz="8" w:space="0" w:color="auto"/>
            </w:tcBorders>
            <w:shd w:val="clear" w:color="auto" w:fill="auto"/>
            <w:noWrap/>
            <w:vAlign w:val="bottom"/>
            <w:hideMark/>
          </w:tcPr>
          <w:p w14:paraId="435FE10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 </w:t>
            </w:r>
          </w:p>
        </w:tc>
      </w:tr>
      <w:tr w:rsidR="00433DE3" w:rsidRPr="00433DE3" w14:paraId="3B54E085"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D7CD2E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38B34E98"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343</w:t>
            </w:r>
          </w:p>
        </w:tc>
        <w:tc>
          <w:tcPr>
            <w:tcW w:w="4065" w:type="dxa"/>
            <w:gridSpan w:val="7"/>
            <w:tcBorders>
              <w:top w:val="nil"/>
              <w:left w:val="nil"/>
              <w:bottom w:val="nil"/>
              <w:right w:val="nil"/>
            </w:tcBorders>
            <w:shd w:val="clear" w:color="auto" w:fill="auto"/>
            <w:noWrap/>
            <w:vAlign w:val="bottom"/>
            <w:hideMark/>
          </w:tcPr>
          <w:p w14:paraId="51DAE81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Ostali financijski rashodi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605E5F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36.000,00 </w:t>
            </w:r>
          </w:p>
        </w:tc>
      </w:tr>
      <w:tr w:rsidR="00433DE3" w:rsidRPr="00433DE3" w14:paraId="398639D2"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2361E57"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0133</w:t>
            </w:r>
          </w:p>
        </w:tc>
        <w:tc>
          <w:tcPr>
            <w:tcW w:w="4921" w:type="dxa"/>
            <w:gridSpan w:val="8"/>
            <w:tcBorders>
              <w:top w:val="nil"/>
              <w:left w:val="nil"/>
              <w:bottom w:val="nil"/>
              <w:right w:val="nil"/>
            </w:tcBorders>
            <w:shd w:val="clear" w:color="auto" w:fill="auto"/>
            <w:noWrap/>
            <w:vAlign w:val="bottom"/>
            <w:hideMark/>
          </w:tcPr>
          <w:p w14:paraId="3136C925"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Ostale opće usluge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DCF6C9B"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595.000,00 </w:t>
            </w:r>
          </w:p>
        </w:tc>
      </w:tr>
      <w:tr w:rsidR="00433DE3" w:rsidRPr="00433DE3" w14:paraId="08A097F6"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D64FA0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55D8454B"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nil"/>
            </w:tcBorders>
            <w:shd w:val="clear" w:color="auto" w:fill="auto"/>
            <w:noWrap/>
            <w:vAlign w:val="bottom"/>
            <w:hideMark/>
          </w:tcPr>
          <w:p w14:paraId="64E71FF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usluge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1C333A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240.000,00 </w:t>
            </w:r>
          </w:p>
        </w:tc>
      </w:tr>
      <w:tr w:rsidR="00433DE3" w:rsidRPr="00433DE3" w14:paraId="5CA84D84"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3F25E2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541206C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329</w:t>
            </w:r>
          </w:p>
        </w:tc>
        <w:tc>
          <w:tcPr>
            <w:tcW w:w="4065" w:type="dxa"/>
            <w:gridSpan w:val="7"/>
            <w:tcBorders>
              <w:top w:val="nil"/>
              <w:left w:val="nil"/>
              <w:bottom w:val="nil"/>
              <w:right w:val="nil"/>
            </w:tcBorders>
            <w:shd w:val="clear" w:color="auto" w:fill="auto"/>
            <w:noWrap/>
            <w:vAlign w:val="bottom"/>
            <w:hideMark/>
          </w:tcPr>
          <w:p w14:paraId="529BFF7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Ostali rashodi poslovanja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5A4C1B6"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105.000,00 </w:t>
            </w:r>
          </w:p>
        </w:tc>
      </w:tr>
      <w:tr w:rsidR="00433DE3" w:rsidRPr="00433DE3" w14:paraId="55AE1225"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3FB2981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181B41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422</w:t>
            </w:r>
          </w:p>
        </w:tc>
        <w:tc>
          <w:tcPr>
            <w:tcW w:w="4065" w:type="dxa"/>
            <w:gridSpan w:val="7"/>
            <w:tcBorders>
              <w:top w:val="nil"/>
              <w:left w:val="nil"/>
              <w:bottom w:val="nil"/>
              <w:right w:val="nil"/>
            </w:tcBorders>
            <w:shd w:val="clear" w:color="auto" w:fill="auto"/>
            <w:noWrap/>
            <w:vAlign w:val="bottom"/>
            <w:hideMark/>
          </w:tcPr>
          <w:p w14:paraId="27E6113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Postrojenja i oprema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02E924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40.000,00 </w:t>
            </w:r>
          </w:p>
        </w:tc>
      </w:tr>
      <w:tr w:rsidR="00433DE3" w:rsidRPr="00433DE3" w14:paraId="3B4CB0AF"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1FAEE4F"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295108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423</w:t>
            </w:r>
          </w:p>
        </w:tc>
        <w:tc>
          <w:tcPr>
            <w:tcW w:w="4065" w:type="dxa"/>
            <w:gridSpan w:val="7"/>
            <w:tcBorders>
              <w:top w:val="nil"/>
              <w:left w:val="nil"/>
              <w:bottom w:val="nil"/>
              <w:right w:val="single" w:sz="8" w:space="0" w:color="000000"/>
            </w:tcBorders>
            <w:shd w:val="clear" w:color="auto" w:fill="auto"/>
            <w:noWrap/>
            <w:vAlign w:val="bottom"/>
            <w:hideMark/>
          </w:tcPr>
          <w:p w14:paraId="0BA733D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Osobni automobili</w:t>
            </w:r>
          </w:p>
        </w:tc>
        <w:tc>
          <w:tcPr>
            <w:tcW w:w="2833" w:type="dxa"/>
            <w:gridSpan w:val="3"/>
            <w:tcBorders>
              <w:top w:val="nil"/>
              <w:left w:val="nil"/>
              <w:bottom w:val="nil"/>
              <w:right w:val="single" w:sz="8" w:space="0" w:color="auto"/>
            </w:tcBorders>
            <w:shd w:val="clear" w:color="auto" w:fill="auto"/>
            <w:noWrap/>
            <w:vAlign w:val="bottom"/>
            <w:hideMark/>
          </w:tcPr>
          <w:p w14:paraId="287C155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160.000,00 </w:t>
            </w:r>
          </w:p>
        </w:tc>
      </w:tr>
      <w:tr w:rsidR="00433DE3" w:rsidRPr="00433DE3" w14:paraId="67A688A6"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0822F4E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019244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426</w:t>
            </w:r>
          </w:p>
        </w:tc>
        <w:tc>
          <w:tcPr>
            <w:tcW w:w="4065" w:type="dxa"/>
            <w:gridSpan w:val="7"/>
            <w:tcBorders>
              <w:top w:val="nil"/>
              <w:left w:val="nil"/>
              <w:bottom w:val="nil"/>
              <w:right w:val="nil"/>
            </w:tcBorders>
            <w:shd w:val="clear" w:color="auto" w:fill="auto"/>
            <w:noWrap/>
            <w:vAlign w:val="bottom"/>
            <w:hideMark/>
          </w:tcPr>
          <w:p w14:paraId="1F913E50"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Nematerijalna proizvedena imovina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2105556"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50.000,00 </w:t>
            </w:r>
          </w:p>
        </w:tc>
      </w:tr>
      <w:tr w:rsidR="00433DE3" w:rsidRPr="00433DE3" w14:paraId="2668152F" w14:textId="77777777" w:rsidTr="00433DE3">
        <w:trPr>
          <w:trHeight w:val="300"/>
        </w:trPr>
        <w:tc>
          <w:tcPr>
            <w:tcW w:w="112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7AD5424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03</w:t>
            </w:r>
          </w:p>
        </w:tc>
        <w:tc>
          <w:tcPr>
            <w:tcW w:w="4921" w:type="dxa"/>
            <w:gridSpan w:val="8"/>
            <w:tcBorders>
              <w:top w:val="single" w:sz="4" w:space="0" w:color="auto"/>
              <w:left w:val="nil"/>
              <w:bottom w:val="single" w:sz="4" w:space="0" w:color="auto"/>
              <w:right w:val="nil"/>
            </w:tcBorders>
            <w:shd w:val="clear" w:color="000000" w:fill="F2F2F2"/>
            <w:noWrap/>
            <w:vAlign w:val="bottom"/>
            <w:hideMark/>
          </w:tcPr>
          <w:p w14:paraId="625CDFA1"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JAVNI RED I SIGURNOST</w:t>
            </w:r>
          </w:p>
        </w:tc>
        <w:tc>
          <w:tcPr>
            <w:tcW w:w="2833" w:type="dxa"/>
            <w:gridSpan w:val="3"/>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1FFC2019"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1.145.000,00 </w:t>
            </w:r>
          </w:p>
        </w:tc>
      </w:tr>
      <w:tr w:rsidR="00433DE3" w:rsidRPr="00433DE3" w14:paraId="4420875A"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0201651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0320</w:t>
            </w:r>
          </w:p>
        </w:tc>
        <w:tc>
          <w:tcPr>
            <w:tcW w:w="4921" w:type="dxa"/>
            <w:gridSpan w:val="8"/>
            <w:tcBorders>
              <w:top w:val="nil"/>
              <w:left w:val="nil"/>
              <w:bottom w:val="nil"/>
              <w:right w:val="nil"/>
            </w:tcBorders>
            <w:shd w:val="clear" w:color="auto" w:fill="auto"/>
            <w:noWrap/>
            <w:vAlign w:val="bottom"/>
            <w:hideMark/>
          </w:tcPr>
          <w:p w14:paraId="0A902C54"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Usluge protupožarne zaštite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801477E"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1.100.000,00 </w:t>
            </w:r>
          </w:p>
        </w:tc>
      </w:tr>
      <w:tr w:rsidR="00433DE3" w:rsidRPr="00433DE3" w14:paraId="367F644A"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EF5696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7D968DD"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nil"/>
            </w:tcBorders>
            <w:shd w:val="clear" w:color="auto" w:fill="auto"/>
            <w:noWrap/>
            <w:vAlign w:val="bottom"/>
            <w:hideMark/>
          </w:tcPr>
          <w:p w14:paraId="0A98B4F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Tekuće donacije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F63109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200.000,00 </w:t>
            </w:r>
          </w:p>
        </w:tc>
      </w:tr>
      <w:tr w:rsidR="00433DE3" w:rsidRPr="00433DE3" w14:paraId="4DF93B82"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0374E0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74B8AED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411</w:t>
            </w:r>
          </w:p>
        </w:tc>
        <w:tc>
          <w:tcPr>
            <w:tcW w:w="3444" w:type="dxa"/>
            <w:gridSpan w:val="3"/>
            <w:tcBorders>
              <w:top w:val="nil"/>
              <w:left w:val="nil"/>
              <w:bottom w:val="nil"/>
              <w:right w:val="nil"/>
            </w:tcBorders>
            <w:shd w:val="clear" w:color="auto" w:fill="auto"/>
            <w:noWrap/>
            <w:vAlign w:val="bottom"/>
            <w:hideMark/>
          </w:tcPr>
          <w:p w14:paraId="6C18619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Zemljište</w:t>
            </w:r>
          </w:p>
        </w:tc>
        <w:tc>
          <w:tcPr>
            <w:tcW w:w="147" w:type="dxa"/>
            <w:tcBorders>
              <w:top w:val="nil"/>
              <w:left w:val="nil"/>
              <w:bottom w:val="nil"/>
              <w:right w:val="nil"/>
            </w:tcBorders>
            <w:shd w:val="clear" w:color="auto" w:fill="auto"/>
            <w:noWrap/>
            <w:vAlign w:val="bottom"/>
            <w:hideMark/>
          </w:tcPr>
          <w:p w14:paraId="7E63F46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p>
        </w:tc>
        <w:tc>
          <w:tcPr>
            <w:tcW w:w="147" w:type="dxa"/>
            <w:gridSpan w:val="2"/>
            <w:tcBorders>
              <w:top w:val="nil"/>
              <w:left w:val="nil"/>
              <w:bottom w:val="nil"/>
              <w:right w:val="nil"/>
            </w:tcBorders>
            <w:shd w:val="clear" w:color="auto" w:fill="auto"/>
            <w:noWrap/>
            <w:vAlign w:val="bottom"/>
            <w:hideMark/>
          </w:tcPr>
          <w:p w14:paraId="5BA50A6F" w14:textId="77777777" w:rsidR="00433DE3" w:rsidRPr="00433DE3" w:rsidRDefault="00433DE3" w:rsidP="00433DE3">
            <w:pPr>
              <w:spacing w:line="240" w:lineRule="auto"/>
              <w:jc w:val="left"/>
              <w:rPr>
                <w:rFonts w:eastAsia="Times New Roman"/>
                <w:noProof w:val="0"/>
                <w:sz w:val="20"/>
                <w:szCs w:val="20"/>
                <w:lang w:eastAsia="hr-HR"/>
              </w:rPr>
            </w:pPr>
          </w:p>
        </w:tc>
        <w:tc>
          <w:tcPr>
            <w:tcW w:w="327" w:type="dxa"/>
            <w:tcBorders>
              <w:top w:val="nil"/>
              <w:left w:val="nil"/>
              <w:bottom w:val="nil"/>
              <w:right w:val="nil"/>
            </w:tcBorders>
            <w:shd w:val="clear" w:color="auto" w:fill="auto"/>
            <w:noWrap/>
            <w:vAlign w:val="bottom"/>
            <w:hideMark/>
          </w:tcPr>
          <w:p w14:paraId="658E2282" w14:textId="77777777" w:rsidR="00433DE3" w:rsidRPr="00433DE3" w:rsidRDefault="00433DE3" w:rsidP="00433DE3">
            <w:pPr>
              <w:spacing w:line="240" w:lineRule="auto"/>
              <w:jc w:val="left"/>
              <w:rPr>
                <w:rFonts w:eastAsia="Times New Roman"/>
                <w:noProof w:val="0"/>
                <w:sz w:val="20"/>
                <w:szCs w:val="20"/>
                <w:lang w:eastAsia="hr-HR"/>
              </w:rPr>
            </w:pP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8CEBB6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500.000,00 </w:t>
            </w:r>
          </w:p>
        </w:tc>
      </w:tr>
      <w:tr w:rsidR="00433DE3" w:rsidRPr="00433DE3" w14:paraId="48BB4B49"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D6CCE2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022EA06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421</w:t>
            </w:r>
          </w:p>
        </w:tc>
        <w:tc>
          <w:tcPr>
            <w:tcW w:w="4065" w:type="dxa"/>
            <w:gridSpan w:val="7"/>
            <w:tcBorders>
              <w:top w:val="nil"/>
              <w:left w:val="nil"/>
              <w:bottom w:val="nil"/>
              <w:right w:val="nil"/>
            </w:tcBorders>
            <w:shd w:val="clear" w:color="auto" w:fill="auto"/>
            <w:noWrap/>
            <w:vAlign w:val="bottom"/>
            <w:hideMark/>
          </w:tcPr>
          <w:p w14:paraId="51CBE289"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Građevinski objekti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5BE832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200.000,00 </w:t>
            </w:r>
          </w:p>
        </w:tc>
      </w:tr>
      <w:tr w:rsidR="00433DE3" w:rsidRPr="00433DE3" w14:paraId="79B9E681"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444059C"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5098268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451</w:t>
            </w:r>
          </w:p>
        </w:tc>
        <w:tc>
          <w:tcPr>
            <w:tcW w:w="4065" w:type="dxa"/>
            <w:gridSpan w:val="7"/>
            <w:tcBorders>
              <w:top w:val="nil"/>
              <w:left w:val="nil"/>
              <w:bottom w:val="nil"/>
              <w:right w:val="single" w:sz="8" w:space="0" w:color="000000"/>
            </w:tcBorders>
            <w:shd w:val="clear" w:color="auto" w:fill="auto"/>
            <w:noWrap/>
            <w:vAlign w:val="bottom"/>
            <w:hideMark/>
          </w:tcPr>
          <w:p w14:paraId="780C239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Dodatna ulaganja na građevinskim objektima</w:t>
            </w:r>
          </w:p>
        </w:tc>
        <w:tc>
          <w:tcPr>
            <w:tcW w:w="2833" w:type="dxa"/>
            <w:gridSpan w:val="3"/>
            <w:tcBorders>
              <w:top w:val="nil"/>
              <w:left w:val="nil"/>
              <w:bottom w:val="nil"/>
              <w:right w:val="single" w:sz="8" w:space="0" w:color="auto"/>
            </w:tcBorders>
            <w:shd w:val="clear" w:color="auto" w:fill="auto"/>
            <w:noWrap/>
            <w:vAlign w:val="bottom"/>
            <w:hideMark/>
          </w:tcPr>
          <w:p w14:paraId="04BDA04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200.000,00 </w:t>
            </w:r>
          </w:p>
        </w:tc>
      </w:tr>
      <w:tr w:rsidR="00433DE3" w:rsidRPr="00433DE3" w14:paraId="6162C7C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BCCDD98"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0360</w:t>
            </w:r>
          </w:p>
        </w:tc>
        <w:tc>
          <w:tcPr>
            <w:tcW w:w="4921" w:type="dxa"/>
            <w:gridSpan w:val="8"/>
            <w:tcBorders>
              <w:top w:val="nil"/>
              <w:left w:val="nil"/>
              <w:bottom w:val="nil"/>
              <w:right w:val="nil"/>
            </w:tcBorders>
            <w:shd w:val="clear" w:color="auto" w:fill="auto"/>
            <w:noWrap/>
            <w:vAlign w:val="bottom"/>
            <w:hideMark/>
          </w:tcPr>
          <w:p w14:paraId="2D5DFE71"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Rashodi za javni red i sigurnost - ostali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09F6F006"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45.000,00 </w:t>
            </w:r>
          </w:p>
        </w:tc>
      </w:tr>
      <w:tr w:rsidR="00433DE3" w:rsidRPr="00433DE3" w14:paraId="381B7CE0"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59726F0"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32BD928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322</w:t>
            </w:r>
          </w:p>
        </w:tc>
        <w:tc>
          <w:tcPr>
            <w:tcW w:w="4065" w:type="dxa"/>
            <w:gridSpan w:val="7"/>
            <w:tcBorders>
              <w:top w:val="nil"/>
              <w:left w:val="nil"/>
              <w:bottom w:val="nil"/>
              <w:right w:val="nil"/>
            </w:tcBorders>
            <w:shd w:val="clear" w:color="auto" w:fill="auto"/>
            <w:noWrap/>
            <w:vAlign w:val="bottom"/>
            <w:hideMark/>
          </w:tcPr>
          <w:p w14:paraId="2DAA96D0"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materijal i energiju</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046880A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25.000,00 </w:t>
            </w:r>
          </w:p>
        </w:tc>
      </w:tr>
      <w:tr w:rsidR="00433DE3" w:rsidRPr="00433DE3" w14:paraId="134EC79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19275C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3ABDAD1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nil"/>
            </w:tcBorders>
            <w:shd w:val="clear" w:color="auto" w:fill="auto"/>
            <w:noWrap/>
            <w:vAlign w:val="bottom"/>
            <w:hideMark/>
          </w:tcPr>
          <w:p w14:paraId="19A6E62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Tekuće donacije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2D793D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 </w:t>
            </w:r>
          </w:p>
        </w:tc>
      </w:tr>
      <w:tr w:rsidR="00433DE3" w:rsidRPr="00433DE3" w14:paraId="5BF817DB" w14:textId="77777777" w:rsidTr="00433DE3">
        <w:trPr>
          <w:trHeight w:val="300"/>
        </w:trPr>
        <w:tc>
          <w:tcPr>
            <w:tcW w:w="112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504BBFB3"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04</w:t>
            </w:r>
          </w:p>
        </w:tc>
        <w:tc>
          <w:tcPr>
            <w:tcW w:w="4921" w:type="dxa"/>
            <w:gridSpan w:val="8"/>
            <w:tcBorders>
              <w:top w:val="single" w:sz="4" w:space="0" w:color="auto"/>
              <w:left w:val="nil"/>
              <w:bottom w:val="single" w:sz="4" w:space="0" w:color="auto"/>
              <w:right w:val="nil"/>
            </w:tcBorders>
            <w:shd w:val="clear" w:color="000000" w:fill="F2F2F2"/>
            <w:noWrap/>
            <w:vAlign w:val="bottom"/>
            <w:hideMark/>
          </w:tcPr>
          <w:p w14:paraId="050619B0"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EKONOMSKI POSLOVI</w:t>
            </w:r>
          </w:p>
        </w:tc>
        <w:tc>
          <w:tcPr>
            <w:tcW w:w="2833" w:type="dxa"/>
            <w:gridSpan w:val="3"/>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56141861"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3.725.000,00 </w:t>
            </w:r>
          </w:p>
        </w:tc>
      </w:tr>
      <w:tr w:rsidR="00433DE3" w:rsidRPr="00433DE3" w14:paraId="38434929"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7B8057F"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0412</w:t>
            </w:r>
          </w:p>
        </w:tc>
        <w:tc>
          <w:tcPr>
            <w:tcW w:w="4921" w:type="dxa"/>
            <w:gridSpan w:val="8"/>
            <w:tcBorders>
              <w:top w:val="nil"/>
              <w:left w:val="nil"/>
              <w:bottom w:val="nil"/>
              <w:right w:val="nil"/>
            </w:tcBorders>
            <w:shd w:val="clear" w:color="auto" w:fill="auto"/>
            <w:noWrap/>
            <w:vAlign w:val="bottom"/>
            <w:hideMark/>
          </w:tcPr>
          <w:p w14:paraId="49B7CA47"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Opći poslovi vezani uz rad</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AD7EA46"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50.000,00 </w:t>
            </w:r>
          </w:p>
        </w:tc>
      </w:tr>
      <w:tr w:rsidR="00433DE3" w:rsidRPr="00433DE3" w14:paraId="4D481500"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085A798C"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1F5A68F"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329</w:t>
            </w:r>
          </w:p>
        </w:tc>
        <w:tc>
          <w:tcPr>
            <w:tcW w:w="4065" w:type="dxa"/>
            <w:gridSpan w:val="7"/>
            <w:tcBorders>
              <w:top w:val="nil"/>
              <w:left w:val="nil"/>
              <w:bottom w:val="nil"/>
              <w:right w:val="nil"/>
            </w:tcBorders>
            <w:shd w:val="clear" w:color="auto" w:fill="auto"/>
            <w:noWrap/>
            <w:vAlign w:val="bottom"/>
            <w:hideMark/>
          </w:tcPr>
          <w:p w14:paraId="1803865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Ostali rashodi poslovanja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A4612B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50.000,00 </w:t>
            </w:r>
          </w:p>
        </w:tc>
      </w:tr>
      <w:tr w:rsidR="00433DE3" w:rsidRPr="00433DE3" w14:paraId="2D20292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15A6EC6"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0421</w:t>
            </w:r>
          </w:p>
        </w:tc>
        <w:tc>
          <w:tcPr>
            <w:tcW w:w="4921" w:type="dxa"/>
            <w:gridSpan w:val="8"/>
            <w:tcBorders>
              <w:top w:val="nil"/>
              <w:left w:val="nil"/>
              <w:bottom w:val="nil"/>
              <w:right w:val="nil"/>
            </w:tcBorders>
            <w:shd w:val="clear" w:color="auto" w:fill="auto"/>
            <w:noWrap/>
            <w:vAlign w:val="bottom"/>
            <w:hideMark/>
          </w:tcPr>
          <w:p w14:paraId="6558909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Poljoprivreda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1B0224A"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115.000,00 </w:t>
            </w:r>
          </w:p>
        </w:tc>
      </w:tr>
      <w:tr w:rsidR="00433DE3" w:rsidRPr="00433DE3" w14:paraId="6AE9E843"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5D7A6D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7D277E1B"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nil"/>
            </w:tcBorders>
            <w:shd w:val="clear" w:color="auto" w:fill="auto"/>
            <w:noWrap/>
            <w:vAlign w:val="bottom"/>
            <w:hideMark/>
          </w:tcPr>
          <w:p w14:paraId="6F1DDE5F"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Komasacija</w:t>
            </w:r>
          </w:p>
        </w:tc>
        <w:tc>
          <w:tcPr>
            <w:tcW w:w="2833" w:type="dxa"/>
            <w:gridSpan w:val="3"/>
            <w:tcBorders>
              <w:top w:val="nil"/>
              <w:left w:val="single" w:sz="8" w:space="0" w:color="auto"/>
              <w:bottom w:val="nil"/>
              <w:right w:val="single" w:sz="8" w:space="0" w:color="auto"/>
            </w:tcBorders>
            <w:shd w:val="clear" w:color="auto" w:fill="auto"/>
            <w:noWrap/>
            <w:vAlign w:val="center"/>
            <w:hideMark/>
          </w:tcPr>
          <w:p w14:paraId="67E8D96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90.000,00 </w:t>
            </w:r>
          </w:p>
        </w:tc>
      </w:tr>
      <w:tr w:rsidR="00433DE3" w:rsidRPr="00433DE3" w14:paraId="57CAAC46"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A803EFD"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4FD321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352</w:t>
            </w:r>
          </w:p>
        </w:tc>
        <w:tc>
          <w:tcPr>
            <w:tcW w:w="4065" w:type="dxa"/>
            <w:gridSpan w:val="7"/>
            <w:tcBorders>
              <w:top w:val="nil"/>
              <w:left w:val="nil"/>
              <w:bottom w:val="nil"/>
              <w:right w:val="nil"/>
            </w:tcBorders>
            <w:shd w:val="clear" w:color="auto" w:fill="auto"/>
            <w:noWrap/>
            <w:vAlign w:val="bottom"/>
            <w:hideMark/>
          </w:tcPr>
          <w:p w14:paraId="5076C54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Subvencije poljoprivrednicima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777B7F2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25.000,00 </w:t>
            </w:r>
          </w:p>
        </w:tc>
      </w:tr>
      <w:tr w:rsidR="00433DE3" w:rsidRPr="00433DE3" w14:paraId="35200675"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53FEBD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0435</w:t>
            </w:r>
          </w:p>
        </w:tc>
        <w:tc>
          <w:tcPr>
            <w:tcW w:w="4921" w:type="dxa"/>
            <w:gridSpan w:val="8"/>
            <w:tcBorders>
              <w:top w:val="nil"/>
              <w:left w:val="nil"/>
              <w:bottom w:val="nil"/>
              <w:right w:val="nil"/>
            </w:tcBorders>
            <w:shd w:val="clear" w:color="auto" w:fill="auto"/>
            <w:noWrap/>
            <w:vAlign w:val="bottom"/>
            <w:hideMark/>
          </w:tcPr>
          <w:p w14:paraId="5047A552"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Električna energija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679E0B2F"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170.000,00 </w:t>
            </w:r>
          </w:p>
        </w:tc>
      </w:tr>
      <w:tr w:rsidR="00433DE3" w:rsidRPr="00433DE3" w14:paraId="2A744882"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8A47E10"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984F13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322</w:t>
            </w:r>
          </w:p>
        </w:tc>
        <w:tc>
          <w:tcPr>
            <w:tcW w:w="4065" w:type="dxa"/>
            <w:gridSpan w:val="7"/>
            <w:tcBorders>
              <w:top w:val="nil"/>
              <w:left w:val="nil"/>
              <w:bottom w:val="nil"/>
              <w:right w:val="nil"/>
            </w:tcBorders>
            <w:shd w:val="clear" w:color="auto" w:fill="auto"/>
            <w:noWrap/>
            <w:vAlign w:val="bottom"/>
            <w:hideMark/>
          </w:tcPr>
          <w:p w14:paraId="0C25ECA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materijal i energiju</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5F45BD9"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170.000,00 </w:t>
            </w:r>
          </w:p>
        </w:tc>
      </w:tr>
      <w:tr w:rsidR="00433DE3" w:rsidRPr="00433DE3" w14:paraId="7560C51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A0E714D"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0451</w:t>
            </w:r>
          </w:p>
        </w:tc>
        <w:tc>
          <w:tcPr>
            <w:tcW w:w="4921" w:type="dxa"/>
            <w:gridSpan w:val="8"/>
            <w:tcBorders>
              <w:top w:val="nil"/>
              <w:left w:val="nil"/>
              <w:bottom w:val="nil"/>
              <w:right w:val="nil"/>
            </w:tcBorders>
            <w:shd w:val="clear" w:color="auto" w:fill="auto"/>
            <w:noWrap/>
            <w:vAlign w:val="bottom"/>
            <w:hideMark/>
          </w:tcPr>
          <w:p w14:paraId="271D7B27"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Cestovni promet</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10A5B63"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2.700.000,00 </w:t>
            </w:r>
          </w:p>
        </w:tc>
      </w:tr>
      <w:tr w:rsidR="00433DE3" w:rsidRPr="00433DE3" w14:paraId="5A3C3601"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C762BA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7C75319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322</w:t>
            </w:r>
          </w:p>
        </w:tc>
        <w:tc>
          <w:tcPr>
            <w:tcW w:w="4065" w:type="dxa"/>
            <w:gridSpan w:val="7"/>
            <w:tcBorders>
              <w:top w:val="nil"/>
              <w:left w:val="nil"/>
              <w:bottom w:val="nil"/>
              <w:right w:val="nil"/>
            </w:tcBorders>
            <w:shd w:val="clear" w:color="auto" w:fill="auto"/>
            <w:noWrap/>
            <w:vAlign w:val="bottom"/>
            <w:hideMark/>
          </w:tcPr>
          <w:p w14:paraId="36FBF66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materijal i energiju</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7B2875CD"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300.000,00 </w:t>
            </w:r>
          </w:p>
        </w:tc>
      </w:tr>
      <w:tr w:rsidR="00433DE3" w:rsidRPr="00433DE3" w14:paraId="73C0265B"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2F09A0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735109CD"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nil"/>
            </w:tcBorders>
            <w:shd w:val="clear" w:color="auto" w:fill="auto"/>
            <w:noWrap/>
            <w:vAlign w:val="bottom"/>
            <w:hideMark/>
          </w:tcPr>
          <w:p w14:paraId="06F1FDD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usluge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0CA3675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1.600.000,00 </w:t>
            </w:r>
          </w:p>
        </w:tc>
      </w:tr>
      <w:tr w:rsidR="00433DE3" w:rsidRPr="00433DE3" w14:paraId="3918899E"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D8C624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7DA302F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411</w:t>
            </w:r>
          </w:p>
        </w:tc>
        <w:tc>
          <w:tcPr>
            <w:tcW w:w="4065" w:type="dxa"/>
            <w:gridSpan w:val="7"/>
            <w:tcBorders>
              <w:top w:val="nil"/>
              <w:left w:val="nil"/>
              <w:bottom w:val="nil"/>
              <w:right w:val="nil"/>
            </w:tcBorders>
            <w:shd w:val="clear" w:color="auto" w:fill="auto"/>
            <w:noWrap/>
            <w:vAlign w:val="bottom"/>
            <w:hideMark/>
          </w:tcPr>
          <w:p w14:paraId="71B5173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Zemljište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B488B6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200.000,00 </w:t>
            </w:r>
          </w:p>
        </w:tc>
      </w:tr>
      <w:tr w:rsidR="00433DE3" w:rsidRPr="00433DE3" w14:paraId="4B8DBE36"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D6449C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0B6EB61A"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421</w:t>
            </w:r>
          </w:p>
        </w:tc>
        <w:tc>
          <w:tcPr>
            <w:tcW w:w="4065" w:type="dxa"/>
            <w:gridSpan w:val="7"/>
            <w:tcBorders>
              <w:top w:val="nil"/>
              <w:left w:val="nil"/>
              <w:bottom w:val="nil"/>
              <w:right w:val="nil"/>
            </w:tcBorders>
            <w:shd w:val="clear" w:color="auto" w:fill="auto"/>
            <w:noWrap/>
            <w:vAlign w:val="bottom"/>
            <w:hideMark/>
          </w:tcPr>
          <w:p w14:paraId="314CCB7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Građevinski objekti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6A25E9F8"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100.000,00 </w:t>
            </w:r>
          </w:p>
        </w:tc>
      </w:tr>
      <w:tr w:rsidR="00433DE3" w:rsidRPr="00433DE3" w14:paraId="2A7517B2"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7C705C5"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9351C79"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451</w:t>
            </w:r>
          </w:p>
        </w:tc>
        <w:tc>
          <w:tcPr>
            <w:tcW w:w="4065" w:type="dxa"/>
            <w:gridSpan w:val="7"/>
            <w:tcBorders>
              <w:top w:val="nil"/>
              <w:left w:val="nil"/>
              <w:bottom w:val="nil"/>
              <w:right w:val="single" w:sz="8" w:space="0" w:color="000000"/>
            </w:tcBorders>
            <w:shd w:val="clear" w:color="auto" w:fill="auto"/>
            <w:noWrap/>
            <w:vAlign w:val="bottom"/>
            <w:hideMark/>
          </w:tcPr>
          <w:p w14:paraId="159239D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Dodatna ulaganja na građevinskim objektima</w:t>
            </w:r>
          </w:p>
        </w:tc>
        <w:tc>
          <w:tcPr>
            <w:tcW w:w="2833" w:type="dxa"/>
            <w:gridSpan w:val="3"/>
            <w:tcBorders>
              <w:top w:val="nil"/>
              <w:left w:val="nil"/>
              <w:bottom w:val="nil"/>
              <w:right w:val="single" w:sz="8" w:space="0" w:color="auto"/>
            </w:tcBorders>
            <w:shd w:val="clear" w:color="auto" w:fill="auto"/>
            <w:noWrap/>
            <w:vAlign w:val="bottom"/>
            <w:hideMark/>
          </w:tcPr>
          <w:p w14:paraId="25C24F9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500.000,00 </w:t>
            </w:r>
          </w:p>
        </w:tc>
      </w:tr>
      <w:tr w:rsidR="00433DE3" w:rsidRPr="00433DE3" w14:paraId="22F39065"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91AE373"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0454</w:t>
            </w:r>
          </w:p>
        </w:tc>
        <w:tc>
          <w:tcPr>
            <w:tcW w:w="4921" w:type="dxa"/>
            <w:gridSpan w:val="8"/>
            <w:tcBorders>
              <w:top w:val="nil"/>
              <w:left w:val="nil"/>
              <w:bottom w:val="nil"/>
              <w:right w:val="single" w:sz="8" w:space="0" w:color="000000"/>
            </w:tcBorders>
            <w:shd w:val="clear" w:color="auto" w:fill="auto"/>
            <w:noWrap/>
            <w:vAlign w:val="bottom"/>
            <w:hideMark/>
          </w:tcPr>
          <w:p w14:paraId="4794A02C"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Zračni promet</w:t>
            </w:r>
          </w:p>
        </w:tc>
        <w:tc>
          <w:tcPr>
            <w:tcW w:w="2833" w:type="dxa"/>
            <w:gridSpan w:val="3"/>
            <w:tcBorders>
              <w:top w:val="nil"/>
              <w:left w:val="nil"/>
              <w:bottom w:val="nil"/>
              <w:right w:val="single" w:sz="8" w:space="0" w:color="auto"/>
            </w:tcBorders>
            <w:shd w:val="clear" w:color="auto" w:fill="auto"/>
            <w:noWrap/>
            <w:vAlign w:val="bottom"/>
            <w:hideMark/>
          </w:tcPr>
          <w:p w14:paraId="2BD19951"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0,00 </w:t>
            </w:r>
          </w:p>
        </w:tc>
      </w:tr>
      <w:tr w:rsidR="00433DE3" w:rsidRPr="00433DE3" w14:paraId="347FC54C"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4F72F9B"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lastRenderedPageBreak/>
              <w:t> </w:t>
            </w:r>
          </w:p>
        </w:tc>
        <w:tc>
          <w:tcPr>
            <w:tcW w:w="856" w:type="dxa"/>
            <w:tcBorders>
              <w:top w:val="nil"/>
              <w:left w:val="nil"/>
              <w:bottom w:val="nil"/>
              <w:right w:val="nil"/>
            </w:tcBorders>
            <w:shd w:val="clear" w:color="auto" w:fill="auto"/>
            <w:noWrap/>
            <w:vAlign w:val="bottom"/>
            <w:hideMark/>
          </w:tcPr>
          <w:p w14:paraId="49EA40F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451</w:t>
            </w:r>
          </w:p>
        </w:tc>
        <w:tc>
          <w:tcPr>
            <w:tcW w:w="4065" w:type="dxa"/>
            <w:gridSpan w:val="7"/>
            <w:tcBorders>
              <w:top w:val="nil"/>
              <w:left w:val="nil"/>
              <w:bottom w:val="nil"/>
              <w:right w:val="single" w:sz="8" w:space="0" w:color="000000"/>
            </w:tcBorders>
            <w:shd w:val="clear" w:color="auto" w:fill="auto"/>
            <w:noWrap/>
            <w:vAlign w:val="bottom"/>
            <w:hideMark/>
          </w:tcPr>
          <w:p w14:paraId="3ACC61DC"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Dodatna ulaganja na građevinskim objektima</w:t>
            </w:r>
          </w:p>
        </w:tc>
        <w:tc>
          <w:tcPr>
            <w:tcW w:w="2833" w:type="dxa"/>
            <w:gridSpan w:val="3"/>
            <w:tcBorders>
              <w:top w:val="nil"/>
              <w:left w:val="nil"/>
              <w:bottom w:val="nil"/>
              <w:right w:val="single" w:sz="8" w:space="0" w:color="auto"/>
            </w:tcBorders>
            <w:shd w:val="clear" w:color="auto" w:fill="auto"/>
            <w:noWrap/>
            <w:vAlign w:val="bottom"/>
            <w:hideMark/>
          </w:tcPr>
          <w:p w14:paraId="4DD30BFD"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0,00 </w:t>
            </w:r>
          </w:p>
        </w:tc>
      </w:tr>
      <w:tr w:rsidR="00433DE3" w:rsidRPr="00433DE3" w14:paraId="7D5A27FE"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4C0CD07"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0460</w:t>
            </w:r>
          </w:p>
        </w:tc>
        <w:tc>
          <w:tcPr>
            <w:tcW w:w="4921" w:type="dxa"/>
            <w:gridSpan w:val="8"/>
            <w:tcBorders>
              <w:top w:val="nil"/>
              <w:left w:val="nil"/>
              <w:bottom w:val="nil"/>
              <w:right w:val="nil"/>
            </w:tcBorders>
            <w:shd w:val="clear" w:color="auto" w:fill="auto"/>
            <w:noWrap/>
            <w:vAlign w:val="bottom"/>
            <w:hideMark/>
          </w:tcPr>
          <w:p w14:paraId="138645E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Komunikacije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134B03F"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40.000,00 </w:t>
            </w:r>
          </w:p>
        </w:tc>
      </w:tr>
      <w:tr w:rsidR="00433DE3" w:rsidRPr="00433DE3" w14:paraId="1D93949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06BD239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10A9240"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351</w:t>
            </w:r>
          </w:p>
        </w:tc>
        <w:tc>
          <w:tcPr>
            <w:tcW w:w="4065" w:type="dxa"/>
            <w:gridSpan w:val="7"/>
            <w:tcBorders>
              <w:top w:val="nil"/>
              <w:left w:val="nil"/>
              <w:bottom w:val="nil"/>
              <w:right w:val="nil"/>
            </w:tcBorders>
            <w:shd w:val="clear" w:color="auto" w:fill="auto"/>
            <w:noWrap/>
            <w:vAlign w:val="bottom"/>
            <w:hideMark/>
          </w:tcPr>
          <w:p w14:paraId="2D995E8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Subvencije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6FCCC44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40.000,00 </w:t>
            </w:r>
          </w:p>
        </w:tc>
      </w:tr>
      <w:tr w:rsidR="00433DE3" w:rsidRPr="00433DE3" w14:paraId="6CE3C2A4"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1B83DCC"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0474</w:t>
            </w:r>
          </w:p>
        </w:tc>
        <w:tc>
          <w:tcPr>
            <w:tcW w:w="4921" w:type="dxa"/>
            <w:gridSpan w:val="8"/>
            <w:tcBorders>
              <w:top w:val="nil"/>
              <w:left w:val="nil"/>
              <w:bottom w:val="nil"/>
              <w:right w:val="nil"/>
            </w:tcBorders>
            <w:shd w:val="clear" w:color="auto" w:fill="auto"/>
            <w:noWrap/>
            <w:vAlign w:val="bottom"/>
            <w:hideMark/>
          </w:tcPr>
          <w:p w14:paraId="542785E3"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Višenamjenski razvojni projekti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0B4839F2"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650.000,00 </w:t>
            </w:r>
          </w:p>
        </w:tc>
      </w:tr>
      <w:tr w:rsidR="00433DE3" w:rsidRPr="00433DE3" w14:paraId="5EED36D5"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8AF039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D2994FD"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nil"/>
            </w:tcBorders>
            <w:shd w:val="clear" w:color="auto" w:fill="auto"/>
            <w:noWrap/>
            <w:vAlign w:val="bottom"/>
            <w:hideMark/>
          </w:tcPr>
          <w:p w14:paraId="6F45A5B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usluge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DF36EC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50.000,00 </w:t>
            </w:r>
          </w:p>
        </w:tc>
      </w:tr>
      <w:tr w:rsidR="00433DE3" w:rsidRPr="00433DE3" w14:paraId="1BC7AE50"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D5D7D3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699A02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421</w:t>
            </w:r>
          </w:p>
        </w:tc>
        <w:tc>
          <w:tcPr>
            <w:tcW w:w="3591" w:type="dxa"/>
            <w:gridSpan w:val="4"/>
            <w:tcBorders>
              <w:top w:val="nil"/>
              <w:left w:val="nil"/>
              <w:bottom w:val="nil"/>
              <w:right w:val="nil"/>
            </w:tcBorders>
            <w:shd w:val="clear" w:color="auto" w:fill="auto"/>
            <w:noWrap/>
            <w:vAlign w:val="bottom"/>
            <w:hideMark/>
          </w:tcPr>
          <w:p w14:paraId="1EA153E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Građevinski objekti</w:t>
            </w:r>
          </w:p>
        </w:tc>
        <w:tc>
          <w:tcPr>
            <w:tcW w:w="147" w:type="dxa"/>
            <w:gridSpan w:val="2"/>
            <w:tcBorders>
              <w:top w:val="nil"/>
              <w:left w:val="nil"/>
              <w:bottom w:val="nil"/>
              <w:right w:val="nil"/>
            </w:tcBorders>
            <w:shd w:val="clear" w:color="auto" w:fill="auto"/>
            <w:noWrap/>
            <w:vAlign w:val="bottom"/>
            <w:hideMark/>
          </w:tcPr>
          <w:p w14:paraId="2E1CA20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p>
        </w:tc>
        <w:tc>
          <w:tcPr>
            <w:tcW w:w="327" w:type="dxa"/>
            <w:tcBorders>
              <w:top w:val="nil"/>
              <w:left w:val="nil"/>
              <w:bottom w:val="nil"/>
              <w:right w:val="nil"/>
            </w:tcBorders>
            <w:shd w:val="clear" w:color="auto" w:fill="auto"/>
            <w:noWrap/>
            <w:vAlign w:val="bottom"/>
            <w:hideMark/>
          </w:tcPr>
          <w:p w14:paraId="1B81C476" w14:textId="77777777" w:rsidR="00433DE3" w:rsidRPr="00433DE3" w:rsidRDefault="00433DE3" w:rsidP="00433DE3">
            <w:pPr>
              <w:spacing w:line="240" w:lineRule="auto"/>
              <w:jc w:val="left"/>
              <w:rPr>
                <w:rFonts w:eastAsia="Times New Roman"/>
                <w:noProof w:val="0"/>
                <w:sz w:val="20"/>
                <w:szCs w:val="20"/>
                <w:lang w:eastAsia="hr-HR"/>
              </w:rPr>
            </w:pP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C5AA06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200.000,00 </w:t>
            </w:r>
          </w:p>
        </w:tc>
      </w:tr>
      <w:tr w:rsidR="00433DE3" w:rsidRPr="00433DE3" w14:paraId="7367CB89"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676FD5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DE0E67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422</w:t>
            </w:r>
          </w:p>
        </w:tc>
        <w:tc>
          <w:tcPr>
            <w:tcW w:w="4065" w:type="dxa"/>
            <w:gridSpan w:val="7"/>
            <w:tcBorders>
              <w:top w:val="nil"/>
              <w:left w:val="nil"/>
              <w:bottom w:val="nil"/>
              <w:right w:val="single" w:sz="8" w:space="0" w:color="000000"/>
            </w:tcBorders>
            <w:shd w:val="clear" w:color="auto" w:fill="auto"/>
            <w:noWrap/>
            <w:vAlign w:val="bottom"/>
            <w:hideMark/>
          </w:tcPr>
          <w:p w14:paraId="27F72FFD"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Oprema</w:t>
            </w:r>
          </w:p>
        </w:tc>
        <w:tc>
          <w:tcPr>
            <w:tcW w:w="2833" w:type="dxa"/>
            <w:gridSpan w:val="3"/>
            <w:tcBorders>
              <w:top w:val="nil"/>
              <w:left w:val="nil"/>
              <w:bottom w:val="nil"/>
              <w:right w:val="single" w:sz="8" w:space="0" w:color="auto"/>
            </w:tcBorders>
            <w:shd w:val="clear" w:color="auto" w:fill="auto"/>
            <w:noWrap/>
            <w:vAlign w:val="bottom"/>
            <w:hideMark/>
          </w:tcPr>
          <w:p w14:paraId="50F8C9F0"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100.000,00 </w:t>
            </w:r>
          </w:p>
        </w:tc>
      </w:tr>
      <w:tr w:rsidR="00433DE3" w:rsidRPr="00433DE3" w14:paraId="125EB0E2"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FF82E5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F15DAD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426</w:t>
            </w:r>
          </w:p>
        </w:tc>
        <w:tc>
          <w:tcPr>
            <w:tcW w:w="4065" w:type="dxa"/>
            <w:gridSpan w:val="7"/>
            <w:tcBorders>
              <w:top w:val="nil"/>
              <w:left w:val="nil"/>
              <w:bottom w:val="nil"/>
              <w:right w:val="nil"/>
            </w:tcBorders>
            <w:shd w:val="clear" w:color="auto" w:fill="auto"/>
            <w:noWrap/>
            <w:vAlign w:val="bottom"/>
            <w:hideMark/>
          </w:tcPr>
          <w:p w14:paraId="2478C52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Nematerijalna proizvedena imovina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830C768"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300.000,00 </w:t>
            </w:r>
          </w:p>
        </w:tc>
      </w:tr>
      <w:tr w:rsidR="00433DE3" w:rsidRPr="00433DE3" w14:paraId="6A734589" w14:textId="77777777" w:rsidTr="00433DE3">
        <w:trPr>
          <w:trHeight w:val="300"/>
        </w:trPr>
        <w:tc>
          <w:tcPr>
            <w:tcW w:w="112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55B4883F"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05</w:t>
            </w:r>
          </w:p>
        </w:tc>
        <w:tc>
          <w:tcPr>
            <w:tcW w:w="4921" w:type="dxa"/>
            <w:gridSpan w:val="8"/>
            <w:tcBorders>
              <w:top w:val="single" w:sz="4" w:space="0" w:color="auto"/>
              <w:left w:val="nil"/>
              <w:bottom w:val="single" w:sz="4" w:space="0" w:color="auto"/>
              <w:right w:val="nil"/>
            </w:tcBorders>
            <w:shd w:val="clear" w:color="000000" w:fill="F2F2F2"/>
            <w:noWrap/>
            <w:vAlign w:val="bottom"/>
            <w:hideMark/>
          </w:tcPr>
          <w:p w14:paraId="09DBB0EE"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ZAŠTITA OKOLIŠA</w:t>
            </w:r>
          </w:p>
        </w:tc>
        <w:tc>
          <w:tcPr>
            <w:tcW w:w="2833" w:type="dxa"/>
            <w:gridSpan w:val="3"/>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4C1F5E58"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2.670.000,00 </w:t>
            </w:r>
          </w:p>
        </w:tc>
      </w:tr>
      <w:tr w:rsidR="00433DE3" w:rsidRPr="00433DE3" w14:paraId="2C2E98B4"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33F845D"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0510</w:t>
            </w:r>
          </w:p>
        </w:tc>
        <w:tc>
          <w:tcPr>
            <w:tcW w:w="4921" w:type="dxa"/>
            <w:gridSpan w:val="8"/>
            <w:tcBorders>
              <w:top w:val="nil"/>
              <w:left w:val="nil"/>
              <w:bottom w:val="nil"/>
              <w:right w:val="nil"/>
            </w:tcBorders>
            <w:shd w:val="clear" w:color="auto" w:fill="auto"/>
            <w:noWrap/>
            <w:vAlign w:val="bottom"/>
            <w:hideMark/>
          </w:tcPr>
          <w:p w14:paraId="16C5DDB2"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Gospodarenje otpadom</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FD6BD72"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2.350.000,00 </w:t>
            </w:r>
          </w:p>
        </w:tc>
      </w:tr>
      <w:tr w:rsidR="00433DE3" w:rsidRPr="00433DE3" w14:paraId="2BE2369F"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2A5068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5FF79040"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nil"/>
            </w:tcBorders>
            <w:shd w:val="clear" w:color="auto" w:fill="auto"/>
            <w:noWrap/>
            <w:vAlign w:val="bottom"/>
            <w:hideMark/>
          </w:tcPr>
          <w:p w14:paraId="3765DE1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usluge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A05CEFA"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1.150.000,00 </w:t>
            </w:r>
          </w:p>
        </w:tc>
      </w:tr>
      <w:tr w:rsidR="00433DE3" w:rsidRPr="00433DE3" w14:paraId="7F11868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056378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69CC74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351</w:t>
            </w:r>
          </w:p>
        </w:tc>
        <w:tc>
          <w:tcPr>
            <w:tcW w:w="4065" w:type="dxa"/>
            <w:gridSpan w:val="7"/>
            <w:tcBorders>
              <w:top w:val="nil"/>
              <w:left w:val="nil"/>
              <w:bottom w:val="nil"/>
              <w:right w:val="nil"/>
            </w:tcBorders>
            <w:shd w:val="clear" w:color="auto" w:fill="auto"/>
            <w:noWrap/>
            <w:vAlign w:val="bottom"/>
            <w:hideMark/>
          </w:tcPr>
          <w:p w14:paraId="6795C01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Subvencije trgovačkim društvima u javnom s.</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76F70F4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100.000,00 </w:t>
            </w:r>
          </w:p>
        </w:tc>
      </w:tr>
      <w:tr w:rsidR="00433DE3" w:rsidRPr="00433DE3" w14:paraId="7215C71B"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E62FFB9"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6F940D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421</w:t>
            </w:r>
          </w:p>
        </w:tc>
        <w:tc>
          <w:tcPr>
            <w:tcW w:w="4065" w:type="dxa"/>
            <w:gridSpan w:val="7"/>
            <w:tcBorders>
              <w:top w:val="nil"/>
              <w:left w:val="nil"/>
              <w:bottom w:val="nil"/>
              <w:right w:val="nil"/>
            </w:tcBorders>
            <w:shd w:val="clear" w:color="auto" w:fill="auto"/>
            <w:noWrap/>
            <w:vAlign w:val="bottom"/>
            <w:hideMark/>
          </w:tcPr>
          <w:p w14:paraId="7339296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Objekti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72F6688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1.000.000,00 </w:t>
            </w:r>
          </w:p>
        </w:tc>
      </w:tr>
      <w:tr w:rsidR="00433DE3" w:rsidRPr="00433DE3" w14:paraId="6B208F56"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884479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5BABA7B"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422</w:t>
            </w:r>
          </w:p>
        </w:tc>
        <w:tc>
          <w:tcPr>
            <w:tcW w:w="4065" w:type="dxa"/>
            <w:gridSpan w:val="7"/>
            <w:tcBorders>
              <w:top w:val="nil"/>
              <w:left w:val="nil"/>
              <w:bottom w:val="nil"/>
              <w:right w:val="nil"/>
            </w:tcBorders>
            <w:shd w:val="clear" w:color="auto" w:fill="auto"/>
            <w:noWrap/>
            <w:vAlign w:val="bottom"/>
            <w:hideMark/>
          </w:tcPr>
          <w:p w14:paraId="3790BFA0"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Oprema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71426C8"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100.000,00 </w:t>
            </w:r>
          </w:p>
        </w:tc>
      </w:tr>
      <w:tr w:rsidR="00433DE3" w:rsidRPr="00433DE3" w14:paraId="6E5031C5"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B27B76C"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0560</w:t>
            </w:r>
          </w:p>
        </w:tc>
        <w:tc>
          <w:tcPr>
            <w:tcW w:w="4921" w:type="dxa"/>
            <w:gridSpan w:val="8"/>
            <w:tcBorders>
              <w:top w:val="nil"/>
              <w:left w:val="nil"/>
              <w:bottom w:val="nil"/>
              <w:right w:val="single" w:sz="8" w:space="0" w:color="000000"/>
            </w:tcBorders>
            <w:shd w:val="clear" w:color="auto" w:fill="auto"/>
            <w:noWrap/>
            <w:vAlign w:val="bottom"/>
            <w:hideMark/>
          </w:tcPr>
          <w:p w14:paraId="1DB49AB4"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Zaštita okoliša - koje nije svrstano</w:t>
            </w:r>
          </w:p>
        </w:tc>
        <w:tc>
          <w:tcPr>
            <w:tcW w:w="2833" w:type="dxa"/>
            <w:gridSpan w:val="3"/>
            <w:tcBorders>
              <w:top w:val="nil"/>
              <w:left w:val="nil"/>
              <w:bottom w:val="nil"/>
              <w:right w:val="single" w:sz="8" w:space="0" w:color="auto"/>
            </w:tcBorders>
            <w:shd w:val="clear" w:color="auto" w:fill="auto"/>
            <w:noWrap/>
            <w:vAlign w:val="bottom"/>
            <w:hideMark/>
          </w:tcPr>
          <w:p w14:paraId="349FB785"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320.000,00 </w:t>
            </w:r>
          </w:p>
        </w:tc>
      </w:tr>
      <w:tr w:rsidR="00433DE3" w:rsidRPr="00433DE3" w14:paraId="26177F39" w14:textId="77777777" w:rsidTr="00433DE3">
        <w:trPr>
          <w:trHeight w:val="300"/>
        </w:trPr>
        <w:tc>
          <w:tcPr>
            <w:tcW w:w="1120" w:type="dxa"/>
            <w:gridSpan w:val="2"/>
            <w:tcBorders>
              <w:top w:val="nil"/>
              <w:left w:val="nil"/>
              <w:bottom w:val="nil"/>
              <w:right w:val="nil"/>
            </w:tcBorders>
            <w:shd w:val="clear" w:color="auto" w:fill="auto"/>
            <w:noWrap/>
            <w:vAlign w:val="bottom"/>
            <w:hideMark/>
          </w:tcPr>
          <w:p w14:paraId="15924536"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p>
        </w:tc>
        <w:tc>
          <w:tcPr>
            <w:tcW w:w="856" w:type="dxa"/>
            <w:tcBorders>
              <w:top w:val="nil"/>
              <w:left w:val="nil"/>
              <w:bottom w:val="nil"/>
              <w:right w:val="nil"/>
            </w:tcBorders>
            <w:shd w:val="clear" w:color="auto" w:fill="auto"/>
            <w:noWrap/>
            <w:vAlign w:val="bottom"/>
            <w:hideMark/>
          </w:tcPr>
          <w:p w14:paraId="2775D8CC"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nil"/>
            </w:tcBorders>
            <w:shd w:val="clear" w:color="auto" w:fill="auto"/>
            <w:noWrap/>
            <w:vAlign w:val="bottom"/>
            <w:hideMark/>
          </w:tcPr>
          <w:p w14:paraId="6F0ADC1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usluge</w:t>
            </w:r>
          </w:p>
        </w:tc>
        <w:tc>
          <w:tcPr>
            <w:tcW w:w="2833" w:type="dxa"/>
            <w:gridSpan w:val="3"/>
            <w:tcBorders>
              <w:top w:val="nil"/>
              <w:left w:val="single" w:sz="4" w:space="0" w:color="auto"/>
              <w:bottom w:val="single" w:sz="4" w:space="0" w:color="auto"/>
              <w:right w:val="single" w:sz="8" w:space="0" w:color="auto"/>
            </w:tcBorders>
            <w:shd w:val="clear" w:color="auto" w:fill="auto"/>
            <w:noWrap/>
            <w:vAlign w:val="bottom"/>
            <w:hideMark/>
          </w:tcPr>
          <w:p w14:paraId="0EA9E088"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320.000,00 </w:t>
            </w:r>
          </w:p>
        </w:tc>
      </w:tr>
      <w:tr w:rsidR="00433DE3" w:rsidRPr="00433DE3" w14:paraId="7978A1FF" w14:textId="77777777" w:rsidTr="00433DE3">
        <w:trPr>
          <w:trHeight w:val="300"/>
        </w:trPr>
        <w:tc>
          <w:tcPr>
            <w:tcW w:w="112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6E7881ED"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06</w:t>
            </w:r>
          </w:p>
        </w:tc>
        <w:tc>
          <w:tcPr>
            <w:tcW w:w="4921" w:type="dxa"/>
            <w:gridSpan w:val="8"/>
            <w:tcBorders>
              <w:top w:val="single" w:sz="4" w:space="0" w:color="auto"/>
              <w:left w:val="nil"/>
              <w:bottom w:val="single" w:sz="4" w:space="0" w:color="auto"/>
              <w:right w:val="single" w:sz="8" w:space="0" w:color="000000"/>
            </w:tcBorders>
            <w:shd w:val="clear" w:color="000000" w:fill="F2F2F2"/>
            <w:noWrap/>
            <w:vAlign w:val="bottom"/>
            <w:hideMark/>
          </w:tcPr>
          <w:p w14:paraId="201D413C"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USLUGE UNAPRJEĐENJA STANOVANJA I ZAJEDNICE</w:t>
            </w:r>
          </w:p>
        </w:tc>
        <w:tc>
          <w:tcPr>
            <w:tcW w:w="2833" w:type="dxa"/>
            <w:gridSpan w:val="3"/>
            <w:tcBorders>
              <w:top w:val="nil"/>
              <w:left w:val="nil"/>
              <w:bottom w:val="single" w:sz="4" w:space="0" w:color="auto"/>
              <w:right w:val="single" w:sz="8" w:space="0" w:color="auto"/>
            </w:tcBorders>
            <w:shd w:val="clear" w:color="000000" w:fill="F2F2F2"/>
            <w:noWrap/>
            <w:vAlign w:val="bottom"/>
            <w:hideMark/>
          </w:tcPr>
          <w:p w14:paraId="1D5C5013"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5.340.000,00 </w:t>
            </w:r>
          </w:p>
        </w:tc>
      </w:tr>
      <w:tr w:rsidR="00433DE3" w:rsidRPr="00433DE3" w14:paraId="06BC8375"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3EB9D36"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0620</w:t>
            </w:r>
          </w:p>
        </w:tc>
        <w:tc>
          <w:tcPr>
            <w:tcW w:w="4921" w:type="dxa"/>
            <w:gridSpan w:val="8"/>
            <w:tcBorders>
              <w:top w:val="nil"/>
              <w:left w:val="nil"/>
              <w:bottom w:val="nil"/>
              <w:right w:val="nil"/>
            </w:tcBorders>
            <w:shd w:val="clear" w:color="auto" w:fill="auto"/>
            <w:noWrap/>
            <w:vAlign w:val="bottom"/>
            <w:hideMark/>
          </w:tcPr>
          <w:p w14:paraId="20FAF7E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Razvoj zajednice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7057092"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4.390.000,00 </w:t>
            </w:r>
          </w:p>
        </w:tc>
      </w:tr>
      <w:tr w:rsidR="00433DE3" w:rsidRPr="00433DE3" w14:paraId="013BDC9F"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090BE0FF"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7C340A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322</w:t>
            </w:r>
          </w:p>
        </w:tc>
        <w:tc>
          <w:tcPr>
            <w:tcW w:w="4065" w:type="dxa"/>
            <w:gridSpan w:val="7"/>
            <w:tcBorders>
              <w:top w:val="nil"/>
              <w:left w:val="nil"/>
              <w:bottom w:val="nil"/>
              <w:right w:val="nil"/>
            </w:tcBorders>
            <w:shd w:val="clear" w:color="auto" w:fill="auto"/>
            <w:noWrap/>
            <w:vAlign w:val="bottom"/>
            <w:hideMark/>
          </w:tcPr>
          <w:p w14:paraId="0894DC8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materijal i energiju</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1DC086B"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100.000,00 </w:t>
            </w:r>
          </w:p>
        </w:tc>
      </w:tr>
      <w:tr w:rsidR="00433DE3" w:rsidRPr="00433DE3" w14:paraId="561C714C"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08B7AE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31F5EFA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nil"/>
            </w:tcBorders>
            <w:shd w:val="clear" w:color="auto" w:fill="auto"/>
            <w:noWrap/>
            <w:vAlign w:val="bottom"/>
            <w:hideMark/>
          </w:tcPr>
          <w:p w14:paraId="42F74D2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usluge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457C48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1.820.000,00 </w:t>
            </w:r>
          </w:p>
        </w:tc>
      </w:tr>
      <w:tr w:rsidR="00433DE3" w:rsidRPr="00433DE3" w14:paraId="5602502F"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C33582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78C9F7C8"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342</w:t>
            </w:r>
          </w:p>
        </w:tc>
        <w:tc>
          <w:tcPr>
            <w:tcW w:w="4065" w:type="dxa"/>
            <w:gridSpan w:val="7"/>
            <w:tcBorders>
              <w:top w:val="nil"/>
              <w:left w:val="nil"/>
              <w:bottom w:val="nil"/>
              <w:right w:val="nil"/>
            </w:tcBorders>
            <w:shd w:val="clear" w:color="auto" w:fill="auto"/>
            <w:noWrap/>
            <w:vAlign w:val="bottom"/>
            <w:hideMark/>
          </w:tcPr>
          <w:p w14:paraId="77339A2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Financijski rashodi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1ADDCF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45.000,00 </w:t>
            </w:r>
          </w:p>
        </w:tc>
      </w:tr>
      <w:tr w:rsidR="00433DE3" w:rsidRPr="00433DE3" w14:paraId="761464BB"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31CB093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552D83A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nil"/>
            </w:tcBorders>
            <w:shd w:val="clear" w:color="auto" w:fill="auto"/>
            <w:noWrap/>
            <w:vAlign w:val="bottom"/>
            <w:hideMark/>
          </w:tcPr>
          <w:p w14:paraId="4E1FB2F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Tekuće donacije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121BB1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250.000,00 </w:t>
            </w:r>
          </w:p>
        </w:tc>
      </w:tr>
      <w:tr w:rsidR="00433DE3" w:rsidRPr="00433DE3" w14:paraId="482AA00C"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07695D49"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702C7D0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386</w:t>
            </w:r>
          </w:p>
        </w:tc>
        <w:tc>
          <w:tcPr>
            <w:tcW w:w="4065" w:type="dxa"/>
            <w:gridSpan w:val="7"/>
            <w:tcBorders>
              <w:top w:val="nil"/>
              <w:left w:val="nil"/>
              <w:bottom w:val="nil"/>
              <w:right w:val="nil"/>
            </w:tcBorders>
            <w:shd w:val="clear" w:color="auto" w:fill="auto"/>
            <w:noWrap/>
            <w:vAlign w:val="bottom"/>
            <w:hideMark/>
          </w:tcPr>
          <w:p w14:paraId="75C568A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Kapitalne pomoći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14BE8B1"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200.000,00 </w:t>
            </w:r>
          </w:p>
        </w:tc>
      </w:tr>
      <w:tr w:rsidR="00433DE3" w:rsidRPr="00433DE3" w14:paraId="61A7D483"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64ACCB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E9C78F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411</w:t>
            </w:r>
          </w:p>
        </w:tc>
        <w:tc>
          <w:tcPr>
            <w:tcW w:w="4065" w:type="dxa"/>
            <w:gridSpan w:val="7"/>
            <w:tcBorders>
              <w:top w:val="nil"/>
              <w:left w:val="nil"/>
              <w:bottom w:val="nil"/>
              <w:right w:val="single" w:sz="8" w:space="0" w:color="000000"/>
            </w:tcBorders>
            <w:shd w:val="clear" w:color="auto" w:fill="auto"/>
            <w:noWrap/>
            <w:vAlign w:val="bottom"/>
            <w:hideMark/>
          </w:tcPr>
          <w:p w14:paraId="73D8CE6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Zemljište</w:t>
            </w:r>
          </w:p>
        </w:tc>
        <w:tc>
          <w:tcPr>
            <w:tcW w:w="2833" w:type="dxa"/>
            <w:gridSpan w:val="3"/>
            <w:tcBorders>
              <w:top w:val="nil"/>
              <w:left w:val="nil"/>
              <w:bottom w:val="nil"/>
              <w:right w:val="single" w:sz="8" w:space="0" w:color="auto"/>
            </w:tcBorders>
            <w:shd w:val="clear" w:color="auto" w:fill="auto"/>
            <w:noWrap/>
            <w:vAlign w:val="bottom"/>
            <w:hideMark/>
          </w:tcPr>
          <w:p w14:paraId="5F73343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200.000,00 </w:t>
            </w:r>
          </w:p>
        </w:tc>
      </w:tr>
      <w:tr w:rsidR="00433DE3" w:rsidRPr="00433DE3" w14:paraId="321F8DBD"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E9082F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08FC8A8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421</w:t>
            </w:r>
          </w:p>
        </w:tc>
        <w:tc>
          <w:tcPr>
            <w:tcW w:w="4065" w:type="dxa"/>
            <w:gridSpan w:val="7"/>
            <w:tcBorders>
              <w:top w:val="nil"/>
              <w:left w:val="nil"/>
              <w:bottom w:val="nil"/>
              <w:right w:val="nil"/>
            </w:tcBorders>
            <w:shd w:val="clear" w:color="auto" w:fill="auto"/>
            <w:noWrap/>
            <w:vAlign w:val="bottom"/>
            <w:hideMark/>
          </w:tcPr>
          <w:p w14:paraId="5B5C412D"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Građevinski objekti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7D3D422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1.200.000,00 </w:t>
            </w:r>
          </w:p>
        </w:tc>
      </w:tr>
      <w:tr w:rsidR="00433DE3" w:rsidRPr="00433DE3" w14:paraId="142A9FAE"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F8D4EB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B11D87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451</w:t>
            </w:r>
          </w:p>
        </w:tc>
        <w:tc>
          <w:tcPr>
            <w:tcW w:w="4065" w:type="dxa"/>
            <w:gridSpan w:val="7"/>
            <w:tcBorders>
              <w:top w:val="nil"/>
              <w:left w:val="nil"/>
              <w:bottom w:val="nil"/>
              <w:right w:val="nil"/>
            </w:tcBorders>
            <w:shd w:val="clear" w:color="auto" w:fill="auto"/>
            <w:noWrap/>
            <w:vAlign w:val="bottom"/>
            <w:hideMark/>
          </w:tcPr>
          <w:p w14:paraId="26AAFFC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Dodatna ulaganja na građevinskim objektima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0922B94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200.000,00 </w:t>
            </w:r>
          </w:p>
        </w:tc>
      </w:tr>
      <w:tr w:rsidR="00433DE3" w:rsidRPr="00433DE3" w14:paraId="631E2DA6"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23C833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683C1B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544</w:t>
            </w:r>
          </w:p>
        </w:tc>
        <w:tc>
          <w:tcPr>
            <w:tcW w:w="4065" w:type="dxa"/>
            <w:gridSpan w:val="7"/>
            <w:tcBorders>
              <w:top w:val="nil"/>
              <w:left w:val="nil"/>
              <w:bottom w:val="nil"/>
              <w:right w:val="nil"/>
            </w:tcBorders>
            <w:shd w:val="clear" w:color="auto" w:fill="auto"/>
            <w:noWrap/>
            <w:vAlign w:val="bottom"/>
            <w:hideMark/>
          </w:tcPr>
          <w:p w14:paraId="27AC057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Izdaci za otplatu glavnice kredita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0D5A7A9A"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375.000,00 </w:t>
            </w:r>
          </w:p>
        </w:tc>
      </w:tr>
      <w:tr w:rsidR="00433DE3" w:rsidRPr="00433DE3" w14:paraId="2944A980"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7CA32FE"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0640</w:t>
            </w:r>
          </w:p>
        </w:tc>
        <w:tc>
          <w:tcPr>
            <w:tcW w:w="4921" w:type="dxa"/>
            <w:gridSpan w:val="8"/>
            <w:tcBorders>
              <w:top w:val="nil"/>
              <w:left w:val="nil"/>
              <w:bottom w:val="nil"/>
              <w:right w:val="nil"/>
            </w:tcBorders>
            <w:shd w:val="clear" w:color="auto" w:fill="auto"/>
            <w:noWrap/>
            <w:vAlign w:val="bottom"/>
            <w:hideMark/>
          </w:tcPr>
          <w:p w14:paraId="4312ED26"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Ulična rasvjeta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820B175"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750.000,00 </w:t>
            </w:r>
          </w:p>
        </w:tc>
      </w:tr>
      <w:tr w:rsidR="00433DE3" w:rsidRPr="00433DE3" w14:paraId="795E86D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A275EB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369ED7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322</w:t>
            </w:r>
          </w:p>
        </w:tc>
        <w:tc>
          <w:tcPr>
            <w:tcW w:w="4065" w:type="dxa"/>
            <w:gridSpan w:val="7"/>
            <w:tcBorders>
              <w:top w:val="nil"/>
              <w:left w:val="nil"/>
              <w:bottom w:val="nil"/>
              <w:right w:val="nil"/>
            </w:tcBorders>
            <w:shd w:val="clear" w:color="auto" w:fill="auto"/>
            <w:noWrap/>
            <w:vAlign w:val="bottom"/>
            <w:hideMark/>
          </w:tcPr>
          <w:p w14:paraId="71C8F880"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materijal i energiju</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5F23EC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600.000,00 </w:t>
            </w:r>
          </w:p>
        </w:tc>
      </w:tr>
      <w:tr w:rsidR="00433DE3" w:rsidRPr="00433DE3" w14:paraId="5740E25B"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3A67FBA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22E718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nil"/>
            </w:tcBorders>
            <w:shd w:val="clear" w:color="auto" w:fill="auto"/>
            <w:noWrap/>
            <w:vAlign w:val="bottom"/>
            <w:hideMark/>
          </w:tcPr>
          <w:p w14:paraId="0AC596B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usluge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934BCE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50.000,00 </w:t>
            </w:r>
          </w:p>
        </w:tc>
      </w:tr>
      <w:tr w:rsidR="00433DE3" w:rsidRPr="00433DE3" w14:paraId="63800864"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F38AC79"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C3DA1FA"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421</w:t>
            </w:r>
          </w:p>
        </w:tc>
        <w:tc>
          <w:tcPr>
            <w:tcW w:w="4065" w:type="dxa"/>
            <w:gridSpan w:val="7"/>
            <w:tcBorders>
              <w:top w:val="nil"/>
              <w:left w:val="nil"/>
              <w:bottom w:val="nil"/>
              <w:right w:val="nil"/>
            </w:tcBorders>
            <w:shd w:val="clear" w:color="auto" w:fill="auto"/>
            <w:noWrap/>
            <w:vAlign w:val="bottom"/>
            <w:hideMark/>
          </w:tcPr>
          <w:p w14:paraId="137BF620"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Građevinski objekti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59DD84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100.000,00 </w:t>
            </w:r>
          </w:p>
        </w:tc>
      </w:tr>
      <w:tr w:rsidR="00433DE3" w:rsidRPr="00433DE3" w14:paraId="16FC0411"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1CEDF4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0660</w:t>
            </w:r>
          </w:p>
        </w:tc>
        <w:tc>
          <w:tcPr>
            <w:tcW w:w="4921" w:type="dxa"/>
            <w:gridSpan w:val="8"/>
            <w:tcBorders>
              <w:top w:val="nil"/>
              <w:left w:val="nil"/>
              <w:bottom w:val="nil"/>
              <w:right w:val="single" w:sz="8" w:space="0" w:color="000000"/>
            </w:tcBorders>
            <w:shd w:val="clear" w:color="auto" w:fill="auto"/>
            <w:noWrap/>
            <w:vAlign w:val="bottom"/>
            <w:hideMark/>
          </w:tcPr>
          <w:p w14:paraId="3858D022"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Rashodi vez.uz stanov.i kom.pogod.koji nisu drug.sv.</w:t>
            </w:r>
          </w:p>
        </w:tc>
        <w:tc>
          <w:tcPr>
            <w:tcW w:w="2833" w:type="dxa"/>
            <w:gridSpan w:val="3"/>
            <w:tcBorders>
              <w:top w:val="nil"/>
              <w:left w:val="nil"/>
              <w:bottom w:val="nil"/>
              <w:right w:val="single" w:sz="8" w:space="0" w:color="auto"/>
            </w:tcBorders>
            <w:shd w:val="clear" w:color="auto" w:fill="auto"/>
            <w:noWrap/>
            <w:vAlign w:val="bottom"/>
            <w:hideMark/>
          </w:tcPr>
          <w:p w14:paraId="42356F4F"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200.000,00 </w:t>
            </w:r>
          </w:p>
        </w:tc>
      </w:tr>
      <w:tr w:rsidR="00433DE3" w:rsidRPr="00433DE3" w14:paraId="23DC681C"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D34B5E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A331B76"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421</w:t>
            </w:r>
          </w:p>
        </w:tc>
        <w:tc>
          <w:tcPr>
            <w:tcW w:w="4065" w:type="dxa"/>
            <w:gridSpan w:val="7"/>
            <w:tcBorders>
              <w:top w:val="nil"/>
              <w:left w:val="nil"/>
              <w:bottom w:val="nil"/>
              <w:right w:val="single" w:sz="8" w:space="0" w:color="000000"/>
            </w:tcBorders>
            <w:shd w:val="clear" w:color="auto" w:fill="auto"/>
            <w:noWrap/>
            <w:vAlign w:val="bottom"/>
            <w:hideMark/>
          </w:tcPr>
          <w:p w14:paraId="25B14EB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Građevinski objekti</w:t>
            </w:r>
          </w:p>
        </w:tc>
        <w:tc>
          <w:tcPr>
            <w:tcW w:w="2833" w:type="dxa"/>
            <w:gridSpan w:val="3"/>
            <w:tcBorders>
              <w:top w:val="nil"/>
              <w:left w:val="nil"/>
              <w:bottom w:val="nil"/>
              <w:right w:val="single" w:sz="8" w:space="0" w:color="auto"/>
            </w:tcBorders>
            <w:shd w:val="clear" w:color="auto" w:fill="auto"/>
            <w:noWrap/>
            <w:vAlign w:val="bottom"/>
            <w:hideMark/>
          </w:tcPr>
          <w:p w14:paraId="1E259BF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200.000,00 </w:t>
            </w:r>
          </w:p>
        </w:tc>
      </w:tr>
      <w:tr w:rsidR="00433DE3" w:rsidRPr="00433DE3" w14:paraId="0CB6968A" w14:textId="77777777" w:rsidTr="00433DE3">
        <w:trPr>
          <w:trHeight w:val="300"/>
        </w:trPr>
        <w:tc>
          <w:tcPr>
            <w:tcW w:w="112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5992C1CD"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07</w:t>
            </w:r>
          </w:p>
        </w:tc>
        <w:tc>
          <w:tcPr>
            <w:tcW w:w="4921" w:type="dxa"/>
            <w:gridSpan w:val="8"/>
            <w:tcBorders>
              <w:top w:val="single" w:sz="4" w:space="0" w:color="auto"/>
              <w:left w:val="nil"/>
              <w:bottom w:val="single" w:sz="4" w:space="0" w:color="auto"/>
              <w:right w:val="nil"/>
            </w:tcBorders>
            <w:shd w:val="clear" w:color="000000" w:fill="F2F2F2"/>
            <w:noWrap/>
            <w:vAlign w:val="bottom"/>
            <w:hideMark/>
          </w:tcPr>
          <w:p w14:paraId="6E21C82F"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ZDRAVSTVO</w:t>
            </w:r>
          </w:p>
        </w:tc>
        <w:tc>
          <w:tcPr>
            <w:tcW w:w="2833" w:type="dxa"/>
            <w:gridSpan w:val="3"/>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2109B6CD"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120.000,00 </w:t>
            </w:r>
          </w:p>
        </w:tc>
      </w:tr>
      <w:tr w:rsidR="00433DE3" w:rsidRPr="00433DE3" w14:paraId="4C490913"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3B9EB3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0721</w:t>
            </w:r>
          </w:p>
        </w:tc>
        <w:tc>
          <w:tcPr>
            <w:tcW w:w="4921" w:type="dxa"/>
            <w:gridSpan w:val="8"/>
            <w:tcBorders>
              <w:top w:val="nil"/>
              <w:left w:val="nil"/>
              <w:bottom w:val="nil"/>
              <w:right w:val="nil"/>
            </w:tcBorders>
            <w:shd w:val="clear" w:color="auto" w:fill="auto"/>
            <w:noWrap/>
            <w:vAlign w:val="bottom"/>
            <w:hideMark/>
          </w:tcPr>
          <w:p w14:paraId="1E81C14D"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Opće medicinske usluge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72E16769"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120.000,00 </w:t>
            </w:r>
          </w:p>
        </w:tc>
      </w:tr>
      <w:tr w:rsidR="00433DE3" w:rsidRPr="00433DE3" w14:paraId="52B7FF91"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8EE075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E9BEAC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nil"/>
            </w:tcBorders>
            <w:shd w:val="clear" w:color="auto" w:fill="auto"/>
            <w:noWrap/>
            <w:vAlign w:val="bottom"/>
            <w:hideMark/>
          </w:tcPr>
          <w:p w14:paraId="4E8B6050"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Pomoći zdravstvenim organizacijama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3FAAC7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120.000,00 </w:t>
            </w:r>
          </w:p>
        </w:tc>
      </w:tr>
      <w:tr w:rsidR="00433DE3" w:rsidRPr="00433DE3" w14:paraId="634778BC" w14:textId="77777777" w:rsidTr="00433DE3">
        <w:trPr>
          <w:trHeight w:val="300"/>
        </w:trPr>
        <w:tc>
          <w:tcPr>
            <w:tcW w:w="112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77D43471"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08</w:t>
            </w:r>
          </w:p>
        </w:tc>
        <w:tc>
          <w:tcPr>
            <w:tcW w:w="4921" w:type="dxa"/>
            <w:gridSpan w:val="8"/>
            <w:tcBorders>
              <w:top w:val="single" w:sz="4" w:space="0" w:color="auto"/>
              <w:left w:val="nil"/>
              <w:bottom w:val="single" w:sz="4" w:space="0" w:color="auto"/>
              <w:right w:val="nil"/>
            </w:tcBorders>
            <w:shd w:val="clear" w:color="000000" w:fill="F2F2F2"/>
            <w:noWrap/>
            <w:vAlign w:val="bottom"/>
            <w:hideMark/>
          </w:tcPr>
          <w:p w14:paraId="22ECB9EE"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REKREACIJA, KULTURA I RELIGIJA</w:t>
            </w:r>
          </w:p>
        </w:tc>
        <w:tc>
          <w:tcPr>
            <w:tcW w:w="2833" w:type="dxa"/>
            <w:gridSpan w:val="3"/>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6EA5A212"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3.499.000,00 </w:t>
            </w:r>
          </w:p>
        </w:tc>
      </w:tr>
      <w:tr w:rsidR="00433DE3" w:rsidRPr="00433DE3" w14:paraId="545E084B"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7EFA93A"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0810</w:t>
            </w:r>
          </w:p>
        </w:tc>
        <w:tc>
          <w:tcPr>
            <w:tcW w:w="4921" w:type="dxa"/>
            <w:gridSpan w:val="8"/>
            <w:tcBorders>
              <w:top w:val="nil"/>
              <w:left w:val="nil"/>
              <w:bottom w:val="nil"/>
              <w:right w:val="nil"/>
            </w:tcBorders>
            <w:shd w:val="clear" w:color="auto" w:fill="auto"/>
            <w:noWrap/>
            <w:vAlign w:val="bottom"/>
            <w:hideMark/>
          </w:tcPr>
          <w:p w14:paraId="503BE33F"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Službe rekreacije i sporta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489C52D"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1.510.000,00 </w:t>
            </w:r>
          </w:p>
        </w:tc>
      </w:tr>
      <w:tr w:rsidR="00433DE3" w:rsidRPr="00433DE3" w14:paraId="260A9A84"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367100E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83BBD90"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nil"/>
            </w:tcBorders>
            <w:shd w:val="clear" w:color="auto" w:fill="auto"/>
            <w:noWrap/>
            <w:vAlign w:val="bottom"/>
            <w:hideMark/>
          </w:tcPr>
          <w:p w14:paraId="16E4008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Tekuće donacije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3F4EBE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110.000,00 </w:t>
            </w:r>
          </w:p>
        </w:tc>
      </w:tr>
      <w:tr w:rsidR="00433DE3" w:rsidRPr="00433DE3" w14:paraId="521387B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FD68A1F"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47DD519"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421</w:t>
            </w:r>
          </w:p>
        </w:tc>
        <w:tc>
          <w:tcPr>
            <w:tcW w:w="4065" w:type="dxa"/>
            <w:gridSpan w:val="7"/>
            <w:tcBorders>
              <w:top w:val="nil"/>
              <w:left w:val="nil"/>
              <w:bottom w:val="nil"/>
              <w:right w:val="nil"/>
            </w:tcBorders>
            <w:shd w:val="clear" w:color="auto" w:fill="auto"/>
            <w:noWrap/>
            <w:vAlign w:val="bottom"/>
            <w:hideMark/>
          </w:tcPr>
          <w:p w14:paraId="4A651A7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Građevinski objekti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3B42C48"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400.000,00 </w:t>
            </w:r>
          </w:p>
        </w:tc>
      </w:tr>
      <w:tr w:rsidR="00433DE3" w:rsidRPr="00433DE3" w14:paraId="1FEBAA7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24A753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0D7F6A8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451</w:t>
            </w:r>
          </w:p>
        </w:tc>
        <w:tc>
          <w:tcPr>
            <w:tcW w:w="4065" w:type="dxa"/>
            <w:gridSpan w:val="7"/>
            <w:tcBorders>
              <w:top w:val="nil"/>
              <w:left w:val="nil"/>
              <w:bottom w:val="nil"/>
              <w:right w:val="single" w:sz="8" w:space="0" w:color="000000"/>
            </w:tcBorders>
            <w:shd w:val="clear" w:color="auto" w:fill="auto"/>
            <w:noWrap/>
            <w:vAlign w:val="center"/>
            <w:hideMark/>
          </w:tcPr>
          <w:p w14:paraId="6C2611E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Dodatna ulaganja na građevinskim objektima</w:t>
            </w:r>
          </w:p>
        </w:tc>
        <w:tc>
          <w:tcPr>
            <w:tcW w:w="2833" w:type="dxa"/>
            <w:gridSpan w:val="3"/>
            <w:tcBorders>
              <w:top w:val="nil"/>
              <w:left w:val="nil"/>
              <w:bottom w:val="nil"/>
              <w:right w:val="single" w:sz="8" w:space="0" w:color="auto"/>
            </w:tcBorders>
            <w:shd w:val="clear" w:color="auto" w:fill="auto"/>
            <w:noWrap/>
            <w:vAlign w:val="bottom"/>
            <w:hideMark/>
          </w:tcPr>
          <w:p w14:paraId="0B88F35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1.000.000,00 </w:t>
            </w:r>
          </w:p>
        </w:tc>
      </w:tr>
      <w:tr w:rsidR="00433DE3" w:rsidRPr="00433DE3" w14:paraId="3359E986"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EF785FA"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0820</w:t>
            </w:r>
          </w:p>
        </w:tc>
        <w:tc>
          <w:tcPr>
            <w:tcW w:w="4921" w:type="dxa"/>
            <w:gridSpan w:val="8"/>
            <w:tcBorders>
              <w:top w:val="nil"/>
              <w:left w:val="nil"/>
              <w:bottom w:val="nil"/>
              <w:right w:val="nil"/>
            </w:tcBorders>
            <w:shd w:val="clear" w:color="auto" w:fill="auto"/>
            <w:noWrap/>
            <w:vAlign w:val="bottom"/>
            <w:hideMark/>
          </w:tcPr>
          <w:p w14:paraId="68DB8D20"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Službe kulture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9C20580"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1.659.000,00 </w:t>
            </w:r>
          </w:p>
        </w:tc>
      </w:tr>
      <w:tr w:rsidR="00433DE3" w:rsidRPr="00433DE3" w14:paraId="49908257"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B60945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327C590"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311</w:t>
            </w:r>
          </w:p>
        </w:tc>
        <w:tc>
          <w:tcPr>
            <w:tcW w:w="4065" w:type="dxa"/>
            <w:gridSpan w:val="7"/>
            <w:tcBorders>
              <w:top w:val="nil"/>
              <w:left w:val="nil"/>
              <w:bottom w:val="nil"/>
              <w:right w:val="nil"/>
            </w:tcBorders>
            <w:shd w:val="clear" w:color="auto" w:fill="auto"/>
            <w:noWrap/>
            <w:vAlign w:val="bottom"/>
            <w:hideMark/>
          </w:tcPr>
          <w:p w14:paraId="07D31E1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Plaće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936776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170.000,00 </w:t>
            </w:r>
          </w:p>
        </w:tc>
      </w:tr>
      <w:tr w:rsidR="00433DE3" w:rsidRPr="00433DE3" w14:paraId="05C61DDA"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7E5131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3A1AC1E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312</w:t>
            </w:r>
          </w:p>
        </w:tc>
        <w:tc>
          <w:tcPr>
            <w:tcW w:w="4065" w:type="dxa"/>
            <w:gridSpan w:val="7"/>
            <w:tcBorders>
              <w:top w:val="nil"/>
              <w:left w:val="nil"/>
              <w:bottom w:val="nil"/>
              <w:right w:val="nil"/>
            </w:tcBorders>
            <w:shd w:val="clear" w:color="auto" w:fill="auto"/>
            <w:noWrap/>
            <w:vAlign w:val="bottom"/>
            <w:hideMark/>
          </w:tcPr>
          <w:p w14:paraId="2F8EC079"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Ostali rashodi za zaposlene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27AA2D9"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7.000,00 </w:t>
            </w:r>
          </w:p>
        </w:tc>
      </w:tr>
      <w:tr w:rsidR="00433DE3" w:rsidRPr="00433DE3" w14:paraId="39632BCF"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C73DE75"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lastRenderedPageBreak/>
              <w:t> </w:t>
            </w:r>
          </w:p>
        </w:tc>
        <w:tc>
          <w:tcPr>
            <w:tcW w:w="856" w:type="dxa"/>
            <w:tcBorders>
              <w:top w:val="nil"/>
              <w:left w:val="nil"/>
              <w:bottom w:val="nil"/>
              <w:right w:val="nil"/>
            </w:tcBorders>
            <w:shd w:val="clear" w:color="auto" w:fill="auto"/>
            <w:noWrap/>
            <w:vAlign w:val="bottom"/>
            <w:hideMark/>
          </w:tcPr>
          <w:p w14:paraId="2429F311"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313</w:t>
            </w:r>
          </w:p>
        </w:tc>
        <w:tc>
          <w:tcPr>
            <w:tcW w:w="4065" w:type="dxa"/>
            <w:gridSpan w:val="7"/>
            <w:tcBorders>
              <w:top w:val="nil"/>
              <w:left w:val="nil"/>
              <w:bottom w:val="nil"/>
              <w:right w:val="nil"/>
            </w:tcBorders>
            <w:shd w:val="clear" w:color="auto" w:fill="auto"/>
            <w:noWrap/>
            <w:vAlign w:val="bottom"/>
            <w:hideMark/>
          </w:tcPr>
          <w:p w14:paraId="785E8E5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Doprinosi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E88990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77.000,00 </w:t>
            </w:r>
          </w:p>
        </w:tc>
      </w:tr>
      <w:tr w:rsidR="00433DE3" w:rsidRPr="00433DE3" w14:paraId="73739817"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C94799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570A7EE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321</w:t>
            </w:r>
          </w:p>
        </w:tc>
        <w:tc>
          <w:tcPr>
            <w:tcW w:w="4065" w:type="dxa"/>
            <w:gridSpan w:val="7"/>
            <w:tcBorders>
              <w:top w:val="nil"/>
              <w:left w:val="nil"/>
              <w:bottom w:val="nil"/>
              <w:right w:val="single" w:sz="8" w:space="0" w:color="000000"/>
            </w:tcBorders>
            <w:shd w:val="clear" w:color="auto" w:fill="auto"/>
            <w:noWrap/>
            <w:vAlign w:val="bottom"/>
            <w:hideMark/>
          </w:tcPr>
          <w:p w14:paraId="48B47D2D"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Materijalni rashodi</w:t>
            </w:r>
          </w:p>
        </w:tc>
        <w:tc>
          <w:tcPr>
            <w:tcW w:w="2833" w:type="dxa"/>
            <w:gridSpan w:val="3"/>
            <w:tcBorders>
              <w:top w:val="nil"/>
              <w:left w:val="nil"/>
              <w:bottom w:val="nil"/>
              <w:right w:val="single" w:sz="8" w:space="0" w:color="auto"/>
            </w:tcBorders>
            <w:shd w:val="clear" w:color="auto" w:fill="auto"/>
            <w:noWrap/>
            <w:vAlign w:val="bottom"/>
            <w:hideMark/>
          </w:tcPr>
          <w:p w14:paraId="4F3305D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4.000,00 </w:t>
            </w:r>
          </w:p>
        </w:tc>
      </w:tr>
      <w:tr w:rsidR="00433DE3" w:rsidRPr="00433DE3" w14:paraId="0907FFB7"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349E90C9"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2252E2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322</w:t>
            </w:r>
          </w:p>
        </w:tc>
        <w:tc>
          <w:tcPr>
            <w:tcW w:w="4065" w:type="dxa"/>
            <w:gridSpan w:val="7"/>
            <w:tcBorders>
              <w:top w:val="nil"/>
              <w:left w:val="nil"/>
              <w:bottom w:val="nil"/>
              <w:right w:val="nil"/>
            </w:tcBorders>
            <w:shd w:val="clear" w:color="auto" w:fill="auto"/>
            <w:noWrap/>
            <w:vAlign w:val="bottom"/>
            <w:hideMark/>
          </w:tcPr>
          <w:p w14:paraId="27699FA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materijal i energiju</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A1DEC89"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23.000,00 </w:t>
            </w:r>
          </w:p>
        </w:tc>
      </w:tr>
      <w:tr w:rsidR="00433DE3" w:rsidRPr="00433DE3" w14:paraId="1443A6C2"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2E9CEF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EB4EDF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nil"/>
            </w:tcBorders>
            <w:shd w:val="clear" w:color="auto" w:fill="auto"/>
            <w:noWrap/>
            <w:vAlign w:val="bottom"/>
            <w:hideMark/>
          </w:tcPr>
          <w:p w14:paraId="6E1AAEB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usluge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0AE92D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46.000,00 </w:t>
            </w:r>
          </w:p>
        </w:tc>
      </w:tr>
      <w:tr w:rsidR="00433DE3" w:rsidRPr="00433DE3" w14:paraId="481D42AB"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02612ED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54F3AE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343</w:t>
            </w:r>
          </w:p>
        </w:tc>
        <w:tc>
          <w:tcPr>
            <w:tcW w:w="4065" w:type="dxa"/>
            <w:gridSpan w:val="7"/>
            <w:tcBorders>
              <w:top w:val="nil"/>
              <w:left w:val="nil"/>
              <w:bottom w:val="nil"/>
              <w:right w:val="nil"/>
            </w:tcBorders>
            <w:shd w:val="clear" w:color="auto" w:fill="auto"/>
            <w:noWrap/>
            <w:vAlign w:val="bottom"/>
            <w:hideMark/>
          </w:tcPr>
          <w:p w14:paraId="2B92DA3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Ostali financijski rahodi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BC9CF2A"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 </w:t>
            </w:r>
          </w:p>
        </w:tc>
      </w:tr>
      <w:tr w:rsidR="00433DE3" w:rsidRPr="00433DE3" w14:paraId="04F820E9"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5936DB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3E5E0C6"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nil"/>
            </w:tcBorders>
            <w:shd w:val="clear" w:color="auto" w:fill="auto"/>
            <w:noWrap/>
            <w:vAlign w:val="bottom"/>
            <w:hideMark/>
          </w:tcPr>
          <w:p w14:paraId="44ECE219"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Tekuće donacije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EAAAE9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100.000,00 </w:t>
            </w:r>
          </w:p>
        </w:tc>
      </w:tr>
      <w:tr w:rsidR="00433DE3" w:rsidRPr="00433DE3" w14:paraId="2DC6B856"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3E13468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0484EE7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421</w:t>
            </w:r>
          </w:p>
        </w:tc>
        <w:tc>
          <w:tcPr>
            <w:tcW w:w="4065" w:type="dxa"/>
            <w:gridSpan w:val="7"/>
            <w:tcBorders>
              <w:top w:val="nil"/>
              <w:left w:val="nil"/>
              <w:bottom w:val="nil"/>
              <w:right w:val="single" w:sz="8" w:space="0" w:color="000000"/>
            </w:tcBorders>
            <w:shd w:val="clear" w:color="auto" w:fill="auto"/>
            <w:noWrap/>
            <w:vAlign w:val="center"/>
            <w:hideMark/>
          </w:tcPr>
          <w:p w14:paraId="7ABC89F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Građevinski objekti</w:t>
            </w:r>
          </w:p>
        </w:tc>
        <w:tc>
          <w:tcPr>
            <w:tcW w:w="2833" w:type="dxa"/>
            <w:gridSpan w:val="3"/>
            <w:tcBorders>
              <w:top w:val="nil"/>
              <w:left w:val="nil"/>
              <w:bottom w:val="nil"/>
              <w:right w:val="single" w:sz="8" w:space="0" w:color="auto"/>
            </w:tcBorders>
            <w:shd w:val="clear" w:color="auto" w:fill="auto"/>
            <w:noWrap/>
            <w:vAlign w:val="bottom"/>
            <w:hideMark/>
          </w:tcPr>
          <w:p w14:paraId="2E05C0EB"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200.000,00 </w:t>
            </w:r>
          </w:p>
        </w:tc>
      </w:tr>
      <w:tr w:rsidR="00433DE3" w:rsidRPr="00433DE3" w14:paraId="4424870F"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3B9A813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315C5A9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424</w:t>
            </w:r>
          </w:p>
        </w:tc>
        <w:tc>
          <w:tcPr>
            <w:tcW w:w="4065" w:type="dxa"/>
            <w:gridSpan w:val="7"/>
            <w:tcBorders>
              <w:top w:val="nil"/>
              <w:left w:val="nil"/>
              <w:bottom w:val="nil"/>
              <w:right w:val="nil"/>
            </w:tcBorders>
            <w:shd w:val="clear" w:color="auto" w:fill="auto"/>
            <w:noWrap/>
            <w:vAlign w:val="bottom"/>
            <w:hideMark/>
          </w:tcPr>
          <w:p w14:paraId="3F0B7E5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Knjige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6FA874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30.000,00 </w:t>
            </w:r>
          </w:p>
        </w:tc>
      </w:tr>
      <w:tr w:rsidR="00433DE3" w:rsidRPr="00433DE3" w14:paraId="573DEDF2"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85E233D"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5E7ABE5D"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451</w:t>
            </w:r>
          </w:p>
        </w:tc>
        <w:tc>
          <w:tcPr>
            <w:tcW w:w="4065" w:type="dxa"/>
            <w:gridSpan w:val="7"/>
            <w:tcBorders>
              <w:top w:val="nil"/>
              <w:left w:val="nil"/>
              <w:bottom w:val="nil"/>
              <w:right w:val="nil"/>
            </w:tcBorders>
            <w:shd w:val="clear" w:color="auto" w:fill="auto"/>
            <w:noWrap/>
            <w:vAlign w:val="bottom"/>
            <w:hideMark/>
          </w:tcPr>
          <w:p w14:paraId="25E5E28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Dodatna ulaganja na građevinskim objektima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7F2F5E3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1.000.000,00 </w:t>
            </w:r>
          </w:p>
        </w:tc>
      </w:tr>
      <w:tr w:rsidR="00433DE3" w:rsidRPr="00433DE3" w14:paraId="21CFC600"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DDE3CE5"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0830</w:t>
            </w:r>
          </w:p>
        </w:tc>
        <w:tc>
          <w:tcPr>
            <w:tcW w:w="4921" w:type="dxa"/>
            <w:gridSpan w:val="8"/>
            <w:tcBorders>
              <w:top w:val="nil"/>
              <w:left w:val="nil"/>
              <w:bottom w:val="nil"/>
              <w:right w:val="nil"/>
            </w:tcBorders>
            <w:shd w:val="clear" w:color="auto" w:fill="auto"/>
            <w:noWrap/>
            <w:vAlign w:val="bottom"/>
            <w:hideMark/>
          </w:tcPr>
          <w:p w14:paraId="51D3112E"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Službe emitiranja i izdavanja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946F272"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10.000,00 </w:t>
            </w:r>
          </w:p>
        </w:tc>
      </w:tr>
      <w:tr w:rsidR="00433DE3" w:rsidRPr="00433DE3" w14:paraId="4ADB871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3AEBA58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7D39D001"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nil"/>
            </w:tcBorders>
            <w:shd w:val="clear" w:color="auto" w:fill="auto"/>
            <w:noWrap/>
            <w:vAlign w:val="bottom"/>
            <w:hideMark/>
          </w:tcPr>
          <w:p w14:paraId="2DEDBDC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Tekuće donacije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4959E0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 </w:t>
            </w:r>
          </w:p>
        </w:tc>
      </w:tr>
      <w:tr w:rsidR="00433DE3" w:rsidRPr="00433DE3" w14:paraId="21E2FE3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2DA91C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0840</w:t>
            </w:r>
          </w:p>
        </w:tc>
        <w:tc>
          <w:tcPr>
            <w:tcW w:w="4921" w:type="dxa"/>
            <w:gridSpan w:val="8"/>
            <w:tcBorders>
              <w:top w:val="nil"/>
              <w:left w:val="nil"/>
              <w:bottom w:val="nil"/>
              <w:right w:val="nil"/>
            </w:tcBorders>
            <w:shd w:val="clear" w:color="auto" w:fill="auto"/>
            <w:noWrap/>
            <w:vAlign w:val="bottom"/>
            <w:hideMark/>
          </w:tcPr>
          <w:p w14:paraId="7617C5B3"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Religijske i druge službe zajednice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090863A2"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320.000,00 </w:t>
            </w:r>
          </w:p>
        </w:tc>
      </w:tr>
      <w:tr w:rsidR="00433DE3" w:rsidRPr="00433DE3" w14:paraId="657C03AD"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C3F5EF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62A310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nil"/>
            </w:tcBorders>
            <w:shd w:val="clear" w:color="auto" w:fill="auto"/>
            <w:noWrap/>
            <w:vAlign w:val="bottom"/>
            <w:hideMark/>
          </w:tcPr>
          <w:p w14:paraId="5BA7751D"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Tekuće donacije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244D3B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 </w:t>
            </w:r>
          </w:p>
        </w:tc>
      </w:tr>
      <w:tr w:rsidR="00433DE3" w:rsidRPr="00433DE3" w14:paraId="5A2ACF5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1A5F40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368F141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382</w:t>
            </w:r>
          </w:p>
        </w:tc>
        <w:tc>
          <w:tcPr>
            <w:tcW w:w="4065" w:type="dxa"/>
            <w:gridSpan w:val="7"/>
            <w:tcBorders>
              <w:top w:val="nil"/>
              <w:left w:val="nil"/>
              <w:bottom w:val="nil"/>
              <w:right w:val="nil"/>
            </w:tcBorders>
            <w:shd w:val="clear" w:color="auto" w:fill="auto"/>
            <w:noWrap/>
            <w:vAlign w:val="bottom"/>
            <w:hideMark/>
          </w:tcPr>
          <w:p w14:paraId="2A01CF7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Kapitalne donacije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2816C7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300.000,00 </w:t>
            </w:r>
          </w:p>
        </w:tc>
      </w:tr>
      <w:tr w:rsidR="00433DE3" w:rsidRPr="00433DE3" w14:paraId="08BB2FDE" w14:textId="77777777" w:rsidTr="00433DE3">
        <w:trPr>
          <w:trHeight w:val="300"/>
        </w:trPr>
        <w:tc>
          <w:tcPr>
            <w:tcW w:w="112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37615310"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09</w:t>
            </w:r>
          </w:p>
        </w:tc>
        <w:tc>
          <w:tcPr>
            <w:tcW w:w="4921" w:type="dxa"/>
            <w:gridSpan w:val="8"/>
            <w:tcBorders>
              <w:top w:val="single" w:sz="4" w:space="0" w:color="auto"/>
              <w:left w:val="nil"/>
              <w:bottom w:val="single" w:sz="4" w:space="0" w:color="auto"/>
              <w:right w:val="nil"/>
            </w:tcBorders>
            <w:shd w:val="clear" w:color="000000" w:fill="F2F2F2"/>
            <w:noWrap/>
            <w:vAlign w:val="bottom"/>
            <w:hideMark/>
          </w:tcPr>
          <w:p w14:paraId="2BBC5C76"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PREDŠKOLSKO I OSNOVNO OBRAZOVANJE</w:t>
            </w:r>
          </w:p>
        </w:tc>
        <w:tc>
          <w:tcPr>
            <w:tcW w:w="2833" w:type="dxa"/>
            <w:gridSpan w:val="3"/>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7433F7ED"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1.428.000,00 </w:t>
            </w:r>
          </w:p>
        </w:tc>
      </w:tr>
      <w:tr w:rsidR="00433DE3" w:rsidRPr="00433DE3" w14:paraId="0DA9F9D4"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028195D"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0911</w:t>
            </w:r>
          </w:p>
        </w:tc>
        <w:tc>
          <w:tcPr>
            <w:tcW w:w="4921" w:type="dxa"/>
            <w:gridSpan w:val="8"/>
            <w:tcBorders>
              <w:top w:val="nil"/>
              <w:left w:val="nil"/>
              <w:bottom w:val="nil"/>
              <w:right w:val="nil"/>
            </w:tcBorders>
            <w:shd w:val="clear" w:color="auto" w:fill="auto"/>
            <w:noWrap/>
            <w:vAlign w:val="bottom"/>
            <w:hideMark/>
          </w:tcPr>
          <w:p w14:paraId="6D61C3B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Predškolsko obrazovanje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A9E8039"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1.166.000,00 </w:t>
            </w:r>
          </w:p>
        </w:tc>
      </w:tr>
      <w:tr w:rsidR="00433DE3" w:rsidRPr="00433DE3" w14:paraId="7C15941D"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CE1FBCD"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485D3B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311</w:t>
            </w:r>
          </w:p>
        </w:tc>
        <w:tc>
          <w:tcPr>
            <w:tcW w:w="4065" w:type="dxa"/>
            <w:gridSpan w:val="7"/>
            <w:tcBorders>
              <w:top w:val="nil"/>
              <w:left w:val="nil"/>
              <w:bottom w:val="nil"/>
              <w:right w:val="nil"/>
            </w:tcBorders>
            <w:shd w:val="clear" w:color="auto" w:fill="auto"/>
            <w:noWrap/>
            <w:vAlign w:val="bottom"/>
            <w:hideMark/>
          </w:tcPr>
          <w:p w14:paraId="6D190BE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Plaće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74EB25C9"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370.000,00 </w:t>
            </w:r>
          </w:p>
        </w:tc>
      </w:tr>
      <w:tr w:rsidR="00433DE3" w:rsidRPr="00433DE3" w14:paraId="51AD147B"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62E025B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4C1440E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312</w:t>
            </w:r>
          </w:p>
        </w:tc>
        <w:tc>
          <w:tcPr>
            <w:tcW w:w="4065" w:type="dxa"/>
            <w:gridSpan w:val="7"/>
            <w:tcBorders>
              <w:top w:val="nil"/>
              <w:left w:val="nil"/>
              <w:bottom w:val="nil"/>
              <w:right w:val="nil"/>
            </w:tcBorders>
            <w:shd w:val="clear" w:color="auto" w:fill="auto"/>
            <w:noWrap/>
            <w:vAlign w:val="bottom"/>
            <w:hideMark/>
          </w:tcPr>
          <w:p w14:paraId="400A2905"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Ostali rashodi za zaposlene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60D4758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18.000,00 </w:t>
            </w:r>
          </w:p>
        </w:tc>
      </w:tr>
      <w:tr w:rsidR="00433DE3" w:rsidRPr="00433DE3" w14:paraId="29700789"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7F7901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F60BC2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313</w:t>
            </w:r>
          </w:p>
        </w:tc>
        <w:tc>
          <w:tcPr>
            <w:tcW w:w="4065" w:type="dxa"/>
            <w:gridSpan w:val="7"/>
            <w:tcBorders>
              <w:top w:val="nil"/>
              <w:left w:val="nil"/>
              <w:bottom w:val="nil"/>
              <w:right w:val="nil"/>
            </w:tcBorders>
            <w:shd w:val="clear" w:color="auto" w:fill="auto"/>
            <w:noWrap/>
            <w:vAlign w:val="bottom"/>
            <w:hideMark/>
          </w:tcPr>
          <w:p w14:paraId="6D1EAAFC"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Doprinosi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C9273C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170.000,00 </w:t>
            </w:r>
          </w:p>
        </w:tc>
      </w:tr>
      <w:tr w:rsidR="00433DE3" w:rsidRPr="00433DE3" w14:paraId="148035E9"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9DDEABC"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183119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321</w:t>
            </w:r>
          </w:p>
        </w:tc>
        <w:tc>
          <w:tcPr>
            <w:tcW w:w="4065" w:type="dxa"/>
            <w:gridSpan w:val="7"/>
            <w:tcBorders>
              <w:top w:val="nil"/>
              <w:left w:val="nil"/>
              <w:bottom w:val="nil"/>
              <w:right w:val="single" w:sz="8" w:space="0" w:color="000000"/>
            </w:tcBorders>
            <w:shd w:val="clear" w:color="auto" w:fill="auto"/>
            <w:noWrap/>
            <w:vAlign w:val="bottom"/>
            <w:hideMark/>
          </w:tcPr>
          <w:p w14:paraId="7C46281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Materijalni rashodi</w:t>
            </w:r>
          </w:p>
        </w:tc>
        <w:tc>
          <w:tcPr>
            <w:tcW w:w="2833" w:type="dxa"/>
            <w:gridSpan w:val="3"/>
            <w:tcBorders>
              <w:top w:val="nil"/>
              <w:left w:val="nil"/>
              <w:bottom w:val="nil"/>
              <w:right w:val="single" w:sz="8" w:space="0" w:color="auto"/>
            </w:tcBorders>
            <w:shd w:val="clear" w:color="auto" w:fill="auto"/>
            <w:noWrap/>
            <w:vAlign w:val="bottom"/>
            <w:hideMark/>
          </w:tcPr>
          <w:p w14:paraId="2A7CE59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22.000,00 </w:t>
            </w:r>
          </w:p>
        </w:tc>
      </w:tr>
      <w:tr w:rsidR="00433DE3" w:rsidRPr="00433DE3" w14:paraId="279AC7DF"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5A0E8A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5909898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322</w:t>
            </w:r>
          </w:p>
        </w:tc>
        <w:tc>
          <w:tcPr>
            <w:tcW w:w="4065" w:type="dxa"/>
            <w:gridSpan w:val="7"/>
            <w:tcBorders>
              <w:top w:val="nil"/>
              <w:left w:val="nil"/>
              <w:bottom w:val="nil"/>
              <w:right w:val="nil"/>
            </w:tcBorders>
            <w:shd w:val="clear" w:color="auto" w:fill="auto"/>
            <w:noWrap/>
            <w:vAlign w:val="bottom"/>
            <w:hideMark/>
          </w:tcPr>
          <w:p w14:paraId="5DED275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materijal i energiju</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6E0A98F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150.000,00 </w:t>
            </w:r>
          </w:p>
        </w:tc>
      </w:tr>
      <w:tr w:rsidR="00433DE3" w:rsidRPr="00433DE3" w14:paraId="4A93A1B5"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7F279F8"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C3E15A2"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nil"/>
            </w:tcBorders>
            <w:shd w:val="clear" w:color="auto" w:fill="auto"/>
            <w:noWrap/>
            <w:vAlign w:val="bottom"/>
            <w:hideMark/>
          </w:tcPr>
          <w:p w14:paraId="64D0A91D"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Rashodi za usluge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3F49F6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170.000,00 </w:t>
            </w:r>
          </w:p>
        </w:tc>
      </w:tr>
      <w:tr w:rsidR="00433DE3" w:rsidRPr="00433DE3" w14:paraId="10402127"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CAF898D"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53CB62D"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343</w:t>
            </w:r>
          </w:p>
        </w:tc>
        <w:tc>
          <w:tcPr>
            <w:tcW w:w="4065" w:type="dxa"/>
            <w:gridSpan w:val="7"/>
            <w:tcBorders>
              <w:top w:val="nil"/>
              <w:left w:val="nil"/>
              <w:bottom w:val="nil"/>
              <w:right w:val="nil"/>
            </w:tcBorders>
            <w:shd w:val="clear" w:color="auto" w:fill="auto"/>
            <w:noWrap/>
            <w:vAlign w:val="bottom"/>
            <w:hideMark/>
          </w:tcPr>
          <w:p w14:paraId="5525888E"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Ostali financijski rashodi</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BF48FD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3.000,00 </w:t>
            </w:r>
          </w:p>
        </w:tc>
      </w:tr>
      <w:tr w:rsidR="00433DE3" w:rsidRPr="00433DE3" w14:paraId="30F6912D"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07447F0F"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69CB042A"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372</w:t>
            </w:r>
          </w:p>
        </w:tc>
        <w:tc>
          <w:tcPr>
            <w:tcW w:w="4065" w:type="dxa"/>
            <w:gridSpan w:val="7"/>
            <w:tcBorders>
              <w:top w:val="nil"/>
              <w:left w:val="nil"/>
              <w:bottom w:val="nil"/>
              <w:right w:val="nil"/>
            </w:tcBorders>
            <w:shd w:val="clear" w:color="auto" w:fill="auto"/>
            <w:noWrap/>
            <w:vAlign w:val="bottom"/>
            <w:hideMark/>
          </w:tcPr>
          <w:p w14:paraId="2C6BB56C"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Ostale naknade iz proračuna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B1BB4DF"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108.000,00 </w:t>
            </w:r>
          </w:p>
        </w:tc>
      </w:tr>
      <w:tr w:rsidR="00433DE3" w:rsidRPr="00433DE3" w14:paraId="03F1122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E2C2DB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7FE35C96"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nil"/>
            </w:tcBorders>
            <w:shd w:val="clear" w:color="auto" w:fill="auto"/>
            <w:noWrap/>
            <w:vAlign w:val="bottom"/>
            <w:hideMark/>
          </w:tcPr>
          <w:p w14:paraId="5063D7DC"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Tekuće donacije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15CE605"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35.000,00 </w:t>
            </w:r>
          </w:p>
        </w:tc>
      </w:tr>
      <w:tr w:rsidR="00433DE3" w:rsidRPr="00433DE3" w14:paraId="0E480964"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2522ED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35DB0129"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422</w:t>
            </w:r>
          </w:p>
        </w:tc>
        <w:tc>
          <w:tcPr>
            <w:tcW w:w="4065" w:type="dxa"/>
            <w:gridSpan w:val="7"/>
            <w:tcBorders>
              <w:top w:val="nil"/>
              <w:left w:val="nil"/>
              <w:bottom w:val="nil"/>
              <w:right w:val="single" w:sz="8" w:space="0" w:color="000000"/>
            </w:tcBorders>
            <w:shd w:val="clear" w:color="auto" w:fill="auto"/>
            <w:noWrap/>
            <w:vAlign w:val="bottom"/>
            <w:hideMark/>
          </w:tcPr>
          <w:p w14:paraId="2DC857B0"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Postrojenja i oprema</w:t>
            </w:r>
          </w:p>
        </w:tc>
        <w:tc>
          <w:tcPr>
            <w:tcW w:w="2833" w:type="dxa"/>
            <w:gridSpan w:val="3"/>
            <w:tcBorders>
              <w:top w:val="nil"/>
              <w:left w:val="nil"/>
              <w:bottom w:val="nil"/>
              <w:right w:val="single" w:sz="8" w:space="0" w:color="auto"/>
            </w:tcBorders>
            <w:shd w:val="clear" w:color="auto" w:fill="auto"/>
            <w:noWrap/>
            <w:vAlign w:val="bottom"/>
            <w:hideMark/>
          </w:tcPr>
          <w:p w14:paraId="79D8D3F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120.000,00 </w:t>
            </w:r>
          </w:p>
        </w:tc>
      </w:tr>
      <w:tr w:rsidR="00433DE3" w:rsidRPr="00433DE3" w14:paraId="748A4535"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C9CFB65"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0912</w:t>
            </w:r>
          </w:p>
        </w:tc>
        <w:tc>
          <w:tcPr>
            <w:tcW w:w="4921" w:type="dxa"/>
            <w:gridSpan w:val="8"/>
            <w:tcBorders>
              <w:top w:val="nil"/>
              <w:left w:val="nil"/>
              <w:bottom w:val="nil"/>
              <w:right w:val="nil"/>
            </w:tcBorders>
            <w:shd w:val="clear" w:color="auto" w:fill="auto"/>
            <w:noWrap/>
            <w:vAlign w:val="bottom"/>
            <w:hideMark/>
          </w:tcPr>
          <w:p w14:paraId="2D654921"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Osnovno obrazovanje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21B33F25"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50.000,00 </w:t>
            </w:r>
          </w:p>
        </w:tc>
      </w:tr>
      <w:tr w:rsidR="00433DE3" w:rsidRPr="00433DE3" w14:paraId="1097C29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78DE92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A357FF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372</w:t>
            </w:r>
          </w:p>
        </w:tc>
        <w:tc>
          <w:tcPr>
            <w:tcW w:w="4065" w:type="dxa"/>
            <w:gridSpan w:val="7"/>
            <w:tcBorders>
              <w:top w:val="nil"/>
              <w:left w:val="nil"/>
              <w:bottom w:val="nil"/>
              <w:right w:val="nil"/>
            </w:tcBorders>
            <w:shd w:val="clear" w:color="auto" w:fill="auto"/>
            <w:noWrap/>
            <w:vAlign w:val="bottom"/>
            <w:hideMark/>
          </w:tcPr>
          <w:p w14:paraId="117AECA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Ostale naknade iz proračuna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3D5151D"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30.000,00 </w:t>
            </w:r>
          </w:p>
        </w:tc>
      </w:tr>
      <w:tr w:rsidR="00433DE3" w:rsidRPr="00433DE3" w14:paraId="6AEA99D6"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910F884"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0B1ABBB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nil"/>
            </w:tcBorders>
            <w:shd w:val="clear" w:color="auto" w:fill="auto"/>
            <w:noWrap/>
            <w:vAlign w:val="bottom"/>
            <w:hideMark/>
          </w:tcPr>
          <w:p w14:paraId="1BA12F0F"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Tekuće donacije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1970D6C"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20.000,00 </w:t>
            </w:r>
          </w:p>
        </w:tc>
      </w:tr>
      <w:tr w:rsidR="00433DE3" w:rsidRPr="00433DE3" w14:paraId="78D509F2"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51C8A06"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0950</w:t>
            </w:r>
          </w:p>
        </w:tc>
        <w:tc>
          <w:tcPr>
            <w:tcW w:w="4921" w:type="dxa"/>
            <w:gridSpan w:val="8"/>
            <w:tcBorders>
              <w:top w:val="nil"/>
              <w:left w:val="nil"/>
              <w:bottom w:val="nil"/>
              <w:right w:val="nil"/>
            </w:tcBorders>
            <w:shd w:val="clear" w:color="auto" w:fill="auto"/>
            <w:noWrap/>
            <w:vAlign w:val="bottom"/>
            <w:hideMark/>
          </w:tcPr>
          <w:p w14:paraId="72E7D594"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Srednjoškolsko i visoko obrazovanje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2F980F5"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212.000,00 </w:t>
            </w:r>
          </w:p>
        </w:tc>
      </w:tr>
      <w:tr w:rsidR="00433DE3" w:rsidRPr="00433DE3" w14:paraId="7FA3C20F"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FEB8C0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A6830A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372</w:t>
            </w:r>
          </w:p>
        </w:tc>
        <w:tc>
          <w:tcPr>
            <w:tcW w:w="4065" w:type="dxa"/>
            <w:gridSpan w:val="7"/>
            <w:tcBorders>
              <w:top w:val="nil"/>
              <w:left w:val="nil"/>
              <w:bottom w:val="nil"/>
              <w:right w:val="nil"/>
            </w:tcBorders>
            <w:shd w:val="clear" w:color="auto" w:fill="auto"/>
            <w:noWrap/>
            <w:vAlign w:val="bottom"/>
            <w:hideMark/>
          </w:tcPr>
          <w:p w14:paraId="7A203CE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Ostale naknade iz proračuna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41CD64E0"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212.000,00 </w:t>
            </w:r>
          </w:p>
        </w:tc>
      </w:tr>
      <w:tr w:rsidR="00433DE3" w:rsidRPr="00433DE3" w14:paraId="5D32839F" w14:textId="77777777" w:rsidTr="00433DE3">
        <w:trPr>
          <w:trHeight w:val="300"/>
        </w:trPr>
        <w:tc>
          <w:tcPr>
            <w:tcW w:w="112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4858ADBD"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10</w:t>
            </w:r>
          </w:p>
        </w:tc>
        <w:tc>
          <w:tcPr>
            <w:tcW w:w="4921" w:type="dxa"/>
            <w:gridSpan w:val="8"/>
            <w:tcBorders>
              <w:top w:val="single" w:sz="4" w:space="0" w:color="auto"/>
              <w:left w:val="nil"/>
              <w:bottom w:val="single" w:sz="4" w:space="0" w:color="auto"/>
              <w:right w:val="nil"/>
            </w:tcBorders>
            <w:shd w:val="clear" w:color="000000" w:fill="F2F2F2"/>
            <w:noWrap/>
            <w:vAlign w:val="bottom"/>
            <w:hideMark/>
          </w:tcPr>
          <w:p w14:paraId="0D0E01E8"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SOCIJALNA ZAŠTITA</w:t>
            </w:r>
          </w:p>
        </w:tc>
        <w:tc>
          <w:tcPr>
            <w:tcW w:w="2833" w:type="dxa"/>
            <w:gridSpan w:val="3"/>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6D6BD761"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829.000,00 </w:t>
            </w:r>
          </w:p>
        </w:tc>
      </w:tr>
      <w:tr w:rsidR="00433DE3" w:rsidRPr="00433DE3" w14:paraId="2191DA89"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5F04D70"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1012</w:t>
            </w:r>
          </w:p>
        </w:tc>
        <w:tc>
          <w:tcPr>
            <w:tcW w:w="4921" w:type="dxa"/>
            <w:gridSpan w:val="8"/>
            <w:tcBorders>
              <w:top w:val="nil"/>
              <w:left w:val="nil"/>
              <w:bottom w:val="nil"/>
              <w:right w:val="nil"/>
            </w:tcBorders>
            <w:shd w:val="clear" w:color="auto" w:fill="auto"/>
            <w:noWrap/>
            <w:vAlign w:val="bottom"/>
            <w:hideMark/>
          </w:tcPr>
          <w:p w14:paraId="1ED7CA5C"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Invaliditet</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77AEAE3"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10.000,00 </w:t>
            </w:r>
          </w:p>
        </w:tc>
      </w:tr>
      <w:tr w:rsidR="00433DE3" w:rsidRPr="00433DE3" w14:paraId="0E63C593"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3798BF7"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18FB668A"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372</w:t>
            </w:r>
          </w:p>
        </w:tc>
        <w:tc>
          <w:tcPr>
            <w:tcW w:w="4065" w:type="dxa"/>
            <w:gridSpan w:val="7"/>
            <w:tcBorders>
              <w:top w:val="nil"/>
              <w:left w:val="nil"/>
              <w:bottom w:val="nil"/>
              <w:right w:val="nil"/>
            </w:tcBorders>
            <w:shd w:val="clear" w:color="auto" w:fill="auto"/>
            <w:noWrap/>
            <w:vAlign w:val="bottom"/>
            <w:hideMark/>
          </w:tcPr>
          <w:p w14:paraId="7F996D82"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Ostale naknade iz proračuna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C0B08F7"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10.000,00 </w:t>
            </w:r>
          </w:p>
        </w:tc>
      </w:tr>
      <w:tr w:rsidR="00433DE3" w:rsidRPr="00433DE3" w14:paraId="2F8658E5"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49F43B7"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1020</w:t>
            </w:r>
          </w:p>
        </w:tc>
        <w:tc>
          <w:tcPr>
            <w:tcW w:w="4921" w:type="dxa"/>
            <w:gridSpan w:val="8"/>
            <w:tcBorders>
              <w:top w:val="nil"/>
              <w:left w:val="nil"/>
              <w:bottom w:val="nil"/>
              <w:right w:val="nil"/>
            </w:tcBorders>
            <w:shd w:val="clear" w:color="auto" w:fill="auto"/>
            <w:noWrap/>
            <w:vAlign w:val="bottom"/>
            <w:hideMark/>
          </w:tcPr>
          <w:p w14:paraId="0CF57683"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Starost</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3FD02774"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286.000,00 </w:t>
            </w:r>
          </w:p>
        </w:tc>
      </w:tr>
      <w:tr w:rsidR="00433DE3" w:rsidRPr="00433DE3" w14:paraId="1EEA7D0B"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500D152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20F1F381"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372</w:t>
            </w:r>
          </w:p>
        </w:tc>
        <w:tc>
          <w:tcPr>
            <w:tcW w:w="4065" w:type="dxa"/>
            <w:gridSpan w:val="7"/>
            <w:tcBorders>
              <w:top w:val="nil"/>
              <w:left w:val="nil"/>
              <w:bottom w:val="nil"/>
              <w:right w:val="nil"/>
            </w:tcBorders>
            <w:shd w:val="clear" w:color="auto" w:fill="auto"/>
            <w:noWrap/>
            <w:vAlign w:val="bottom"/>
            <w:hideMark/>
          </w:tcPr>
          <w:p w14:paraId="7D17706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Ostale naknade iz proračuna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073F3540"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286.000,00 </w:t>
            </w:r>
          </w:p>
        </w:tc>
      </w:tr>
      <w:tr w:rsidR="00433DE3" w:rsidRPr="00433DE3" w14:paraId="6D235339"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4CBC998"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1040</w:t>
            </w:r>
          </w:p>
        </w:tc>
        <w:tc>
          <w:tcPr>
            <w:tcW w:w="4921" w:type="dxa"/>
            <w:gridSpan w:val="8"/>
            <w:tcBorders>
              <w:top w:val="nil"/>
              <w:left w:val="nil"/>
              <w:bottom w:val="nil"/>
              <w:right w:val="nil"/>
            </w:tcBorders>
            <w:shd w:val="clear" w:color="auto" w:fill="auto"/>
            <w:noWrap/>
            <w:vAlign w:val="bottom"/>
            <w:hideMark/>
          </w:tcPr>
          <w:p w14:paraId="39018158"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Obitelj i djeca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09CBDE7F"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500.000,00 </w:t>
            </w:r>
          </w:p>
        </w:tc>
      </w:tr>
      <w:tr w:rsidR="00433DE3" w:rsidRPr="00433DE3" w14:paraId="40AF7BC3"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F3CAE89"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5600AF49"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323</w:t>
            </w:r>
          </w:p>
        </w:tc>
        <w:tc>
          <w:tcPr>
            <w:tcW w:w="4065" w:type="dxa"/>
            <w:gridSpan w:val="7"/>
            <w:tcBorders>
              <w:top w:val="nil"/>
              <w:left w:val="nil"/>
              <w:bottom w:val="nil"/>
              <w:right w:val="single" w:sz="8" w:space="0" w:color="000000"/>
            </w:tcBorders>
            <w:shd w:val="clear" w:color="auto" w:fill="auto"/>
            <w:noWrap/>
            <w:vAlign w:val="bottom"/>
            <w:hideMark/>
          </w:tcPr>
          <w:p w14:paraId="7351648D"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Održavanje dječjih igrališta</w:t>
            </w:r>
          </w:p>
        </w:tc>
        <w:tc>
          <w:tcPr>
            <w:tcW w:w="2833" w:type="dxa"/>
            <w:gridSpan w:val="3"/>
            <w:tcBorders>
              <w:top w:val="nil"/>
              <w:left w:val="nil"/>
              <w:bottom w:val="nil"/>
              <w:right w:val="single" w:sz="8" w:space="0" w:color="auto"/>
            </w:tcBorders>
            <w:shd w:val="clear" w:color="auto" w:fill="auto"/>
            <w:noWrap/>
            <w:vAlign w:val="bottom"/>
            <w:hideMark/>
          </w:tcPr>
          <w:p w14:paraId="148B57AE"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50.000,00 </w:t>
            </w:r>
          </w:p>
        </w:tc>
      </w:tr>
      <w:tr w:rsidR="00433DE3" w:rsidRPr="00433DE3" w14:paraId="0C199863"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272BC19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54AF2203"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372</w:t>
            </w:r>
          </w:p>
        </w:tc>
        <w:tc>
          <w:tcPr>
            <w:tcW w:w="4065" w:type="dxa"/>
            <w:gridSpan w:val="7"/>
            <w:tcBorders>
              <w:top w:val="nil"/>
              <w:left w:val="nil"/>
              <w:bottom w:val="nil"/>
              <w:right w:val="nil"/>
            </w:tcBorders>
            <w:shd w:val="clear" w:color="auto" w:fill="auto"/>
            <w:noWrap/>
            <w:vAlign w:val="bottom"/>
            <w:hideMark/>
          </w:tcPr>
          <w:p w14:paraId="5DB8AA99"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Ostale naknade iz proračuna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075A3CD"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450.000,00 </w:t>
            </w:r>
          </w:p>
        </w:tc>
      </w:tr>
      <w:tr w:rsidR="00433DE3" w:rsidRPr="00433DE3" w14:paraId="4B1B7D0E"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4CF7C82F"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1060</w:t>
            </w:r>
          </w:p>
        </w:tc>
        <w:tc>
          <w:tcPr>
            <w:tcW w:w="4921" w:type="dxa"/>
            <w:gridSpan w:val="8"/>
            <w:tcBorders>
              <w:top w:val="nil"/>
              <w:left w:val="nil"/>
              <w:bottom w:val="nil"/>
              <w:right w:val="nil"/>
            </w:tcBorders>
            <w:shd w:val="clear" w:color="auto" w:fill="auto"/>
            <w:noWrap/>
            <w:vAlign w:val="bottom"/>
            <w:hideMark/>
          </w:tcPr>
          <w:p w14:paraId="58C79215"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Stanovanje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7B3C15C1"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3.000,00 </w:t>
            </w:r>
          </w:p>
        </w:tc>
      </w:tr>
      <w:tr w:rsidR="00433DE3" w:rsidRPr="00433DE3" w14:paraId="4AD310D0"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78996A4F"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30904BF1"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372</w:t>
            </w:r>
          </w:p>
        </w:tc>
        <w:tc>
          <w:tcPr>
            <w:tcW w:w="4065" w:type="dxa"/>
            <w:gridSpan w:val="7"/>
            <w:tcBorders>
              <w:top w:val="nil"/>
              <w:left w:val="nil"/>
              <w:bottom w:val="nil"/>
              <w:right w:val="nil"/>
            </w:tcBorders>
            <w:shd w:val="clear" w:color="auto" w:fill="auto"/>
            <w:noWrap/>
            <w:vAlign w:val="bottom"/>
            <w:hideMark/>
          </w:tcPr>
          <w:p w14:paraId="2ABE1E1D"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Ostale naknade iz proračuna</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A9615E6"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3.000,00 </w:t>
            </w:r>
          </w:p>
        </w:tc>
      </w:tr>
      <w:tr w:rsidR="00433DE3" w:rsidRPr="00433DE3" w14:paraId="104865F8" w14:textId="77777777" w:rsidTr="00433DE3">
        <w:trPr>
          <w:trHeight w:val="300"/>
        </w:trPr>
        <w:tc>
          <w:tcPr>
            <w:tcW w:w="1120" w:type="dxa"/>
            <w:gridSpan w:val="2"/>
            <w:tcBorders>
              <w:top w:val="nil"/>
              <w:left w:val="single" w:sz="8" w:space="0" w:color="auto"/>
              <w:bottom w:val="nil"/>
              <w:right w:val="nil"/>
            </w:tcBorders>
            <w:shd w:val="clear" w:color="auto" w:fill="auto"/>
            <w:noWrap/>
            <w:vAlign w:val="bottom"/>
            <w:hideMark/>
          </w:tcPr>
          <w:p w14:paraId="1E38E9DC"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1090</w:t>
            </w:r>
          </w:p>
        </w:tc>
        <w:tc>
          <w:tcPr>
            <w:tcW w:w="4921" w:type="dxa"/>
            <w:gridSpan w:val="8"/>
            <w:tcBorders>
              <w:top w:val="nil"/>
              <w:left w:val="nil"/>
              <w:bottom w:val="nil"/>
              <w:right w:val="nil"/>
            </w:tcBorders>
            <w:shd w:val="clear" w:color="auto" w:fill="auto"/>
            <w:noWrap/>
            <w:vAlign w:val="bottom"/>
            <w:hideMark/>
          </w:tcPr>
          <w:p w14:paraId="08705ECA"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Aktivnosti socijalne zaštite koje nisu svrstane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59F111E5" w14:textId="77777777" w:rsidR="00433DE3" w:rsidRPr="00433DE3" w:rsidRDefault="00433DE3" w:rsidP="00433DE3">
            <w:pPr>
              <w:spacing w:line="240" w:lineRule="auto"/>
              <w:jc w:val="righ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 xml:space="preserve">30.000,00 </w:t>
            </w:r>
          </w:p>
        </w:tc>
      </w:tr>
      <w:tr w:rsidR="00433DE3" w:rsidRPr="00433DE3" w14:paraId="08BDB0C1" w14:textId="77777777" w:rsidTr="00433DE3">
        <w:trPr>
          <w:trHeight w:val="315"/>
        </w:trPr>
        <w:tc>
          <w:tcPr>
            <w:tcW w:w="1120" w:type="dxa"/>
            <w:gridSpan w:val="2"/>
            <w:tcBorders>
              <w:top w:val="nil"/>
              <w:left w:val="single" w:sz="8" w:space="0" w:color="auto"/>
              <w:bottom w:val="nil"/>
              <w:right w:val="nil"/>
            </w:tcBorders>
            <w:shd w:val="clear" w:color="auto" w:fill="auto"/>
            <w:noWrap/>
            <w:vAlign w:val="bottom"/>
            <w:hideMark/>
          </w:tcPr>
          <w:p w14:paraId="447CA486"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w:t>
            </w:r>
          </w:p>
        </w:tc>
        <w:tc>
          <w:tcPr>
            <w:tcW w:w="856" w:type="dxa"/>
            <w:tcBorders>
              <w:top w:val="nil"/>
              <w:left w:val="nil"/>
              <w:bottom w:val="nil"/>
              <w:right w:val="nil"/>
            </w:tcBorders>
            <w:shd w:val="clear" w:color="auto" w:fill="auto"/>
            <w:noWrap/>
            <w:vAlign w:val="bottom"/>
            <w:hideMark/>
          </w:tcPr>
          <w:p w14:paraId="7CC082D1"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381</w:t>
            </w:r>
          </w:p>
        </w:tc>
        <w:tc>
          <w:tcPr>
            <w:tcW w:w="4065" w:type="dxa"/>
            <w:gridSpan w:val="7"/>
            <w:tcBorders>
              <w:top w:val="nil"/>
              <w:left w:val="nil"/>
              <w:bottom w:val="nil"/>
              <w:right w:val="nil"/>
            </w:tcBorders>
            <w:shd w:val="clear" w:color="auto" w:fill="auto"/>
            <w:noWrap/>
            <w:vAlign w:val="bottom"/>
            <w:hideMark/>
          </w:tcPr>
          <w:p w14:paraId="0067797A"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Tekuće donacije</w:t>
            </w:r>
          </w:p>
        </w:tc>
        <w:tc>
          <w:tcPr>
            <w:tcW w:w="2833" w:type="dxa"/>
            <w:gridSpan w:val="3"/>
            <w:tcBorders>
              <w:top w:val="nil"/>
              <w:left w:val="single" w:sz="8" w:space="0" w:color="auto"/>
              <w:bottom w:val="nil"/>
              <w:right w:val="single" w:sz="8" w:space="0" w:color="auto"/>
            </w:tcBorders>
            <w:shd w:val="clear" w:color="auto" w:fill="auto"/>
            <w:noWrap/>
            <w:vAlign w:val="bottom"/>
            <w:hideMark/>
          </w:tcPr>
          <w:p w14:paraId="1CABE004" w14:textId="77777777" w:rsidR="00433DE3" w:rsidRPr="00433DE3" w:rsidRDefault="00433DE3" w:rsidP="00433DE3">
            <w:pPr>
              <w:spacing w:line="240" w:lineRule="auto"/>
              <w:jc w:val="righ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 xml:space="preserve">30.000,00 </w:t>
            </w:r>
          </w:p>
        </w:tc>
      </w:tr>
      <w:tr w:rsidR="00433DE3" w:rsidRPr="00433DE3" w14:paraId="3E28F199" w14:textId="77777777" w:rsidTr="00433DE3">
        <w:trPr>
          <w:trHeight w:val="315"/>
        </w:trPr>
        <w:tc>
          <w:tcPr>
            <w:tcW w:w="6041" w:type="dxa"/>
            <w:gridSpan w:val="10"/>
            <w:tcBorders>
              <w:top w:val="single" w:sz="8" w:space="0" w:color="auto"/>
              <w:left w:val="single" w:sz="8" w:space="0" w:color="auto"/>
              <w:bottom w:val="single" w:sz="8" w:space="0" w:color="auto"/>
              <w:right w:val="nil"/>
            </w:tcBorders>
            <w:shd w:val="clear" w:color="000000" w:fill="BFBFBF"/>
            <w:noWrap/>
            <w:vAlign w:val="bottom"/>
            <w:hideMark/>
          </w:tcPr>
          <w:p w14:paraId="70329FEC" w14:textId="77777777" w:rsidR="00433DE3" w:rsidRPr="00433DE3" w:rsidRDefault="00433DE3" w:rsidP="00433DE3">
            <w:pPr>
              <w:spacing w:line="240" w:lineRule="auto"/>
              <w:jc w:val="left"/>
              <w:rPr>
                <w:rFonts w:ascii="Calibri" w:eastAsia="Times New Roman" w:hAnsi="Calibri" w:cs="Calibri"/>
                <w:b/>
                <w:bCs/>
                <w:noProof w:val="0"/>
                <w:color w:val="000000"/>
                <w:sz w:val="22"/>
                <w:szCs w:val="22"/>
                <w:lang w:eastAsia="hr-HR"/>
              </w:rPr>
            </w:pPr>
            <w:r w:rsidRPr="00433DE3">
              <w:rPr>
                <w:rFonts w:ascii="Calibri" w:eastAsia="Times New Roman" w:hAnsi="Calibri" w:cs="Calibri"/>
                <w:b/>
                <w:bCs/>
                <w:noProof w:val="0"/>
                <w:color w:val="000000"/>
                <w:sz w:val="22"/>
                <w:szCs w:val="22"/>
                <w:lang w:eastAsia="hr-HR"/>
              </w:rPr>
              <w:t>Ukupno izdaci po funkcijskoj klasifikaciji</w:t>
            </w:r>
          </w:p>
        </w:tc>
        <w:tc>
          <w:tcPr>
            <w:tcW w:w="2833" w:type="dxa"/>
            <w:gridSpan w:val="3"/>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612E0955" w14:textId="77777777" w:rsidR="00433DE3" w:rsidRPr="00433DE3" w:rsidRDefault="00433DE3" w:rsidP="00433DE3">
            <w:pPr>
              <w:spacing w:line="240" w:lineRule="auto"/>
              <w:jc w:val="right"/>
              <w:rPr>
                <w:rFonts w:ascii="Calibri" w:eastAsia="Times New Roman" w:hAnsi="Calibri" w:cs="Calibri"/>
                <w:b/>
                <w:bCs/>
                <w:noProof w:val="0"/>
                <w:color w:val="000000"/>
                <w:sz w:val="18"/>
                <w:szCs w:val="18"/>
                <w:lang w:eastAsia="hr-HR"/>
              </w:rPr>
            </w:pPr>
            <w:r w:rsidRPr="00433DE3">
              <w:rPr>
                <w:rFonts w:ascii="Calibri" w:eastAsia="Times New Roman" w:hAnsi="Calibri" w:cs="Calibri"/>
                <w:b/>
                <w:bCs/>
                <w:noProof w:val="0"/>
                <w:color w:val="000000"/>
                <w:sz w:val="18"/>
                <w:szCs w:val="18"/>
                <w:lang w:eastAsia="hr-HR"/>
              </w:rPr>
              <w:t xml:space="preserve">21.011.000,00 </w:t>
            </w:r>
          </w:p>
        </w:tc>
      </w:tr>
    </w:tbl>
    <w:p w14:paraId="37DC5984" w14:textId="1B62FE10" w:rsidR="00433DE3" w:rsidRDefault="00433DE3" w:rsidP="00D7025C">
      <w:pPr>
        <w:rPr>
          <w:rFonts w:ascii="Arial" w:hAnsi="Arial" w:cs="Arial"/>
          <w:sz w:val="22"/>
          <w:szCs w:val="22"/>
        </w:rPr>
      </w:pPr>
    </w:p>
    <w:p w14:paraId="3FB96EE0" w14:textId="47DF50A8" w:rsidR="00433DE3" w:rsidRDefault="00433DE3" w:rsidP="00D7025C">
      <w:pPr>
        <w:rPr>
          <w:rFonts w:ascii="Arial" w:hAnsi="Arial" w:cs="Arial"/>
          <w:sz w:val="22"/>
          <w:szCs w:val="22"/>
        </w:rPr>
      </w:pPr>
    </w:p>
    <w:p w14:paraId="5D26093B" w14:textId="173D1239" w:rsidR="00433DE3" w:rsidRDefault="00433DE3" w:rsidP="00D7025C">
      <w:pPr>
        <w:rPr>
          <w:rFonts w:ascii="Arial" w:hAnsi="Arial" w:cs="Arial"/>
          <w:sz w:val="22"/>
          <w:szCs w:val="22"/>
        </w:rPr>
      </w:pPr>
    </w:p>
    <w:tbl>
      <w:tblPr>
        <w:tblW w:w="9520" w:type="dxa"/>
        <w:tblLook w:val="04A0" w:firstRow="1" w:lastRow="0" w:firstColumn="1" w:lastColumn="0" w:noHBand="0" w:noVBand="1"/>
      </w:tblPr>
      <w:tblGrid>
        <w:gridCol w:w="952"/>
        <w:gridCol w:w="952"/>
        <w:gridCol w:w="952"/>
        <w:gridCol w:w="952"/>
        <w:gridCol w:w="952"/>
        <w:gridCol w:w="952"/>
        <w:gridCol w:w="952"/>
        <w:gridCol w:w="952"/>
        <w:gridCol w:w="952"/>
        <w:gridCol w:w="952"/>
      </w:tblGrid>
      <w:tr w:rsidR="00433DE3" w:rsidRPr="00433DE3" w14:paraId="7175CBAD" w14:textId="77777777" w:rsidTr="00433DE3">
        <w:trPr>
          <w:trHeight w:val="315"/>
        </w:trPr>
        <w:tc>
          <w:tcPr>
            <w:tcW w:w="9520" w:type="dxa"/>
            <w:gridSpan w:val="10"/>
            <w:tcBorders>
              <w:top w:val="nil"/>
              <w:left w:val="nil"/>
              <w:bottom w:val="nil"/>
              <w:right w:val="nil"/>
            </w:tcBorders>
            <w:shd w:val="clear" w:color="auto" w:fill="auto"/>
            <w:noWrap/>
            <w:vAlign w:val="center"/>
            <w:hideMark/>
          </w:tcPr>
          <w:p w14:paraId="43C82D11" w14:textId="77777777" w:rsidR="00433DE3" w:rsidRPr="00433DE3" w:rsidRDefault="00433DE3" w:rsidP="00433DE3">
            <w:pPr>
              <w:spacing w:line="240" w:lineRule="auto"/>
              <w:jc w:val="center"/>
              <w:rPr>
                <w:rFonts w:eastAsia="Times New Roman"/>
                <w:noProof w:val="0"/>
                <w:color w:val="000000"/>
                <w:lang w:eastAsia="hr-HR"/>
              </w:rPr>
            </w:pPr>
            <w:r w:rsidRPr="00433DE3">
              <w:rPr>
                <w:rFonts w:eastAsia="Times New Roman"/>
                <w:noProof w:val="0"/>
                <w:color w:val="000000"/>
                <w:lang w:eastAsia="hr-HR"/>
              </w:rPr>
              <w:lastRenderedPageBreak/>
              <w:t>Članak 4.</w:t>
            </w:r>
          </w:p>
        </w:tc>
      </w:tr>
      <w:tr w:rsidR="00433DE3" w:rsidRPr="00433DE3" w14:paraId="3DC5629D" w14:textId="77777777" w:rsidTr="00433DE3">
        <w:trPr>
          <w:trHeight w:val="750"/>
        </w:trPr>
        <w:tc>
          <w:tcPr>
            <w:tcW w:w="9520" w:type="dxa"/>
            <w:gridSpan w:val="10"/>
            <w:tcBorders>
              <w:top w:val="nil"/>
              <w:left w:val="nil"/>
              <w:bottom w:val="nil"/>
              <w:right w:val="nil"/>
            </w:tcBorders>
            <w:shd w:val="clear" w:color="auto" w:fill="auto"/>
            <w:vAlign w:val="center"/>
            <w:hideMark/>
          </w:tcPr>
          <w:p w14:paraId="4F139845"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Proračun Općine Sali za 2022. godinu sa projekcijama za 2023. i 2024. godinu objaviti će se u "Službenom glasniku Općine Sali",  a stupa na snagu 1. siječnja 2022. godine.</w:t>
            </w:r>
          </w:p>
        </w:tc>
      </w:tr>
      <w:tr w:rsidR="00433DE3" w:rsidRPr="00433DE3" w14:paraId="2C7ADD9A" w14:textId="77777777" w:rsidTr="00433DE3">
        <w:trPr>
          <w:trHeight w:val="300"/>
        </w:trPr>
        <w:tc>
          <w:tcPr>
            <w:tcW w:w="952" w:type="dxa"/>
            <w:tcBorders>
              <w:top w:val="nil"/>
              <w:left w:val="nil"/>
              <w:bottom w:val="nil"/>
              <w:right w:val="nil"/>
            </w:tcBorders>
            <w:shd w:val="clear" w:color="auto" w:fill="auto"/>
            <w:noWrap/>
            <w:vAlign w:val="bottom"/>
            <w:hideMark/>
          </w:tcPr>
          <w:p w14:paraId="5864E8D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p>
        </w:tc>
        <w:tc>
          <w:tcPr>
            <w:tcW w:w="952" w:type="dxa"/>
            <w:tcBorders>
              <w:top w:val="nil"/>
              <w:left w:val="nil"/>
              <w:bottom w:val="nil"/>
              <w:right w:val="nil"/>
            </w:tcBorders>
            <w:shd w:val="clear" w:color="auto" w:fill="auto"/>
            <w:noWrap/>
            <w:vAlign w:val="bottom"/>
            <w:hideMark/>
          </w:tcPr>
          <w:p w14:paraId="32447437"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072B371A"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1FEDA11C"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7A4A7FA4"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170FB9EE"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515CA2F8"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69E4F72E"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0FEB9FEB"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5D62A5AE" w14:textId="77777777" w:rsidR="00433DE3" w:rsidRPr="00433DE3" w:rsidRDefault="00433DE3" w:rsidP="00433DE3">
            <w:pPr>
              <w:spacing w:line="240" w:lineRule="auto"/>
              <w:jc w:val="left"/>
              <w:rPr>
                <w:rFonts w:eastAsia="Times New Roman"/>
                <w:noProof w:val="0"/>
                <w:sz w:val="20"/>
                <w:szCs w:val="20"/>
                <w:lang w:eastAsia="hr-HR"/>
              </w:rPr>
            </w:pPr>
          </w:p>
        </w:tc>
      </w:tr>
      <w:tr w:rsidR="00433DE3" w:rsidRPr="00433DE3" w14:paraId="200E0390" w14:textId="77777777" w:rsidTr="00433DE3">
        <w:trPr>
          <w:trHeight w:val="300"/>
        </w:trPr>
        <w:tc>
          <w:tcPr>
            <w:tcW w:w="952" w:type="dxa"/>
            <w:tcBorders>
              <w:top w:val="nil"/>
              <w:left w:val="nil"/>
              <w:bottom w:val="nil"/>
              <w:right w:val="nil"/>
            </w:tcBorders>
            <w:shd w:val="clear" w:color="auto" w:fill="auto"/>
            <w:noWrap/>
            <w:vAlign w:val="bottom"/>
            <w:hideMark/>
          </w:tcPr>
          <w:p w14:paraId="00942B2D"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4F4902BC"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3EFAD8A4"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3855D190"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4F554DD0"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16970FDD"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3C4848F5"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3C23B745"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413AAADB"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02B976C5" w14:textId="77777777" w:rsidR="00433DE3" w:rsidRPr="00433DE3" w:rsidRDefault="00433DE3" w:rsidP="00433DE3">
            <w:pPr>
              <w:spacing w:line="240" w:lineRule="auto"/>
              <w:jc w:val="left"/>
              <w:rPr>
                <w:rFonts w:eastAsia="Times New Roman"/>
                <w:noProof w:val="0"/>
                <w:sz w:val="20"/>
                <w:szCs w:val="20"/>
                <w:lang w:eastAsia="hr-HR"/>
              </w:rPr>
            </w:pPr>
          </w:p>
        </w:tc>
      </w:tr>
      <w:tr w:rsidR="00433DE3" w:rsidRPr="00433DE3" w14:paraId="2DB49667" w14:textId="77777777" w:rsidTr="00433DE3">
        <w:trPr>
          <w:trHeight w:val="300"/>
        </w:trPr>
        <w:tc>
          <w:tcPr>
            <w:tcW w:w="3808" w:type="dxa"/>
            <w:gridSpan w:val="4"/>
            <w:tcBorders>
              <w:top w:val="nil"/>
              <w:left w:val="nil"/>
              <w:bottom w:val="nil"/>
              <w:right w:val="nil"/>
            </w:tcBorders>
            <w:shd w:val="clear" w:color="auto" w:fill="auto"/>
            <w:noWrap/>
            <w:vAlign w:val="center"/>
            <w:hideMark/>
          </w:tcPr>
          <w:p w14:paraId="54AB744B"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KLASA: 400-01/21-01/04</w:t>
            </w:r>
          </w:p>
        </w:tc>
        <w:tc>
          <w:tcPr>
            <w:tcW w:w="952" w:type="dxa"/>
            <w:tcBorders>
              <w:top w:val="nil"/>
              <w:left w:val="nil"/>
              <w:bottom w:val="nil"/>
              <w:right w:val="nil"/>
            </w:tcBorders>
            <w:shd w:val="clear" w:color="auto" w:fill="auto"/>
            <w:noWrap/>
            <w:vAlign w:val="bottom"/>
            <w:hideMark/>
          </w:tcPr>
          <w:p w14:paraId="50994EF1"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p>
        </w:tc>
        <w:tc>
          <w:tcPr>
            <w:tcW w:w="952" w:type="dxa"/>
            <w:tcBorders>
              <w:top w:val="nil"/>
              <w:left w:val="nil"/>
              <w:bottom w:val="nil"/>
              <w:right w:val="nil"/>
            </w:tcBorders>
            <w:shd w:val="clear" w:color="auto" w:fill="auto"/>
            <w:noWrap/>
            <w:vAlign w:val="bottom"/>
            <w:hideMark/>
          </w:tcPr>
          <w:p w14:paraId="24764A65"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6910CC2C"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447598C3"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6E725671"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336B1294" w14:textId="77777777" w:rsidR="00433DE3" w:rsidRPr="00433DE3" w:rsidRDefault="00433DE3" w:rsidP="00433DE3">
            <w:pPr>
              <w:spacing w:line="240" w:lineRule="auto"/>
              <w:jc w:val="left"/>
              <w:rPr>
                <w:rFonts w:eastAsia="Times New Roman"/>
                <w:noProof w:val="0"/>
                <w:sz w:val="20"/>
                <w:szCs w:val="20"/>
                <w:lang w:eastAsia="hr-HR"/>
              </w:rPr>
            </w:pPr>
          </w:p>
        </w:tc>
      </w:tr>
      <w:tr w:rsidR="00433DE3" w:rsidRPr="00433DE3" w14:paraId="259993CA" w14:textId="77777777" w:rsidTr="00433DE3">
        <w:trPr>
          <w:trHeight w:val="300"/>
        </w:trPr>
        <w:tc>
          <w:tcPr>
            <w:tcW w:w="2856" w:type="dxa"/>
            <w:gridSpan w:val="3"/>
            <w:tcBorders>
              <w:top w:val="nil"/>
              <w:left w:val="nil"/>
              <w:bottom w:val="nil"/>
              <w:right w:val="nil"/>
            </w:tcBorders>
            <w:shd w:val="clear" w:color="auto" w:fill="auto"/>
            <w:noWrap/>
            <w:vAlign w:val="center"/>
            <w:hideMark/>
          </w:tcPr>
          <w:p w14:paraId="03FAB0B5"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URBROJ: 2198/15-01-21-1</w:t>
            </w:r>
          </w:p>
        </w:tc>
        <w:tc>
          <w:tcPr>
            <w:tcW w:w="952" w:type="dxa"/>
            <w:tcBorders>
              <w:top w:val="nil"/>
              <w:left w:val="nil"/>
              <w:bottom w:val="nil"/>
              <w:right w:val="nil"/>
            </w:tcBorders>
            <w:shd w:val="clear" w:color="auto" w:fill="auto"/>
            <w:noWrap/>
            <w:vAlign w:val="bottom"/>
            <w:hideMark/>
          </w:tcPr>
          <w:p w14:paraId="4359C793"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p>
        </w:tc>
        <w:tc>
          <w:tcPr>
            <w:tcW w:w="952" w:type="dxa"/>
            <w:tcBorders>
              <w:top w:val="nil"/>
              <w:left w:val="nil"/>
              <w:bottom w:val="nil"/>
              <w:right w:val="nil"/>
            </w:tcBorders>
            <w:shd w:val="clear" w:color="auto" w:fill="auto"/>
            <w:noWrap/>
            <w:vAlign w:val="bottom"/>
            <w:hideMark/>
          </w:tcPr>
          <w:p w14:paraId="664A389A"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486A62DB"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345F4F84"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477A3A44"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371A2F33"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029191F8" w14:textId="77777777" w:rsidR="00433DE3" w:rsidRPr="00433DE3" w:rsidRDefault="00433DE3" w:rsidP="00433DE3">
            <w:pPr>
              <w:spacing w:line="240" w:lineRule="auto"/>
              <w:jc w:val="left"/>
              <w:rPr>
                <w:rFonts w:eastAsia="Times New Roman"/>
                <w:noProof w:val="0"/>
                <w:sz w:val="20"/>
                <w:szCs w:val="20"/>
                <w:lang w:eastAsia="hr-HR"/>
              </w:rPr>
            </w:pPr>
          </w:p>
        </w:tc>
      </w:tr>
      <w:tr w:rsidR="00433DE3" w:rsidRPr="00433DE3" w14:paraId="559E3B89" w14:textId="77777777" w:rsidTr="00433DE3">
        <w:trPr>
          <w:trHeight w:val="300"/>
        </w:trPr>
        <w:tc>
          <w:tcPr>
            <w:tcW w:w="2856" w:type="dxa"/>
            <w:gridSpan w:val="3"/>
            <w:tcBorders>
              <w:top w:val="nil"/>
              <w:left w:val="nil"/>
              <w:bottom w:val="nil"/>
              <w:right w:val="nil"/>
            </w:tcBorders>
            <w:shd w:val="clear" w:color="auto" w:fill="auto"/>
            <w:noWrap/>
            <w:vAlign w:val="bottom"/>
            <w:hideMark/>
          </w:tcPr>
          <w:p w14:paraId="0FC764CF"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Sali, 20. prosinca 2021.</w:t>
            </w:r>
          </w:p>
        </w:tc>
        <w:tc>
          <w:tcPr>
            <w:tcW w:w="952" w:type="dxa"/>
            <w:tcBorders>
              <w:top w:val="nil"/>
              <w:left w:val="nil"/>
              <w:bottom w:val="nil"/>
              <w:right w:val="nil"/>
            </w:tcBorders>
            <w:shd w:val="clear" w:color="auto" w:fill="auto"/>
            <w:noWrap/>
            <w:vAlign w:val="bottom"/>
            <w:hideMark/>
          </w:tcPr>
          <w:p w14:paraId="6F731B0F" w14:textId="77777777" w:rsidR="00433DE3" w:rsidRPr="00433DE3" w:rsidRDefault="00433DE3" w:rsidP="00433DE3">
            <w:pPr>
              <w:spacing w:line="240" w:lineRule="auto"/>
              <w:jc w:val="left"/>
              <w:rPr>
                <w:rFonts w:ascii="Calibri" w:eastAsia="Times New Roman" w:hAnsi="Calibri" w:cs="Calibri"/>
                <w:noProof w:val="0"/>
                <w:color w:val="000000"/>
                <w:sz w:val="22"/>
                <w:szCs w:val="22"/>
                <w:lang w:eastAsia="hr-HR"/>
              </w:rPr>
            </w:pPr>
          </w:p>
        </w:tc>
        <w:tc>
          <w:tcPr>
            <w:tcW w:w="952" w:type="dxa"/>
            <w:tcBorders>
              <w:top w:val="nil"/>
              <w:left w:val="nil"/>
              <w:bottom w:val="nil"/>
              <w:right w:val="nil"/>
            </w:tcBorders>
            <w:shd w:val="clear" w:color="auto" w:fill="auto"/>
            <w:noWrap/>
            <w:vAlign w:val="bottom"/>
            <w:hideMark/>
          </w:tcPr>
          <w:p w14:paraId="2DE201B1"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5267A4DD"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6D2C89A6"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60A99D90"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660E8BAE"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57118167" w14:textId="77777777" w:rsidR="00433DE3" w:rsidRPr="00433DE3" w:rsidRDefault="00433DE3" w:rsidP="00433DE3">
            <w:pPr>
              <w:spacing w:line="240" w:lineRule="auto"/>
              <w:jc w:val="left"/>
              <w:rPr>
                <w:rFonts w:eastAsia="Times New Roman"/>
                <w:noProof w:val="0"/>
                <w:sz w:val="20"/>
                <w:szCs w:val="20"/>
                <w:lang w:eastAsia="hr-HR"/>
              </w:rPr>
            </w:pPr>
          </w:p>
        </w:tc>
      </w:tr>
      <w:tr w:rsidR="00433DE3" w:rsidRPr="00433DE3" w14:paraId="257A56FF" w14:textId="77777777" w:rsidTr="00433DE3">
        <w:trPr>
          <w:trHeight w:val="300"/>
        </w:trPr>
        <w:tc>
          <w:tcPr>
            <w:tcW w:w="952" w:type="dxa"/>
            <w:tcBorders>
              <w:top w:val="nil"/>
              <w:left w:val="nil"/>
              <w:bottom w:val="nil"/>
              <w:right w:val="nil"/>
            </w:tcBorders>
            <w:shd w:val="clear" w:color="auto" w:fill="auto"/>
            <w:noWrap/>
            <w:vAlign w:val="bottom"/>
            <w:hideMark/>
          </w:tcPr>
          <w:p w14:paraId="325EDEEC"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7C9AC9A4"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59368479"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1B850561"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592C1189"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0AA9908F"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261B84FC"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08C97285"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333B09EC"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7AF85FA6" w14:textId="77777777" w:rsidR="00433DE3" w:rsidRPr="00433DE3" w:rsidRDefault="00433DE3" w:rsidP="00433DE3">
            <w:pPr>
              <w:spacing w:line="240" w:lineRule="auto"/>
              <w:jc w:val="left"/>
              <w:rPr>
                <w:rFonts w:eastAsia="Times New Roman"/>
                <w:noProof w:val="0"/>
                <w:sz w:val="20"/>
                <w:szCs w:val="20"/>
                <w:lang w:eastAsia="hr-HR"/>
              </w:rPr>
            </w:pPr>
          </w:p>
        </w:tc>
      </w:tr>
      <w:tr w:rsidR="00433DE3" w:rsidRPr="00433DE3" w14:paraId="640FFAAA" w14:textId="77777777" w:rsidTr="00433DE3">
        <w:trPr>
          <w:trHeight w:val="300"/>
        </w:trPr>
        <w:tc>
          <w:tcPr>
            <w:tcW w:w="952" w:type="dxa"/>
            <w:tcBorders>
              <w:top w:val="nil"/>
              <w:left w:val="nil"/>
              <w:bottom w:val="nil"/>
              <w:right w:val="nil"/>
            </w:tcBorders>
            <w:shd w:val="clear" w:color="auto" w:fill="auto"/>
            <w:noWrap/>
            <w:vAlign w:val="bottom"/>
            <w:hideMark/>
          </w:tcPr>
          <w:p w14:paraId="6168397E"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76729433"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24AC6B47"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059C5B4A"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5A66C6DA" w14:textId="77777777" w:rsidR="00433DE3" w:rsidRPr="00433DE3" w:rsidRDefault="00433DE3" w:rsidP="00433DE3">
            <w:pPr>
              <w:spacing w:line="240" w:lineRule="auto"/>
              <w:jc w:val="left"/>
              <w:rPr>
                <w:rFonts w:eastAsia="Times New Roman"/>
                <w:noProof w:val="0"/>
                <w:sz w:val="20"/>
                <w:szCs w:val="20"/>
                <w:lang w:eastAsia="hr-HR"/>
              </w:rPr>
            </w:pPr>
          </w:p>
        </w:tc>
        <w:tc>
          <w:tcPr>
            <w:tcW w:w="2856" w:type="dxa"/>
            <w:gridSpan w:val="3"/>
            <w:tcBorders>
              <w:top w:val="nil"/>
              <w:left w:val="nil"/>
              <w:bottom w:val="nil"/>
              <w:right w:val="nil"/>
            </w:tcBorders>
            <w:shd w:val="clear" w:color="auto" w:fill="auto"/>
            <w:noWrap/>
            <w:vAlign w:val="center"/>
            <w:hideMark/>
          </w:tcPr>
          <w:p w14:paraId="33E7700A" w14:textId="77777777" w:rsidR="00433DE3" w:rsidRPr="00433DE3" w:rsidRDefault="00433DE3" w:rsidP="00433DE3">
            <w:pPr>
              <w:spacing w:line="240" w:lineRule="auto"/>
              <w:jc w:val="center"/>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Predsjednica Općinskog vijeća</w:t>
            </w:r>
          </w:p>
        </w:tc>
        <w:tc>
          <w:tcPr>
            <w:tcW w:w="952" w:type="dxa"/>
            <w:tcBorders>
              <w:top w:val="nil"/>
              <w:left w:val="nil"/>
              <w:bottom w:val="nil"/>
              <w:right w:val="nil"/>
            </w:tcBorders>
            <w:shd w:val="clear" w:color="auto" w:fill="auto"/>
            <w:noWrap/>
            <w:vAlign w:val="bottom"/>
            <w:hideMark/>
          </w:tcPr>
          <w:p w14:paraId="50C1F71D" w14:textId="77777777" w:rsidR="00433DE3" w:rsidRPr="00433DE3" w:rsidRDefault="00433DE3" w:rsidP="00433DE3">
            <w:pPr>
              <w:spacing w:line="240" w:lineRule="auto"/>
              <w:jc w:val="center"/>
              <w:rPr>
                <w:rFonts w:ascii="Calibri" w:eastAsia="Times New Roman" w:hAnsi="Calibri" w:cs="Calibri"/>
                <w:noProof w:val="0"/>
                <w:color w:val="000000"/>
                <w:sz w:val="22"/>
                <w:szCs w:val="22"/>
                <w:lang w:eastAsia="hr-HR"/>
              </w:rPr>
            </w:pPr>
          </w:p>
        </w:tc>
        <w:tc>
          <w:tcPr>
            <w:tcW w:w="952" w:type="dxa"/>
            <w:tcBorders>
              <w:top w:val="nil"/>
              <w:left w:val="nil"/>
              <w:bottom w:val="nil"/>
              <w:right w:val="nil"/>
            </w:tcBorders>
            <w:shd w:val="clear" w:color="auto" w:fill="auto"/>
            <w:noWrap/>
            <w:vAlign w:val="bottom"/>
            <w:hideMark/>
          </w:tcPr>
          <w:p w14:paraId="3C31F850" w14:textId="77777777" w:rsidR="00433DE3" w:rsidRPr="00433DE3" w:rsidRDefault="00433DE3" w:rsidP="00433DE3">
            <w:pPr>
              <w:spacing w:line="240" w:lineRule="auto"/>
              <w:jc w:val="left"/>
              <w:rPr>
                <w:rFonts w:eastAsia="Times New Roman"/>
                <w:noProof w:val="0"/>
                <w:sz w:val="20"/>
                <w:szCs w:val="20"/>
                <w:lang w:eastAsia="hr-HR"/>
              </w:rPr>
            </w:pPr>
          </w:p>
        </w:tc>
      </w:tr>
      <w:tr w:rsidR="00433DE3" w:rsidRPr="00433DE3" w14:paraId="5DB88A1B" w14:textId="77777777" w:rsidTr="00433DE3">
        <w:trPr>
          <w:trHeight w:val="300"/>
        </w:trPr>
        <w:tc>
          <w:tcPr>
            <w:tcW w:w="952" w:type="dxa"/>
            <w:tcBorders>
              <w:top w:val="nil"/>
              <w:left w:val="nil"/>
              <w:bottom w:val="nil"/>
              <w:right w:val="nil"/>
            </w:tcBorders>
            <w:shd w:val="clear" w:color="auto" w:fill="auto"/>
            <w:noWrap/>
            <w:vAlign w:val="bottom"/>
            <w:hideMark/>
          </w:tcPr>
          <w:p w14:paraId="54103149"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0C3F9C15"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7F538DF1"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43795F38" w14:textId="77777777" w:rsidR="00433DE3" w:rsidRPr="00433DE3" w:rsidRDefault="00433DE3" w:rsidP="00433DE3">
            <w:pPr>
              <w:spacing w:line="240" w:lineRule="auto"/>
              <w:jc w:val="left"/>
              <w:rPr>
                <w:rFonts w:eastAsia="Times New Roman"/>
                <w:noProof w:val="0"/>
                <w:sz w:val="20"/>
                <w:szCs w:val="20"/>
                <w:lang w:eastAsia="hr-HR"/>
              </w:rPr>
            </w:pPr>
          </w:p>
        </w:tc>
        <w:tc>
          <w:tcPr>
            <w:tcW w:w="952" w:type="dxa"/>
            <w:tcBorders>
              <w:top w:val="nil"/>
              <w:left w:val="nil"/>
              <w:bottom w:val="nil"/>
              <w:right w:val="nil"/>
            </w:tcBorders>
            <w:shd w:val="clear" w:color="auto" w:fill="auto"/>
            <w:noWrap/>
            <w:vAlign w:val="bottom"/>
            <w:hideMark/>
          </w:tcPr>
          <w:p w14:paraId="2246CD2C" w14:textId="77777777" w:rsidR="00433DE3" w:rsidRPr="00433DE3" w:rsidRDefault="00433DE3" w:rsidP="00433DE3">
            <w:pPr>
              <w:spacing w:line="240" w:lineRule="auto"/>
              <w:jc w:val="left"/>
              <w:rPr>
                <w:rFonts w:eastAsia="Times New Roman"/>
                <w:noProof w:val="0"/>
                <w:sz w:val="20"/>
                <w:szCs w:val="20"/>
                <w:lang w:eastAsia="hr-HR"/>
              </w:rPr>
            </w:pPr>
          </w:p>
        </w:tc>
        <w:tc>
          <w:tcPr>
            <w:tcW w:w="2856" w:type="dxa"/>
            <w:gridSpan w:val="3"/>
            <w:tcBorders>
              <w:top w:val="nil"/>
              <w:left w:val="nil"/>
              <w:bottom w:val="nil"/>
              <w:right w:val="nil"/>
            </w:tcBorders>
            <w:shd w:val="clear" w:color="auto" w:fill="auto"/>
            <w:noWrap/>
            <w:vAlign w:val="bottom"/>
            <w:hideMark/>
          </w:tcPr>
          <w:p w14:paraId="1139E50F" w14:textId="77777777" w:rsidR="00433DE3" w:rsidRPr="00433DE3" w:rsidRDefault="00433DE3" w:rsidP="00433DE3">
            <w:pPr>
              <w:spacing w:line="240" w:lineRule="auto"/>
              <w:jc w:val="center"/>
              <w:rPr>
                <w:rFonts w:ascii="Calibri" w:eastAsia="Times New Roman" w:hAnsi="Calibri" w:cs="Calibri"/>
                <w:noProof w:val="0"/>
                <w:color w:val="000000"/>
                <w:sz w:val="22"/>
                <w:szCs w:val="22"/>
                <w:lang w:eastAsia="hr-HR"/>
              </w:rPr>
            </w:pPr>
            <w:r w:rsidRPr="00433DE3">
              <w:rPr>
                <w:rFonts w:ascii="Calibri" w:eastAsia="Times New Roman" w:hAnsi="Calibri" w:cs="Calibri"/>
                <w:noProof w:val="0"/>
                <w:color w:val="000000"/>
                <w:sz w:val="22"/>
                <w:szCs w:val="22"/>
                <w:lang w:eastAsia="hr-HR"/>
              </w:rPr>
              <w:t>Ivana Kirinić Frka</w:t>
            </w:r>
          </w:p>
        </w:tc>
        <w:tc>
          <w:tcPr>
            <w:tcW w:w="952" w:type="dxa"/>
            <w:tcBorders>
              <w:top w:val="nil"/>
              <w:left w:val="nil"/>
              <w:bottom w:val="nil"/>
              <w:right w:val="nil"/>
            </w:tcBorders>
            <w:shd w:val="clear" w:color="auto" w:fill="auto"/>
            <w:noWrap/>
            <w:vAlign w:val="bottom"/>
            <w:hideMark/>
          </w:tcPr>
          <w:p w14:paraId="75151C48" w14:textId="77777777" w:rsidR="00433DE3" w:rsidRPr="00433DE3" w:rsidRDefault="00433DE3" w:rsidP="00433DE3">
            <w:pPr>
              <w:spacing w:line="240" w:lineRule="auto"/>
              <w:jc w:val="center"/>
              <w:rPr>
                <w:rFonts w:ascii="Calibri" w:eastAsia="Times New Roman" w:hAnsi="Calibri" w:cs="Calibri"/>
                <w:noProof w:val="0"/>
                <w:color w:val="000000"/>
                <w:sz w:val="22"/>
                <w:szCs w:val="22"/>
                <w:lang w:eastAsia="hr-HR"/>
              </w:rPr>
            </w:pPr>
          </w:p>
        </w:tc>
        <w:tc>
          <w:tcPr>
            <w:tcW w:w="952" w:type="dxa"/>
            <w:tcBorders>
              <w:top w:val="nil"/>
              <w:left w:val="nil"/>
              <w:bottom w:val="nil"/>
              <w:right w:val="nil"/>
            </w:tcBorders>
            <w:shd w:val="clear" w:color="auto" w:fill="auto"/>
            <w:noWrap/>
            <w:vAlign w:val="bottom"/>
            <w:hideMark/>
          </w:tcPr>
          <w:p w14:paraId="45EAD9F6" w14:textId="77777777" w:rsidR="00433DE3" w:rsidRPr="00433DE3" w:rsidRDefault="00433DE3" w:rsidP="00433DE3">
            <w:pPr>
              <w:spacing w:line="240" w:lineRule="auto"/>
              <w:jc w:val="left"/>
              <w:rPr>
                <w:rFonts w:eastAsia="Times New Roman"/>
                <w:noProof w:val="0"/>
                <w:sz w:val="20"/>
                <w:szCs w:val="20"/>
                <w:lang w:eastAsia="hr-HR"/>
              </w:rPr>
            </w:pPr>
          </w:p>
        </w:tc>
      </w:tr>
    </w:tbl>
    <w:p w14:paraId="1CF0DCDE" w14:textId="5F55E10D" w:rsidR="00433DE3" w:rsidRDefault="00433DE3" w:rsidP="00D7025C">
      <w:pPr>
        <w:rPr>
          <w:rFonts w:ascii="Arial" w:hAnsi="Arial" w:cs="Arial"/>
          <w:sz w:val="22"/>
          <w:szCs w:val="22"/>
        </w:rPr>
      </w:pPr>
    </w:p>
    <w:p w14:paraId="7CA79699" w14:textId="4449547B" w:rsidR="00433DE3" w:rsidRDefault="00433DE3" w:rsidP="00D7025C">
      <w:pPr>
        <w:rPr>
          <w:rFonts w:ascii="Arial" w:hAnsi="Arial" w:cs="Arial"/>
          <w:sz w:val="22"/>
          <w:szCs w:val="22"/>
        </w:rPr>
      </w:pPr>
    </w:p>
    <w:p w14:paraId="4C3AD7E9" w14:textId="0879EEB3" w:rsidR="00433DE3" w:rsidRDefault="00433DE3" w:rsidP="00D7025C">
      <w:pPr>
        <w:rPr>
          <w:rFonts w:ascii="Arial" w:hAnsi="Arial" w:cs="Arial"/>
          <w:sz w:val="22"/>
          <w:szCs w:val="22"/>
        </w:rPr>
      </w:pPr>
    </w:p>
    <w:p w14:paraId="0DB4F591" w14:textId="77777777" w:rsidR="00C21809" w:rsidRDefault="00C21809" w:rsidP="00C21809">
      <w:pPr>
        <w:pStyle w:val="Tijeloteksta"/>
        <w:jc w:val="both"/>
        <w:rPr>
          <w:rFonts w:ascii="Arial" w:hAnsi="Arial" w:cs="Arial"/>
          <w:sz w:val="22"/>
        </w:rPr>
      </w:pPr>
    </w:p>
    <w:p w14:paraId="3B312D94" w14:textId="77777777" w:rsidR="00C21809" w:rsidRDefault="00C21809" w:rsidP="00C21809">
      <w:pPr>
        <w:pStyle w:val="Tijeloteksta"/>
        <w:jc w:val="both"/>
        <w:rPr>
          <w:rFonts w:ascii="Arial" w:hAnsi="Arial" w:cs="Arial"/>
          <w:sz w:val="22"/>
        </w:rPr>
      </w:pPr>
    </w:p>
    <w:p w14:paraId="0688D74B" w14:textId="77777777" w:rsidR="00C21809" w:rsidRDefault="00C21809" w:rsidP="00C21809">
      <w:pPr>
        <w:pStyle w:val="Tijeloteksta"/>
        <w:jc w:val="both"/>
        <w:rPr>
          <w:rFonts w:ascii="Arial" w:hAnsi="Arial" w:cs="Arial"/>
          <w:sz w:val="22"/>
        </w:rPr>
      </w:pPr>
    </w:p>
    <w:p w14:paraId="10815713" w14:textId="77777777" w:rsidR="00C21809" w:rsidRDefault="00C21809" w:rsidP="00C21809">
      <w:pPr>
        <w:pStyle w:val="Tijeloteksta"/>
        <w:jc w:val="both"/>
        <w:rPr>
          <w:rFonts w:ascii="Arial" w:hAnsi="Arial" w:cs="Arial"/>
          <w:sz w:val="22"/>
        </w:rPr>
      </w:pPr>
    </w:p>
    <w:p w14:paraId="1A010989" w14:textId="77777777" w:rsidR="00C21809" w:rsidRDefault="00C21809" w:rsidP="00C21809">
      <w:pPr>
        <w:pStyle w:val="Tijeloteksta"/>
        <w:jc w:val="both"/>
        <w:rPr>
          <w:rFonts w:ascii="Arial" w:hAnsi="Arial" w:cs="Arial"/>
          <w:sz w:val="22"/>
        </w:rPr>
      </w:pPr>
    </w:p>
    <w:p w14:paraId="489EE709" w14:textId="4CF62548" w:rsidR="00C21809" w:rsidRPr="00463189" w:rsidRDefault="00C21809" w:rsidP="00C21809">
      <w:pPr>
        <w:pStyle w:val="Tijeloteksta"/>
        <w:jc w:val="both"/>
        <w:rPr>
          <w:rFonts w:ascii="Arial" w:hAnsi="Arial" w:cs="Arial"/>
          <w:sz w:val="22"/>
        </w:rPr>
      </w:pPr>
      <w:r w:rsidRPr="00463189">
        <w:rPr>
          <w:rFonts w:ascii="Arial" w:hAnsi="Arial" w:cs="Arial"/>
          <w:sz w:val="22"/>
        </w:rPr>
        <w:t xml:space="preserve">Na temelju članka 14. Zakona o proračunu (NN 87/08, 136/12, 15/15) i članka 30. Statuta Općine Sali (Službeni glasnik Zadarske županije br. 17/2009 i 21/09 i „Službeni glasnik Općine Sali“ broj 01/13 i 02/15)), Općinsko vijeće </w:t>
      </w:r>
      <w:r>
        <w:rPr>
          <w:rFonts w:ascii="Arial" w:hAnsi="Arial" w:cs="Arial"/>
          <w:sz w:val="22"/>
        </w:rPr>
        <w:t>O</w:t>
      </w:r>
      <w:r w:rsidRPr="00463189">
        <w:rPr>
          <w:rFonts w:ascii="Arial" w:hAnsi="Arial" w:cs="Arial"/>
          <w:sz w:val="22"/>
        </w:rPr>
        <w:t xml:space="preserve">pćine Sali na </w:t>
      </w:r>
      <w:r>
        <w:rPr>
          <w:rFonts w:ascii="Arial" w:hAnsi="Arial" w:cs="Arial"/>
          <w:sz w:val="22"/>
        </w:rPr>
        <w:t xml:space="preserve">4. </w:t>
      </w:r>
      <w:r w:rsidRPr="00463189">
        <w:rPr>
          <w:rFonts w:ascii="Arial" w:hAnsi="Arial" w:cs="Arial"/>
          <w:sz w:val="22"/>
        </w:rPr>
        <w:t xml:space="preserve">sjednici održanoj dana </w:t>
      </w:r>
      <w:r>
        <w:rPr>
          <w:rFonts w:ascii="Arial" w:hAnsi="Arial" w:cs="Arial"/>
          <w:sz w:val="22"/>
        </w:rPr>
        <w:t>20. prosinca 2021.</w:t>
      </w:r>
      <w:r w:rsidRPr="00463189">
        <w:rPr>
          <w:rFonts w:ascii="Arial" w:hAnsi="Arial" w:cs="Arial"/>
          <w:sz w:val="22"/>
        </w:rPr>
        <w:t xml:space="preserve"> godine donosi</w:t>
      </w:r>
    </w:p>
    <w:p w14:paraId="13122E4C"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3B86CDE9" w14:textId="77777777" w:rsidR="00C21809" w:rsidRPr="00463189" w:rsidRDefault="00C21809" w:rsidP="00C21809">
      <w:pPr>
        <w:widowControl w:val="0"/>
        <w:tabs>
          <w:tab w:val="left" w:pos="1247"/>
        </w:tabs>
        <w:autoSpaceDE w:val="0"/>
        <w:autoSpaceDN w:val="0"/>
        <w:adjustRightInd w:val="0"/>
        <w:jc w:val="center"/>
        <w:rPr>
          <w:rFonts w:ascii="Arial" w:hAnsi="Arial" w:cs="Arial"/>
          <w:b/>
          <w:bCs/>
          <w:color w:val="000000"/>
          <w:sz w:val="22"/>
          <w:szCs w:val="22"/>
        </w:rPr>
      </w:pPr>
      <w:r w:rsidRPr="00463189">
        <w:rPr>
          <w:rFonts w:ascii="Arial" w:hAnsi="Arial" w:cs="Arial"/>
          <w:b/>
          <w:bCs/>
          <w:color w:val="000000"/>
          <w:sz w:val="22"/>
          <w:szCs w:val="22"/>
        </w:rPr>
        <w:t>ODLUKU</w:t>
      </w:r>
    </w:p>
    <w:p w14:paraId="3D96353E" w14:textId="77777777" w:rsidR="00C21809" w:rsidRPr="00463189" w:rsidRDefault="00C21809" w:rsidP="00C21809">
      <w:pPr>
        <w:widowControl w:val="0"/>
        <w:tabs>
          <w:tab w:val="left" w:pos="1247"/>
        </w:tabs>
        <w:autoSpaceDE w:val="0"/>
        <w:autoSpaceDN w:val="0"/>
        <w:adjustRightInd w:val="0"/>
        <w:jc w:val="center"/>
        <w:rPr>
          <w:rFonts w:ascii="Arial" w:hAnsi="Arial" w:cs="Arial"/>
          <w:b/>
          <w:bCs/>
          <w:color w:val="000000"/>
          <w:sz w:val="22"/>
          <w:szCs w:val="22"/>
        </w:rPr>
      </w:pPr>
      <w:r w:rsidRPr="00463189">
        <w:rPr>
          <w:rFonts w:ascii="Arial" w:hAnsi="Arial" w:cs="Arial"/>
          <w:b/>
          <w:bCs/>
          <w:color w:val="000000"/>
          <w:sz w:val="22"/>
          <w:szCs w:val="22"/>
        </w:rPr>
        <w:t>o izvršavanju Proračuna Općine Sali</w:t>
      </w:r>
    </w:p>
    <w:p w14:paraId="46855DF2" w14:textId="77777777" w:rsidR="00C21809" w:rsidRPr="00463189" w:rsidRDefault="00C21809" w:rsidP="00C21809">
      <w:pPr>
        <w:widowControl w:val="0"/>
        <w:tabs>
          <w:tab w:val="left" w:pos="1247"/>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za 2022</w:t>
      </w:r>
      <w:r w:rsidRPr="00463189">
        <w:rPr>
          <w:rFonts w:ascii="Arial" w:hAnsi="Arial" w:cs="Arial"/>
          <w:b/>
          <w:bCs/>
          <w:color w:val="000000"/>
          <w:sz w:val="22"/>
          <w:szCs w:val="22"/>
        </w:rPr>
        <w:t>.godinu</w:t>
      </w:r>
    </w:p>
    <w:p w14:paraId="0571DF44"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7C8ED8B7"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0F1CDA59" w14:textId="77777777" w:rsidR="00C21809" w:rsidRPr="00463189" w:rsidRDefault="00C21809" w:rsidP="00C21809">
      <w:pPr>
        <w:pStyle w:val="Naslov2"/>
        <w:rPr>
          <w:rFonts w:ascii="Arial" w:hAnsi="Arial" w:cs="Arial"/>
          <w:b/>
          <w:sz w:val="22"/>
          <w:szCs w:val="22"/>
        </w:rPr>
      </w:pPr>
      <w:r w:rsidRPr="00463189">
        <w:rPr>
          <w:rFonts w:ascii="Arial" w:hAnsi="Arial" w:cs="Arial"/>
          <w:b/>
          <w:sz w:val="22"/>
          <w:szCs w:val="22"/>
        </w:rPr>
        <w:t>I OPĆE  ODREDBE</w:t>
      </w:r>
    </w:p>
    <w:p w14:paraId="60F1312B" w14:textId="77777777" w:rsidR="00C21809" w:rsidRPr="00463189" w:rsidRDefault="00C21809" w:rsidP="00C21809">
      <w:pPr>
        <w:rPr>
          <w:rFonts w:ascii="Arial" w:hAnsi="Arial" w:cs="Arial"/>
          <w:b/>
          <w:bCs/>
          <w:sz w:val="22"/>
          <w:szCs w:val="22"/>
        </w:rPr>
      </w:pPr>
    </w:p>
    <w:p w14:paraId="1FF8183D" w14:textId="77777777" w:rsidR="00C21809" w:rsidRPr="00463189" w:rsidRDefault="00C21809" w:rsidP="00C21809">
      <w:pPr>
        <w:jc w:val="center"/>
        <w:rPr>
          <w:rFonts w:ascii="Arial" w:hAnsi="Arial" w:cs="Arial"/>
          <w:sz w:val="22"/>
          <w:szCs w:val="22"/>
        </w:rPr>
      </w:pPr>
      <w:r w:rsidRPr="00463189">
        <w:rPr>
          <w:rFonts w:ascii="Arial" w:hAnsi="Arial" w:cs="Arial"/>
          <w:sz w:val="22"/>
          <w:szCs w:val="22"/>
        </w:rPr>
        <w:t>Članak 1.</w:t>
      </w:r>
    </w:p>
    <w:p w14:paraId="0BC698EE" w14:textId="77777777" w:rsidR="00C21809" w:rsidRDefault="00C21809" w:rsidP="00C21809">
      <w:pPr>
        <w:pStyle w:val="Tijeloteksta"/>
        <w:jc w:val="both"/>
        <w:rPr>
          <w:rFonts w:ascii="Arial" w:hAnsi="Arial" w:cs="Arial"/>
          <w:color w:val="auto"/>
          <w:sz w:val="22"/>
        </w:rPr>
      </w:pPr>
    </w:p>
    <w:p w14:paraId="5CE5A1D9" w14:textId="77777777" w:rsidR="00C21809" w:rsidRPr="00463189" w:rsidRDefault="00C21809" w:rsidP="00C21809">
      <w:pPr>
        <w:pStyle w:val="Tijeloteksta"/>
        <w:jc w:val="both"/>
        <w:rPr>
          <w:rFonts w:ascii="Arial" w:hAnsi="Arial" w:cs="Arial"/>
          <w:sz w:val="22"/>
        </w:rPr>
      </w:pPr>
      <w:r w:rsidRPr="00463189">
        <w:rPr>
          <w:rFonts w:ascii="Arial" w:hAnsi="Arial" w:cs="Arial"/>
          <w:sz w:val="22"/>
        </w:rPr>
        <w:t>Ovom Odlukom uređuje se struktura prihoda i primitaka, rashoda i izdat</w:t>
      </w:r>
      <w:r>
        <w:rPr>
          <w:rFonts w:ascii="Arial" w:hAnsi="Arial" w:cs="Arial"/>
          <w:sz w:val="22"/>
        </w:rPr>
        <w:t>aka Proračuna Općine Sali za 2022</w:t>
      </w:r>
      <w:r w:rsidRPr="00463189">
        <w:rPr>
          <w:rFonts w:ascii="Arial" w:hAnsi="Arial" w:cs="Arial"/>
          <w:sz w:val="22"/>
        </w:rPr>
        <w:t>. godinu (u daljnjem tekstu: Proračun ), način izvršavanja, opseg zaduživanja i jamstava, upravljanje dugom, financijskom i nefinancijskom imovinom, te prava i obveze korisnika proračunskih sredstava, ovlasti Općinskog načelnika u izvršavanju proračuna, te druga pitanja u svezi s izvršavanjem Proračuna.</w:t>
      </w:r>
    </w:p>
    <w:p w14:paraId="707EF54B" w14:textId="77777777" w:rsidR="00C21809" w:rsidRDefault="00C21809" w:rsidP="00C21809">
      <w:pPr>
        <w:pStyle w:val="Tijeloteksta"/>
        <w:rPr>
          <w:rFonts w:ascii="Arial" w:hAnsi="Arial" w:cs="Arial"/>
          <w:sz w:val="22"/>
        </w:rPr>
      </w:pPr>
    </w:p>
    <w:p w14:paraId="51953AED" w14:textId="77777777" w:rsidR="00C21809" w:rsidRPr="00463189" w:rsidRDefault="00C21809" w:rsidP="00C21809">
      <w:pPr>
        <w:pStyle w:val="Tijeloteksta"/>
        <w:rPr>
          <w:rFonts w:ascii="Arial" w:hAnsi="Arial" w:cs="Arial"/>
          <w:sz w:val="22"/>
        </w:rPr>
      </w:pPr>
    </w:p>
    <w:p w14:paraId="65027987" w14:textId="77777777" w:rsidR="00C21809" w:rsidRPr="00463189" w:rsidRDefault="00C21809" w:rsidP="00C21809">
      <w:pPr>
        <w:pStyle w:val="Tijeloteksta"/>
        <w:rPr>
          <w:rFonts w:ascii="Arial" w:hAnsi="Arial" w:cs="Arial"/>
          <w:sz w:val="22"/>
        </w:rPr>
      </w:pPr>
      <w:r w:rsidRPr="00463189">
        <w:rPr>
          <w:rFonts w:ascii="Arial" w:hAnsi="Arial" w:cs="Arial"/>
          <w:sz w:val="22"/>
        </w:rPr>
        <w:t xml:space="preserve">                                                 II  STRUKTURA   PRORAČUNA</w:t>
      </w:r>
    </w:p>
    <w:p w14:paraId="2AFD0B4F" w14:textId="77777777" w:rsidR="00C21809" w:rsidRPr="00463189" w:rsidRDefault="00C21809" w:rsidP="00C21809">
      <w:pPr>
        <w:pStyle w:val="Tijeloteksta"/>
        <w:rPr>
          <w:rFonts w:ascii="Arial" w:hAnsi="Arial" w:cs="Arial"/>
          <w:sz w:val="22"/>
        </w:rPr>
      </w:pPr>
    </w:p>
    <w:p w14:paraId="48A79251" w14:textId="77777777" w:rsidR="00C21809" w:rsidRPr="00463189" w:rsidRDefault="00C21809" w:rsidP="00C21809">
      <w:pPr>
        <w:pStyle w:val="Tijeloteksta"/>
        <w:tabs>
          <w:tab w:val="left" w:pos="3585"/>
        </w:tabs>
        <w:jc w:val="center"/>
        <w:rPr>
          <w:rFonts w:ascii="Arial" w:hAnsi="Arial" w:cs="Arial"/>
          <w:sz w:val="22"/>
        </w:rPr>
      </w:pPr>
      <w:r w:rsidRPr="00463189">
        <w:rPr>
          <w:rFonts w:ascii="Arial" w:hAnsi="Arial" w:cs="Arial"/>
          <w:sz w:val="22"/>
        </w:rPr>
        <w:t>Članak 2.</w:t>
      </w:r>
    </w:p>
    <w:p w14:paraId="5FA5053D" w14:textId="77777777" w:rsidR="00C21809" w:rsidRDefault="00C21809" w:rsidP="00C21809">
      <w:pPr>
        <w:pStyle w:val="Tijeloteksta"/>
        <w:tabs>
          <w:tab w:val="left" w:pos="3585"/>
        </w:tabs>
        <w:rPr>
          <w:rFonts w:ascii="Arial" w:hAnsi="Arial" w:cs="Arial"/>
          <w:sz w:val="22"/>
        </w:rPr>
      </w:pPr>
    </w:p>
    <w:p w14:paraId="58C6F0DE" w14:textId="77777777" w:rsidR="00C21809" w:rsidRPr="00463189" w:rsidRDefault="00C21809" w:rsidP="00C21809">
      <w:pPr>
        <w:pStyle w:val="Tijeloteksta"/>
        <w:tabs>
          <w:tab w:val="left" w:pos="3585"/>
        </w:tabs>
        <w:jc w:val="both"/>
        <w:rPr>
          <w:rFonts w:ascii="Arial" w:hAnsi="Arial" w:cs="Arial"/>
          <w:sz w:val="22"/>
        </w:rPr>
      </w:pPr>
      <w:r w:rsidRPr="00463189">
        <w:rPr>
          <w:rFonts w:ascii="Arial" w:hAnsi="Arial" w:cs="Arial"/>
          <w:sz w:val="22"/>
        </w:rPr>
        <w:t>Proračun Općine Sali sastoji se iz općeg i posebnog dijela.</w:t>
      </w:r>
    </w:p>
    <w:p w14:paraId="63134A37" w14:textId="77777777" w:rsidR="00C21809" w:rsidRPr="00463189" w:rsidRDefault="00C21809" w:rsidP="00C21809">
      <w:pPr>
        <w:pStyle w:val="Tijeloteksta"/>
        <w:tabs>
          <w:tab w:val="left" w:pos="3585"/>
        </w:tabs>
        <w:jc w:val="both"/>
        <w:rPr>
          <w:rFonts w:ascii="Arial" w:hAnsi="Arial" w:cs="Arial"/>
          <w:sz w:val="22"/>
        </w:rPr>
      </w:pPr>
    </w:p>
    <w:p w14:paraId="76130A73" w14:textId="77777777" w:rsidR="00C21809" w:rsidRPr="00463189" w:rsidRDefault="00C21809" w:rsidP="00C21809">
      <w:pPr>
        <w:pStyle w:val="Tijeloteksta"/>
        <w:jc w:val="both"/>
        <w:rPr>
          <w:rFonts w:ascii="Arial" w:hAnsi="Arial" w:cs="Arial"/>
          <w:sz w:val="22"/>
        </w:rPr>
      </w:pPr>
      <w:r w:rsidRPr="00463189">
        <w:rPr>
          <w:rFonts w:ascii="Arial" w:hAnsi="Arial" w:cs="Arial"/>
          <w:sz w:val="22"/>
        </w:rPr>
        <w:t>Opći dio Proračuna  sadrži Račun prihoda i rashoda i Račun financiranja.</w:t>
      </w:r>
    </w:p>
    <w:p w14:paraId="5384E240" w14:textId="77777777" w:rsidR="00C21809" w:rsidRPr="00463189" w:rsidRDefault="00C21809" w:rsidP="00C21809">
      <w:pPr>
        <w:pStyle w:val="Tijeloteksta"/>
        <w:jc w:val="both"/>
        <w:rPr>
          <w:rFonts w:ascii="Arial" w:hAnsi="Arial" w:cs="Arial"/>
          <w:sz w:val="22"/>
        </w:rPr>
      </w:pPr>
      <w:r w:rsidRPr="00463189">
        <w:rPr>
          <w:rFonts w:ascii="Arial" w:hAnsi="Arial" w:cs="Arial"/>
          <w:sz w:val="22"/>
        </w:rPr>
        <w:t xml:space="preserve">   </w:t>
      </w:r>
    </w:p>
    <w:p w14:paraId="3B108510" w14:textId="6DC34AF7" w:rsidR="00C21809" w:rsidRPr="00463189" w:rsidRDefault="00C21809" w:rsidP="00C21809">
      <w:pPr>
        <w:pStyle w:val="Tijeloteksta"/>
        <w:jc w:val="both"/>
        <w:rPr>
          <w:rFonts w:ascii="Arial" w:hAnsi="Arial" w:cs="Arial"/>
          <w:sz w:val="22"/>
        </w:rPr>
      </w:pPr>
      <w:r w:rsidRPr="00463189">
        <w:rPr>
          <w:rFonts w:ascii="Arial" w:hAnsi="Arial" w:cs="Arial"/>
          <w:sz w:val="22"/>
        </w:rPr>
        <w:t>Posebni dio Proračuna sastoji se od plana rashoda i izdataka iskazanih po organizacijskoj, ekonomskoj, funkcijskoj, lokacijskoj, programskoj klasifikaciji i izvorima financiranja, raspoređenih u programe koji se sastoje od aktivnosti i projekata.</w:t>
      </w:r>
    </w:p>
    <w:p w14:paraId="03CD79A7" w14:textId="77777777" w:rsidR="00C21809" w:rsidRPr="00463189" w:rsidRDefault="00C21809" w:rsidP="00C21809">
      <w:pPr>
        <w:pStyle w:val="Tijeloteksta"/>
        <w:rPr>
          <w:rFonts w:ascii="Arial" w:hAnsi="Arial" w:cs="Arial"/>
          <w:sz w:val="22"/>
        </w:rPr>
      </w:pPr>
      <w:r w:rsidRPr="00463189">
        <w:rPr>
          <w:rFonts w:ascii="Arial" w:hAnsi="Arial" w:cs="Arial"/>
          <w:sz w:val="22"/>
        </w:rPr>
        <w:lastRenderedPageBreak/>
        <w:t xml:space="preserve">                                                 III  IZVRŠENJE  PRORAČUNA</w:t>
      </w:r>
    </w:p>
    <w:p w14:paraId="7CC0B00A" w14:textId="77777777" w:rsidR="00C21809" w:rsidRPr="00463189" w:rsidRDefault="00C21809" w:rsidP="00C21809">
      <w:pPr>
        <w:pStyle w:val="Tijeloteksta"/>
        <w:rPr>
          <w:rFonts w:ascii="Arial" w:hAnsi="Arial" w:cs="Arial"/>
          <w:sz w:val="22"/>
        </w:rPr>
      </w:pPr>
    </w:p>
    <w:p w14:paraId="072E6E91" w14:textId="77777777" w:rsidR="00C21809" w:rsidRPr="00463189" w:rsidRDefault="00C21809" w:rsidP="00C21809">
      <w:pPr>
        <w:jc w:val="center"/>
        <w:rPr>
          <w:rFonts w:ascii="Arial" w:hAnsi="Arial" w:cs="Arial"/>
          <w:sz w:val="22"/>
          <w:szCs w:val="22"/>
        </w:rPr>
      </w:pPr>
      <w:r w:rsidRPr="00463189">
        <w:rPr>
          <w:rFonts w:ascii="Arial" w:hAnsi="Arial" w:cs="Arial"/>
          <w:sz w:val="22"/>
          <w:szCs w:val="22"/>
        </w:rPr>
        <w:t>Članak 3.</w:t>
      </w:r>
    </w:p>
    <w:p w14:paraId="1B5458C4" w14:textId="77777777" w:rsidR="00C21809" w:rsidRPr="00463189" w:rsidRDefault="00C21809" w:rsidP="00C21809">
      <w:pPr>
        <w:rPr>
          <w:rFonts w:ascii="Arial" w:hAnsi="Arial" w:cs="Arial"/>
          <w:sz w:val="22"/>
          <w:szCs w:val="22"/>
        </w:rPr>
      </w:pPr>
    </w:p>
    <w:p w14:paraId="0DDE1180" w14:textId="77777777" w:rsidR="00C21809" w:rsidRDefault="00C21809" w:rsidP="00C21809">
      <w:pPr>
        <w:rPr>
          <w:rFonts w:ascii="Arial" w:hAnsi="Arial" w:cs="Arial"/>
          <w:sz w:val="22"/>
          <w:szCs w:val="22"/>
        </w:rPr>
      </w:pPr>
      <w:r w:rsidRPr="00463189">
        <w:rPr>
          <w:rFonts w:ascii="Arial" w:hAnsi="Arial" w:cs="Arial"/>
          <w:sz w:val="22"/>
          <w:szCs w:val="22"/>
        </w:rPr>
        <w:t>Naredbodavac  za izvršenje Proračuna je općinski načelnik i isti je odgovoran za  naplatu proračunskih prihoda, primitaka i za rashode, te za uravnoteženje Proračuna u tijeku proračunske godine.</w:t>
      </w:r>
    </w:p>
    <w:p w14:paraId="1B521B1E" w14:textId="77777777" w:rsidR="00C21809" w:rsidRPr="00463189" w:rsidRDefault="00C21809" w:rsidP="00C21809">
      <w:pPr>
        <w:rPr>
          <w:rFonts w:ascii="Arial" w:hAnsi="Arial" w:cs="Arial"/>
          <w:sz w:val="22"/>
          <w:szCs w:val="22"/>
        </w:rPr>
      </w:pPr>
    </w:p>
    <w:p w14:paraId="37E7098B" w14:textId="77777777" w:rsidR="00C21809" w:rsidRPr="00463189" w:rsidRDefault="00C21809" w:rsidP="00C21809">
      <w:pPr>
        <w:rPr>
          <w:rFonts w:ascii="Arial" w:hAnsi="Arial" w:cs="Arial"/>
          <w:sz w:val="22"/>
          <w:szCs w:val="22"/>
        </w:rPr>
      </w:pPr>
      <w:r w:rsidRPr="00463189">
        <w:rPr>
          <w:rFonts w:ascii="Arial" w:hAnsi="Arial" w:cs="Arial"/>
          <w:sz w:val="22"/>
          <w:szCs w:val="22"/>
        </w:rPr>
        <w:t>Sredstva za pokroviteljstva, te za aktivnosti i projekte koja se izvršavaju kao subvencije, donacije i pomoći pojedinom korisniku, raspoređuje Općinski načelnik ako krajnji korisnik nije utvrđen u Posebnom dijelu Proračuna, programu javnih potreba ili drugom aktu Općinskog vijeća.</w:t>
      </w:r>
    </w:p>
    <w:p w14:paraId="3565E374" w14:textId="77777777" w:rsidR="00C21809" w:rsidRPr="00463189" w:rsidRDefault="00C21809" w:rsidP="00C21809">
      <w:pPr>
        <w:rPr>
          <w:rFonts w:ascii="Arial" w:hAnsi="Arial" w:cs="Arial"/>
          <w:sz w:val="22"/>
          <w:szCs w:val="22"/>
        </w:rPr>
      </w:pPr>
      <w:r w:rsidRPr="00463189">
        <w:rPr>
          <w:rFonts w:ascii="Arial" w:hAnsi="Arial" w:cs="Arial"/>
          <w:sz w:val="22"/>
          <w:szCs w:val="22"/>
        </w:rPr>
        <w:t xml:space="preserve">                                                     </w:t>
      </w:r>
    </w:p>
    <w:p w14:paraId="20D39755" w14:textId="77777777" w:rsidR="00C21809" w:rsidRPr="00463189" w:rsidRDefault="00C21809" w:rsidP="00C21809">
      <w:pPr>
        <w:jc w:val="center"/>
        <w:rPr>
          <w:rFonts w:ascii="Arial" w:hAnsi="Arial" w:cs="Arial"/>
          <w:sz w:val="22"/>
          <w:szCs w:val="22"/>
        </w:rPr>
      </w:pPr>
      <w:r w:rsidRPr="00463189">
        <w:rPr>
          <w:rFonts w:ascii="Arial" w:hAnsi="Arial" w:cs="Arial"/>
          <w:sz w:val="22"/>
          <w:szCs w:val="22"/>
        </w:rPr>
        <w:t>Članak 4.</w:t>
      </w:r>
    </w:p>
    <w:p w14:paraId="70616893" w14:textId="77777777" w:rsidR="00C21809" w:rsidRPr="00463189" w:rsidRDefault="00C21809" w:rsidP="00C21809">
      <w:pPr>
        <w:rPr>
          <w:rFonts w:ascii="Arial" w:hAnsi="Arial" w:cs="Arial"/>
          <w:sz w:val="22"/>
          <w:szCs w:val="22"/>
        </w:rPr>
      </w:pPr>
    </w:p>
    <w:p w14:paraId="63F5C14B"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sz w:val="22"/>
          <w:szCs w:val="22"/>
        </w:rPr>
        <w:t>Naredbodavac upravlja raspoloživim Proračunskim sredstvima.</w:t>
      </w:r>
      <w:r w:rsidRPr="00463189">
        <w:rPr>
          <w:rFonts w:ascii="Arial" w:hAnsi="Arial" w:cs="Arial"/>
          <w:color w:val="000000"/>
          <w:sz w:val="22"/>
          <w:szCs w:val="22"/>
        </w:rPr>
        <w:t xml:space="preserve"> </w:t>
      </w:r>
    </w:p>
    <w:p w14:paraId="660537AE"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Ako tijekom proračunske godine dođe do znatnih odstupanja u ostvarenju prihoda i primitaka u odnosu na plan, kao i r</w:t>
      </w:r>
      <w:r>
        <w:rPr>
          <w:rFonts w:ascii="Arial" w:hAnsi="Arial" w:cs="Arial"/>
          <w:color w:val="000000"/>
          <w:sz w:val="22"/>
          <w:szCs w:val="22"/>
        </w:rPr>
        <w:t xml:space="preserve">ashoda, predložit će se donošenje Izmjena i dopuna </w:t>
      </w:r>
      <w:r w:rsidRPr="00463189">
        <w:rPr>
          <w:rFonts w:ascii="Arial" w:hAnsi="Arial" w:cs="Arial"/>
          <w:color w:val="000000"/>
          <w:sz w:val="22"/>
          <w:szCs w:val="22"/>
        </w:rPr>
        <w:t xml:space="preserve"> Proračuna.</w:t>
      </w:r>
    </w:p>
    <w:p w14:paraId="7135FB74" w14:textId="77777777" w:rsidR="00C21809" w:rsidRPr="00463189" w:rsidRDefault="00C21809" w:rsidP="00C21809">
      <w:pPr>
        <w:pStyle w:val="Tijeloteksta2"/>
        <w:jc w:val="both"/>
        <w:rPr>
          <w:rFonts w:ascii="Arial" w:hAnsi="Arial" w:cs="Arial"/>
          <w:b/>
          <w:bCs/>
          <w:sz w:val="22"/>
          <w:szCs w:val="22"/>
        </w:rPr>
      </w:pPr>
    </w:p>
    <w:p w14:paraId="3EFC8AE6" w14:textId="77777777" w:rsidR="00C21809" w:rsidRPr="00463189" w:rsidRDefault="00C21809" w:rsidP="00C21809">
      <w:pPr>
        <w:pStyle w:val="Tijeloteksta"/>
        <w:jc w:val="center"/>
        <w:rPr>
          <w:rFonts w:ascii="Arial" w:hAnsi="Arial" w:cs="Arial"/>
          <w:sz w:val="22"/>
        </w:rPr>
      </w:pPr>
      <w:r w:rsidRPr="00463189">
        <w:rPr>
          <w:rFonts w:ascii="Arial" w:hAnsi="Arial" w:cs="Arial"/>
          <w:sz w:val="22"/>
        </w:rPr>
        <w:t>Članak 5.</w:t>
      </w:r>
    </w:p>
    <w:p w14:paraId="796979D6" w14:textId="77777777" w:rsidR="00C21809" w:rsidRPr="00463189" w:rsidRDefault="00C21809" w:rsidP="00C21809">
      <w:pPr>
        <w:pStyle w:val="Tijeloteksta"/>
        <w:rPr>
          <w:rFonts w:ascii="Arial" w:hAnsi="Arial" w:cs="Arial"/>
          <w:sz w:val="22"/>
        </w:rPr>
      </w:pPr>
    </w:p>
    <w:p w14:paraId="5E73F03D" w14:textId="77777777" w:rsidR="00C21809" w:rsidRPr="00463189" w:rsidRDefault="00C21809" w:rsidP="00C21809">
      <w:pPr>
        <w:pStyle w:val="Tijeloteksta"/>
        <w:jc w:val="both"/>
        <w:rPr>
          <w:rFonts w:ascii="Arial" w:hAnsi="Arial" w:cs="Arial"/>
          <w:sz w:val="22"/>
        </w:rPr>
      </w:pPr>
      <w:r w:rsidRPr="00463189">
        <w:rPr>
          <w:rFonts w:ascii="Arial" w:hAnsi="Arial" w:cs="Arial"/>
          <w:sz w:val="22"/>
        </w:rPr>
        <w:t>Proračunski korisnici koji ostvaruju prihode s naslova participacije ili druge prihode, ispostavljaju  za iste račune temeljem kojih se novčana sredstva uplaćuju na njihov račun.</w:t>
      </w:r>
    </w:p>
    <w:p w14:paraId="20D44AC6" w14:textId="77777777" w:rsidR="00C21809" w:rsidRDefault="00C21809" w:rsidP="00C21809">
      <w:pPr>
        <w:pStyle w:val="Tijeloteksta"/>
        <w:jc w:val="both"/>
        <w:rPr>
          <w:rFonts w:ascii="Arial" w:hAnsi="Arial" w:cs="Arial"/>
          <w:sz w:val="22"/>
        </w:rPr>
      </w:pPr>
    </w:p>
    <w:p w14:paraId="0B455604" w14:textId="77777777" w:rsidR="00C21809" w:rsidRPr="00463189" w:rsidRDefault="00C21809" w:rsidP="00C21809">
      <w:pPr>
        <w:pStyle w:val="Tijeloteksta"/>
        <w:jc w:val="both"/>
        <w:rPr>
          <w:rFonts w:ascii="Arial" w:hAnsi="Arial" w:cs="Arial"/>
          <w:sz w:val="22"/>
        </w:rPr>
      </w:pPr>
      <w:r w:rsidRPr="00463189">
        <w:rPr>
          <w:rFonts w:ascii="Arial" w:hAnsi="Arial" w:cs="Arial"/>
          <w:sz w:val="22"/>
        </w:rPr>
        <w:t>Glede sredstava i obveza raspodjele istih korisnici postupaju sukladno važećim propisima.</w:t>
      </w:r>
    </w:p>
    <w:p w14:paraId="7E0180E3" w14:textId="77777777" w:rsidR="00C21809" w:rsidRDefault="00C21809" w:rsidP="00C21809">
      <w:pPr>
        <w:pStyle w:val="Tijeloteksta"/>
        <w:jc w:val="both"/>
        <w:rPr>
          <w:rFonts w:ascii="Arial" w:hAnsi="Arial" w:cs="Arial"/>
          <w:sz w:val="22"/>
        </w:rPr>
      </w:pPr>
    </w:p>
    <w:p w14:paraId="1ABA6F77" w14:textId="77777777" w:rsidR="00C21809" w:rsidRPr="00463189" w:rsidRDefault="00C21809" w:rsidP="00C21809">
      <w:pPr>
        <w:pStyle w:val="Tijeloteksta"/>
        <w:jc w:val="both"/>
        <w:rPr>
          <w:rFonts w:ascii="Arial" w:hAnsi="Arial" w:cs="Arial"/>
          <w:sz w:val="22"/>
        </w:rPr>
      </w:pPr>
      <w:r w:rsidRPr="00463189">
        <w:rPr>
          <w:rFonts w:ascii="Arial" w:hAnsi="Arial" w:cs="Arial"/>
          <w:sz w:val="22"/>
        </w:rPr>
        <w:t>Proračunsk</w:t>
      </w:r>
      <w:r>
        <w:rPr>
          <w:rFonts w:ascii="Arial" w:hAnsi="Arial" w:cs="Arial"/>
          <w:sz w:val="22"/>
        </w:rPr>
        <w:t>i korisnici nemaju obvezu u 2021</w:t>
      </w:r>
      <w:r w:rsidRPr="00463189">
        <w:rPr>
          <w:rFonts w:ascii="Arial" w:hAnsi="Arial" w:cs="Arial"/>
          <w:sz w:val="22"/>
        </w:rPr>
        <w:t>. godini sredstva iz vlastitog poslovanja uplaćivati u Proračun Općine Sali.</w:t>
      </w:r>
    </w:p>
    <w:p w14:paraId="7D52EA64"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70F6E713"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 6.</w:t>
      </w:r>
    </w:p>
    <w:p w14:paraId="4B0BC1B5"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1D1315B2"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Ako prihodi koji pripadaju Proračunu budu pogrešno uplaćeni ili naplaćeni u svoti većoj od propisane, pogrešno ili više naplaćena svota vratit će se uplatiteljima na teret tih prihoda.</w:t>
      </w:r>
    </w:p>
    <w:p w14:paraId="00341872"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Rješenje o povratu sredstava donosi Jedinstveni upravni odjel.</w:t>
      </w:r>
    </w:p>
    <w:p w14:paraId="699A8B87"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68E7AA23"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 7.</w:t>
      </w:r>
    </w:p>
    <w:p w14:paraId="1A76DEC1"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p>
    <w:p w14:paraId="5D4C4404" w14:textId="77777777" w:rsidR="00C2180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U okviru proračunskih stavaka pojedinog rashoda dopuštena je preraspodjela sredstava između pojedinih stavaka najviše za 5% sredstava utvrđenih na stavci koja se umanjuje, ako to odobri načelnik Općine, o čemu donosi posebno rješenje.</w:t>
      </w:r>
    </w:p>
    <w:p w14:paraId="51DA263E"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38F9FBBB" w14:textId="77777777" w:rsidR="00C21809" w:rsidRPr="00AC2868" w:rsidRDefault="00C21809" w:rsidP="00C21809">
      <w:pPr>
        <w:pStyle w:val="StandardWeb"/>
        <w:shd w:val="clear" w:color="auto" w:fill="FFFFFF"/>
        <w:spacing w:before="0" w:beforeAutospacing="0" w:after="0" w:afterAutospacing="0"/>
        <w:jc w:val="center"/>
        <w:rPr>
          <w:rFonts w:ascii="Arial" w:hAnsi="Arial" w:cs="Arial"/>
          <w:sz w:val="22"/>
          <w:szCs w:val="22"/>
        </w:rPr>
      </w:pPr>
      <w:r w:rsidRPr="00AC2868">
        <w:rPr>
          <w:rFonts w:ascii="Arial" w:hAnsi="Arial" w:cs="Arial"/>
          <w:sz w:val="22"/>
          <w:szCs w:val="22"/>
        </w:rPr>
        <w:t>Članak 8.</w:t>
      </w:r>
    </w:p>
    <w:p w14:paraId="693AFB4A" w14:textId="77777777" w:rsidR="00C21809" w:rsidRPr="00AC2868" w:rsidRDefault="00C21809" w:rsidP="00C21809">
      <w:pPr>
        <w:pStyle w:val="StandardWeb"/>
        <w:shd w:val="clear" w:color="auto" w:fill="FFFFFF"/>
        <w:spacing w:before="0" w:beforeAutospacing="0" w:after="0" w:afterAutospacing="0"/>
        <w:jc w:val="center"/>
        <w:rPr>
          <w:rFonts w:ascii="Arial" w:hAnsi="Arial" w:cs="Arial"/>
          <w:sz w:val="22"/>
          <w:szCs w:val="22"/>
        </w:rPr>
      </w:pPr>
    </w:p>
    <w:p w14:paraId="16C7353B" w14:textId="77777777" w:rsidR="00C21809" w:rsidRPr="00AC2868" w:rsidRDefault="00C21809" w:rsidP="00C21809">
      <w:pPr>
        <w:pStyle w:val="StandardWeb"/>
        <w:shd w:val="clear" w:color="auto" w:fill="FFFFFF"/>
        <w:spacing w:before="0" w:beforeAutospacing="0" w:after="0" w:afterAutospacing="0"/>
        <w:jc w:val="both"/>
        <w:rPr>
          <w:rFonts w:ascii="Arial" w:hAnsi="Arial" w:cs="Arial"/>
          <w:sz w:val="22"/>
          <w:szCs w:val="22"/>
        </w:rPr>
      </w:pPr>
      <w:r w:rsidRPr="00AC2868">
        <w:rPr>
          <w:rFonts w:ascii="Arial" w:hAnsi="Arial" w:cs="Arial"/>
          <w:sz w:val="22"/>
          <w:szCs w:val="22"/>
        </w:rPr>
        <w:t xml:space="preserve">Proračunska zaliha osigurava se u iznosu od </w:t>
      </w:r>
      <w:r>
        <w:rPr>
          <w:rFonts w:ascii="Arial" w:hAnsi="Arial" w:cs="Arial"/>
          <w:sz w:val="22"/>
          <w:szCs w:val="22"/>
        </w:rPr>
        <w:t>4</w:t>
      </w:r>
      <w:r w:rsidRPr="00AC2868">
        <w:rPr>
          <w:rFonts w:ascii="Arial" w:hAnsi="Arial" w:cs="Arial"/>
          <w:sz w:val="22"/>
          <w:szCs w:val="22"/>
        </w:rPr>
        <w:t>0.000,00 kn i koristit će se za zakonski utvrđene namjene. O korištenju sredstava proračunske zalihe odlučuje Općinski načelnik.</w:t>
      </w:r>
    </w:p>
    <w:p w14:paraId="7351C8C2" w14:textId="77777777" w:rsidR="00C21809" w:rsidRPr="00AC2868" w:rsidRDefault="00C21809" w:rsidP="00C21809">
      <w:pPr>
        <w:pStyle w:val="StandardWeb"/>
        <w:shd w:val="clear" w:color="auto" w:fill="FFFFFF"/>
        <w:spacing w:before="0" w:beforeAutospacing="0" w:after="0" w:afterAutospacing="0"/>
        <w:jc w:val="both"/>
        <w:rPr>
          <w:rFonts w:ascii="Arial" w:hAnsi="Arial" w:cs="Arial"/>
          <w:sz w:val="22"/>
          <w:szCs w:val="22"/>
        </w:rPr>
      </w:pPr>
    </w:p>
    <w:p w14:paraId="238FC0C0" w14:textId="77777777" w:rsidR="00C21809" w:rsidRPr="00AC2868" w:rsidRDefault="00C21809" w:rsidP="00C21809">
      <w:pPr>
        <w:pStyle w:val="StandardWeb"/>
        <w:shd w:val="clear" w:color="auto" w:fill="FFFFFF"/>
        <w:spacing w:before="0" w:beforeAutospacing="0" w:after="0" w:afterAutospacing="0"/>
        <w:jc w:val="both"/>
        <w:rPr>
          <w:rFonts w:ascii="Arial" w:hAnsi="Arial" w:cs="Arial"/>
          <w:sz w:val="22"/>
          <w:szCs w:val="22"/>
        </w:rPr>
      </w:pPr>
      <w:r w:rsidRPr="00AC2868">
        <w:rPr>
          <w:rFonts w:ascii="Arial" w:hAnsi="Arial" w:cs="Arial"/>
          <w:sz w:val="22"/>
          <w:szCs w:val="22"/>
        </w:rPr>
        <w:t>Općinski načelnik je obvezan mjesečno izvijestiti Općinsko vijeće o korištenju proračunske zalihe.</w:t>
      </w:r>
    </w:p>
    <w:p w14:paraId="5CE24C68"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p>
    <w:p w14:paraId="709A16A2"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 8.</w:t>
      </w:r>
    </w:p>
    <w:p w14:paraId="6263316C"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126BDDB8"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Proračun se izvršava o</w:t>
      </w:r>
      <w:r>
        <w:rPr>
          <w:rFonts w:ascii="Arial" w:hAnsi="Arial" w:cs="Arial"/>
          <w:color w:val="000000"/>
          <w:sz w:val="22"/>
          <w:szCs w:val="22"/>
        </w:rPr>
        <w:t>d 1.siječnja do 31.prosinca 2021</w:t>
      </w:r>
      <w:r w:rsidRPr="00463189">
        <w:rPr>
          <w:rFonts w:ascii="Arial" w:hAnsi="Arial" w:cs="Arial"/>
          <w:color w:val="000000"/>
          <w:sz w:val="22"/>
          <w:szCs w:val="22"/>
        </w:rPr>
        <w:t>. godine.</w:t>
      </w:r>
    </w:p>
    <w:p w14:paraId="4F259B62"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lastRenderedPageBreak/>
        <w:t>Samo naplaćeni prihodi i primici u kalendarskoj godi</w:t>
      </w:r>
      <w:r>
        <w:rPr>
          <w:rFonts w:ascii="Arial" w:hAnsi="Arial" w:cs="Arial"/>
          <w:color w:val="000000"/>
          <w:sz w:val="22"/>
          <w:szCs w:val="22"/>
        </w:rPr>
        <w:t>ni jesu prihodi Proračuna u 2021</w:t>
      </w:r>
      <w:r w:rsidRPr="00463189">
        <w:rPr>
          <w:rFonts w:ascii="Arial" w:hAnsi="Arial" w:cs="Arial"/>
          <w:color w:val="000000"/>
          <w:sz w:val="22"/>
          <w:szCs w:val="22"/>
        </w:rPr>
        <w:t>.godini.</w:t>
      </w:r>
    </w:p>
    <w:p w14:paraId="70C6D9A3" w14:textId="77777777" w:rsidR="00C21809" w:rsidRPr="00463189" w:rsidRDefault="00C21809" w:rsidP="00C21809">
      <w:pPr>
        <w:pStyle w:val="Tijeloteksta"/>
        <w:jc w:val="center"/>
        <w:rPr>
          <w:rFonts w:ascii="Arial" w:hAnsi="Arial" w:cs="Arial"/>
          <w:sz w:val="22"/>
        </w:rPr>
      </w:pPr>
    </w:p>
    <w:p w14:paraId="179836A8" w14:textId="77777777" w:rsidR="00C21809" w:rsidRPr="00463189" w:rsidRDefault="00C21809" w:rsidP="00C21809">
      <w:pPr>
        <w:pStyle w:val="Tijeloteksta"/>
        <w:jc w:val="center"/>
        <w:rPr>
          <w:rFonts w:ascii="Arial" w:hAnsi="Arial" w:cs="Arial"/>
          <w:sz w:val="22"/>
        </w:rPr>
      </w:pPr>
      <w:r w:rsidRPr="00463189">
        <w:rPr>
          <w:rFonts w:ascii="Arial" w:hAnsi="Arial" w:cs="Arial"/>
          <w:sz w:val="22"/>
        </w:rPr>
        <w:t>Članak 9.</w:t>
      </w:r>
    </w:p>
    <w:p w14:paraId="457588FF" w14:textId="77777777" w:rsidR="00C21809" w:rsidRPr="00463189" w:rsidRDefault="00C21809" w:rsidP="00C21809">
      <w:pPr>
        <w:rPr>
          <w:rFonts w:ascii="Arial" w:hAnsi="Arial" w:cs="Arial"/>
          <w:sz w:val="22"/>
          <w:szCs w:val="22"/>
        </w:rPr>
      </w:pPr>
    </w:p>
    <w:p w14:paraId="491580CB" w14:textId="77777777" w:rsidR="00C21809" w:rsidRPr="00463189" w:rsidRDefault="00C21809" w:rsidP="00C21809">
      <w:pPr>
        <w:rPr>
          <w:rFonts w:ascii="Arial" w:hAnsi="Arial" w:cs="Arial"/>
          <w:sz w:val="22"/>
          <w:szCs w:val="22"/>
        </w:rPr>
      </w:pPr>
      <w:r w:rsidRPr="00463189">
        <w:rPr>
          <w:rFonts w:ascii="Arial" w:hAnsi="Arial" w:cs="Arial"/>
          <w:sz w:val="22"/>
          <w:szCs w:val="22"/>
        </w:rPr>
        <w:t xml:space="preserve">   </w:t>
      </w:r>
    </w:p>
    <w:p w14:paraId="58FAC3A3" w14:textId="77777777" w:rsidR="00C21809" w:rsidRPr="00463189" w:rsidRDefault="00C21809" w:rsidP="00C21809">
      <w:pPr>
        <w:rPr>
          <w:rFonts w:ascii="Arial" w:hAnsi="Arial" w:cs="Arial"/>
          <w:sz w:val="22"/>
          <w:szCs w:val="22"/>
        </w:rPr>
      </w:pPr>
      <w:r w:rsidRPr="00463189">
        <w:rPr>
          <w:rFonts w:ascii="Arial" w:hAnsi="Arial" w:cs="Arial"/>
          <w:sz w:val="22"/>
          <w:szCs w:val="22"/>
        </w:rPr>
        <w:t>Općina Sali može se zadužiti i davati suglasnosti i jamstva za zaduživanje sukladno pozitivnim propisima.</w:t>
      </w:r>
    </w:p>
    <w:p w14:paraId="27302087" w14:textId="77777777" w:rsidR="00C21809" w:rsidRPr="00463189" w:rsidRDefault="00C21809" w:rsidP="00C21809">
      <w:pPr>
        <w:widowControl w:val="0"/>
        <w:tabs>
          <w:tab w:val="left" w:pos="1247"/>
        </w:tabs>
        <w:autoSpaceDE w:val="0"/>
        <w:autoSpaceDN w:val="0"/>
        <w:adjustRightInd w:val="0"/>
        <w:rPr>
          <w:rFonts w:ascii="Arial" w:hAnsi="Arial" w:cs="Arial"/>
          <w:sz w:val="22"/>
          <w:szCs w:val="22"/>
        </w:rPr>
      </w:pPr>
      <w:r w:rsidRPr="00463189">
        <w:rPr>
          <w:rFonts w:ascii="Arial" w:hAnsi="Arial" w:cs="Arial"/>
          <w:sz w:val="22"/>
          <w:szCs w:val="22"/>
        </w:rPr>
        <w:t>Odluke o kreditnom zaduženju proračuna donosi Općinsko vijeće.</w:t>
      </w:r>
    </w:p>
    <w:p w14:paraId="7C5CAC7D" w14:textId="77777777" w:rsidR="00C21809" w:rsidRPr="00463189" w:rsidRDefault="00C21809" w:rsidP="00C21809">
      <w:pPr>
        <w:widowControl w:val="0"/>
        <w:tabs>
          <w:tab w:val="left" w:pos="1247"/>
        </w:tabs>
        <w:autoSpaceDE w:val="0"/>
        <w:autoSpaceDN w:val="0"/>
        <w:adjustRightInd w:val="0"/>
        <w:rPr>
          <w:rFonts w:ascii="Arial" w:hAnsi="Arial" w:cs="Arial"/>
          <w:sz w:val="22"/>
          <w:szCs w:val="22"/>
        </w:rPr>
      </w:pPr>
    </w:p>
    <w:p w14:paraId="0A522243"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sz w:val="22"/>
          <w:szCs w:val="22"/>
        </w:rPr>
        <w:t xml:space="preserve">Pravna osoba u većinskom izravnom ili neizravnom vlasništvu Općine Sali ne </w:t>
      </w:r>
      <w:r>
        <w:rPr>
          <w:rFonts w:ascii="Arial" w:hAnsi="Arial" w:cs="Arial"/>
          <w:sz w:val="22"/>
          <w:szCs w:val="22"/>
        </w:rPr>
        <w:t>m</w:t>
      </w:r>
      <w:r w:rsidRPr="00463189">
        <w:rPr>
          <w:rFonts w:ascii="Arial" w:hAnsi="Arial" w:cs="Arial"/>
          <w:sz w:val="22"/>
          <w:szCs w:val="22"/>
        </w:rPr>
        <w:t>ože se zaduživati bez suglasnosti Općine Sali.</w:t>
      </w:r>
    </w:p>
    <w:p w14:paraId="0BF918B8"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p>
    <w:p w14:paraId="6E35FD0B"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 10.</w:t>
      </w:r>
    </w:p>
    <w:p w14:paraId="283983A9"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417CBD31"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Ostvareni proračunski višak može se upotrijebiti za sve rashode Proračuna po Odluci općinskog vijeća ili za pokriće manjka prihoda iz prethodnih godina.</w:t>
      </w:r>
    </w:p>
    <w:p w14:paraId="6972CFA0"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Ostvareni kapitalni prihodi mogu se upotrijebiti za sve rashode Proračuna u tekućoj godini.</w:t>
      </w:r>
    </w:p>
    <w:p w14:paraId="74940A42"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6E5A7DB6"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 11.</w:t>
      </w:r>
    </w:p>
    <w:p w14:paraId="20959326"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p>
    <w:p w14:paraId="253ADF2A"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U slučaju neostvarivanja planiranih prihoda i primitaka Proračuna smanjiti će se sredstva korisnika Proračuna, odnosno proračunski rashodi. Prioriteti i visinu smanjivanja sredstava utvrditi će Općinsko vijeće u skladu sa zakonskim propisima.</w:t>
      </w:r>
    </w:p>
    <w:p w14:paraId="5E90173D"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58D855DA"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w:t>
      </w:r>
      <w:r>
        <w:rPr>
          <w:rFonts w:ascii="Arial" w:hAnsi="Arial" w:cs="Arial"/>
          <w:color w:val="000000"/>
          <w:sz w:val="22"/>
          <w:szCs w:val="22"/>
        </w:rPr>
        <w:t xml:space="preserve"> 12.</w:t>
      </w:r>
    </w:p>
    <w:p w14:paraId="7E626C1A"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20DA0E78"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Izvještaj o polugodišnjem i godišnjem izvršenju Proračuna Općinski načelnik podnosi na usvajanje Općinskom vijeću Općine Sali u zakonskom roku.</w:t>
      </w:r>
    </w:p>
    <w:p w14:paraId="6869D028"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3E638212" w14:textId="77777777" w:rsidR="00C21809" w:rsidRDefault="00C21809" w:rsidP="00C21809">
      <w:pPr>
        <w:widowControl w:val="0"/>
        <w:tabs>
          <w:tab w:val="left" w:pos="1247"/>
        </w:tabs>
        <w:autoSpaceDE w:val="0"/>
        <w:autoSpaceDN w:val="0"/>
        <w:adjustRightInd w:val="0"/>
        <w:jc w:val="center"/>
        <w:rPr>
          <w:rFonts w:ascii="Arial" w:hAnsi="Arial" w:cs="Arial"/>
          <w:color w:val="000000"/>
          <w:sz w:val="22"/>
          <w:szCs w:val="22"/>
        </w:rPr>
      </w:pPr>
    </w:p>
    <w:p w14:paraId="0A81C9D4"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r>
        <w:rPr>
          <w:rFonts w:ascii="Arial" w:hAnsi="Arial" w:cs="Arial"/>
          <w:color w:val="000000"/>
          <w:sz w:val="22"/>
          <w:szCs w:val="22"/>
        </w:rPr>
        <w:t>Članak 13</w:t>
      </w:r>
      <w:r w:rsidRPr="00463189">
        <w:rPr>
          <w:rFonts w:ascii="Arial" w:hAnsi="Arial" w:cs="Arial"/>
          <w:color w:val="000000"/>
          <w:sz w:val="22"/>
          <w:szCs w:val="22"/>
        </w:rPr>
        <w:t>.</w:t>
      </w:r>
    </w:p>
    <w:p w14:paraId="302882F6"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1D34F302"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Ova odluk</w:t>
      </w:r>
      <w:r>
        <w:rPr>
          <w:rFonts w:ascii="Arial" w:hAnsi="Arial" w:cs="Arial"/>
          <w:color w:val="000000"/>
          <w:sz w:val="22"/>
          <w:szCs w:val="22"/>
        </w:rPr>
        <w:t>a stupa na snagu 1.siječnja 2022</w:t>
      </w:r>
      <w:r w:rsidRPr="00463189">
        <w:rPr>
          <w:rFonts w:ascii="Arial" w:hAnsi="Arial" w:cs="Arial"/>
          <w:color w:val="000000"/>
          <w:sz w:val="22"/>
          <w:szCs w:val="22"/>
        </w:rPr>
        <w:t>. godine, a objaviti će se u "Službenom glasniku Općine Sali“.</w:t>
      </w:r>
    </w:p>
    <w:p w14:paraId="135B4CD3"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309EFDDD"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5E7DDE80"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1DCDBED3" w14:textId="77777777" w:rsidR="00C21809" w:rsidRPr="00463189" w:rsidRDefault="00C21809" w:rsidP="00C21809">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OPĆINSKO VIJEĆE OPĆINE SALI</w:t>
      </w:r>
    </w:p>
    <w:p w14:paraId="791E74D3" w14:textId="77777777" w:rsidR="00C21809" w:rsidRDefault="00C21809" w:rsidP="00C21809">
      <w:pPr>
        <w:widowControl w:val="0"/>
        <w:tabs>
          <w:tab w:val="left" w:pos="1247"/>
        </w:tabs>
        <w:autoSpaceDE w:val="0"/>
        <w:autoSpaceDN w:val="0"/>
        <w:adjustRightInd w:val="0"/>
        <w:rPr>
          <w:rFonts w:ascii="Arial" w:hAnsi="Arial" w:cs="Arial"/>
          <w:color w:val="000000"/>
          <w:sz w:val="22"/>
          <w:szCs w:val="22"/>
        </w:rPr>
      </w:pPr>
    </w:p>
    <w:p w14:paraId="2074AA21"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36AF87FC"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070099C7"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 xml:space="preserve">KLASA: </w:t>
      </w:r>
      <w:r>
        <w:rPr>
          <w:rFonts w:ascii="Arial" w:hAnsi="Arial" w:cs="Arial"/>
          <w:color w:val="000000"/>
          <w:sz w:val="22"/>
          <w:szCs w:val="22"/>
        </w:rPr>
        <w:t>400-01/21-01/05</w:t>
      </w:r>
    </w:p>
    <w:p w14:paraId="3D1828DB"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 xml:space="preserve">URBROJ: </w:t>
      </w:r>
      <w:r>
        <w:rPr>
          <w:rFonts w:ascii="Arial" w:hAnsi="Arial" w:cs="Arial"/>
          <w:color w:val="000000"/>
          <w:sz w:val="22"/>
          <w:szCs w:val="22"/>
        </w:rPr>
        <w:t>2198/15-01-21-1</w:t>
      </w:r>
    </w:p>
    <w:p w14:paraId="62E430EC"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 xml:space="preserve">Sali, </w:t>
      </w:r>
      <w:r>
        <w:rPr>
          <w:rFonts w:ascii="Arial" w:hAnsi="Arial" w:cs="Arial"/>
          <w:color w:val="000000"/>
          <w:sz w:val="22"/>
          <w:szCs w:val="22"/>
        </w:rPr>
        <w:t>20. prosinca 2021.</w:t>
      </w:r>
    </w:p>
    <w:p w14:paraId="6735C5FE" w14:textId="77777777" w:rsidR="00C21809" w:rsidRDefault="00C21809" w:rsidP="00C21809">
      <w:pPr>
        <w:widowControl w:val="0"/>
        <w:tabs>
          <w:tab w:val="left" w:pos="1247"/>
        </w:tabs>
        <w:autoSpaceDE w:val="0"/>
        <w:autoSpaceDN w:val="0"/>
        <w:adjustRightInd w:val="0"/>
        <w:rPr>
          <w:rFonts w:ascii="Arial" w:hAnsi="Arial" w:cs="Arial"/>
          <w:color w:val="000000"/>
          <w:sz w:val="22"/>
          <w:szCs w:val="22"/>
        </w:rPr>
      </w:pPr>
    </w:p>
    <w:p w14:paraId="14F98F92"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p>
    <w:p w14:paraId="450595E7"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 xml:space="preserve">                                                                                                     Predsjedni</w:t>
      </w:r>
      <w:r>
        <w:rPr>
          <w:rFonts w:ascii="Arial" w:hAnsi="Arial" w:cs="Arial"/>
          <w:color w:val="000000"/>
          <w:sz w:val="22"/>
          <w:szCs w:val="22"/>
        </w:rPr>
        <w:t>ca</w:t>
      </w:r>
    </w:p>
    <w:p w14:paraId="02548BCC" w14:textId="77777777" w:rsidR="00C21809" w:rsidRPr="00463189" w:rsidRDefault="00C21809" w:rsidP="00C21809">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 xml:space="preserve">                                                                                             </w:t>
      </w:r>
      <w:r>
        <w:rPr>
          <w:rFonts w:ascii="Arial" w:hAnsi="Arial" w:cs="Arial"/>
          <w:color w:val="000000"/>
          <w:sz w:val="22"/>
          <w:szCs w:val="22"/>
        </w:rPr>
        <w:t xml:space="preserve">    Ivana Kirinić Frka</w:t>
      </w:r>
    </w:p>
    <w:p w14:paraId="0083D287" w14:textId="77777777" w:rsidR="00C21809" w:rsidRPr="00463189" w:rsidRDefault="00C21809" w:rsidP="00C21809">
      <w:pPr>
        <w:rPr>
          <w:rFonts w:ascii="Arial" w:hAnsi="Arial" w:cs="Arial"/>
          <w:sz w:val="22"/>
          <w:szCs w:val="22"/>
        </w:rPr>
      </w:pPr>
    </w:p>
    <w:p w14:paraId="48C6EF77" w14:textId="07A79AF6" w:rsidR="00433DE3" w:rsidRDefault="00433DE3" w:rsidP="00D7025C">
      <w:pPr>
        <w:rPr>
          <w:rFonts w:ascii="Arial" w:hAnsi="Arial" w:cs="Arial"/>
          <w:sz w:val="22"/>
          <w:szCs w:val="22"/>
        </w:rPr>
      </w:pPr>
    </w:p>
    <w:p w14:paraId="67DFF747" w14:textId="77777777" w:rsidR="0077467E" w:rsidRDefault="0077467E" w:rsidP="0077467E">
      <w:r w:rsidRPr="007469CC">
        <w:lastRenderedPageBreak/>
        <w:t xml:space="preserve">Na temelju članka 67. Zakona o komunalnom gospodarstvu („Narodne novine“ broj 68/18, 110/18 i 32/20) i članka 30. Statuta Općine Sali („Službeni glasnik Općine Sali“ broj 2/16 – pročišćeni tekst), Općinsko vijeće Općine Sali na </w:t>
      </w:r>
      <w:r>
        <w:t xml:space="preserve">4. </w:t>
      </w:r>
      <w:r w:rsidRPr="007469CC">
        <w:t xml:space="preserve">sjednici održanoj dana </w:t>
      </w:r>
      <w:r>
        <w:t>20. prosinca 2021.</w:t>
      </w:r>
      <w:r w:rsidRPr="007469CC">
        <w:t xml:space="preserve"> godine, donosi</w:t>
      </w:r>
    </w:p>
    <w:p w14:paraId="161E5D20" w14:textId="77777777" w:rsidR="0077467E" w:rsidRPr="007469CC" w:rsidRDefault="0077467E" w:rsidP="0077467E">
      <w:pPr>
        <w:rPr>
          <w:rFonts w:cstheme="minorHAnsi"/>
        </w:rPr>
      </w:pPr>
    </w:p>
    <w:p w14:paraId="25E7518B" w14:textId="77777777" w:rsidR="0077467E" w:rsidRPr="007469CC" w:rsidRDefault="0077467E" w:rsidP="0077467E">
      <w:pPr>
        <w:jc w:val="center"/>
        <w:rPr>
          <w:rFonts w:cstheme="minorHAnsi"/>
          <w:b/>
        </w:rPr>
      </w:pPr>
      <w:r w:rsidRPr="007469CC">
        <w:rPr>
          <w:rFonts w:cstheme="minorHAnsi"/>
          <w:b/>
        </w:rPr>
        <w:t>PROGRAM</w:t>
      </w:r>
    </w:p>
    <w:p w14:paraId="36300ED3" w14:textId="77777777" w:rsidR="0077467E" w:rsidRPr="007469CC" w:rsidRDefault="0077467E" w:rsidP="0077467E">
      <w:pPr>
        <w:jc w:val="center"/>
        <w:rPr>
          <w:rFonts w:cstheme="minorHAnsi"/>
          <w:b/>
        </w:rPr>
      </w:pPr>
      <w:r w:rsidRPr="007469CC">
        <w:rPr>
          <w:rFonts w:cstheme="minorHAnsi"/>
          <w:b/>
        </w:rPr>
        <w:t>građenja komunalne infrastrukture</w:t>
      </w:r>
    </w:p>
    <w:p w14:paraId="6CB57982" w14:textId="77777777" w:rsidR="0077467E" w:rsidRPr="007469CC" w:rsidRDefault="0077467E" w:rsidP="0077467E">
      <w:pPr>
        <w:jc w:val="center"/>
        <w:rPr>
          <w:rFonts w:cstheme="minorHAnsi"/>
          <w:b/>
        </w:rPr>
      </w:pPr>
      <w:r w:rsidRPr="007469CC">
        <w:rPr>
          <w:rFonts w:cstheme="minorHAnsi"/>
          <w:b/>
        </w:rPr>
        <w:t>na području Općine Sali za 2022. godinu</w:t>
      </w:r>
    </w:p>
    <w:p w14:paraId="09036DA9" w14:textId="77777777" w:rsidR="0077467E" w:rsidRPr="007469CC" w:rsidRDefault="0077467E" w:rsidP="0077467E">
      <w:pPr>
        <w:rPr>
          <w:rFonts w:cstheme="minorHAnsi"/>
          <w:b/>
        </w:rPr>
      </w:pPr>
    </w:p>
    <w:p w14:paraId="6392A291" w14:textId="77777777" w:rsidR="0077467E" w:rsidRPr="007469CC" w:rsidRDefault="0077467E" w:rsidP="0077467E">
      <w:pPr>
        <w:jc w:val="center"/>
        <w:rPr>
          <w:rFonts w:cstheme="minorHAnsi"/>
        </w:rPr>
      </w:pPr>
      <w:r w:rsidRPr="007469CC">
        <w:rPr>
          <w:rFonts w:cstheme="minorHAnsi"/>
        </w:rPr>
        <w:t>Članak 1.</w:t>
      </w:r>
    </w:p>
    <w:p w14:paraId="0B737B08" w14:textId="77777777" w:rsidR="0077467E" w:rsidRPr="007469CC" w:rsidRDefault="0077467E" w:rsidP="0077467E">
      <w:pPr>
        <w:jc w:val="center"/>
        <w:rPr>
          <w:rFonts w:cstheme="minorHAnsi"/>
        </w:rPr>
      </w:pPr>
    </w:p>
    <w:p w14:paraId="68439A07" w14:textId="77777777" w:rsidR="0077467E" w:rsidRPr="007469CC" w:rsidRDefault="0077467E" w:rsidP="0077467E">
      <w:pPr>
        <w:rPr>
          <w:rFonts w:cstheme="minorHAnsi"/>
        </w:rPr>
      </w:pPr>
      <w:r w:rsidRPr="007469CC">
        <w:rPr>
          <w:rFonts w:cstheme="minorHAnsi"/>
        </w:rPr>
        <w:t>Programom građenja komunalne infrastrukture za 2022. godinu (u daljnjem tekstu: Program) određuje se građenje komunalne infrastrukture na području općine Sali u 2022. godini.</w:t>
      </w:r>
    </w:p>
    <w:p w14:paraId="0478DA42" w14:textId="77777777" w:rsidR="0077467E" w:rsidRPr="007469CC" w:rsidRDefault="0077467E" w:rsidP="0077467E">
      <w:pPr>
        <w:rPr>
          <w:rFonts w:cstheme="minorHAnsi"/>
        </w:rPr>
      </w:pPr>
      <w:r w:rsidRPr="007469CC">
        <w:rPr>
          <w:rFonts w:cstheme="minorHAnsi"/>
        </w:rPr>
        <w:t>Program sadrži procjenu troškova projektiranja, revizije, građenja, provedbe stručnog nadzora građenja i provedbe vođenja projekta građenja komunalne infrastrukture s naznakom izvora njihova financiranja.</w:t>
      </w:r>
    </w:p>
    <w:p w14:paraId="2B59D60B" w14:textId="77777777" w:rsidR="0077467E" w:rsidRPr="007469CC" w:rsidRDefault="0077467E" w:rsidP="0077467E">
      <w:pPr>
        <w:jc w:val="center"/>
        <w:rPr>
          <w:rFonts w:cstheme="minorHAnsi"/>
        </w:rPr>
      </w:pPr>
      <w:r w:rsidRPr="007469CC">
        <w:rPr>
          <w:rFonts w:cstheme="minorHAnsi"/>
        </w:rPr>
        <w:t>Članak 2.</w:t>
      </w:r>
    </w:p>
    <w:p w14:paraId="30752316" w14:textId="77777777" w:rsidR="0077467E" w:rsidRPr="007469CC" w:rsidRDefault="0077467E" w:rsidP="0077467E">
      <w:pPr>
        <w:rPr>
          <w:rFonts w:cstheme="minorHAnsi"/>
        </w:rPr>
      </w:pPr>
      <w:r w:rsidRPr="007469CC">
        <w:rPr>
          <w:rFonts w:cstheme="minorHAnsi"/>
        </w:rPr>
        <w:t>Financiranje građenja komunalne infrastrukture sukladno članku 75. Zakona o komunalnom gospodarstvu financira se sredstvima:</w:t>
      </w:r>
    </w:p>
    <w:p w14:paraId="18CFDA96" w14:textId="77777777" w:rsidR="0077467E" w:rsidRPr="007469CC" w:rsidRDefault="0077467E" w:rsidP="0077467E">
      <w:pPr>
        <w:pStyle w:val="StandardWeb"/>
        <w:numPr>
          <w:ilvl w:val="0"/>
          <w:numId w:val="12"/>
        </w:numPr>
        <w:spacing w:before="0" w:beforeAutospacing="0" w:after="0" w:afterAutospacing="0"/>
        <w:rPr>
          <w:rFonts w:asciiTheme="minorHAnsi" w:hAnsiTheme="minorHAnsi" w:cstheme="minorHAnsi"/>
          <w:sz w:val="22"/>
          <w:szCs w:val="22"/>
        </w:rPr>
      </w:pPr>
      <w:r w:rsidRPr="007469CC">
        <w:rPr>
          <w:rFonts w:asciiTheme="minorHAnsi" w:hAnsiTheme="minorHAnsi" w:cstheme="minorHAnsi"/>
          <w:sz w:val="22"/>
          <w:szCs w:val="22"/>
        </w:rPr>
        <w:t>komunalnog doprinosa</w:t>
      </w:r>
    </w:p>
    <w:p w14:paraId="79016CED" w14:textId="77777777" w:rsidR="0077467E" w:rsidRPr="007469CC" w:rsidRDefault="0077467E" w:rsidP="0077467E">
      <w:pPr>
        <w:pStyle w:val="StandardWeb"/>
        <w:numPr>
          <w:ilvl w:val="0"/>
          <w:numId w:val="12"/>
        </w:numPr>
        <w:spacing w:before="0" w:beforeAutospacing="0" w:after="0" w:afterAutospacing="0"/>
        <w:rPr>
          <w:rFonts w:asciiTheme="minorHAnsi" w:hAnsiTheme="minorHAnsi" w:cstheme="minorHAnsi"/>
          <w:sz w:val="22"/>
          <w:szCs w:val="22"/>
        </w:rPr>
      </w:pPr>
      <w:r w:rsidRPr="007469CC">
        <w:rPr>
          <w:rFonts w:asciiTheme="minorHAnsi" w:hAnsiTheme="minorHAnsi" w:cstheme="minorHAnsi"/>
          <w:sz w:val="22"/>
          <w:szCs w:val="22"/>
        </w:rPr>
        <w:t>komunalne naknade</w:t>
      </w:r>
    </w:p>
    <w:p w14:paraId="46BCC864" w14:textId="77777777" w:rsidR="0077467E" w:rsidRPr="007469CC" w:rsidRDefault="0077467E" w:rsidP="0077467E">
      <w:pPr>
        <w:pStyle w:val="StandardWeb"/>
        <w:numPr>
          <w:ilvl w:val="0"/>
          <w:numId w:val="12"/>
        </w:numPr>
        <w:spacing w:before="0" w:beforeAutospacing="0" w:after="0" w:afterAutospacing="0"/>
        <w:rPr>
          <w:rFonts w:asciiTheme="minorHAnsi" w:hAnsiTheme="minorHAnsi" w:cstheme="minorHAnsi"/>
          <w:sz w:val="22"/>
          <w:szCs w:val="22"/>
        </w:rPr>
      </w:pPr>
      <w:r w:rsidRPr="007469CC">
        <w:rPr>
          <w:rFonts w:asciiTheme="minorHAnsi" w:hAnsiTheme="minorHAnsi" w:cstheme="minorHAnsi"/>
          <w:sz w:val="22"/>
          <w:szCs w:val="22"/>
        </w:rPr>
        <w:t>cijene komunalne usluge</w:t>
      </w:r>
    </w:p>
    <w:p w14:paraId="53608DC0" w14:textId="77777777" w:rsidR="0077467E" w:rsidRPr="007469CC" w:rsidRDefault="0077467E" w:rsidP="0077467E">
      <w:pPr>
        <w:pStyle w:val="StandardWeb"/>
        <w:numPr>
          <w:ilvl w:val="0"/>
          <w:numId w:val="12"/>
        </w:numPr>
        <w:spacing w:before="0" w:beforeAutospacing="0" w:after="0" w:afterAutospacing="0"/>
        <w:rPr>
          <w:rFonts w:asciiTheme="minorHAnsi" w:hAnsiTheme="minorHAnsi" w:cstheme="minorHAnsi"/>
          <w:sz w:val="22"/>
          <w:szCs w:val="22"/>
        </w:rPr>
      </w:pPr>
      <w:r w:rsidRPr="007469CC">
        <w:rPr>
          <w:rFonts w:asciiTheme="minorHAnsi" w:hAnsiTheme="minorHAnsi" w:cstheme="minorHAnsi"/>
          <w:sz w:val="22"/>
          <w:szCs w:val="22"/>
        </w:rPr>
        <w:t>naknade za koncesiju</w:t>
      </w:r>
    </w:p>
    <w:p w14:paraId="3A2AEE65" w14:textId="77777777" w:rsidR="0077467E" w:rsidRPr="007469CC" w:rsidRDefault="0077467E" w:rsidP="0077467E">
      <w:pPr>
        <w:pStyle w:val="StandardWeb"/>
        <w:numPr>
          <w:ilvl w:val="0"/>
          <w:numId w:val="12"/>
        </w:numPr>
        <w:spacing w:before="0" w:beforeAutospacing="0" w:after="0" w:afterAutospacing="0"/>
        <w:rPr>
          <w:rFonts w:asciiTheme="minorHAnsi" w:hAnsiTheme="minorHAnsi" w:cstheme="minorHAnsi"/>
          <w:sz w:val="22"/>
          <w:szCs w:val="22"/>
        </w:rPr>
      </w:pPr>
      <w:r w:rsidRPr="007469CC">
        <w:rPr>
          <w:rFonts w:asciiTheme="minorHAnsi" w:hAnsiTheme="minorHAnsi" w:cstheme="minorHAnsi"/>
          <w:sz w:val="22"/>
          <w:szCs w:val="22"/>
        </w:rPr>
        <w:t>proračuna jedinice lokalne samouprave</w:t>
      </w:r>
    </w:p>
    <w:p w14:paraId="1C0864E5" w14:textId="77777777" w:rsidR="0077467E" w:rsidRPr="007469CC" w:rsidRDefault="0077467E" w:rsidP="0077467E">
      <w:pPr>
        <w:pStyle w:val="StandardWeb"/>
        <w:numPr>
          <w:ilvl w:val="0"/>
          <w:numId w:val="12"/>
        </w:numPr>
        <w:spacing w:before="0" w:beforeAutospacing="0" w:after="0" w:afterAutospacing="0"/>
        <w:rPr>
          <w:rFonts w:asciiTheme="minorHAnsi" w:hAnsiTheme="minorHAnsi" w:cstheme="minorHAnsi"/>
          <w:sz w:val="22"/>
          <w:szCs w:val="22"/>
        </w:rPr>
      </w:pPr>
      <w:r w:rsidRPr="007469CC">
        <w:rPr>
          <w:rFonts w:asciiTheme="minorHAnsi" w:hAnsiTheme="minorHAnsi" w:cstheme="minorHAnsi"/>
          <w:sz w:val="22"/>
          <w:szCs w:val="22"/>
        </w:rPr>
        <w:t>fondova Europske unije</w:t>
      </w:r>
    </w:p>
    <w:p w14:paraId="0913749E" w14:textId="77777777" w:rsidR="0077467E" w:rsidRPr="007469CC" w:rsidRDefault="0077467E" w:rsidP="0077467E">
      <w:pPr>
        <w:pStyle w:val="StandardWeb"/>
        <w:numPr>
          <w:ilvl w:val="0"/>
          <w:numId w:val="12"/>
        </w:numPr>
        <w:spacing w:before="0" w:beforeAutospacing="0" w:after="0" w:afterAutospacing="0"/>
        <w:rPr>
          <w:rFonts w:asciiTheme="minorHAnsi" w:hAnsiTheme="minorHAnsi" w:cstheme="minorHAnsi"/>
          <w:sz w:val="22"/>
          <w:szCs w:val="22"/>
        </w:rPr>
      </w:pPr>
      <w:r w:rsidRPr="007469CC">
        <w:rPr>
          <w:rFonts w:asciiTheme="minorHAnsi" w:hAnsiTheme="minorHAnsi" w:cstheme="minorHAnsi"/>
          <w:sz w:val="22"/>
          <w:szCs w:val="22"/>
        </w:rPr>
        <w:t>ugovora, naknada i drugih izvora propisanih posebnim zakonom i</w:t>
      </w:r>
    </w:p>
    <w:p w14:paraId="4A6D998E" w14:textId="77777777" w:rsidR="0077467E" w:rsidRPr="007469CC" w:rsidRDefault="0077467E" w:rsidP="0077467E">
      <w:pPr>
        <w:pStyle w:val="StandardWeb"/>
        <w:numPr>
          <w:ilvl w:val="0"/>
          <w:numId w:val="12"/>
        </w:numPr>
        <w:spacing w:before="0" w:beforeAutospacing="0" w:after="0" w:afterAutospacing="0"/>
        <w:rPr>
          <w:rFonts w:asciiTheme="minorHAnsi" w:hAnsiTheme="minorHAnsi" w:cstheme="minorHAnsi"/>
          <w:sz w:val="22"/>
          <w:szCs w:val="22"/>
        </w:rPr>
      </w:pPr>
      <w:r w:rsidRPr="007469CC">
        <w:rPr>
          <w:rFonts w:asciiTheme="minorHAnsi" w:hAnsiTheme="minorHAnsi" w:cstheme="minorHAnsi"/>
          <w:sz w:val="22"/>
          <w:szCs w:val="22"/>
        </w:rPr>
        <w:t>donacija.</w:t>
      </w:r>
    </w:p>
    <w:p w14:paraId="69A8B35A" w14:textId="77777777" w:rsidR="0077467E" w:rsidRPr="007469CC" w:rsidRDefault="0077467E" w:rsidP="0077467E">
      <w:pPr>
        <w:pStyle w:val="Odlomakpopisa"/>
        <w:ind w:left="360"/>
        <w:rPr>
          <w:rFonts w:asciiTheme="minorHAnsi" w:hAnsiTheme="minorHAnsi" w:cstheme="minorHAnsi"/>
        </w:rPr>
      </w:pPr>
    </w:p>
    <w:p w14:paraId="535CCFEA" w14:textId="77777777" w:rsidR="0077467E" w:rsidRDefault="0077467E" w:rsidP="0077467E">
      <w:pPr>
        <w:pStyle w:val="Odlomakpopisa"/>
        <w:ind w:left="360"/>
        <w:jc w:val="center"/>
        <w:rPr>
          <w:rFonts w:asciiTheme="minorHAnsi" w:hAnsiTheme="minorHAnsi" w:cstheme="minorHAnsi"/>
        </w:rPr>
      </w:pPr>
    </w:p>
    <w:p w14:paraId="1B38A34C" w14:textId="66DD5042" w:rsidR="0077467E" w:rsidRDefault="0077467E" w:rsidP="0077467E">
      <w:pPr>
        <w:pStyle w:val="Odlomakpopisa"/>
        <w:ind w:left="360"/>
        <w:jc w:val="center"/>
        <w:rPr>
          <w:rFonts w:asciiTheme="minorHAnsi" w:hAnsiTheme="minorHAnsi" w:cstheme="minorHAnsi"/>
        </w:rPr>
      </w:pPr>
      <w:r w:rsidRPr="007469CC">
        <w:rPr>
          <w:rFonts w:asciiTheme="minorHAnsi" w:hAnsiTheme="minorHAnsi" w:cstheme="minorHAnsi"/>
        </w:rPr>
        <w:t>Članak 3.</w:t>
      </w:r>
    </w:p>
    <w:p w14:paraId="259C1B6B" w14:textId="1660D0D8" w:rsidR="0077467E" w:rsidRPr="0077467E" w:rsidRDefault="0077467E" w:rsidP="0077467E">
      <w:pPr>
        <w:pStyle w:val="Odlomakpopisa"/>
        <w:ind w:left="360"/>
        <w:rPr>
          <w:rFonts w:asciiTheme="minorHAnsi" w:hAnsiTheme="minorHAnsi" w:cstheme="minorHAnsi"/>
        </w:rPr>
      </w:pPr>
      <w:r w:rsidRPr="007469CC">
        <w:rPr>
          <w:rFonts w:cstheme="minorHAnsi"/>
        </w:rPr>
        <w:t>U 2022. godini predviđena gradnja objekata i uređaja komunalne infrastrukture obuhvaća:</w:t>
      </w:r>
    </w:p>
    <w:p w14:paraId="70D49AA1" w14:textId="77777777" w:rsidR="0077467E" w:rsidRPr="007469CC" w:rsidRDefault="0077467E" w:rsidP="0077467E">
      <w:pPr>
        <w:pStyle w:val="Tijeloteksta"/>
        <w:widowControl/>
        <w:numPr>
          <w:ilvl w:val="0"/>
          <w:numId w:val="6"/>
        </w:numPr>
        <w:tabs>
          <w:tab w:val="clear" w:pos="1247"/>
        </w:tabs>
        <w:autoSpaceDE/>
        <w:autoSpaceDN/>
        <w:adjustRightInd/>
        <w:jc w:val="both"/>
        <w:rPr>
          <w:rFonts w:asciiTheme="minorHAnsi" w:hAnsiTheme="minorHAnsi" w:cstheme="minorHAnsi"/>
          <w:b/>
          <w:sz w:val="22"/>
        </w:rPr>
      </w:pPr>
      <w:r w:rsidRPr="007469CC">
        <w:rPr>
          <w:rFonts w:asciiTheme="minorHAnsi" w:hAnsiTheme="minorHAnsi" w:cstheme="minorHAnsi"/>
          <w:sz w:val="22"/>
        </w:rPr>
        <w:t>Nerazvrstane ceste,</w:t>
      </w:r>
    </w:p>
    <w:p w14:paraId="273D0CA0" w14:textId="77777777" w:rsidR="0077467E" w:rsidRPr="007469CC" w:rsidRDefault="0077467E" w:rsidP="0077467E">
      <w:pPr>
        <w:pStyle w:val="Tijeloteksta"/>
        <w:widowControl/>
        <w:numPr>
          <w:ilvl w:val="0"/>
          <w:numId w:val="6"/>
        </w:numPr>
        <w:tabs>
          <w:tab w:val="clear" w:pos="1247"/>
        </w:tabs>
        <w:autoSpaceDE/>
        <w:autoSpaceDN/>
        <w:adjustRightInd/>
        <w:jc w:val="both"/>
        <w:rPr>
          <w:rFonts w:asciiTheme="minorHAnsi" w:hAnsiTheme="minorHAnsi" w:cstheme="minorHAnsi"/>
          <w:b/>
          <w:sz w:val="22"/>
        </w:rPr>
      </w:pPr>
      <w:r w:rsidRPr="007469CC">
        <w:rPr>
          <w:rFonts w:asciiTheme="minorHAnsi" w:hAnsiTheme="minorHAnsi" w:cstheme="minorHAnsi"/>
          <w:sz w:val="22"/>
        </w:rPr>
        <w:t>Javna parkirališta,</w:t>
      </w:r>
    </w:p>
    <w:p w14:paraId="6C1A0C98" w14:textId="77777777" w:rsidR="0077467E" w:rsidRPr="007469CC" w:rsidRDefault="0077467E" w:rsidP="0077467E">
      <w:pPr>
        <w:pStyle w:val="Tijeloteksta"/>
        <w:widowControl/>
        <w:numPr>
          <w:ilvl w:val="0"/>
          <w:numId w:val="6"/>
        </w:numPr>
        <w:tabs>
          <w:tab w:val="clear" w:pos="1247"/>
        </w:tabs>
        <w:autoSpaceDE/>
        <w:autoSpaceDN/>
        <w:adjustRightInd/>
        <w:jc w:val="both"/>
        <w:rPr>
          <w:rFonts w:asciiTheme="minorHAnsi" w:hAnsiTheme="minorHAnsi" w:cstheme="minorHAnsi"/>
          <w:b/>
          <w:sz w:val="22"/>
        </w:rPr>
      </w:pPr>
      <w:r w:rsidRPr="007469CC">
        <w:rPr>
          <w:rFonts w:asciiTheme="minorHAnsi" w:hAnsiTheme="minorHAnsi" w:cstheme="minorHAnsi"/>
          <w:sz w:val="22"/>
        </w:rPr>
        <w:t>Javna rasvjeta,</w:t>
      </w:r>
    </w:p>
    <w:p w14:paraId="3E622572" w14:textId="77777777" w:rsidR="0077467E" w:rsidRPr="007469CC" w:rsidRDefault="0077467E" w:rsidP="0077467E">
      <w:pPr>
        <w:pStyle w:val="Tijeloteksta"/>
        <w:widowControl/>
        <w:numPr>
          <w:ilvl w:val="0"/>
          <w:numId w:val="6"/>
        </w:numPr>
        <w:tabs>
          <w:tab w:val="clear" w:pos="1247"/>
        </w:tabs>
        <w:autoSpaceDE/>
        <w:autoSpaceDN/>
        <w:adjustRightInd/>
        <w:jc w:val="both"/>
        <w:rPr>
          <w:rFonts w:asciiTheme="minorHAnsi" w:hAnsiTheme="minorHAnsi" w:cstheme="minorHAnsi"/>
          <w:b/>
          <w:sz w:val="22"/>
        </w:rPr>
      </w:pPr>
      <w:r w:rsidRPr="007469CC">
        <w:rPr>
          <w:rFonts w:asciiTheme="minorHAnsi" w:hAnsiTheme="minorHAnsi" w:cstheme="minorHAnsi"/>
          <w:sz w:val="22"/>
        </w:rPr>
        <w:t>Građevine i uređaji javne namjene,</w:t>
      </w:r>
    </w:p>
    <w:p w14:paraId="56435490" w14:textId="77777777" w:rsidR="0077467E" w:rsidRPr="007469CC" w:rsidRDefault="0077467E" w:rsidP="0077467E">
      <w:pPr>
        <w:rPr>
          <w:rFonts w:cstheme="minorHAnsi"/>
          <w:b/>
        </w:rPr>
      </w:pPr>
    </w:p>
    <w:p w14:paraId="70100375" w14:textId="77777777" w:rsidR="0077467E" w:rsidRPr="007469CC" w:rsidRDefault="0077467E" w:rsidP="0077467E">
      <w:pPr>
        <w:pStyle w:val="Odlomakpopisa"/>
        <w:numPr>
          <w:ilvl w:val="0"/>
          <w:numId w:val="7"/>
        </w:numPr>
        <w:spacing w:line="240" w:lineRule="auto"/>
        <w:rPr>
          <w:rFonts w:asciiTheme="minorHAnsi" w:hAnsiTheme="minorHAnsi" w:cstheme="minorHAnsi"/>
          <w:b/>
        </w:rPr>
      </w:pPr>
      <w:r w:rsidRPr="007469CC">
        <w:rPr>
          <w:rFonts w:asciiTheme="minorHAnsi" w:hAnsiTheme="minorHAnsi" w:cstheme="minorHAnsi"/>
          <w:b/>
        </w:rPr>
        <w:t>Nerazvrstane ceste</w:t>
      </w:r>
    </w:p>
    <w:p w14:paraId="316195F7" w14:textId="77777777" w:rsidR="0077467E" w:rsidRPr="007469CC" w:rsidRDefault="0077467E" w:rsidP="0077467E">
      <w:pPr>
        <w:pStyle w:val="Odlomakpopisa"/>
        <w:spacing w:line="240" w:lineRule="auto"/>
        <w:ind w:left="1080"/>
        <w:rPr>
          <w:rFonts w:asciiTheme="minorHAnsi" w:hAnsiTheme="minorHAnsi" w:cstheme="minorHAnsi"/>
          <w:b/>
        </w:rPr>
      </w:pPr>
    </w:p>
    <w:tbl>
      <w:tblPr>
        <w:tblStyle w:val="Reetkatablice"/>
        <w:tblW w:w="0" w:type="auto"/>
        <w:tblInd w:w="-5" w:type="dxa"/>
        <w:tblLook w:val="04A0" w:firstRow="1" w:lastRow="0" w:firstColumn="1" w:lastColumn="0" w:noHBand="0" w:noVBand="1"/>
      </w:tblPr>
      <w:tblGrid>
        <w:gridCol w:w="979"/>
        <w:gridCol w:w="5452"/>
        <w:gridCol w:w="1366"/>
        <w:gridCol w:w="1270"/>
      </w:tblGrid>
      <w:tr w:rsidR="0077467E" w:rsidRPr="007469CC" w14:paraId="4D0A1F7D" w14:textId="77777777" w:rsidTr="003874ED">
        <w:tc>
          <w:tcPr>
            <w:tcW w:w="979" w:type="dxa"/>
          </w:tcPr>
          <w:p w14:paraId="07C30551"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Redni</w:t>
            </w:r>
          </w:p>
          <w:p w14:paraId="5FAFAD12"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broj</w:t>
            </w:r>
          </w:p>
        </w:tc>
        <w:tc>
          <w:tcPr>
            <w:tcW w:w="5452" w:type="dxa"/>
          </w:tcPr>
          <w:p w14:paraId="718F71AA"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Komunalna infrastruktura</w:t>
            </w:r>
          </w:p>
        </w:tc>
        <w:tc>
          <w:tcPr>
            <w:tcW w:w="1366" w:type="dxa"/>
          </w:tcPr>
          <w:p w14:paraId="270876B4"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Procjena troškova</w:t>
            </w:r>
          </w:p>
        </w:tc>
        <w:tc>
          <w:tcPr>
            <w:tcW w:w="1270" w:type="dxa"/>
          </w:tcPr>
          <w:p w14:paraId="0ABE9942"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Izvor financiranja</w:t>
            </w:r>
          </w:p>
        </w:tc>
      </w:tr>
      <w:tr w:rsidR="0077467E" w:rsidRPr="007469CC" w14:paraId="512DC4DA" w14:textId="77777777" w:rsidTr="003874ED">
        <w:tc>
          <w:tcPr>
            <w:tcW w:w="979" w:type="dxa"/>
          </w:tcPr>
          <w:p w14:paraId="1866E630"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 xml:space="preserve"> 1.</w:t>
            </w:r>
          </w:p>
        </w:tc>
        <w:tc>
          <w:tcPr>
            <w:tcW w:w="5452" w:type="dxa"/>
          </w:tcPr>
          <w:p w14:paraId="3E9988DE"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 xml:space="preserve">Rekonstrukcija cesta </w:t>
            </w:r>
          </w:p>
        </w:tc>
        <w:tc>
          <w:tcPr>
            <w:tcW w:w="1366" w:type="dxa"/>
            <w:vAlign w:val="center"/>
          </w:tcPr>
          <w:p w14:paraId="232486CA"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500.000,00</w:t>
            </w:r>
          </w:p>
        </w:tc>
        <w:tc>
          <w:tcPr>
            <w:tcW w:w="1270" w:type="dxa"/>
            <w:vAlign w:val="center"/>
          </w:tcPr>
          <w:p w14:paraId="4B53BA90"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Komunalni doprinos</w:t>
            </w:r>
          </w:p>
          <w:p w14:paraId="66291594"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Pomoći</w:t>
            </w:r>
          </w:p>
        </w:tc>
      </w:tr>
      <w:tr w:rsidR="0077467E" w:rsidRPr="007469CC" w14:paraId="1F6573BC" w14:textId="77777777" w:rsidTr="003874ED">
        <w:tc>
          <w:tcPr>
            <w:tcW w:w="979" w:type="dxa"/>
          </w:tcPr>
          <w:p w14:paraId="63E5C339"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 xml:space="preserve"> 2.</w:t>
            </w:r>
          </w:p>
        </w:tc>
        <w:tc>
          <w:tcPr>
            <w:tcW w:w="5452" w:type="dxa"/>
          </w:tcPr>
          <w:p w14:paraId="007F4E5B"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Tamponiranje protupožarnih puteva</w:t>
            </w:r>
          </w:p>
        </w:tc>
        <w:tc>
          <w:tcPr>
            <w:tcW w:w="1366" w:type="dxa"/>
            <w:vAlign w:val="center"/>
          </w:tcPr>
          <w:p w14:paraId="2EEDBB12"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200.000,00</w:t>
            </w:r>
          </w:p>
        </w:tc>
        <w:tc>
          <w:tcPr>
            <w:tcW w:w="1270" w:type="dxa"/>
            <w:vAlign w:val="center"/>
          </w:tcPr>
          <w:p w14:paraId="712E7C5A"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Pomoći</w:t>
            </w:r>
          </w:p>
        </w:tc>
      </w:tr>
      <w:tr w:rsidR="0077467E" w:rsidRPr="007469CC" w14:paraId="165107EC" w14:textId="77777777" w:rsidTr="003874ED">
        <w:tc>
          <w:tcPr>
            <w:tcW w:w="979" w:type="dxa"/>
          </w:tcPr>
          <w:p w14:paraId="1215A5E0" w14:textId="77777777" w:rsidR="0077467E" w:rsidRPr="00A80630" w:rsidRDefault="0077467E" w:rsidP="003874ED">
            <w:pPr>
              <w:pStyle w:val="Odlomakpopisa"/>
              <w:ind w:left="0"/>
              <w:rPr>
                <w:rFonts w:asciiTheme="minorHAnsi" w:hAnsiTheme="minorHAnsi" w:cstheme="minorHAnsi"/>
                <w:b/>
                <w:sz w:val="20"/>
                <w:szCs w:val="20"/>
              </w:rPr>
            </w:pPr>
            <w:r w:rsidRPr="00A80630">
              <w:rPr>
                <w:rFonts w:asciiTheme="minorHAnsi" w:hAnsiTheme="minorHAnsi" w:cstheme="minorHAnsi"/>
                <w:b/>
                <w:sz w:val="20"/>
                <w:szCs w:val="20"/>
              </w:rPr>
              <w:t>Ukupno</w:t>
            </w:r>
          </w:p>
        </w:tc>
        <w:tc>
          <w:tcPr>
            <w:tcW w:w="5452" w:type="dxa"/>
          </w:tcPr>
          <w:p w14:paraId="63894D27" w14:textId="77777777" w:rsidR="0077467E" w:rsidRPr="00A80630" w:rsidRDefault="0077467E" w:rsidP="003874ED">
            <w:pPr>
              <w:pStyle w:val="Odlomakpopisa"/>
              <w:ind w:left="0"/>
              <w:rPr>
                <w:rFonts w:asciiTheme="minorHAnsi" w:hAnsiTheme="minorHAnsi" w:cstheme="minorHAnsi"/>
                <w:sz w:val="20"/>
                <w:szCs w:val="20"/>
              </w:rPr>
            </w:pPr>
          </w:p>
        </w:tc>
        <w:tc>
          <w:tcPr>
            <w:tcW w:w="1366" w:type="dxa"/>
            <w:vAlign w:val="center"/>
          </w:tcPr>
          <w:p w14:paraId="2561B5A6" w14:textId="77777777" w:rsidR="0077467E" w:rsidRPr="00A80630" w:rsidRDefault="0077467E" w:rsidP="003874ED">
            <w:pPr>
              <w:pStyle w:val="Odlomakpopisa"/>
              <w:ind w:left="0"/>
              <w:jc w:val="right"/>
              <w:rPr>
                <w:rFonts w:asciiTheme="minorHAnsi" w:hAnsiTheme="minorHAnsi" w:cstheme="minorHAnsi"/>
                <w:b/>
                <w:sz w:val="20"/>
                <w:szCs w:val="20"/>
              </w:rPr>
            </w:pPr>
            <w:r w:rsidRPr="00A80630">
              <w:rPr>
                <w:rFonts w:asciiTheme="minorHAnsi" w:hAnsiTheme="minorHAnsi" w:cstheme="minorHAnsi"/>
                <w:b/>
                <w:sz w:val="20"/>
                <w:szCs w:val="20"/>
              </w:rPr>
              <w:t>700.000,00</w:t>
            </w:r>
          </w:p>
        </w:tc>
        <w:tc>
          <w:tcPr>
            <w:tcW w:w="1270" w:type="dxa"/>
            <w:vAlign w:val="center"/>
          </w:tcPr>
          <w:p w14:paraId="30826B09" w14:textId="77777777" w:rsidR="0077467E" w:rsidRPr="00A80630" w:rsidRDefault="0077467E" w:rsidP="003874ED">
            <w:pPr>
              <w:pStyle w:val="Odlomakpopisa"/>
              <w:ind w:left="0"/>
              <w:jc w:val="center"/>
              <w:rPr>
                <w:rFonts w:asciiTheme="minorHAnsi" w:hAnsiTheme="minorHAnsi" w:cstheme="minorHAnsi"/>
                <w:b/>
                <w:sz w:val="20"/>
                <w:szCs w:val="20"/>
              </w:rPr>
            </w:pPr>
          </w:p>
        </w:tc>
      </w:tr>
    </w:tbl>
    <w:p w14:paraId="052902CC" w14:textId="6939FCD3" w:rsidR="00A80630" w:rsidRDefault="00A80630" w:rsidP="00A80630">
      <w:pPr>
        <w:pStyle w:val="Odlomakpopisa"/>
        <w:spacing w:line="240" w:lineRule="auto"/>
        <w:ind w:left="1080"/>
        <w:rPr>
          <w:rFonts w:asciiTheme="minorHAnsi" w:hAnsiTheme="minorHAnsi" w:cstheme="minorHAnsi"/>
          <w:b/>
        </w:rPr>
      </w:pPr>
    </w:p>
    <w:p w14:paraId="70A524B5" w14:textId="77777777" w:rsidR="008A0EDA" w:rsidRDefault="008A0EDA" w:rsidP="00A80630">
      <w:pPr>
        <w:pStyle w:val="Odlomakpopisa"/>
        <w:spacing w:line="240" w:lineRule="auto"/>
        <w:ind w:left="1080"/>
        <w:rPr>
          <w:rFonts w:asciiTheme="minorHAnsi" w:hAnsiTheme="minorHAnsi" w:cstheme="minorHAnsi"/>
          <w:b/>
        </w:rPr>
      </w:pPr>
    </w:p>
    <w:p w14:paraId="3DA99F6F" w14:textId="211030B3" w:rsidR="0077467E" w:rsidRPr="007469CC" w:rsidRDefault="0077467E" w:rsidP="0077467E">
      <w:pPr>
        <w:pStyle w:val="Odlomakpopisa"/>
        <w:numPr>
          <w:ilvl w:val="0"/>
          <w:numId w:val="7"/>
        </w:numPr>
        <w:spacing w:line="240" w:lineRule="auto"/>
        <w:rPr>
          <w:rFonts w:asciiTheme="minorHAnsi" w:hAnsiTheme="minorHAnsi" w:cstheme="minorHAnsi"/>
          <w:b/>
        </w:rPr>
      </w:pPr>
      <w:r w:rsidRPr="007469CC">
        <w:rPr>
          <w:rFonts w:asciiTheme="minorHAnsi" w:hAnsiTheme="minorHAnsi" w:cstheme="minorHAnsi"/>
          <w:b/>
        </w:rPr>
        <w:lastRenderedPageBreak/>
        <w:t>Javna parkirališta</w:t>
      </w:r>
    </w:p>
    <w:p w14:paraId="2F562FBB" w14:textId="77777777" w:rsidR="0077467E" w:rsidRPr="007469CC" w:rsidRDefault="0077467E" w:rsidP="0077467E">
      <w:pPr>
        <w:pStyle w:val="Odlomakpopisa"/>
        <w:spacing w:line="240" w:lineRule="auto"/>
        <w:ind w:left="1080"/>
        <w:rPr>
          <w:rFonts w:asciiTheme="minorHAnsi" w:hAnsiTheme="minorHAnsi" w:cstheme="minorHAnsi"/>
          <w:b/>
        </w:rPr>
      </w:pPr>
    </w:p>
    <w:tbl>
      <w:tblPr>
        <w:tblStyle w:val="Reetkatablice"/>
        <w:tblW w:w="0" w:type="auto"/>
        <w:tblInd w:w="-5" w:type="dxa"/>
        <w:tblLook w:val="04A0" w:firstRow="1" w:lastRow="0" w:firstColumn="1" w:lastColumn="0" w:noHBand="0" w:noVBand="1"/>
      </w:tblPr>
      <w:tblGrid>
        <w:gridCol w:w="977"/>
        <w:gridCol w:w="5360"/>
        <w:gridCol w:w="1364"/>
        <w:gridCol w:w="1366"/>
      </w:tblGrid>
      <w:tr w:rsidR="0077467E" w:rsidRPr="007469CC" w14:paraId="1CB0B388" w14:textId="77777777" w:rsidTr="003874ED">
        <w:tc>
          <w:tcPr>
            <w:tcW w:w="977" w:type="dxa"/>
          </w:tcPr>
          <w:p w14:paraId="1871DA93"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Redni</w:t>
            </w:r>
          </w:p>
          <w:p w14:paraId="62DAF15F"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broj</w:t>
            </w:r>
          </w:p>
        </w:tc>
        <w:tc>
          <w:tcPr>
            <w:tcW w:w="5360" w:type="dxa"/>
          </w:tcPr>
          <w:p w14:paraId="046ABDA8"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Komunalna infrastruktura</w:t>
            </w:r>
          </w:p>
        </w:tc>
        <w:tc>
          <w:tcPr>
            <w:tcW w:w="1364" w:type="dxa"/>
          </w:tcPr>
          <w:p w14:paraId="0DFA77FA"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Procjena troškova</w:t>
            </w:r>
          </w:p>
        </w:tc>
        <w:tc>
          <w:tcPr>
            <w:tcW w:w="1366" w:type="dxa"/>
          </w:tcPr>
          <w:p w14:paraId="5CD97029"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Izvor financiranja</w:t>
            </w:r>
          </w:p>
        </w:tc>
      </w:tr>
      <w:tr w:rsidR="0077467E" w:rsidRPr="007469CC" w14:paraId="63E8E27D" w14:textId="77777777" w:rsidTr="003874ED">
        <w:tc>
          <w:tcPr>
            <w:tcW w:w="977" w:type="dxa"/>
          </w:tcPr>
          <w:p w14:paraId="41E42BB1"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 xml:space="preserve"> 1.</w:t>
            </w:r>
          </w:p>
        </w:tc>
        <w:tc>
          <w:tcPr>
            <w:tcW w:w="5360" w:type="dxa"/>
          </w:tcPr>
          <w:p w14:paraId="696D037C"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Izgradnja javnih parkirališta sa kupnjom zemljišta</w:t>
            </w:r>
          </w:p>
        </w:tc>
        <w:tc>
          <w:tcPr>
            <w:tcW w:w="1364" w:type="dxa"/>
            <w:vAlign w:val="center"/>
          </w:tcPr>
          <w:p w14:paraId="162B9240"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300.000,00</w:t>
            </w:r>
          </w:p>
        </w:tc>
        <w:tc>
          <w:tcPr>
            <w:tcW w:w="1366" w:type="dxa"/>
            <w:vAlign w:val="center"/>
          </w:tcPr>
          <w:p w14:paraId="209671CD"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Komunalni doprinos</w:t>
            </w:r>
          </w:p>
          <w:p w14:paraId="46988310"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Prihodi od prodaje</w:t>
            </w:r>
          </w:p>
        </w:tc>
      </w:tr>
      <w:tr w:rsidR="0077467E" w:rsidRPr="007469CC" w14:paraId="437306DE" w14:textId="77777777" w:rsidTr="003874ED">
        <w:tc>
          <w:tcPr>
            <w:tcW w:w="977" w:type="dxa"/>
          </w:tcPr>
          <w:p w14:paraId="7845C1E7" w14:textId="77777777" w:rsidR="0077467E" w:rsidRPr="00A80630" w:rsidRDefault="0077467E" w:rsidP="003874ED">
            <w:pPr>
              <w:pStyle w:val="Odlomakpopisa"/>
              <w:ind w:left="0"/>
              <w:rPr>
                <w:rFonts w:asciiTheme="minorHAnsi" w:hAnsiTheme="minorHAnsi" w:cstheme="minorHAnsi"/>
                <w:b/>
                <w:sz w:val="20"/>
                <w:szCs w:val="20"/>
              </w:rPr>
            </w:pPr>
            <w:r w:rsidRPr="00A80630">
              <w:rPr>
                <w:rFonts w:asciiTheme="minorHAnsi" w:hAnsiTheme="minorHAnsi" w:cstheme="minorHAnsi"/>
                <w:b/>
                <w:sz w:val="20"/>
                <w:szCs w:val="20"/>
              </w:rPr>
              <w:t>Ukupno</w:t>
            </w:r>
          </w:p>
        </w:tc>
        <w:tc>
          <w:tcPr>
            <w:tcW w:w="5360" w:type="dxa"/>
          </w:tcPr>
          <w:p w14:paraId="272CBBB9" w14:textId="77777777" w:rsidR="0077467E" w:rsidRPr="00A80630" w:rsidRDefault="0077467E" w:rsidP="003874ED">
            <w:pPr>
              <w:pStyle w:val="Odlomakpopisa"/>
              <w:ind w:left="0"/>
              <w:rPr>
                <w:rFonts w:asciiTheme="minorHAnsi" w:hAnsiTheme="minorHAnsi" w:cstheme="minorHAnsi"/>
                <w:sz w:val="20"/>
                <w:szCs w:val="20"/>
              </w:rPr>
            </w:pPr>
          </w:p>
        </w:tc>
        <w:tc>
          <w:tcPr>
            <w:tcW w:w="1364" w:type="dxa"/>
            <w:vAlign w:val="center"/>
          </w:tcPr>
          <w:p w14:paraId="7A2A64F8" w14:textId="77777777" w:rsidR="0077467E" w:rsidRPr="00A80630" w:rsidRDefault="0077467E" w:rsidP="003874ED">
            <w:pPr>
              <w:pStyle w:val="Odlomakpopisa"/>
              <w:ind w:left="0"/>
              <w:jc w:val="right"/>
              <w:rPr>
                <w:rFonts w:asciiTheme="minorHAnsi" w:hAnsiTheme="minorHAnsi" w:cstheme="minorHAnsi"/>
                <w:b/>
                <w:sz w:val="20"/>
                <w:szCs w:val="20"/>
              </w:rPr>
            </w:pPr>
            <w:r w:rsidRPr="00A80630">
              <w:rPr>
                <w:rFonts w:asciiTheme="minorHAnsi" w:hAnsiTheme="minorHAnsi" w:cstheme="minorHAnsi"/>
                <w:b/>
                <w:sz w:val="20"/>
                <w:szCs w:val="20"/>
              </w:rPr>
              <w:t>300.000,00</w:t>
            </w:r>
          </w:p>
        </w:tc>
        <w:tc>
          <w:tcPr>
            <w:tcW w:w="1366" w:type="dxa"/>
            <w:vAlign w:val="center"/>
          </w:tcPr>
          <w:p w14:paraId="47708A36" w14:textId="77777777" w:rsidR="0077467E" w:rsidRPr="00A80630" w:rsidRDefault="0077467E" w:rsidP="003874ED">
            <w:pPr>
              <w:pStyle w:val="Odlomakpopisa"/>
              <w:ind w:left="0"/>
              <w:jc w:val="center"/>
              <w:rPr>
                <w:rFonts w:asciiTheme="minorHAnsi" w:hAnsiTheme="minorHAnsi" w:cstheme="minorHAnsi"/>
                <w:b/>
                <w:sz w:val="20"/>
                <w:szCs w:val="20"/>
              </w:rPr>
            </w:pPr>
          </w:p>
        </w:tc>
      </w:tr>
    </w:tbl>
    <w:p w14:paraId="2EDB56E7" w14:textId="77777777" w:rsidR="0077467E" w:rsidRPr="007469CC" w:rsidRDefault="0077467E" w:rsidP="0077467E">
      <w:pPr>
        <w:rPr>
          <w:rFonts w:cstheme="minorHAnsi"/>
          <w:b/>
        </w:rPr>
      </w:pPr>
    </w:p>
    <w:p w14:paraId="2FA1B71B" w14:textId="77777777" w:rsidR="0077467E" w:rsidRPr="007469CC" w:rsidRDefault="0077467E" w:rsidP="0077467E">
      <w:pPr>
        <w:pStyle w:val="Odlomakpopisa"/>
        <w:numPr>
          <w:ilvl w:val="0"/>
          <w:numId w:val="7"/>
        </w:numPr>
        <w:spacing w:line="240" w:lineRule="auto"/>
        <w:rPr>
          <w:rFonts w:asciiTheme="minorHAnsi" w:hAnsiTheme="minorHAnsi" w:cstheme="minorHAnsi"/>
          <w:b/>
        </w:rPr>
      </w:pPr>
      <w:r w:rsidRPr="007469CC">
        <w:rPr>
          <w:rFonts w:asciiTheme="minorHAnsi" w:hAnsiTheme="minorHAnsi" w:cstheme="minorHAnsi"/>
          <w:b/>
        </w:rPr>
        <w:t>Javna rasvjeta</w:t>
      </w:r>
    </w:p>
    <w:p w14:paraId="69FA62D1" w14:textId="77777777" w:rsidR="0077467E" w:rsidRPr="007469CC" w:rsidRDefault="0077467E" w:rsidP="0077467E">
      <w:pPr>
        <w:pStyle w:val="Odlomakpopisa"/>
        <w:spacing w:line="240" w:lineRule="auto"/>
        <w:ind w:left="1080"/>
        <w:rPr>
          <w:rFonts w:asciiTheme="minorHAnsi" w:hAnsiTheme="minorHAnsi" w:cstheme="minorHAnsi"/>
          <w:b/>
        </w:rPr>
      </w:pPr>
    </w:p>
    <w:tbl>
      <w:tblPr>
        <w:tblStyle w:val="Reetkatablice"/>
        <w:tblW w:w="0" w:type="auto"/>
        <w:tblInd w:w="-5" w:type="dxa"/>
        <w:tblLook w:val="04A0" w:firstRow="1" w:lastRow="0" w:firstColumn="1" w:lastColumn="0" w:noHBand="0" w:noVBand="1"/>
      </w:tblPr>
      <w:tblGrid>
        <w:gridCol w:w="965"/>
        <w:gridCol w:w="5380"/>
        <w:gridCol w:w="1356"/>
        <w:gridCol w:w="1366"/>
      </w:tblGrid>
      <w:tr w:rsidR="0077467E" w:rsidRPr="007469CC" w14:paraId="63651CEF" w14:textId="77777777" w:rsidTr="003874ED">
        <w:tc>
          <w:tcPr>
            <w:tcW w:w="965" w:type="dxa"/>
          </w:tcPr>
          <w:p w14:paraId="45ADEE3A"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Redni</w:t>
            </w:r>
          </w:p>
          <w:p w14:paraId="3C98FC0A"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broj</w:t>
            </w:r>
          </w:p>
        </w:tc>
        <w:tc>
          <w:tcPr>
            <w:tcW w:w="5380" w:type="dxa"/>
          </w:tcPr>
          <w:p w14:paraId="5409E4B9"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Komunalna infrastruktura</w:t>
            </w:r>
          </w:p>
        </w:tc>
        <w:tc>
          <w:tcPr>
            <w:tcW w:w="1356" w:type="dxa"/>
          </w:tcPr>
          <w:p w14:paraId="1A9865ED"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Procjena troškova</w:t>
            </w:r>
          </w:p>
        </w:tc>
        <w:tc>
          <w:tcPr>
            <w:tcW w:w="1366" w:type="dxa"/>
          </w:tcPr>
          <w:p w14:paraId="638AEAF8"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Izvor financiranja</w:t>
            </w:r>
          </w:p>
        </w:tc>
      </w:tr>
      <w:tr w:rsidR="0077467E" w:rsidRPr="007469CC" w14:paraId="1C52338C" w14:textId="77777777" w:rsidTr="003874ED">
        <w:tc>
          <w:tcPr>
            <w:tcW w:w="965" w:type="dxa"/>
          </w:tcPr>
          <w:p w14:paraId="3913EBCB"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 xml:space="preserve"> 1.</w:t>
            </w:r>
          </w:p>
        </w:tc>
        <w:tc>
          <w:tcPr>
            <w:tcW w:w="5380" w:type="dxa"/>
          </w:tcPr>
          <w:p w14:paraId="4C49A4F6"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 xml:space="preserve">Nabava rasvjetnih stupova </w:t>
            </w:r>
          </w:p>
        </w:tc>
        <w:tc>
          <w:tcPr>
            <w:tcW w:w="1356" w:type="dxa"/>
            <w:vAlign w:val="center"/>
          </w:tcPr>
          <w:p w14:paraId="404A3F85"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100.000,00</w:t>
            </w:r>
          </w:p>
        </w:tc>
        <w:tc>
          <w:tcPr>
            <w:tcW w:w="1366" w:type="dxa"/>
            <w:vAlign w:val="center"/>
          </w:tcPr>
          <w:p w14:paraId="7B739619"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Komunalni doprinos</w:t>
            </w:r>
          </w:p>
        </w:tc>
      </w:tr>
      <w:tr w:rsidR="0077467E" w:rsidRPr="007469CC" w14:paraId="6DD40AFD" w14:textId="77777777" w:rsidTr="003874ED">
        <w:tc>
          <w:tcPr>
            <w:tcW w:w="965" w:type="dxa"/>
          </w:tcPr>
          <w:p w14:paraId="18903C15" w14:textId="77777777" w:rsidR="0077467E" w:rsidRPr="00A80630" w:rsidRDefault="0077467E" w:rsidP="003874ED">
            <w:pPr>
              <w:pStyle w:val="Odlomakpopisa"/>
              <w:ind w:left="0"/>
              <w:rPr>
                <w:rFonts w:asciiTheme="minorHAnsi" w:hAnsiTheme="minorHAnsi" w:cstheme="minorHAnsi"/>
                <w:b/>
                <w:sz w:val="20"/>
                <w:szCs w:val="20"/>
              </w:rPr>
            </w:pPr>
            <w:r w:rsidRPr="00A80630">
              <w:rPr>
                <w:rFonts w:asciiTheme="minorHAnsi" w:hAnsiTheme="minorHAnsi" w:cstheme="minorHAnsi"/>
                <w:b/>
                <w:sz w:val="20"/>
                <w:szCs w:val="20"/>
              </w:rPr>
              <w:t>Ukupno</w:t>
            </w:r>
          </w:p>
        </w:tc>
        <w:tc>
          <w:tcPr>
            <w:tcW w:w="5380" w:type="dxa"/>
          </w:tcPr>
          <w:p w14:paraId="705DAA46" w14:textId="77777777" w:rsidR="0077467E" w:rsidRPr="00A80630" w:rsidRDefault="0077467E" w:rsidP="003874ED">
            <w:pPr>
              <w:pStyle w:val="Odlomakpopisa"/>
              <w:ind w:left="0"/>
              <w:rPr>
                <w:rFonts w:asciiTheme="minorHAnsi" w:hAnsiTheme="minorHAnsi" w:cstheme="minorHAnsi"/>
                <w:sz w:val="20"/>
                <w:szCs w:val="20"/>
              </w:rPr>
            </w:pPr>
          </w:p>
        </w:tc>
        <w:tc>
          <w:tcPr>
            <w:tcW w:w="1356" w:type="dxa"/>
            <w:vAlign w:val="center"/>
          </w:tcPr>
          <w:p w14:paraId="545A258E" w14:textId="77777777" w:rsidR="0077467E" w:rsidRPr="00A80630" w:rsidRDefault="0077467E" w:rsidP="003874ED">
            <w:pPr>
              <w:pStyle w:val="Odlomakpopisa"/>
              <w:ind w:left="0"/>
              <w:jc w:val="right"/>
              <w:rPr>
                <w:rFonts w:asciiTheme="minorHAnsi" w:hAnsiTheme="minorHAnsi" w:cstheme="minorHAnsi"/>
                <w:b/>
                <w:sz w:val="20"/>
                <w:szCs w:val="20"/>
              </w:rPr>
            </w:pPr>
            <w:r w:rsidRPr="00A80630">
              <w:rPr>
                <w:rFonts w:asciiTheme="minorHAnsi" w:hAnsiTheme="minorHAnsi" w:cstheme="minorHAnsi"/>
                <w:b/>
                <w:sz w:val="20"/>
                <w:szCs w:val="20"/>
              </w:rPr>
              <w:t>100.000,00</w:t>
            </w:r>
          </w:p>
        </w:tc>
        <w:tc>
          <w:tcPr>
            <w:tcW w:w="1366" w:type="dxa"/>
            <w:vAlign w:val="center"/>
          </w:tcPr>
          <w:p w14:paraId="215FA89B" w14:textId="77777777" w:rsidR="0077467E" w:rsidRPr="00A80630" w:rsidRDefault="0077467E" w:rsidP="003874ED">
            <w:pPr>
              <w:pStyle w:val="Odlomakpopisa"/>
              <w:ind w:left="0"/>
              <w:jc w:val="center"/>
              <w:rPr>
                <w:rFonts w:asciiTheme="minorHAnsi" w:hAnsiTheme="minorHAnsi" w:cstheme="minorHAnsi"/>
                <w:b/>
                <w:sz w:val="20"/>
                <w:szCs w:val="20"/>
              </w:rPr>
            </w:pPr>
          </w:p>
        </w:tc>
      </w:tr>
    </w:tbl>
    <w:p w14:paraId="7AB66D17" w14:textId="77777777" w:rsidR="0077467E" w:rsidRPr="007469CC" w:rsidRDefault="0077467E" w:rsidP="0077467E">
      <w:pPr>
        <w:rPr>
          <w:rFonts w:cstheme="minorHAnsi"/>
          <w:b/>
        </w:rPr>
      </w:pPr>
    </w:p>
    <w:p w14:paraId="4383FBD3" w14:textId="77777777" w:rsidR="0077467E" w:rsidRPr="007469CC" w:rsidRDefault="0077467E" w:rsidP="0077467E">
      <w:pPr>
        <w:pStyle w:val="Odlomakpopisa"/>
        <w:numPr>
          <w:ilvl w:val="0"/>
          <w:numId w:val="7"/>
        </w:numPr>
        <w:spacing w:after="160" w:line="259" w:lineRule="auto"/>
        <w:jc w:val="left"/>
        <w:rPr>
          <w:rFonts w:asciiTheme="minorHAnsi" w:hAnsiTheme="minorHAnsi" w:cstheme="minorHAnsi"/>
          <w:b/>
        </w:rPr>
      </w:pPr>
      <w:r w:rsidRPr="007469CC">
        <w:rPr>
          <w:rFonts w:asciiTheme="minorHAnsi" w:hAnsiTheme="minorHAnsi" w:cstheme="minorHAnsi"/>
          <w:b/>
        </w:rPr>
        <w:t>Građevine i uređaji javne namjene</w:t>
      </w:r>
    </w:p>
    <w:p w14:paraId="396099DB" w14:textId="77777777" w:rsidR="0077467E" w:rsidRPr="007469CC" w:rsidRDefault="0077467E" w:rsidP="0077467E">
      <w:pPr>
        <w:pStyle w:val="Odlomakpopisa"/>
        <w:ind w:left="1080"/>
        <w:rPr>
          <w:rFonts w:asciiTheme="minorHAnsi" w:hAnsiTheme="minorHAnsi" w:cstheme="minorHAnsi"/>
          <w:b/>
        </w:rPr>
      </w:pPr>
    </w:p>
    <w:tbl>
      <w:tblPr>
        <w:tblStyle w:val="Reetkatablice"/>
        <w:tblW w:w="0" w:type="auto"/>
        <w:tblInd w:w="-5" w:type="dxa"/>
        <w:tblLook w:val="04A0" w:firstRow="1" w:lastRow="0" w:firstColumn="1" w:lastColumn="0" w:noHBand="0" w:noVBand="1"/>
      </w:tblPr>
      <w:tblGrid>
        <w:gridCol w:w="967"/>
        <w:gridCol w:w="5564"/>
        <w:gridCol w:w="1398"/>
        <w:gridCol w:w="1174"/>
      </w:tblGrid>
      <w:tr w:rsidR="0077467E" w:rsidRPr="007469CC" w14:paraId="3A0F2771" w14:textId="77777777" w:rsidTr="003874ED">
        <w:tc>
          <w:tcPr>
            <w:tcW w:w="967" w:type="dxa"/>
          </w:tcPr>
          <w:p w14:paraId="49FB35FB"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Redni</w:t>
            </w:r>
          </w:p>
          <w:p w14:paraId="4552CCB4"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broj</w:t>
            </w:r>
          </w:p>
        </w:tc>
        <w:tc>
          <w:tcPr>
            <w:tcW w:w="5564" w:type="dxa"/>
          </w:tcPr>
          <w:p w14:paraId="1483EC29"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Komunalna infrastruktura</w:t>
            </w:r>
          </w:p>
        </w:tc>
        <w:tc>
          <w:tcPr>
            <w:tcW w:w="1398" w:type="dxa"/>
          </w:tcPr>
          <w:p w14:paraId="2407A169"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Procjena troškova</w:t>
            </w:r>
          </w:p>
        </w:tc>
        <w:tc>
          <w:tcPr>
            <w:tcW w:w="1138" w:type="dxa"/>
          </w:tcPr>
          <w:p w14:paraId="53C7FBAE"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Izvor financiranja</w:t>
            </w:r>
          </w:p>
        </w:tc>
      </w:tr>
      <w:tr w:rsidR="0077467E" w:rsidRPr="007469CC" w14:paraId="7EC69CB5" w14:textId="77777777" w:rsidTr="003874ED">
        <w:tc>
          <w:tcPr>
            <w:tcW w:w="967" w:type="dxa"/>
            <w:vAlign w:val="center"/>
          </w:tcPr>
          <w:p w14:paraId="7268DCBC"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1.</w:t>
            </w:r>
          </w:p>
        </w:tc>
        <w:tc>
          <w:tcPr>
            <w:tcW w:w="5564" w:type="dxa"/>
          </w:tcPr>
          <w:p w14:paraId="3BE90B76"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Izgradnja groblja - zemljište</w:t>
            </w:r>
          </w:p>
        </w:tc>
        <w:tc>
          <w:tcPr>
            <w:tcW w:w="1398" w:type="dxa"/>
            <w:vAlign w:val="center"/>
          </w:tcPr>
          <w:p w14:paraId="76698EBF"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200.000,00</w:t>
            </w:r>
          </w:p>
        </w:tc>
        <w:tc>
          <w:tcPr>
            <w:tcW w:w="1138" w:type="dxa"/>
            <w:vAlign w:val="center"/>
          </w:tcPr>
          <w:p w14:paraId="4A963045"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Komunalni doprinos</w:t>
            </w:r>
          </w:p>
        </w:tc>
      </w:tr>
      <w:tr w:rsidR="0077467E" w:rsidRPr="007469CC" w14:paraId="0F59092D" w14:textId="77777777" w:rsidTr="003874ED">
        <w:tc>
          <w:tcPr>
            <w:tcW w:w="967" w:type="dxa"/>
            <w:vAlign w:val="center"/>
          </w:tcPr>
          <w:p w14:paraId="2476BD33" w14:textId="77777777" w:rsidR="0077467E" w:rsidRPr="00A80630" w:rsidRDefault="0077467E" w:rsidP="003874ED">
            <w:pPr>
              <w:pStyle w:val="Odlomakpopisa"/>
              <w:ind w:left="0"/>
              <w:jc w:val="left"/>
              <w:rPr>
                <w:rFonts w:asciiTheme="minorHAnsi" w:hAnsiTheme="minorHAnsi" w:cstheme="minorHAnsi"/>
                <w:sz w:val="20"/>
                <w:szCs w:val="20"/>
              </w:rPr>
            </w:pPr>
            <w:r w:rsidRPr="00A80630">
              <w:rPr>
                <w:rFonts w:asciiTheme="minorHAnsi" w:hAnsiTheme="minorHAnsi" w:cstheme="minorHAnsi"/>
                <w:sz w:val="20"/>
                <w:szCs w:val="20"/>
              </w:rPr>
              <w:t>2.</w:t>
            </w:r>
          </w:p>
        </w:tc>
        <w:tc>
          <w:tcPr>
            <w:tcW w:w="5564" w:type="dxa"/>
          </w:tcPr>
          <w:p w14:paraId="7A45014D"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Mrtvačnica</w:t>
            </w:r>
          </w:p>
        </w:tc>
        <w:tc>
          <w:tcPr>
            <w:tcW w:w="1398" w:type="dxa"/>
            <w:vAlign w:val="center"/>
          </w:tcPr>
          <w:p w14:paraId="444FD485"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200.000,00</w:t>
            </w:r>
          </w:p>
        </w:tc>
        <w:tc>
          <w:tcPr>
            <w:tcW w:w="1138" w:type="dxa"/>
            <w:vAlign w:val="center"/>
          </w:tcPr>
          <w:p w14:paraId="4598BB5F"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Komunalni doprinos</w:t>
            </w:r>
          </w:p>
        </w:tc>
      </w:tr>
      <w:tr w:rsidR="0077467E" w:rsidRPr="007469CC" w14:paraId="04C7B5A8" w14:textId="77777777" w:rsidTr="003874ED">
        <w:trPr>
          <w:trHeight w:val="277"/>
        </w:trPr>
        <w:tc>
          <w:tcPr>
            <w:tcW w:w="967" w:type="dxa"/>
            <w:vAlign w:val="center"/>
          </w:tcPr>
          <w:p w14:paraId="65C1B8C5" w14:textId="77777777" w:rsidR="0077467E" w:rsidRPr="00A80630" w:rsidRDefault="0077467E" w:rsidP="003874ED">
            <w:pPr>
              <w:pStyle w:val="Odlomakpopisa"/>
              <w:ind w:left="0"/>
              <w:jc w:val="left"/>
              <w:rPr>
                <w:rFonts w:asciiTheme="minorHAnsi" w:hAnsiTheme="minorHAnsi" w:cstheme="minorHAnsi"/>
                <w:sz w:val="20"/>
                <w:szCs w:val="20"/>
              </w:rPr>
            </w:pPr>
            <w:r w:rsidRPr="00A80630">
              <w:rPr>
                <w:rFonts w:asciiTheme="minorHAnsi" w:hAnsiTheme="minorHAnsi" w:cstheme="minorHAnsi"/>
                <w:sz w:val="20"/>
                <w:szCs w:val="20"/>
              </w:rPr>
              <w:t>3.</w:t>
            </w:r>
          </w:p>
        </w:tc>
        <w:tc>
          <w:tcPr>
            <w:tcW w:w="5564" w:type="dxa"/>
          </w:tcPr>
          <w:p w14:paraId="53DA4AF6"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Reciklažno dvorište</w:t>
            </w:r>
          </w:p>
        </w:tc>
        <w:tc>
          <w:tcPr>
            <w:tcW w:w="1398" w:type="dxa"/>
            <w:vAlign w:val="center"/>
          </w:tcPr>
          <w:p w14:paraId="787AA0B2"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1.000.000,00</w:t>
            </w:r>
          </w:p>
        </w:tc>
        <w:tc>
          <w:tcPr>
            <w:tcW w:w="1138" w:type="dxa"/>
            <w:vAlign w:val="center"/>
          </w:tcPr>
          <w:p w14:paraId="1373CAFF"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Prihodi od koncesija</w:t>
            </w:r>
          </w:p>
          <w:p w14:paraId="5C3F55B4"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Pomoći</w:t>
            </w:r>
          </w:p>
        </w:tc>
      </w:tr>
      <w:tr w:rsidR="0077467E" w:rsidRPr="007469CC" w14:paraId="2EF4EBF0" w14:textId="77777777" w:rsidTr="003874ED">
        <w:trPr>
          <w:trHeight w:val="277"/>
        </w:trPr>
        <w:tc>
          <w:tcPr>
            <w:tcW w:w="967" w:type="dxa"/>
            <w:vAlign w:val="center"/>
          </w:tcPr>
          <w:p w14:paraId="7C90AAA5"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4.</w:t>
            </w:r>
          </w:p>
        </w:tc>
        <w:tc>
          <w:tcPr>
            <w:tcW w:w="5564" w:type="dxa"/>
          </w:tcPr>
          <w:p w14:paraId="54EF7A1F"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Turistička infrastruktura</w:t>
            </w:r>
          </w:p>
        </w:tc>
        <w:tc>
          <w:tcPr>
            <w:tcW w:w="1398" w:type="dxa"/>
            <w:vAlign w:val="center"/>
          </w:tcPr>
          <w:p w14:paraId="022CCC9C"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1.000.000,00</w:t>
            </w:r>
          </w:p>
        </w:tc>
        <w:tc>
          <w:tcPr>
            <w:tcW w:w="1138" w:type="dxa"/>
            <w:vAlign w:val="center"/>
          </w:tcPr>
          <w:p w14:paraId="0BB22BE1"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Prihodi od koncesija</w:t>
            </w:r>
          </w:p>
          <w:p w14:paraId="4D4A1ADA"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Pomoći</w:t>
            </w:r>
          </w:p>
        </w:tc>
      </w:tr>
      <w:tr w:rsidR="0077467E" w:rsidRPr="007469CC" w14:paraId="46057D0F" w14:textId="77777777" w:rsidTr="003874ED">
        <w:trPr>
          <w:trHeight w:val="277"/>
        </w:trPr>
        <w:tc>
          <w:tcPr>
            <w:tcW w:w="967" w:type="dxa"/>
            <w:vAlign w:val="center"/>
          </w:tcPr>
          <w:p w14:paraId="050C1D13" w14:textId="77777777" w:rsidR="0077467E" w:rsidRPr="007469CC" w:rsidRDefault="0077467E" w:rsidP="003874ED">
            <w:pPr>
              <w:pStyle w:val="Odlomakpopisa"/>
              <w:ind w:left="0"/>
              <w:jc w:val="left"/>
              <w:rPr>
                <w:rFonts w:asciiTheme="minorHAnsi" w:hAnsiTheme="minorHAnsi" w:cstheme="minorHAnsi"/>
                <w:sz w:val="22"/>
              </w:rPr>
            </w:pPr>
            <w:r w:rsidRPr="007469CC">
              <w:rPr>
                <w:rFonts w:asciiTheme="minorHAnsi" w:hAnsiTheme="minorHAnsi" w:cstheme="minorHAnsi"/>
                <w:sz w:val="22"/>
              </w:rPr>
              <w:t>5.</w:t>
            </w:r>
          </w:p>
        </w:tc>
        <w:tc>
          <w:tcPr>
            <w:tcW w:w="5564" w:type="dxa"/>
          </w:tcPr>
          <w:p w14:paraId="3CC40EEF" w14:textId="77777777" w:rsidR="0077467E" w:rsidRPr="007469CC" w:rsidRDefault="0077467E" w:rsidP="003874ED">
            <w:pPr>
              <w:pStyle w:val="Odlomakpopisa"/>
              <w:ind w:left="0"/>
              <w:rPr>
                <w:rFonts w:asciiTheme="minorHAnsi" w:hAnsiTheme="minorHAnsi" w:cstheme="minorHAnsi"/>
                <w:sz w:val="22"/>
              </w:rPr>
            </w:pPr>
            <w:r w:rsidRPr="007469CC">
              <w:rPr>
                <w:rFonts w:asciiTheme="minorHAnsi" w:hAnsiTheme="minorHAnsi" w:cstheme="minorHAnsi"/>
                <w:sz w:val="22"/>
              </w:rPr>
              <w:t>Protupožarni centar Dugi otok</w:t>
            </w:r>
            <w:r>
              <w:rPr>
                <w:rFonts w:asciiTheme="minorHAnsi" w:hAnsiTheme="minorHAnsi" w:cstheme="minorHAnsi"/>
                <w:sz w:val="22"/>
              </w:rPr>
              <w:t xml:space="preserve"> – projektna dokumentacija</w:t>
            </w:r>
          </w:p>
        </w:tc>
        <w:tc>
          <w:tcPr>
            <w:tcW w:w="1398" w:type="dxa"/>
            <w:vAlign w:val="center"/>
          </w:tcPr>
          <w:p w14:paraId="487DC708" w14:textId="77777777" w:rsidR="0077467E" w:rsidRPr="007469CC" w:rsidRDefault="0077467E" w:rsidP="003874ED">
            <w:pPr>
              <w:pStyle w:val="Odlomakpopisa"/>
              <w:ind w:left="0"/>
              <w:jc w:val="right"/>
              <w:rPr>
                <w:rFonts w:asciiTheme="minorHAnsi" w:hAnsiTheme="minorHAnsi" w:cstheme="minorHAnsi"/>
                <w:sz w:val="22"/>
              </w:rPr>
            </w:pPr>
            <w:r w:rsidRPr="007469CC">
              <w:rPr>
                <w:rFonts w:asciiTheme="minorHAnsi" w:hAnsiTheme="minorHAnsi" w:cstheme="minorHAnsi"/>
                <w:sz w:val="22"/>
              </w:rPr>
              <w:t>200.000,00</w:t>
            </w:r>
          </w:p>
        </w:tc>
        <w:tc>
          <w:tcPr>
            <w:tcW w:w="1138" w:type="dxa"/>
            <w:vAlign w:val="center"/>
          </w:tcPr>
          <w:p w14:paraId="1C496071" w14:textId="77777777" w:rsidR="0077467E" w:rsidRPr="007469CC" w:rsidRDefault="0077467E" w:rsidP="003874ED">
            <w:pPr>
              <w:pStyle w:val="Odlomakpopisa"/>
              <w:ind w:left="0"/>
              <w:jc w:val="center"/>
              <w:rPr>
                <w:rFonts w:asciiTheme="minorHAnsi" w:hAnsiTheme="minorHAnsi" w:cstheme="minorHAnsi"/>
                <w:sz w:val="22"/>
              </w:rPr>
            </w:pPr>
            <w:r w:rsidRPr="007469CC">
              <w:rPr>
                <w:rFonts w:asciiTheme="minorHAnsi" w:hAnsiTheme="minorHAnsi" w:cstheme="minorHAnsi"/>
                <w:sz w:val="22"/>
              </w:rPr>
              <w:t>Pomoći</w:t>
            </w:r>
          </w:p>
        </w:tc>
      </w:tr>
      <w:tr w:rsidR="0077467E" w:rsidRPr="007469CC" w14:paraId="15ECBBC3" w14:textId="77777777" w:rsidTr="003874ED">
        <w:trPr>
          <w:trHeight w:val="277"/>
        </w:trPr>
        <w:tc>
          <w:tcPr>
            <w:tcW w:w="967" w:type="dxa"/>
            <w:vAlign w:val="center"/>
          </w:tcPr>
          <w:p w14:paraId="5B9B7027" w14:textId="77777777" w:rsidR="0077467E" w:rsidRPr="00A80630" w:rsidRDefault="0077467E" w:rsidP="003874ED">
            <w:pPr>
              <w:pStyle w:val="Odlomakpopisa"/>
              <w:ind w:left="0"/>
              <w:jc w:val="left"/>
              <w:rPr>
                <w:rFonts w:asciiTheme="minorHAnsi" w:hAnsiTheme="minorHAnsi" w:cstheme="minorHAnsi"/>
                <w:sz w:val="20"/>
                <w:szCs w:val="20"/>
              </w:rPr>
            </w:pPr>
            <w:r w:rsidRPr="00A80630">
              <w:rPr>
                <w:rFonts w:asciiTheme="minorHAnsi" w:hAnsiTheme="minorHAnsi" w:cstheme="minorHAnsi"/>
                <w:sz w:val="20"/>
                <w:szCs w:val="20"/>
              </w:rPr>
              <w:t>6.</w:t>
            </w:r>
          </w:p>
        </w:tc>
        <w:tc>
          <w:tcPr>
            <w:tcW w:w="5564" w:type="dxa"/>
          </w:tcPr>
          <w:p w14:paraId="752A81D9"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Zavičajni muzej – projektna dokumentacija</w:t>
            </w:r>
          </w:p>
        </w:tc>
        <w:tc>
          <w:tcPr>
            <w:tcW w:w="1398" w:type="dxa"/>
            <w:vAlign w:val="center"/>
          </w:tcPr>
          <w:p w14:paraId="7AC4616F"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200.000,00</w:t>
            </w:r>
          </w:p>
        </w:tc>
        <w:tc>
          <w:tcPr>
            <w:tcW w:w="1138" w:type="dxa"/>
            <w:vAlign w:val="center"/>
          </w:tcPr>
          <w:p w14:paraId="5ADAC60D"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Pomoći</w:t>
            </w:r>
          </w:p>
        </w:tc>
      </w:tr>
      <w:tr w:rsidR="0077467E" w:rsidRPr="007469CC" w14:paraId="05A522A7" w14:textId="77777777" w:rsidTr="003874ED">
        <w:trPr>
          <w:trHeight w:val="277"/>
        </w:trPr>
        <w:tc>
          <w:tcPr>
            <w:tcW w:w="967" w:type="dxa"/>
            <w:vAlign w:val="center"/>
          </w:tcPr>
          <w:p w14:paraId="35EBF5EB"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7.</w:t>
            </w:r>
          </w:p>
        </w:tc>
        <w:tc>
          <w:tcPr>
            <w:tcW w:w="5564" w:type="dxa"/>
          </w:tcPr>
          <w:p w14:paraId="3845F630"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Sportska dvorana – projektna dokumentacija</w:t>
            </w:r>
          </w:p>
        </w:tc>
        <w:tc>
          <w:tcPr>
            <w:tcW w:w="1398" w:type="dxa"/>
            <w:vAlign w:val="center"/>
          </w:tcPr>
          <w:p w14:paraId="6F0263A8"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400.000,00</w:t>
            </w:r>
          </w:p>
        </w:tc>
        <w:tc>
          <w:tcPr>
            <w:tcW w:w="1138" w:type="dxa"/>
            <w:vAlign w:val="center"/>
          </w:tcPr>
          <w:p w14:paraId="49B6042A"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Komunalni doprinos</w:t>
            </w:r>
          </w:p>
          <w:p w14:paraId="66CA9AE5"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Pomoći</w:t>
            </w:r>
          </w:p>
        </w:tc>
      </w:tr>
      <w:tr w:rsidR="0077467E" w:rsidRPr="007469CC" w14:paraId="64C5A99C" w14:textId="77777777" w:rsidTr="003874ED">
        <w:trPr>
          <w:trHeight w:val="277"/>
        </w:trPr>
        <w:tc>
          <w:tcPr>
            <w:tcW w:w="967" w:type="dxa"/>
            <w:vAlign w:val="center"/>
          </w:tcPr>
          <w:p w14:paraId="2B2F23E1"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8.</w:t>
            </w:r>
          </w:p>
        </w:tc>
        <w:tc>
          <w:tcPr>
            <w:tcW w:w="5564" w:type="dxa"/>
          </w:tcPr>
          <w:p w14:paraId="4A8045F4"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Sklonište za životinje</w:t>
            </w:r>
          </w:p>
        </w:tc>
        <w:tc>
          <w:tcPr>
            <w:tcW w:w="1398" w:type="dxa"/>
            <w:vAlign w:val="center"/>
          </w:tcPr>
          <w:p w14:paraId="36088BF7"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200.000,00</w:t>
            </w:r>
          </w:p>
        </w:tc>
        <w:tc>
          <w:tcPr>
            <w:tcW w:w="1138" w:type="dxa"/>
            <w:vAlign w:val="center"/>
          </w:tcPr>
          <w:p w14:paraId="00EE52E8"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Opći prihodi</w:t>
            </w:r>
          </w:p>
          <w:p w14:paraId="51EF4F65"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Pomoći</w:t>
            </w:r>
          </w:p>
        </w:tc>
      </w:tr>
      <w:tr w:rsidR="0077467E" w:rsidRPr="007469CC" w14:paraId="7F298578" w14:textId="77777777" w:rsidTr="003874ED">
        <w:trPr>
          <w:trHeight w:val="277"/>
        </w:trPr>
        <w:tc>
          <w:tcPr>
            <w:tcW w:w="967" w:type="dxa"/>
            <w:vAlign w:val="center"/>
          </w:tcPr>
          <w:p w14:paraId="0E08BBC3"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9.</w:t>
            </w:r>
          </w:p>
        </w:tc>
        <w:tc>
          <w:tcPr>
            <w:tcW w:w="5564" w:type="dxa"/>
          </w:tcPr>
          <w:p w14:paraId="0017E583" w14:textId="77777777" w:rsidR="0077467E" w:rsidRPr="00A80630" w:rsidRDefault="0077467E" w:rsidP="003874ED">
            <w:pPr>
              <w:pStyle w:val="Odlomakpopisa"/>
              <w:ind w:left="0"/>
              <w:rPr>
                <w:rFonts w:asciiTheme="minorHAnsi" w:hAnsiTheme="minorHAnsi" w:cstheme="minorHAnsi"/>
                <w:sz w:val="20"/>
                <w:szCs w:val="20"/>
              </w:rPr>
            </w:pPr>
            <w:r w:rsidRPr="00A80630">
              <w:rPr>
                <w:rFonts w:asciiTheme="minorHAnsi" w:hAnsiTheme="minorHAnsi" w:cstheme="minorHAnsi"/>
                <w:sz w:val="20"/>
                <w:szCs w:val="20"/>
              </w:rPr>
              <w:t>Knjižnica i čitaonica Sali</w:t>
            </w:r>
          </w:p>
        </w:tc>
        <w:tc>
          <w:tcPr>
            <w:tcW w:w="1398" w:type="dxa"/>
            <w:vAlign w:val="center"/>
          </w:tcPr>
          <w:p w14:paraId="2FCC7283" w14:textId="77777777" w:rsidR="0077467E" w:rsidRPr="00A80630" w:rsidRDefault="0077467E" w:rsidP="003874ED">
            <w:pPr>
              <w:pStyle w:val="Odlomakpopisa"/>
              <w:ind w:left="0"/>
              <w:jc w:val="right"/>
              <w:rPr>
                <w:rFonts w:asciiTheme="minorHAnsi" w:hAnsiTheme="minorHAnsi" w:cstheme="minorHAnsi"/>
                <w:sz w:val="20"/>
                <w:szCs w:val="20"/>
              </w:rPr>
            </w:pPr>
            <w:r w:rsidRPr="00A80630">
              <w:rPr>
                <w:rFonts w:asciiTheme="minorHAnsi" w:hAnsiTheme="minorHAnsi" w:cstheme="minorHAnsi"/>
                <w:sz w:val="20"/>
                <w:szCs w:val="20"/>
              </w:rPr>
              <w:t>1.000.000,00</w:t>
            </w:r>
          </w:p>
        </w:tc>
        <w:tc>
          <w:tcPr>
            <w:tcW w:w="1138" w:type="dxa"/>
            <w:vAlign w:val="center"/>
          </w:tcPr>
          <w:p w14:paraId="5151CD9A"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Opći prihodi</w:t>
            </w:r>
          </w:p>
          <w:p w14:paraId="4A497565" w14:textId="77777777" w:rsidR="0077467E" w:rsidRPr="00A80630" w:rsidRDefault="0077467E" w:rsidP="003874ED">
            <w:pPr>
              <w:pStyle w:val="Odlomakpopisa"/>
              <w:ind w:left="0"/>
              <w:jc w:val="center"/>
              <w:rPr>
                <w:rFonts w:asciiTheme="minorHAnsi" w:hAnsiTheme="minorHAnsi" w:cstheme="minorHAnsi"/>
                <w:sz w:val="20"/>
                <w:szCs w:val="20"/>
              </w:rPr>
            </w:pPr>
            <w:r w:rsidRPr="00A80630">
              <w:rPr>
                <w:rFonts w:asciiTheme="minorHAnsi" w:hAnsiTheme="minorHAnsi" w:cstheme="minorHAnsi"/>
                <w:sz w:val="20"/>
                <w:szCs w:val="20"/>
              </w:rPr>
              <w:t>Pomoći</w:t>
            </w:r>
          </w:p>
        </w:tc>
      </w:tr>
      <w:tr w:rsidR="0077467E" w:rsidRPr="007469CC" w14:paraId="52032A09" w14:textId="77777777" w:rsidTr="003874ED">
        <w:tc>
          <w:tcPr>
            <w:tcW w:w="967" w:type="dxa"/>
          </w:tcPr>
          <w:p w14:paraId="76F24E5E" w14:textId="77777777" w:rsidR="0077467E" w:rsidRPr="00A80630" w:rsidRDefault="0077467E" w:rsidP="003874ED">
            <w:pPr>
              <w:pStyle w:val="Odlomakpopisa"/>
              <w:ind w:left="0"/>
              <w:rPr>
                <w:rFonts w:asciiTheme="minorHAnsi" w:hAnsiTheme="minorHAnsi" w:cstheme="minorHAnsi"/>
                <w:b/>
                <w:sz w:val="20"/>
                <w:szCs w:val="20"/>
              </w:rPr>
            </w:pPr>
            <w:r w:rsidRPr="00A80630">
              <w:rPr>
                <w:rFonts w:asciiTheme="minorHAnsi" w:hAnsiTheme="minorHAnsi" w:cstheme="minorHAnsi"/>
                <w:b/>
                <w:sz w:val="20"/>
                <w:szCs w:val="20"/>
              </w:rPr>
              <w:t>Ukupno</w:t>
            </w:r>
          </w:p>
        </w:tc>
        <w:tc>
          <w:tcPr>
            <w:tcW w:w="5564" w:type="dxa"/>
          </w:tcPr>
          <w:p w14:paraId="48B55D11" w14:textId="77777777" w:rsidR="0077467E" w:rsidRPr="00A80630" w:rsidRDefault="0077467E" w:rsidP="003874ED">
            <w:pPr>
              <w:pStyle w:val="Odlomakpopisa"/>
              <w:ind w:left="0"/>
              <w:rPr>
                <w:rFonts w:asciiTheme="minorHAnsi" w:hAnsiTheme="minorHAnsi" w:cstheme="minorHAnsi"/>
                <w:sz w:val="20"/>
                <w:szCs w:val="20"/>
              </w:rPr>
            </w:pPr>
          </w:p>
        </w:tc>
        <w:tc>
          <w:tcPr>
            <w:tcW w:w="1398" w:type="dxa"/>
            <w:vAlign w:val="center"/>
          </w:tcPr>
          <w:p w14:paraId="70C024D2" w14:textId="77777777" w:rsidR="0077467E" w:rsidRPr="00A80630" w:rsidRDefault="0077467E" w:rsidP="003874ED">
            <w:pPr>
              <w:pStyle w:val="Odlomakpopisa"/>
              <w:ind w:left="0"/>
              <w:jc w:val="right"/>
              <w:rPr>
                <w:rFonts w:asciiTheme="minorHAnsi" w:hAnsiTheme="minorHAnsi" w:cstheme="minorHAnsi"/>
                <w:b/>
                <w:sz w:val="20"/>
                <w:szCs w:val="20"/>
              </w:rPr>
            </w:pPr>
            <w:r w:rsidRPr="00A80630">
              <w:rPr>
                <w:rFonts w:asciiTheme="minorHAnsi" w:hAnsiTheme="minorHAnsi" w:cstheme="minorHAnsi"/>
                <w:b/>
                <w:sz w:val="20"/>
                <w:szCs w:val="20"/>
              </w:rPr>
              <w:t>4.400.000,00</w:t>
            </w:r>
          </w:p>
        </w:tc>
        <w:tc>
          <w:tcPr>
            <w:tcW w:w="1138" w:type="dxa"/>
            <w:vAlign w:val="center"/>
          </w:tcPr>
          <w:p w14:paraId="16518FB7" w14:textId="77777777" w:rsidR="0077467E" w:rsidRPr="00A80630" w:rsidRDefault="0077467E" w:rsidP="003874ED">
            <w:pPr>
              <w:pStyle w:val="Odlomakpopisa"/>
              <w:ind w:left="0"/>
              <w:jc w:val="center"/>
              <w:rPr>
                <w:rFonts w:asciiTheme="minorHAnsi" w:hAnsiTheme="minorHAnsi" w:cstheme="minorHAnsi"/>
                <w:b/>
                <w:sz w:val="20"/>
                <w:szCs w:val="20"/>
              </w:rPr>
            </w:pPr>
          </w:p>
        </w:tc>
      </w:tr>
    </w:tbl>
    <w:p w14:paraId="3EAEED15" w14:textId="77777777" w:rsidR="0077467E" w:rsidRPr="007469CC" w:rsidRDefault="0077467E" w:rsidP="0077467E">
      <w:pPr>
        <w:pStyle w:val="Paragraf"/>
        <w:spacing w:before="0"/>
        <w:ind w:firstLine="0"/>
        <w:rPr>
          <w:rFonts w:asciiTheme="minorHAnsi" w:hAnsiTheme="minorHAnsi" w:cstheme="minorHAnsi"/>
          <w:b/>
          <w:sz w:val="22"/>
          <w:szCs w:val="22"/>
        </w:rPr>
      </w:pPr>
    </w:p>
    <w:p w14:paraId="57CA019D" w14:textId="77777777" w:rsidR="0077467E" w:rsidRPr="007469CC" w:rsidRDefault="0077467E" w:rsidP="0077467E">
      <w:pPr>
        <w:pStyle w:val="Paragraf"/>
        <w:spacing w:before="0"/>
        <w:ind w:firstLine="0"/>
        <w:rPr>
          <w:rFonts w:asciiTheme="minorHAnsi" w:hAnsiTheme="minorHAnsi" w:cstheme="minorHAnsi"/>
          <w:b/>
          <w:sz w:val="22"/>
          <w:szCs w:val="22"/>
        </w:rPr>
      </w:pPr>
      <w:r w:rsidRPr="007469CC">
        <w:rPr>
          <w:rFonts w:asciiTheme="minorHAnsi" w:hAnsiTheme="minorHAnsi" w:cstheme="minorHAnsi"/>
          <w:b/>
          <w:sz w:val="22"/>
          <w:szCs w:val="22"/>
        </w:rPr>
        <w:t>REKAPITULACIJA</w:t>
      </w:r>
    </w:p>
    <w:tbl>
      <w:tblPr>
        <w:tblStyle w:val="Reetkatablice"/>
        <w:tblW w:w="0" w:type="auto"/>
        <w:tblLook w:val="04A0" w:firstRow="1" w:lastRow="0" w:firstColumn="1" w:lastColumn="0" w:noHBand="0" w:noVBand="1"/>
      </w:tblPr>
      <w:tblGrid>
        <w:gridCol w:w="846"/>
        <w:gridCol w:w="5528"/>
        <w:gridCol w:w="2688"/>
      </w:tblGrid>
      <w:tr w:rsidR="0077467E" w:rsidRPr="007469CC" w14:paraId="4189F920" w14:textId="77777777" w:rsidTr="003874ED">
        <w:tc>
          <w:tcPr>
            <w:tcW w:w="846" w:type="dxa"/>
            <w:vAlign w:val="center"/>
          </w:tcPr>
          <w:p w14:paraId="7BACCCB5" w14:textId="77777777" w:rsidR="0077467E" w:rsidRPr="007469CC" w:rsidRDefault="0077467E" w:rsidP="003874ED">
            <w:pPr>
              <w:pStyle w:val="Paragraf"/>
              <w:spacing w:before="0"/>
              <w:ind w:firstLine="0"/>
              <w:jc w:val="center"/>
              <w:rPr>
                <w:rFonts w:asciiTheme="minorHAnsi" w:hAnsiTheme="minorHAnsi" w:cstheme="minorHAnsi"/>
                <w:sz w:val="22"/>
                <w:szCs w:val="22"/>
              </w:rPr>
            </w:pPr>
            <w:r w:rsidRPr="007469CC">
              <w:rPr>
                <w:rFonts w:asciiTheme="minorHAnsi" w:hAnsiTheme="minorHAnsi" w:cstheme="minorHAnsi"/>
                <w:sz w:val="22"/>
                <w:szCs w:val="22"/>
              </w:rPr>
              <w:t>1.</w:t>
            </w:r>
          </w:p>
        </w:tc>
        <w:tc>
          <w:tcPr>
            <w:tcW w:w="5528" w:type="dxa"/>
            <w:vAlign w:val="center"/>
          </w:tcPr>
          <w:p w14:paraId="2F363271" w14:textId="77777777" w:rsidR="0077467E" w:rsidRPr="007469CC" w:rsidRDefault="0077467E" w:rsidP="003874ED">
            <w:pPr>
              <w:pStyle w:val="Paragraf"/>
              <w:spacing w:before="0"/>
              <w:ind w:firstLine="0"/>
              <w:jc w:val="left"/>
              <w:rPr>
                <w:rFonts w:asciiTheme="minorHAnsi" w:hAnsiTheme="minorHAnsi" w:cstheme="minorHAnsi"/>
                <w:sz w:val="22"/>
                <w:szCs w:val="22"/>
              </w:rPr>
            </w:pPr>
            <w:r w:rsidRPr="007469CC">
              <w:rPr>
                <w:rFonts w:asciiTheme="minorHAnsi" w:hAnsiTheme="minorHAnsi" w:cstheme="minorHAnsi"/>
                <w:sz w:val="22"/>
                <w:szCs w:val="22"/>
              </w:rPr>
              <w:t>Nerazvrstane ceste</w:t>
            </w:r>
          </w:p>
        </w:tc>
        <w:tc>
          <w:tcPr>
            <w:tcW w:w="2688" w:type="dxa"/>
            <w:vAlign w:val="center"/>
          </w:tcPr>
          <w:p w14:paraId="4D39E81A" w14:textId="77777777" w:rsidR="0077467E" w:rsidRPr="007469CC" w:rsidRDefault="0077467E" w:rsidP="003874ED">
            <w:pPr>
              <w:pStyle w:val="Paragraf"/>
              <w:spacing w:before="0"/>
              <w:ind w:firstLine="0"/>
              <w:jc w:val="right"/>
              <w:rPr>
                <w:rFonts w:asciiTheme="minorHAnsi" w:hAnsiTheme="minorHAnsi" w:cstheme="minorHAnsi"/>
                <w:sz w:val="22"/>
                <w:szCs w:val="22"/>
              </w:rPr>
            </w:pPr>
            <w:r w:rsidRPr="007469CC">
              <w:rPr>
                <w:rFonts w:asciiTheme="minorHAnsi" w:hAnsiTheme="minorHAnsi" w:cstheme="minorHAnsi"/>
                <w:sz w:val="22"/>
                <w:szCs w:val="22"/>
              </w:rPr>
              <w:t>700.000,00</w:t>
            </w:r>
          </w:p>
        </w:tc>
      </w:tr>
      <w:tr w:rsidR="0077467E" w:rsidRPr="007469CC" w14:paraId="2BD39F8F" w14:textId="77777777" w:rsidTr="003874ED">
        <w:tc>
          <w:tcPr>
            <w:tcW w:w="846" w:type="dxa"/>
            <w:vAlign w:val="center"/>
          </w:tcPr>
          <w:p w14:paraId="652705A2" w14:textId="77777777" w:rsidR="0077467E" w:rsidRPr="007469CC" w:rsidRDefault="0077467E" w:rsidP="003874ED">
            <w:pPr>
              <w:pStyle w:val="Paragraf"/>
              <w:spacing w:before="0"/>
              <w:ind w:firstLine="0"/>
              <w:jc w:val="center"/>
              <w:rPr>
                <w:rFonts w:asciiTheme="minorHAnsi" w:hAnsiTheme="minorHAnsi" w:cstheme="minorHAnsi"/>
                <w:sz w:val="22"/>
                <w:szCs w:val="22"/>
              </w:rPr>
            </w:pPr>
            <w:r w:rsidRPr="007469CC">
              <w:rPr>
                <w:rFonts w:asciiTheme="minorHAnsi" w:hAnsiTheme="minorHAnsi" w:cstheme="minorHAnsi"/>
                <w:sz w:val="22"/>
                <w:szCs w:val="22"/>
              </w:rPr>
              <w:t>2.</w:t>
            </w:r>
          </w:p>
        </w:tc>
        <w:tc>
          <w:tcPr>
            <w:tcW w:w="5528" w:type="dxa"/>
            <w:vAlign w:val="center"/>
          </w:tcPr>
          <w:p w14:paraId="250FFCDB" w14:textId="77777777" w:rsidR="0077467E" w:rsidRPr="007469CC" w:rsidRDefault="0077467E" w:rsidP="003874ED">
            <w:pPr>
              <w:pStyle w:val="Paragraf"/>
              <w:spacing w:before="0"/>
              <w:ind w:firstLine="0"/>
              <w:jc w:val="left"/>
              <w:rPr>
                <w:rFonts w:asciiTheme="minorHAnsi" w:hAnsiTheme="minorHAnsi" w:cstheme="minorHAnsi"/>
                <w:sz w:val="22"/>
                <w:szCs w:val="22"/>
              </w:rPr>
            </w:pPr>
            <w:r w:rsidRPr="007469CC">
              <w:rPr>
                <w:rFonts w:asciiTheme="minorHAnsi" w:hAnsiTheme="minorHAnsi" w:cstheme="minorHAnsi"/>
                <w:sz w:val="22"/>
                <w:szCs w:val="22"/>
              </w:rPr>
              <w:t>Javna parkirališta</w:t>
            </w:r>
          </w:p>
        </w:tc>
        <w:tc>
          <w:tcPr>
            <w:tcW w:w="2688" w:type="dxa"/>
            <w:vAlign w:val="center"/>
          </w:tcPr>
          <w:p w14:paraId="716431B3" w14:textId="77777777" w:rsidR="0077467E" w:rsidRPr="007469CC" w:rsidRDefault="0077467E" w:rsidP="003874ED">
            <w:pPr>
              <w:pStyle w:val="Paragraf"/>
              <w:spacing w:before="0"/>
              <w:ind w:firstLine="0"/>
              <w:jc w:val="right"/>
              <w:rPr>
                <w:rFonts w:asciiTheme="minorHAnsi" w:hAnsiTheme="minorHAnsi" w:cstheme="minorHAnsi"/>
                <w:sz w:val="22"/>
                <w:szCs w:val="22"/>
              </w:rPr>
            </w:pPr>
            <w:r w:rsidRPr="007469CC">
              <w:rPr>
                <w:rFonts w:asciiTheme="minorHAnsi" w:hAnsiTheme="minorHAnsi" w:cstheme="minorHAnsi"/>
                <w:sz w:val="22"/>
                <w:szCs w:val="22"/>
              </w:rPr>
              <w:t>300.000,00</w:t>
            </w:r>
          </w:p>
        </w:tc>
      </w:tr>
      <w:tr w:rsidR="0077467E" w:rsidRPr="007469CC" w14:paraId="0568A9B2" w14:textId="77777777" w:rsidTr="003874ED">
        <w:tc>
          <w:tcPr>
            <w:tcW w:w="846" w:type="dxa"/>
            <w:vAlign w:val="center"/>
          </w:tcPr>
          <w:p w14:paraId="709CEA6B" w14:textId="77777777" w:rsidR="0077467E" w:rsidRPr="007469CC" w:rsidRDefault="0077467E" w:rsidP="003874ED">
            <w:pPr>
              <w:pStyle w:val="Paragraf"/>
              <w:spacing w:before="0"/>
              <w:ind w:firstLine="0"/>
              <w:jc w:val="center"/>
              <w:rPr>
                <w:rFonts w:asciiTheme="minorHAnsi" w:hAnsiTheme="minorHAnsi" w:cstheme="minorHAnsi"/>
                <w:sz w:val="22"/>
                <w:szCs w:val="22"/>
              </w:rPr>
            </w:pPr>
            <w:r w:rsidRPr="007469CC">
              <w:rPr>
                <w:rFonts w:asciiTheme="minorHAnsi" w:hAnsiTheme="minorHAnsi" w:cstheme="minorHAnsi"/>
                <w:sz w:val="22"/>
                <w:szCs w:val="22"/>
              </w:rPr>
              <w:t>3.</w:t>
            </w:r>
          </w:p>
        </w:tc>
        <w:tc>
          <w:tcPr>
            <w:tcW w:w="5528" w:type="dxa"/>
            <w:vAlign w:val="center"/>
          </w:tcPr>
          <w:p w14:paraId="4ED9F0EC" w14:textId="77777777" w:rsidR="0077467E" w:rsidRPr="007469CC" w:rsidRDefault="0077467E" w:rsidP="003874ED">
            <w:pPr>
              <w:pStyle w:val="Paragraf"/>
              <w:spacing w:before="0"/>
              <w:ind w:firstLine="0"/>
              <w:jc w:val="left"/>
              <w:rPr>
                <w:rFonts w:asciiTheme="minorHAnsi" w:hAnsiTheme="minorHAnsi" w:cstheme="minorHAnsi"/>
                <w:sz w:val="22"/>
                <w:szCs w:val="22"/>
              </w:rPr>
            </w:pPr>
            <w:r w:rsidRPr="007469CC">
              <w:rPr>
                <w:rFonts w:asciiTheme="minorHAnsi" w:hAnsiTheme="minorHAnsi" w:cstheme="minorHAnsi"/>
                <w:sz w:val="22"/>
                <w:szCs w:val="22"/>
              </w:rPr>
              <w:t>Javna rasvjeta</w:t>
            </w:r>
          </w:p>
        </w:tc>
        <w:tc>
          <w:tcPr>
            <w:tcW w:w="2688" w:type="dxa"/>
            <w:vAlign w:val="center"/>
          </w:tcPr>
          <w:p w14:paraId="19FC76DD" w14:textId="77777777" w:rsidR="0077467E" w:rsidRPr="007469CC" w:rsidRDefault="0077467E" w:rsidP="003874ED">
            <w:pPr>
              <w:pStyle w:val="Paragraf"/>
              <w:spacing w:before="0"/>
              <w:ind w:firstLine="0"/>
              <w:jc w:val="right"/>
              <w:rPr>
                <w:rFonts w:asciiTheme="minorHAnsi" w:hAnsiTheme="minorHAnsi" w:cstheme="minorHAnsi"/>
                <w:sz w:val="22"/>
                <w:szCs w:val="22"/>
              </w:rPr>
            </w:pPr>
            <w:r w:rsidRPr="007469CC">
              <w:rPr>
                <w:rFonts w:asciiTheme="minorHAnsi" w:hAnsiTheme="minorHAnsi" w:cstheme="minorHAnsi"/>
                <w:sz w:val="22"/>
                <w:szCs w:val="22"/>
              </w:rPr>
              <w:t>100.000,00</w:t>
            </w:r>
          </w:p>
        </w:tc>
      </w:tr>
      <w:tr w:rsidR="0077467E" w:rsidRPr="007469CC" w14:paraId="327F1D16" w14:textId="77777777" w:rsidTr="003874ED">
        <w:tc>
          <w:tcPr>
            <w:tcW w:w="846" w:type="dxa"/>
            <w:vAlign w:val="center"/>
          </w:tcPr>
          <w:p w14:paraId="1B42C7FD" w14:textId="77777777" w:rsidR="0077467E" w:rsidRPr="007469CC" w:rsidRDefault="0077467E" w:rsidP="003874ED">
            <w:pPr>
              <w:pStyle w:val="Paragraf"/>
              <w:spacing w:before="0"/>
              <w:ind w:firstLine="0"/>
              <w:jc w:val="center"/>
              <w:rPr>
                <w:rFonts w:asciiTheme="minorHAnsi" w:hAnsiTheme="minorHAnsi" w:cstheme="minorHAnsi"/>
                <w:sz w:val="22"/>
                <w:szCs w:val="22"/>
              </w:rPr>
            </w:pPr>
            <w:r w:rsidRPr="007469CC">
              <w:rPr>
                <w:rFonts w:asciiTheme="minorHAnsi" w:hAnsiTheme="minorHAnsi" w:cstheme="minorHAnsi"/>
                <w:sz w:val="22"/>
                <w:szCs w:val="22"/>
              </w:rPr>
              <w:t>4.</w:t>
            </w:r>
          </w:p>
        </w:tc>
        <w:tc>
          <w:tcPr>
            <w:tcW w:w="5528" w:type="dxa"/>
            <w:vAlign w:val="center"/>
          </w:tcPr>
          <w:p w14:paraId="6BFF02D5" w14:textId="77777777" w:rsidR="0077467E" w:rsidRPr="007469CC" w:rsidRDefault="0077467E" w:rsidP="003874ED">
            <w:pPr>
              <w:pStyle w:val="Paragraf"/>
              <w:spacing w:before="0"/>
              <w:ind w:firstLine="0"/>
              <w:jc w:val="left"/>
              <w:rPr>
                <w:rFonts w:asciiTheme="minorHAnsi" w:hAnsiTheme="minorHAnsi" w:cstheme="minorHAnsi"/>
                <w:sz w:val="22"/>
                <w:szCs w:val="22"/>
              </w:rPr>
            </w:pPr>
            <w:r w:rsidRPr="007469CC">
              <w:rPr>
                <w:rFonts w:asciiTheme="minorHAnsi" w:hAnsiTheme="minorHAnsi" w:cstheme="minorHAnsi"/>
                <w:sz w:val="22"/>
                <w:szCs w:val="22"/>
              </w:rPr>
              <w:t>Građevine i uređaji javne namjene</w:t>
            </w:r>
          </w:p>
        </w:tc>
        <w:tc>
          <w:tcPr>
            <w:tcW w:w="2688" w:type="dxa"/>
            <w:vAlign w:val="center"/>
          </w:tcPr>
          <w:p w14:paraId="311CA1FC" w14:textId="77777777" w:rsidR="0077467E" w:rsidRPr="007469CC" w:rsidRDefault="0077467E" w:rsidP="003874ED">
            <w:pPr>
              <w:pStyle w:val="Paragraf"/>
              <w:spacing w:before="0"/>
              <w:ind w:firstLine="0"/>
              <w:jc w:val="right"/>
              <w:rPr>
                <w:rFonts w:asciiTheme="minorHAnsi" w:hAnsiTheme="minorHAnsi" w:cstheme="minorHAnsi"/>
                <w:sz w:val="22"/>
                <w:szCs w:val="22"/>
              </w:rPr>
            </w:pPr>
            <w:r w:rsidRPr="007469CC">
              <w:rPr>
                <w:rFonts w:asciiTheme="minorHAnsi" w:hAnsiTheme="minorHAnsi" w:cstheme="minorHAnsi"/>
                <w:sz w:val="22"/>
                <w:szCs w:val="22"/>
              </w:rPr>
              <w:t>4.400.000,00</w:t>
            </w:r>
          </w:p>
        </w:tc>
      </w:tr>
      <w:tr w:rsidR="0077467E" w:rsidRPr="007469CC" w14:paraId="3234F7CF" w14:textId="77777777" w:rsidTr="003874ED">
        <w:tc>
          <w:tcPr>
            <w:tcW w:w="846" w:type="dxa"/>
            <w:vAlign w:val="center"/>
          </w:tcPr>
          <w:p w14:paraId="518B94FB" w14:textId="77777777" w:rsidR="0077467E" w:rsidRPr="007469CC" w:rsidRDefault="0077467E" w:rsidP="003874ED">
            <w:pPr>
              <w:pStyle w:val="Paragraf"/>
              <w:spacing w:before="0"/>
              <w:ind w:firstLine="0"/>
              <w:jc w:val="center"/>
              <w:rPr>
                <w:rFonts w:asciiTheme="minorHAnsi" w:hAnsiTheme="minorHAnsi" w:cstheme="minorHAnsi"/>
                <w:sz w:val="22"/>
                <w:szCs w:val="22"/>
              </w:rPr>
            </w:pPr>
          </w:p>
        </w:tc>
        <w:tc>
          <w:tcPr>
            <w:tcW w:w="5528" w:type="dxa"/>
            <w:vAlign w:val="center"/>
          </w:tcPr>
          <w:p w14:paraId="72DF3FAA" w14:textId="77777777" w:rsidR="0077467E" w:rsidRPr="007469CC" w:rsidRDefault="0077467E" w:rsidP="003874ED">
            <w:pPr>
              <w:pStyle w:val="Paragraf"/>
              <w:spacing w:before="0"/>
              <w:ind w:firstLine="0"/>
              <w:jc w:val="left"/>
              <w:rPr>
                <w:rFonts w:asciiTheme="minorHAnsi" w:hAnsiTheme="minorHAnsi" w:cstheme="minorHAnsi"/>
                <w:b/>
                <w:sz w:val="22"/>
                <w:szCs w:val="22"/>
              </w:rPr>
            </w:pPr>
            <w:r w:rsidRPr="007469CC">
              <w:rPr>
                <w:rFonts w:asciiTheme="minorHAnsi" w:hAnsiTheme="minorHAnsi" w:cstheme="minorHAnsi"/>
                <w:b/>
                <w:sz w:val="22"/>
                <w:szCs w:val="22"/>
              </w:rPr>
              <w:t>Ukupno:</w:t>
            </w:r>
          </w:p>
        </w:tc>
        <w:tc>
          <w:tcPr>
            <w:tcW w:w="2688" w:type="dxa"/>
            <w:vAlign w:val="center"/>
          </w:tcPr>
          <w:p w14:paraId="799A5ED5" w14:textId="77777777" w:rsidR="0077467E" w:rsidRPr="007469CC" w:rsidRDefault="0077467E" w:rsidP="003874ED">
            <w:pPr>
              <w:pStyle w:val="Paragraf"/>
              <w:spacing w:before="0"/>
              <w:ind w:firstLine="0"/>
              <w:jc w:val="right"/>
              <w:rPr>
                <w:rFonts w:asciiTheme="minorHAnsi" w:hAnsiTheme="minorHAnsi" w:cstheme="minorHAnsi"/>
                <w:b/>
                <w:sz w:val="22"/>
                <w:szCs w:val="22"/>
              </w:rPr>
            </w:pPr>
            <w:r w:rsidRPr="007469CC">
              <w:rPr>
                <w:rFonts w:asciiTheme="minorHAnsi" w:hAnsiTheme="minorHAnsi" w:cstheme="minorHAnsi"/>
                <w:b/>
                <w:sz w:val="22"/>
                <w:szCs w:val="22"/>
              </w:rPr>
              <w:t>5.500.000,00</w:t>
            </w:r>
          </w:p>
        </w:tc>
      </w:tr>
    </w:tbl>
    <w:p w14:paraId="35137F5D" w14:textId="77777777" w:rsidR="0077467E" w:rsidRPr="007469CC" w:rsidRDefault="0077467E" w:rsidP="0077467E">
      <w:pPr>
        <w:pStyle w:val="Paragraf"/>
        <w:spacing w:before="0"/>
        <w:ind w:firstLine="0"/>
        <w:rPr>
          <w:rFonts w:asciiTheme="minorHAnsi" w:hAnsiTheme="minorHAnsi" w:cstheme="minorHAnsi"/>
          <w:sz w:val="22"/>
          <w:szCs w:val="22"/>
        </w:rPr>
      </w:pPr>
    </w:p>
    <w:p w14:paraId="4809F158" w14:textId="77777777" w:rsidR="0077467E" w:rsidRPr="007469CC" w:rsidRDefault="0077467E" w:rsidP="0077467E">
      <w:pPr>
        <w:pStyle w:val="Paragraf"/>
        <w:spacing w:before="0"/>
        <w:ind w:firstLine="0"/>
        <w:rPr>
          <w:rFonts w:asciiTheme="minorHAnsi" w:hAnsiTheme="minorHAnsi" w:cstheme="minorHAnsi"/>
          <w:sz w:val="22"/>
          <w:szCs w:val="22"/>
        </w:rPr>
      </w:pPr>
      <w:r w:rsidRPr="007469CC">
        <w:rPr>
          <w:rFonts w:asciiTheme="minorHAnsi" w:hAnsiTheme="minorHAnsi" w:cstheme="minorHAnsi"/>
          <w:sz w:val="22"/>
          <w:szCs w:val="22"/>
        </w:rPr>
        <w:lastRenderedPageBreak/>
        <w:t>Troškovi gradnje objekata i uređaja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407C9FA6" w14:textId="77777777" w:rsidR="0077467E" w:rsidRPr="007469CC" w:rsidRDefault="0077467E" w:rsidP="0077467E">
      <w:pPr>
        <w:rPr>
          <w:rFonts w:cstheme="minorHAnsi"/>
        </w:rPr>
      </w:pPr>
    </w:p>
    <w:p w14:paraId="0805859D" w14:textId="77777777" w:rsidR="0077467E" w:rsidRPr="007469CC" w:rsidRDefault="0077467E" w:rsidP="0077467E">
      <w:pPr>
        <w:pStyle w:val="Tijeloteksta"/>
        <w:rPr>
          <w:rFonts w:asciiTheme="minorHAnsi" w:hAnsiTheme="minorHAnsi" w:cstheme="minorHAnsi"/>
          <w:sz w:val="22"/>
        </w:rPr>
      </w:pPr>
      <w:r w:rsidRPr="007469CC">
        <w:rPr>
          <w:rFonts w:asciiTheme="minorHAnsi" w:hAnsiTheme="minorHAnsi" w:cstheme="minorHAnsi"/>
          <w:sz w:val="22"/>
        </w:rPr>
        <w:t xml:space="preserve">ISKAZ FINANCIJSKIH SREDSTAVA POTREBNIH ZA GRAĐENJE KOMUNALNE INFRASTRUKTURE: </w:t>
      </w:r>
    </w:p>
    <w:p w14:paraId="56E39780" w14:textId="77777777" w:rsidR="0077467E" w:rsidRPr="007469CC" w:rsidRDefault="0077467E" w:rsidP="0077467E">
      <w:pPr>
        <w:rPr>
          <w:rFonts w:cstheme="minorHAnsi"/>
        </w:rPr>
      </w:pPr>
    </w:p>
    <w:tbl>
      <w:tblPr>
        <w:tblStyle w:val="Reetkatablice"/>
        <w:tblW w:w="0" w:type="auto"/>
        <w:tblLook w:val="04A0" w:firstRow="1" w:lastRow="0" w:firstColumn="1" w:lastColumn="0" w:noHBand="0" w:noVBand="1"/>
      </w:tblPr>
      <w:tblGrid>
        <w:gridCol w:w="846"/>
        <w:gridCol w:w="5528"/>
        <w:gridCol w:w="2688"/>
      </w:tblGrid>
      <w:tr w:rsidR="0077467E" w:rsidRPr="007469CC" w14:paraId="3BA4648F" w14:textId="77777777" w:rsidTr="003874ED">
        <w:tc>
          <w:tcPr>
            <w:tcW w:w="846" w:type="dxa"/>
            <w:vAlign w:val="center"/>
          </w:tcPr>
          <w:p w14:paraId="7437DD91" w14:textId="77777777" w:rsidR="0077467E" w:rsidRPr="007469CC" w:rsidRDefault="0077467E" w:rsidP="003874ED">
            <w:pPr>
              <w:jc w:val="center"/>
              <w:rPr>
                <w:rFonts w:asciiTheme="minorHAnsi" w:hAnsiTheme="minorHAnsi" w:cstheme="minorHAnsi"/>
                <w:sz w:val="22"/>
              </w:rPr>
            </w:pPr>
            <w:r w:rsidRPr="007469CC">
              <w:rPr>
                <w:rFonts w:asciiTheme="minorHAnsi" w:hAnsiTheme="minorHAnsi" w:cstheme="minorHAnsi"/>
                <w:sz w:val="22"/>
              </w:rPr>
              <w:t>1.</w:t>
            </w:r>
          </w:p>
        </w:tc>
        <w:tc>
          <w:tcPr>
            <w:tcW w:w="5528" w:type="dxa"/>
            <w:vAlign w:val="center"/>
          </w:tcPr>
          <w:p w14:paraId="1E3BFC3D" w14:textId="77777777" w:rsidR="0077467E" w:rsidRPr="007469CC" w:rsidRDefault="0077467E" w:rsidP="003874ED">
            <w:pPr>
              <w:jc w:val="left"/>
              <w:rPr>
                <w:rFonts w:asciiTheme="minorHAnsi" w:hAnsiTheme="minorHAnsi" w:cstheme="minorHAnsi"/>
                <w:sz w:val="22"/>
              </w:rPr>
            </w:pPr>
            <w:r w:rsidRPr="007469CC">
              <w:rPr>
                <w:rFonts w:asciiTheme="minorHAnsi" w:hAnsiTheme="minorHAnsi" w:cstheme="minorHAnsi"/>
                <w:sz w:val="22"/>
              </w:rPr>
              <w:t>Komunalni doprinos</w:t>
            </w:r>
          </w:p>
        </w:tc>
        <w:tc>
          <w:tcPr>
            <w:tcW w:w="2688" w:type="dxa"/>
            <w:vAlign w:val="center"/>
          </w:tcPr>
          <w:p w14:paraId="7E486DAC" w14:textId="77777777" w:rsidR="0077467E" w:rsidRPr="007469CC" w:rsidRDefault="0077467E" w:rsidP="003874ED">
            <w:pPr>
              <w:jc w:val="right"/>
              <w:rPr>
                <w:rFonts w:asciiTheme="minorHAnsi" w:hAnsiTheme="minorHAnsi" w:cstheme="minorHAnsi"/>
                <w:sz w:val="22"/>
              </w:rPr>
            </w:pPr>
            <w:r w:rsidRPr="007469CC">
              <w:rPr>
                <w:rFonts w:asciiTheme="minorHAnsi" w:hAnsiTheme="minorHAnsi" w:cstheme="minorHAnsi"/>
                <w:sz w:val="22"/>
              </w:rPr>
              <w:t>900.000,00</w:t>
            </w:r>
          </w:p>
        </w:tc>
      </w:tr>
      <w:tr w:rsidR="0077467E" w:rsidRPr="007469CC" w14:paraId="70DCEC5E" w14:textId="77777777" w:rsidTr="003874ED">
        <w:tc>
          <w:tcPr>
            <w:tcW w:w="846" w:type="dxa"/>
            <w:vAlign w:val="center"/>
          </w:tcPr>
          <w:p w14:paraId="2CB28C34" w14:textId="77777777" w:rsidR="0077467E" w:rsidRPr="007469CC" w:rsidRDefault="0077467E" w:rsidP="003874ED">
            <w:pPr>
              <w:jc w:val="center"/>
              <w:rPr>
                <w:rFonts w:asciiTheme="minorHAnsi" w:hAnsiTheme="minorHAnsi" w:cstheme="minorHAnsi"/>
                <w:sz w:val="22"/>
              </w:rPr>
            </w:pPr>
            <w:r w:rsidRPr="007469CC">
              <w:rPr>
                <w:rFonts w:asciiTheme="minorHAnsi" w:hAnsiTheme="minorHAnsi" w:cstheme="minorHAnsi"/>
                <w:sz w:val="22"/>
              </w:rPr>
              <w:t>2.</w:t>
            </w:r>
          </w:p>
        </w:tc>
        <w:tc>
          <w:tcPr>
            <w:tcW w:w="5528" w:type="dxa"/>
            <w:vAlign w:val="center"/>
          </w:tcPr>
          <w:p w14:paraId="58B980F4" w14:textId="77777777" w:rsidR="0077467E" w:rsidRPr="007469CC" w:rsidRDefault="0077467E" w:rsidP="003874ED">
            <w:pPr>
              <w:jc w:val="left"/>
              <w:rPr>
                <w:rFonts w:asciiTheme="minorHAnsi" w:hAnsiTheme="minorHAnsi" w:cstheme="minorHAnsi"/>
                <w:sz w:val="22"/>
              </w:rPr>
            </w:pPr>
            <w:r w:rsidRPr="007469CC">
              <w:rPr>
                <w:rFonts w:asciiTheme="minorHAnsi" w:hAnsiTheme="minorHAnsi" w:cstheme="minorHAnsi"/>
                <w:sz w:val="22"/>
              </w:rPr>
              <w:t>Naknade od koncesija</w:t>
            </w:r>
          </w:p>
        </w:tc>
        <w:tc>
          <w:tcPr>
            <w:tcW w:w="2688" w:type="dxa"/>
            <w:vAlign w:val="center"/>
          </w:tcPr>
          <w:p w14:paraId="5F94F737" w14:textId="77777777" w:rsidR="0077467E" w:rsidRPr="007469CC" w:rsidRDefault="0077467E" w:rsidP="003874ED">
            <w:pPr>
              <w:jc w:val="right"/>
              <w:rPr>
                <w:rFonts w:asciiTheme="minorHAnsi" w:hAnsiTheme="minorHAnsi" w:cstheme="minorHAnsi"/>
                <w:sz w:val="22"/>
              </w:rPr>
            </w:pPr>
            <w:r w:rsidRPr="007469CC">
              <w:rPr>
                <w:rFonts w:asciiTheme="minorHAnsi" w:hAnsiTheme="minorHAnsi" w:cstheme="minorHAnsi"/>
                <w:sz w:val="22"/>
              </w:rPr>
              <w:t>500.000,00</w:t>
            </w:r>
          </w:p>
        </w:tc>
      </w:tr>
      <w:tr w:rsidR="0077467E" w:rsidRPr="007469CC" w14:paraId="533434DC" w14:textId="77777777" w:rsidTr="003874ED">
        <w:tc>
          <w:tcPr>
            <w:tcW w:w="846" w:type="dxa"/>
            <w:vAlign w:val="center"/>
          </w:tcPr>
          <w:p w14:paraId="6664C7DC" w14:textId="77777777" w:rsidR="0077467E" w:rsidRPr="007469CC" w:rsidRDefault="0077467E" w:rsidP="003874ED">
            <w:pPr>
              <w:jc w:val="center"/>
              <w:rPr>
                <w:rFonts w:asciiTheme="minorHAnsi" w:hAnsiTheme="minorHAnsi" w:cstheme="minorHAnsi"/>
                <w:sz w:val="22"/>
              </w:rPr>
            </w:pPr>
            <w:r w:rsidRPr="007469CC">
              <w:rPr>
                <w:rFonts w:asciiTheme="minorHAnsi" w:hAnsiTheme="minorHAnsi" w:cstheme="minorHAnsi"/>
                <w:sz w:val="22"/>
              </w:rPr>
              <w:t>3.</w:t>
            </w:r>
          </w:p>
        </w:tc>
        <w:tc>
          <w:tcPr>
            <w:tcW w:w="5528" w:type="dxa"/>
            <w:vAlign w:val="center"/>
          </w:tcPr>
          <w:p w14:paraId="43542A8C" w14:textId="77777777" w:rsidR="0077467E" w:rsidRPr="007469CC" w:rsidRDefault="0077467E" w:rsidP="003874ED">
            <w:pPr>
              <w:jc w:val="left"/>
              <w:rPr>
                <w:rFonts w:asciiTheme="minorHAnsi" w:hAnsiTheme="minorHAnsi" w:cstheme="minorHAnsi"/>
                <w:sz w:val="22"/>
              </w:rPr>
            </w:pPr>
            <w:r w:rsidRPr="007469CC">
              <w:rPr>
                <w:rFonts w:asciiTheme="minorHAnsi" w:hAnsiTheme="minorHAnsi" w:cstheme="minorHAnsi"/>
                <w:sz w:val="22"/>
              </w:rPr>
              <w:t>Pomoći</w:t>
            </w:r>
          </w:p>
        </w:tc>
        <w:tc>
          <w:tcPr>
            <w:tcW w:w="2688" w:type="dxa"/>
            <w:vAlign w:val="center"/>
          </w:tcPr>
          <w:p w14:paraId="0EF11EB8" w14:textId="77777777" w:rsidR="0077467E" w:rsidRPr="007469CC" w:rsidRDefault="0077467E" w:rsidP="003874ED">
            <w:pPr>
              <w:jc w:val="right"/>
              <w:rPr>
                <w:rFonts w:asciiTheme="minorHAnsi" w:hAnsiTheme="minorHAnsi" w:cstheme="minorHAnsi"/>
                <w:sz w:val="22"/>
              </w:rPr>
            </w:pPr>
            <w:r w:rsidRPr="007469CC">
              <w:rPr>
                <w:rFonts w:asciiTheme="minorHAnsi" w:hAnsiTheme="minorHAnsi" w:cstheme="minorHAnsi"/>
                <w:sz w:val="22"/>
              </w:rPr>
              <w:t>3.700.000,00</w:t>
            </w:r>
          </w:p>
        </w:tc>
      </w:tr>
      <w:tr w:rsidR="0077467E" w:rsidRPr="007469CC" w14:paraId="62A163DB" w14:textId="77777777" w:rsidTr="003874ED">
        <w:tc>
          <w:tcPr>
            <w:tcW w:w="846" w:type="dxa"/>
            <w:vAlign w:val="center"/>
          </w:tcPr>
          <w:p w14:paraId="14DCC8B9" w14:textId="77777777" w:rsidR="0077467E" w:rsidRPr="007469CC" w:rsidRDefault="0077467E" w:rsidP="003874ED">
            <w:pPr>
              <w:jc w:val="center"/>
              <w:rPr>
                <w:rFonts w:cstheme="minorHAnsi"/>
                <w:sz w:val="22"/>
              </w:rPr>
            </w:pPr>
            <w:r w:rsidRPr="007469CC">
              <w:rPr>
                <w:rFonts w:cstheme="minorHAnsi"/>
                <w:sz w:val="22"/>
              </w:rPr>
              <w:t>4.</w:t>
            </w:r>
          </w:p>
        </w:tc>
        <w:tc>
          <w:tcPr>
            <w:tcW w:w="5528" w:type="dxa"/>
            <w:vAlign w:val="center"/>
          </w:tcPr>
          <w:p w14:paraId="750D0ACA" w14:textId="77777777" w:rsidR="0077467E" w:rsidRPr="007469CC" w:rsidRDefault="0077467E" w:rsidP="003874ED">
            <w:pPr>
              <w:rPr>
                <w:rFonts w:cstheme="minorHAnsi"/>
                <w:sz w:val="22"/>
              </w:rPr>
            </w:pPr>
            <w:r w:rsidRPr="007469CC">
              <w:rPr>
                <w:rFonts w:cstheme="minorHAnsi"/>
                <w:sz w:val="22"/>
              </w:rPr>
              <w:t>Prihodi od prodaje</w:t>
            </w:r>
          </w:p>
        </w:tc>
        <w:tc>
          <w:tcPr>
            <w:tcW w:w="2688" w:type="dxa"/>
            <w:vAlign w:val="center"/>
          </w:tcPr>
          <w:p w14:paraId="1063E052" w14:textId="77777777" w:rsidR="0077467E" w:rsidRPr="007469CC" w:rsidRDefault="0077467E" w:rsidP="003874ED">
            <w:pPr>
              <w:jc w:val="right"/>
              <w:rPr>
                <w:rFonts w:cstheme="minorHAnsi"/>
                <w:sz w:val="22"/>
              </w:rPr>
            </w:pPr>
            <w:r w:rsidRPr="007469CC">
              <w:rPr>
                <w:rFonts w:cstheme="minorHAnsi"/>
                <w:sz w:val="22"/>
              </w:rPr>
              <w:t>200.000,00</w:t>
            </w:r>
          </w:p>
        </w:tc>
      </w:tr>
      <w:tr w:rsidR="0077467E" w:rsidRPr="007469CC" w14:paraId="0461D7B0" w14:textId="77777777" w:rsidTr="003874ED">
        <w:tc>
          <w:tcPr>
            <w:tcW w:w="846" w:type="dxa"/>
            <w:vAlign w:val="center"/>
          </w:tcPr>
          <w:p w14:paraId="6480BFFE" w14:textId="77777777" w:rsidR="0077467E" w:rsidRPr="007469CC" w:rsidRDefault="0077467E" w:rsidP="003874ED">
            <w:pPr>
              <w:jc w:val="center"/>
              <w:rPr>
                <w:rFonts w:asciiTheme="minorHAnsi" w:hAnsiTheme="minorHAnsi" w:cstheme="minorHAnsi"/>
                <w:sz w:val="22"/>
              </w:rPr>
            </w:pPr>
            <w:r w:rsidRPr="007469CC">
              <w:rPr>
                <w:rFonts w:asciiTheme="minorHAnsi" w:hAnsiTheme="minorHAnsi" w:cstheme="minorHAnsi"/>
                <w:sz w:val="22"/>
              </w:rPr>
              <w:t>4.</w:t>
            </w:r>
          </w:p>
        </w:tc>
        <w:tc>
          <w:tcPr>
            <w:tcW w:w="5528" w:type="dxa"/>
            <w:vAlign w:val="center"/>
          </w:tcPr>
          <w:p w14:paraId="3A5261A5" w14:textId="77777777" w:rsidR="0077467E" w:rsidRPr="007469CC" w:rsidRDefault="0077467E" w:rsidP="003874ED">
            <w:pPr>
              <w:jc w:val="left"/>
              <w:rPr>
                <w:rFonts w:asciiTheme="minorHAnsi" w:hAnsiTheme="minorHAnsi" w:cstheme="minorHAnsi"/>
                <w:sz w:val="22"/>
              </w:rPr>
            </w:pPr>
            <w:r w:rsidRPr="007469CC">
              <w:rPr>
                <w:rFonts w:asciiTheme="minorHAnsi" w:hAnsiTheme="minorHAnsi" w:cstheme="minorHAnsi"/>
                <w:sz w:val="22"/>
              </w:rPr>
              <w:t>Opći prihodi proračuna</w:t>
            </w:r>
          </w:p>
        </w:tc>
        <w:tc>
          <w:tcPr>
            <w:tcW w:w="2688" w:type="dxa"/>
            <w:vAlign w:val="center"/>
          </w:tcPr>
          <w:p w14:paraId="0578BFC7" w14:textId="77777777" w:rsidR="0077467E" w:rsidRPr="007469CC" w:rsidRDefault="0077467E" w:rsidP="003874ED">
            <w:pPr>
              <w:jc w:val="right"/>
              <w:rPr>
                <w:rFonts w:asciiTheme="minorHAnsi" w:hAnsiTheme="minorHAnsi" w:cstheme="minorHAnsi"/>
                <w:sz w:val="22"/>
              </w:rPr>
            </w:pPr>
            <w:r w:rsidRPr="007469CC">
              <w:rPr>
                <w:rFonts w:asciiTheme="minorHAnsi" w:hAnsiTheme="minorHAnsi" w:cstheme="minorHAnsi"/>
                <w:sz w:val="22"/>
              </w:rPr>
              <w:t>200.000,00</w:t>
            </w:r>
          </w:p>
        </w:tc>
      </w:tr>
      <w:tr w:rsidR="0077467E" w:rsidRPr="007469CC" w14:paraId="24CACA67" w14:textId="77777777" w:rsidTr="003874ED">
        <w:tc>
          <w:tcPr>
            <w:tcW w:w="846" w:type="dxa"/>
            <w:vAlign w:val="center"/>
          </w:tcPr>
          <w:p w14:paraId="389C3CBA" w14:textId="77777777" w:rsidR="0077467E" w:rsidRPr="007469CC" w:rsidRDefault="0077467E" w:rsidP="003874ED">
            <w:pPr>
              <w:jc w:val="center"/>
              <w:rPr>
                <w:rFonts w:asciiTheme="minorHAnsi" w:hAnsiTheme="minorHAnsi" w:cstheme="minorHAnsi"/>
                <w:sz w:val="22"/>
              </w:rPr>
            </w:pPr>
          </w:p>
        </w:tc>
        <w:tc>
          <w:tcPr>
            <w:tcW w:w="5528" w:type="dxa"/>
            <w:vAlign w:val="center"/>
          </w:tcPr>
          <w:p w14:paraId="5CD2717A" w14:textId="77777777" w:rsidR="0077467E" w:rsidRPr="007469CC" w:rsidRDefault="0077467E" w:rsidP="003874ED">
            <w:pPr>
              <w:jc w:val="left"/>
              <w:rPr>
                <w:rFonts w:asciiTheme="minorHAnsi" w:hAnsiTheme="minorHAnsi" w:cstheme="minorHAnsi"/>
                <w:b/>
                <w:sz w:val="22"/>
              </w:rPr>
            </w:pPr>
            <w:r w:rsidRPr="007469CC">
              <w:rPr>
                <w:rFonts w:asciiTheme="minorHAnsi" w:hAnsiTheme="minorHAnsi" w:cstheme="minorHAnsi"/>
                <w:b/>
                <w:sz w:val="22"/>
              </w:rPr>
              <w:t>Ukupno</w:t>
            </w:r>
          </w:p>
        </w:tc>
        <w:tc>
          <w:tcPr>
            <w:tcW w:w="2688" w:type="dxa"/>
            <w:vAlign w:val="center"/>
          </w:tcPr>
          <w:p w14:paraId="10584138" w14:textId="77777777" w:rsidR="0077467E" w:rsidRPr="007469CC" w:rsidRDefault="0077467E" w:rsidP="003874ED">
            <w:pPr>
              <w:jc w:val="right"/>
              <w:rPr>
                <w:rFonts w:asciiTheme="minorHAnsi" w:hAnsiTheme="minorHAnsi" w:cstheme="minorHAnsi"/>
                <w:b/>
                <w:sz w:val="22"/>
              </w:rPr>
            </w:pPr>
            <w:r w:rsidRPr="007469CC">
              <w:rPr>
                <w:rFonts w:asciiTheme="minorHAnsi" w:hAnsiTheme="minorHAnsi" w:cstheme="minorHAnsi"/>
                <w:b/>
                <w:sz w:val="22"/>
              </w:rPr>
              <w:t>5.500.000,00</w:t>
            </w:r>
          </w:p>
        </w:tc>
      </w:tr>
    </w:tbl>
    <w:p w14:paraId="12C388B8" w14:textId="77777777" w:rsidR="0077467E" w:rsidRPr="007469CC" w:rsidRDefault="0077467E" w:rsidP="0077467E">
      <w:pPr>
        <w:rPr>
          <w:rFonts w:cstheme="minorHAnsi"/>
        </w:rPr>
      </w:pPr>
    </w:p>
    <w:p w14:paraId="02570E1A" w14:textId="2774FF92" w:rsidR="0077467E" w:rsidRPr="007469CC" w:rsidRDefault="0077467E" w:rsidP="0077467E">
      <w:pPr>
        <w:rPr>
          <w:rFonts w:cstheme="minorHAnsi"/>
        </w:rPr>
      </w:pPr>
      <w:r w:rsidRPr="007469CC">
        <w:rPr>
          <w:rFonts w:cstheme="minorHAnsi"/>
        </w:rPr>
        <w:t>Ukoliko se ne ostvare predviđeni prihodi za posebne namjene i pomoći, troškovi će se pokriti iz općih prihoda proračuna Općine Sali.</w:t>
      </w:r>
    </w:p>
    <w:p w14:paraId="60C4B66A" w14:textId="77777777" w:rsidR="0077467E" w:rsidRPr="007469CC" w:rsidRDefault="0077467E" w:rsidP="0077467E">
      <w:pPr>
        <w:contextualSpacing/>
        <w:jc w:val="center"/>
        <w:rPr>
          <w:rFonts w:cstheme="minorHAnsi"/>
        </w:rPr>
      </w:pPr>
      <w:r w:rsidRPr="007469CC">
        <w:rPr>
          <w:rFonts w:cstheme="minorHAnsi"/>
        </w:rPr>
        <w:t>Članak 4.</w:t>
      </w:r>
    </w:p>
    <w:p w14:paraId="7596D879" w14:textId="77777777" w:rsidR="0077467E" w:rsidRPr="007469CC" w:rsidRDefault="0077467E" w:rsidP="0077467E">
      <w:pPr>
        <w:contextualSpacing/>
        <w:rPr>
          <w:rFonts w:cstheme="minorHAnsi"/>
        </w:rPr>
      </w:pPr>
    </w:p>
    <w:p w14:paraId="36FB943E" w14:textId="77777777" w:rsidR="0077467E" w:rsidRPr="007469CC" w:rsidRDefault="0077467E" w:rsidP="0077467E">
      <w:pPr>
        <w:contextualSpacing/>
        <w:rPr>
          <w:rFonts w:cstheme="minorHAnsi"/>
        </w:rPr>
      </w:pPr>
      <w:r w:rsidRPr="007469CC">
        <w:rPr>
          <w:rFonts w:cstheme="minorHAnsi"/>
        </w:rPr>
        <w:t>Ovaj Program objaviti će se u „Službenom glasniku Općine Sali“, a stupa na snagu 1. siječnja 2022. godine.</w:t>
      </w:r>
    </w:p>
    <w:p w14:paraId="0C0D2EB5" w14:textId="77777777" w:rsidR="0077467E" w:rsidRPr="007469CC" w:rsidRDefault="0077467E" w:rsidP="0077467E">
      <w:pPr>
        <w:contextualSpacing/>
        <w:rPr>
          <w:rFonts w:cstheme="minorHAnsi"/>
        </w:rPr>
      </w:pPr>
    </w:p>
    <w:p w14:paraId="70C58688" w14:textId="77777777" w:rsidR="0077467E" w:rsidRPr="007469CC" w:rsidRDefault="0077467E" w:rsidP="0077467E">
      <w:pPr>
        <w:contextualSpacing/>
        <w:rPr>
          <w:rFonts w:cstheme="minorHAnsi"/>
        </w:rPr>
      </w:pPr>
      <w:r w:rsidRPr="007469CC">
        <w:rPr>
          <w:rFonts w:cstheme="minorHAnsi"/>
        </w:rPr>
        <w:t xml:space="preserve">KLASA: </w:t>
      </w:r>
      <w:r>
        <w:rPr>
          <w:rFonts w:cstheme="minorHAnsi"/>
        </w:rPr>
        <w:t>363-01/21-01/80</w:t>
      </w:r>
    </w:p>
    <w:p w14:paraId="64C6F2C2" w14:textId="77777777" w:rsidR="0077467E" w:rsidRPr="007469CC" w:rsidRDefault="0077467E" w:rsidP="0077467E">
      <w:pPr>
        <w:contextualSpacing/>
        <w:rPr>
          <w:rFonts w:cstheme="minorHAnsi"/>
        </w:rPr>
      </w:pPr>
      <w:r w:rsidRPr="007469CC">
        <w:rPr>
          <w:rFonts w:cstheme="minorHAnsi"/>
        </w:rPr>
        <w:t xml:space="preserve">URBROJ: </w:t>
      </w:r>
      <w:r>
        <w:rPr>
          <w:rFonts w:cstheme="minorHAnsi"/>
        </w:rPr>
        <w:t>2198/15-01-21-1</w:t>
      </w:r>
    </w:p>
    <w:p w14:paraId="3F5BF749" w14:textId="77777777" w:rsidR="0077467E" w:rsidRPr="007469CC" w:rsidRDefault="0077467E" w:rsidP="0077467E">
      <w:pPr>
        <w:contextualSpacing/>
        <w:rPr>
          <w:rFonts w:cstheme="minorHAnsi"/>
        </w:rPr>
      </w:pPr>
      <w:r w:rsidRPr="007469CC">
        <w:rPr>
          <w:rFonts w:cstheme="minorHAnsi"/>
        </w:rPr>
        <w:t xml:space="preserve">Sali, </w:t>
      </w:r>
      <w:r>
        <w:rPr>
          <w:rFonts w:cstheme="minorHAnsi"/>
        </w:rPr>
        <w:t>20. prosinca 2021.</w:t>
      </w:r>
    </w:p>
    <w:p w14:paraId="462A7A32" w14:textId="77777777" w:rsidR="0077467E" w:rsidRPr="007469CC" w:rsidRDefault="0077467E" w:rsidP="0077467E">
      <w:pPr>
        <w:contextualSpacing/>
        <w:rPr>
          <w:rFonts w:cstheme="minorHAnsi"/>
        </w:rPr>
      </w:pPr>
    </w:p>
    <w:p w14:paraId="669E9F5C" w14:textId="77777777" w:rsidR="0077467E" w:rsidRPr="007469CC" w:rsidRDefault="0077467E" w:rsidP="0077467E">
      <w:pPr>
        <w:contextualSpacing/>
        <w:rPr>
          <w:rFonts w:cstheme="minorHAnsi"/>
        </w:rPr>
      </w:pPr>
    </w:p>
    <w:p w14:paraId="6E548C66" w14:textId="77777777" w:rsidR="0077467E" w:rsidRPr="007469CC" w:rsidRDefault="0077467E" w:rsidP="0077467E">
      <w:pPr>
        <w:contextualSpacing/>
        <w:jc w:val="center"/>
        <w:rPr>
          <w:rFonts w:cstheme="minorHAnsi"/>
        </w:rPr>
      </w:pPr>
      <w:r w:rsidRPr="007469CC">
        <w:rPr>
          <w:rFonts w:cstheme="minorHAnsi"/>
        </w:rPr>
        <w:t>OPĆINSKO VIJEĆE OPĆINE SALI</w:t>
      </w:r>
    </w:p>
    <w:p w14:paraId="3C9B082F" w14:textId="77777777" w:rsidR="0077467E" w:rsidRPr="007469CC" w:rsidRDefault="0077467E" w:rsidP="0077467E">
      <w:pPr>
        <w:contextualSpacing/>
        <w:rPr>
          <w:rFonts w:cstheme="minorHAnsi"/>
        </w:rPr>
      </w:pPr>
    </w:p>
    <w:p w14:paraId="2295D8E7" w14:textId="77777777" w:rsidR="0077467E" w:rsidRPr="007469CC" w:rsidRDefault="0077467E" w:rsidP="0077467E">
      <w:pPr>
        <w:contextualSpacing/>
        <w:jc w:val="center"/>
        <w:rPr>
          <w:rFonts w:cstheme="minorHAnsi"/>
        </w:rPr>
      </w:pPr>
    </w:p>
    <w:p w14:paraId="69AEE9FC" w14:textId="77777777" w:rsidR="0077467E" w:rsidRPr="007469CC" w:rsidRDefault="0077467E" w:rsidP="0077467E">
      <w:pPr>
        <w:contextualSpacing/>
        <w:jc w:val="center"/>
        <w:rPr>
          <w:rFonts w:cstheme="minorHAnsi"/>
        </w:rPr>
      </w:pPr>
      <w:r w:rsidRPr="007469CC">
        <w:rPr>
          <w:rFonts w:cstheme="minorHAnsi"/>
        </w:rPr>
        <w:tab/>
      </w:r>
      <w:r w:rsidRPr="007469CC">
        <w:rPr>
          <w:rFonts w:cstheme="minorHAnsi"/>
        </w:rPr>
        <w:tab/>
      </w:r>
      <w:r w:rsidRPr="007469CC">
        <w:rPr>
          <w:rFonts w:cstheme="minorHAnsi"/>
        </w:rPr>
        <w:tab/>
      </w:r>
      <w:r w:rsidRPr="007469CC">
        <w:rPr>
          <w:rFonts w:cstheme="minorHAnsi"/>
        </w:rPr>
        <w:tab/>
      </w:r>
      <w:r w:rsidRPr="007469CC">
        <w:rPr>
          <w:rFonts w:cstheme="minorHAnsi"/>
        </w:rPr>
        <w:tab/>
      </w:r>
      <w:r w:rsidRPr="007469CC">
        <w:rPr>
          <w:rFonts w:cstheme="minorHAnsi"/>
        </w:rPr>
        <w:tab/>
      </w:r>
      <w:r w:rsidRPr="007469CC">
        <w:rPr>
          <w:rFonts w:cstheme="minorHAnsi"/>
        </w:rPr>
        <w:tab/>
        <w:t>Predsjedni</w:t>
      </w:r>
      <w:r>
        <w:rPr>
          <w:rFonts w:cstheme="minorHAnsi"/>
        </w:rPr>
        <w:t>ca</w:t>
      </w:r>
    </w:p>
    <w:p w14:paraId="7653611A" w14:textId="734DE370" w:rsidR="0077467E" w:rsidRDefault="0077467E" w:rsidP="0077467E">
      <w:pPr>
        <w:contextualSpacing/>
        <w:rPr>
          <w:rFonts w:cstheme="minorHAnsi"/>
        </w:rPr>
      </w:pPr>
      <w:r w:rsidRPr="007469CC">
        <w:rPr>
          <w:rFonts w:cstheme="minorHAnsi"/>
        </w:rPr>
        <w:tab/>
      </w:r>
      <w:r w:rsidRPr="007469CC">
        <w:rPr>
          <w:rFonts w:cstheme="minorHAnsi"/>
        </w:rPr>
        <w:tab/>
      </w:r>
      <w:r w:rsidRPr="007469CC">
        <w:rPr>
          <w:rFonts w:cstheme="minorHAnsi"/>
        </w:rPr>
        <w:tab/>
        <w:t xml:space="preserve">         </w:t>
      </w:r>
      <w:r w:rsidRPr="007469CC">
        <w:rPr>
          <w:rFonts w:cstheme="minorHAnsi"/>
        </w:rPr>
        <w:tab/>
      </w:r>
      <w:r w:rsidRPr="007469CC">
        <w:rPr>
          <w:rFonts w:cstheme="minorHAnsi"/>
        </w:rPr>
        <w:tab/>
      </w:r>
      <w:r w:rsidRPr="007469CC">
        <w:rPr>
          <w:rFonts w:cstheme="minorHAnsi"/>
        </w:rPr>
        <w:tab/>
      </w:r>
      <w:r w:rsidRPr="007469CC">
        <w:rPr>
          <w:rFonts w:cstheme="minorHAnsi"/>
        </w:rPr>
        <w:tab/>
      </w:r>
      <w:r w:rsidRPr="007469CC">
        <w:rPr>
          <w:rFonts w:cstheme="minorHAnsi"/>
        </w:rPr>
        <w:tab/>
        <w:t xml:space="preserve">   </w:t>
      </w:r>
      <w:r>
        <w:rPr>
          <w:rFonts w:cstheme="minorHAnsi"/>
        </w:rPr>
        <w:t xml:space="preserve">          Ivana Kirinić Frka</w:t>
      </w:r>
    </w:p>
    <w:p w14:paraId="0E1B4151" w14:textId="46A57D31" w:rsidR="008A0EDA" w:rsidRDefault="008A0EDA" w:rsidP="0077467E">
      <w:pPr>
        <w:contextualSpacing/>
        <w:rPr>
          <w:rFonts w:cstheme="minorHAnsi"/>
        </w:rPr>
      </w:pPr>
    </w:p>
    <w:p w14:paraId="55C0A68D" w14:textId="5AC262B0" w:rsidR="008A0EDA" w:rsidRDefault="008A0EDA" w:rsidP="0077467E">
      <w:pPr>
        <w:contextualSpacing/>
        <w:rPr>
          <w:rFonts w:cstheme="minorHAnsi"/>
        </w:rPr>
      </w:pPr>
    </w:p>
    <w:p w14:paraId="6E50D041" w14:textId="77777777" w:rsidR="008A0EDA" w:rsidRPr="007469CC" w:rsidRDefault="008A0EDA" w:rsidP="0077467E">
      <w:pPr>
        <w:contextualSpacing/>
        <w:rPr>
          <w:rFonts w:cstheme="minorHAnsi"/>
        </w:rPr>
      </w:pPr>
    </w:p>
    <w:p w14:paraId="0C09FD8B" w14:textId="77777777" w:rsidR="00A80630" w:rsidRPr="001A3DEC" w:rsidRDefault="00A80630" w:rsidP="00A80630">
      <w:pPr>
        <w:rPr>
          <w:rFonts w:cs="Calibri"/>
        </w:rPr>
      </w:pPr>
      <w:r w:rsidRPr="001A3DEC">
        <w:rPr>
          <w:rFonts w:cs="Calibri"/>
        </w:rPr>
        <w:t>Na temelju članka 67. Zakona o komunalnom gospodarstvu („Narodne novine“ broj 68/18, 110/18 i 32/20) i članka 30. Statuta Općine Sali („Službeni glasnik Općine Sali“ broj 2/16 – pročišćeni tekst), Općin</w:t>
      </w:r>
      <w:r>
        <w:rPr>
          <w:rFonts w:cs="Calibri"/>
        </w:rPr>
        <w:t xml:space="preserve">sko vijeće Općine Sali na 4. </w:t>
      </w:r>
      <w:r w:rsidRPr="001A3DEC">
        <w:rPr>
          <w:rFonts w:cs="Calibri"/>
        </w:rPr>
        <w:t>sjednici održanoj dan</w:t>
      </w:r>
      <w:r>
        <w:rPr>
          <w:rFonts w:cs="Calibri"/>
        </w:rPr>
        <w:t xml:space="preserve">a 20. prosinca 2021. </w:t>
      </w:r>
      <w:r w:rsidRPr="001A3DEC">
        <w:rPr>
          <w:rFonts w:cs="Calibri"/>
        </w:rPr>
        <w:t>godine, donosi</w:t>
      </w:r>
    </w:p>
    <w:p w14:paraId="765061FC" w14:textId="77777777" w:rsidR="00A80630" w:rsidRPr="001A3DEC" w:rsidRDefault="00A80630" w:rsidP="00A80630">
      <w:pPr>
        <w:rPr>
          <w:rFonts w:cs="Calibri"/>
        </w:rPr>
      </w:pPr>
    </w:p>
    <w:p w14:paraId="04CBEBFF" w14:textId="77777777" w:rsidR="00A80630" w:rsidRPr="001A3DEC" w:rsidRDefault="00A80630" w:rsidP="00A80630">
      <w:pPr>
        <w:jc w:val="center"/>
        <w:rPr>
          <w:rFonts w:cs="Calibri"/>
          <w:b/>
        </w:rPr>
      </w:pPr>
      <w:r w:rsidRPr="001A3DEC">
        <w:rPr>
          <w:rFonts w:cs="Calibri"/>
          <w:b/>
        </w:rPr>
        <w:t>PROGRAM</w:t>
      </w:r>
    </w:p>
    <w:p w14:paraId="1E295B66" w14:textId="77777777" w:rsidR="00A80630" w:rsidRPr="001A3DEC" w:rsidRDefault="00A80630" w:rsidP="00A80630">
      <w:pPr>
        <w:jc w:val="center"/>
        <w:rPr>
          <w:rFonts w:cs="Calibri"/>
          <w:b/>
        </w:rPr>
      </w:pPr>
      <w:r>
        <w:rPr>
          <w:rFonts w:cs="Calibri"/>
          <w:b/>
        </w:rPr>
        <w:t>održavanja</w:t>
      </w:r>
      <w:r w:rsidRPr="001A3DEC">
        <w:rPr>
          <w:rFonts w:cs="Calibri"/>
          <w:b/>
        </w:rPr>
        <w:t xml:space="preserve"> komunalne infrastrukture</w:t>
      </w:r>
    </w:p>
    <w:p w14:paraId="33A40FA7" w14:textId="77777777" w:rsidR="00A80630" w:rsidRPr="001A3DEC" w:rsidRDefault="00A80630" w:rsidP="00A80630">
      <w:pPr>
        <w:jc w:val="center"/>
        <w:rPr>
          <w:rFonts w:cs="Calibri"/>
          <w:b/>
        </w:rPr>
      </w:pPr>
      <w:r w:rsidRPr="001A3DEC">
        <w:rPr>
          <w:rFonts w:cs="Calibri"/>
          <w:b/>
        </w:rPr>
        <w:t>na području Općine Sali za 202</w:t>
      </w:r>
      <w:r>
        <w:rPr>
          <w:rFonts w:cs="Calibri"/>
          <w:b/>
        </w:rPr>
        <w:t>2</w:t>
      </w:r>
      <w:r w:rsidRPr="001A3DEC">
        <w:rPr>
          <w:rFonts w:cs="Calibri"/>
          <w:b/>
        </w:rPr>
        <w:t>. godinu</w:t>
      </w:r>
    </w:p>
    <w:p w14:paraId="37F94AF7" w14:textId="77777777" w:rsidR="00A80630" w:rsidRDefault="00A80630" w:rsidP="00A80630">
      <w:pPr>
        <w:rPr>
          <w:b/>
        </w:rPr>
      </w:pPr>
    </w:p>
    <w:p w14:paraId="71BDC2A4" w14:textId="77777777" w:rsidR="00A80630" w:rsidRPr="006C7FCD" w:rsidRDefault="00A80630" w:rsidP="00A80630">
      <w:pPr>
        <w:jc w:val="center"/>
        <w:rPr>
          <w:rFonts w:cs="Calibri"/>
        </w:rPr>
      </w:pPr>
      <w:r w:rsidRPr="006C7FCD">
        <w:rPr>
          <w:rFonts w:cs="Calibri"/>
        </w:rPr>
        <w:t>Članak 1.</w:t>
      </w:r>
    </w:p>
    <w:p w14:paraId="17E0F069" w14:textId="77777777" w:rsidR="00A80630" w:rsidRPr="006C7FCD" w:rsidRDefault="00A80630" w:rsidP="00A80630">
      <w:pPr>
        <w:rPr>
          <w:rFonts w:cs="Calibri"/>
        </w:rPr>
      </w:pPr>
    </w:p>
    <w:p w14:paraId="2B73B61A" w14:textId="77777777" w:rsidR="00A80630" w:rsidRPr="006C7FCD" w:rsidRDefault="00A80630" w:rsidP="00A80630">
      <w:pPr>
        <w:rPr>
          <w:rFonts w:cs="Calibri"/>
        </w:rPr>
      </w:pPr>
      <w:r w:rsidRPr="006C7FCD">
        <w:rPr>
          <w:rFonts w:cs="Calibri"/>
        </w:rPr>
        <w:t>Ovim Programom određuje se održavanje komunalne infrastrukture za 2021. godinu na području Općine Sali za sljedeće komunalne djelatnosti:</w:t>
      </w:r>
    </w:p>
    <w:p w14:paraId="111DC1A4" w14:textId="77777777" w:rsidR="00A80630" w:rsidRPr="006C7FCD" w:rsidRDefault="00A80630" w:rsidP="00A80630">
      <w:pPr>
        <w:pStyle w:val="Odlomakpopisa"/>
        <w:numPr>
          <w:ilvl w:val="0"/>
          <w:numId w:val="13"/>
        </w:numPr>
        <w:spacing w:line="259" w:lineRule="auto"/>
        <w:rPr>
          <w:rFonts w:cs="Calibri"/>
        </w:rPr>
      </w:pPr>
      <w:r w:rsidRPr="006C7FCD">
        <w:rPr>
          <w:rFonts w:cs="Calibri"/>
        </w:rPr>
        <w:t>Održavanje javne rasvjete</w:t>
      </w:r>
    </w:p>
    <w:p w14:paraId="3D9A5AEA" w14:textId="77777777" w:rsidR="00A80630" w:rsidRPr="006C7FCD" w:rsidRDefault="00A80630" w:rsidP="00A80630">
      <w:pPr>
        <w:pStyle w:val="Odlomakpopisa"/>
        <w:numPr>
          <w:ilvl w:val="0"/>
          <w:numId w:val="13"/>
        </w:numPr>
        <w:spacing w:line="259" w:lineRule="auto"/>
        <w:rPr>
          <w:rFonts w:cs="Calibri"/>
        </w:rPr>
      </w:pPr>
      <w:r w:rsidRPr="006C7FCD">
        <w:rPr>
          <w:rFonts w:cs="Calibri"/>
        </w:rPr>
        <w:lastRenderedPageBreak/>
        <w:t>Održavanje nerazvrstanih cesta i putova</w:t>
      </w:r>
    </w:p>
    <w:p w14:paraId="659E8E89" w14:textId="77777777" w:rsidR="00A80630" w:rsidRPr="006C7FCD" w:rsidRDefault="00A80630" w:rsidP="00A80630">
      <w:pPr>
        <w:pStyle w:val="Odlomakpopisa"/>
        <w:numPr>
          <w:ilvl w:val="0"/>
          <w:numId w:val="13"/>
        </w:numPr>
        <w:spacing w:line="259" w:lineRule="auto"/>
        <w:rPr>
          <w:rFonts w:cs="Calibri"/>
        </w:rPr>
      </w:pPr>
      <w:r w:rsidRPr="006C7FCD">
        <w:rPr>
          <w:rFonts w:cs="Calibri"/>
        </w:rPr>
        <w:t xml:space="preserve">Održavanje javnih površina </w:t>
      </w:r>
    </w:p>
    <w:p w14:paraId="0ECEFB35" w14:textId="77777777" w:rsidR="00A80630" w:rsidRPr="006C7FCD" w:rsidRDefault="00A80630" w:rsidP="00A80630">
      <w:pPr>
        <w:pStyle w:val="Odlomakpopisa"/>
        <w:numPr>
          <w:ilvl w:val="0"/>
          <w:numId w:val="13"/>
        </w:numPr>
        <w:spacing w:line="259" w:lineRule="auto"/>
        <w:rPr>
          <w:rFonts w:cs="Calibri"/>
        </w:rPr>
      </w:pPr>
      <w:r w:rsidRPr="006C7FCD">
        <w:rPr>
          <w:rFonts w:cs="Calibri"/>
        </w:rPr>
        <w:t>Održavanje dječjih igrališta</w:t>
      </w:r>
    </w:p>
    <w:p w14:paraId="3587E723" w14:textId="77777777" w:rsidR="00A80630" w:rsidRPr="006C7FCD" w:rsidRDefault="00A80630" w:rsidP="00A80630">
      <w:pPr>
        <w:pStyle w:val="Odlomakpopisa"/>
        <w:numPr>
          <w:ilvl w:val="0"/>
          <w:numId w:val="13"/>
        </w:numPr>
        <w:spacing w:line="259" w:lineRule="auto"/>
        <w:rPr>
          <w:rFonts w:cs="Calibri"/>
        </w:rPr>
      </w:pPr>
      <w:r w:rsidRPr="006C7FCD">
        <w:rPr>
          <w:rFonts w:cs="Calibri"/>
        </w:rPr>
        <w:t>Održavanje groblja</w:t>
      </w:r>
    </w:p>
    <w:p w14:paraId="39BAFD1C" w14:textId="77777777" w:rsidR="00A80630" w:rsidRPr="006C7FCD" w:rsidRDefault="00A80630" w:rsidP="00A80630">
      <w:pPr>
        <w:pStyle w:val="Odlomakpopisa"/>
        <w:numPr>
          <w:ilvl w:val="0"/>
          <w:numId w:val="13"/>
        </w:numPr>
        <w:spacing w:line="259" w:lineRule="auto"/>
        <w:rPr>
          <w:rFonts w:cs="Calibri"/>
        </w:rPr>
      </w:pPr>
      <w:r w:rsidRPr="006C7FCD">
        <w:rPr>
          <w:rFonts w:cs="Calibri"/>
        </w:rPr>
        <w:t>Gospodarenje otpadom</w:t>
      </w:r>
    </w:p>
    <w:p w14:paraId="558CFB61" w14:textId="77777777" w:rsidR="00A80630" w:rsidRPr="006C7FCD" w:rsidRDefault="00A80630" w:rsidP="00A80630">
      <w:pPr>
        <w:pStyle w:val="Odlomakpopisa"/>
        <w:numPr>
          <w:ilvl w:val="0"/>
          <w:numId w:val="13"/>
        </w:numPr>
        <w:spacing w:line="259" w:lineRule="auto"/>
        <w:rPr>
          <w:rFonts w:cs="Calibri"/>
        </w:rPr>
      </w:pPr>
      <w:r w:rsidRPr="006C7FCD">
        <w:rPr>
          <w:rFonts w:cs="Calibri"/>
        </w:rPr>
        <w:t>Održavanje luka, pristaništa i plaža</w:t>
      </w:r>
    </w:p>
    <w:p w14:paraId="1C949AC5" w14:textId="77777777" w:rsidR="00A80630" w:rsidRPr="006C7FCD" w:rsidRDefault="00A80630" w:rsidP="00A80630">
      <w:pPr>
        <w:pStyle w:val="Odlomakpopisa"/>
        <w:ind w:left="0"/>
        <w:rPr>
          <w:rFonts w:cs="Calibri"/>
        </w:rPr>
      </w:pPr>
    </w:p>
    <w:p w14:paraId="0C024BF0" w14:textId="77777777" w:rsidR="00A80630" w:rsidRPr="006C7FCD" w:rsidRDefault="00A80630" w:rsidP="00A80630">
      <w:pPr>
        <w:rPr>
          <w:rFonts w:cs="Calibri"/>
        </w:rPr>
      </w:pPr>
    </w:p>
    <w:p w14:paraId="4F27FDE5" w14:textId="77777777" w:rsidR="00A80630" w:rsidRPr="006C7FCD" w:rsidRDefault="00A80630" w:rsidP="00A80630">
      <w:pPr>
        <w:jc w:val="center"/>
        <w:rPr>
          <w:rFonts w:cs="Calibri"/>
        </w:rPr>
      </w:pPr>
      <w:r w:rsidRPr="006C7FCD">
        <w:rPr>
          <w:rFonts w:cs="Calibri"/>
        </w:rPr>
        <w:t>Članak 2.</w:t>
      </w:r>
    </w:p>
    <w:p w14:paraId="4C440D83" w14:textId="77777777" w:rsidR="00A80630" w:rsidRPr="006C7FCD" w:rsidRDefault="00A80630" w:rsidP="00A80630">
      <w:pPr>
        <w:jc w:val="center"/>
        <w:rPr>
          <w:rFonts w:cs="Calibri"/>
        </w:rPr>
      </w:pPr>
    </w:p>
    <w:p w14:paraId="69C733D4" w14:textId="77777777" w:rsidR="00A80630" w:rsidRPr="006C7FCD" w:rsidRDefault="00A80630" w:rsidP="00A80630">
      <w:pPr>
        <w:rPr>
          <w:rFonts w:cs="Calibri"/>
        </w:rPr>
      </w:pPr>
      <w:r w:rsidRPr="006C7FCD">
        <w:rPr>
          <w:rFonts w:cs="Calibri"/>
        </w:rPr>
        <w:t>Programom iz stavka 1. ovog članka utvrđuje se:</w:t>
      </w:r>
    </w:p>
    <w:p w14:paraId="1A1C32AC" w14:textId="77777777" w:rsidR="00A80630" w:rsidRPr="006C7FCD" w:rsidRDefault="00A80630" w:rsidP="00A80630">
      <w:pPr>
        <w:pStyle w:val="Odlomakpopisa"/>
        <w:numPr>
          <w:ilvl w:val="0"/>
          <w:numId w:val="8"/>
        </w:numPr>
        <w:spacing w:line="259" w:lineRule="auto"/>
        <w:rPr>
          <w:rFonts w:cs="Calibri"/>
        </w:rPr>
      </w:pPr>
      <w:r w:rsidRPr="006C7FCD">
        <w:rPr>
          <w:rFonts w:cs="Calibri"/>
        </w:rPr>
        <w:t>Opis i opseg poslova održavanja sa procjenom troškova po djelatnostima</w:t>
      </w:r>
    </w:p>
    <w:p w14:paraId="46D09E1E" w14:textId="77777777" w:rsidR="00A80630" w:rsidRPr="006C7FCD" w:rsidRDefault="00A80630" w:rsidP="00A80630">
      <w:pPr>
        <w:pStyle w:val="Odlomakpopisa"/>
        <w:numPr>
          <w:ilvl w:val="0"/>
          <w:numId w:val="8"/>
        </w:numPr>
        <w:spacing w:line="259" w:lineRule="auto"/>
        <w:rPr>
          <w:rFonts w:cs="Calibri"/>
        </w:rPr>
      </w:pPr>
      <w:r w:rsidRPr="006C7FCD">
        <w:rPr>
          <w:rFonts w:cs="Calibri"/>
        </w:rPr>
        <w:t>Iskaz financijskih sredstava potrebnih za ostvarenje programa sa naznakom izvora financiranja</w:t>
      </w:r>
    </w:p>
    <w:p w14:paraId="4C4EB020" w14:textId="77777777" w:rsidR="00A80630" w:rsidRDefault="00A80630" w:rsidP="00A80630"/>
    <w:p w14:paraId="01C7A38E" w14:textId="77777777" w:rsidR="00A80630" w:rsidRDefault="00A80630" w:rsidP="00A80630"/>
    <w:p w14:paraId="62DA2F96" w14:textId="77777777" w:rsidR="00A80630" w:rsidRDefault="00A80630" w:rsidP="00A806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350"/>
        <w:gridCol w:w="2148"/>
        <w:gridCol w:w="1972"/>
        <w:gridCol w:w="2253"/>
      </w:tblGrid>
      <w:tr w:rsidR="00A80630" w:rsidRPr="006C7FCD" w14:paraId="545B5BE5" w14:textId="77777777" w:rsidTr="003874ED">
        <w:tc>
          <w:tcPr>
            <w:tcW w:w="420" w:type="dxa"/>
            <w:shd w:val="clear" w:color="auto" w:fill="auto"/>
          </w:tcPr>
          <w:p w14:paraId="676085C1" w14:textId="77777777" w:rsidR="00A80630" w:rsidRPr="006C7FCD" w:rsidRDefault="00A80630" w:rsidP="003874ED">
            <w:pPr>
              <w:spacing w:line="240" w:lineRule="auto"/>
              <w:jc w:val="center"/>
            </w:pPr>
          </w:p>
        </w:tc>
        <w:tc>
          <w:tcPr>
            <w:tcW w:w="4417" w:type="dxa"/>
            <w:gridSpan w:val="2"/>
            <w:shd w:val="clear" w:color="auto" w:fill="auto"/>
          </w:tcPr>
          <w:p w14:paraId="7CF81C0B" w14:textId="77777777" w:rsidR="00A80630" w:rsidRPr="006C7FCD" w:rsidRDefault="00A80630" w:rsidP="003874ED">
            <w:pPr>
              <w:spacing w:line="240" w:lineRule="auto"/>
              <w:jc w:val="center"/>
              <w:rPr>
                <w:rFonts w:cs="Calibri"/>
              </w:rPr>
            </w:pPr>
            <w:r w:rsidRPr="006C7FCD">
              <w:rPr>
                <w:rFonts w:cs="Calibri"/>
              </w:rPr>
              <w:t>OPIS</w:t>
            </w:r>
          </w:p>
        </w:tc>
        <w:tc>
          <w:tcPr>
            <w:tcW w:w="1972" w:type="dxa"/>
            <w:shd w:val="clear" w:color="auto" w:fill="auto"/>
          </w:tcPr>
          <w:p w14:paraId="5558D784" w14:textId="77777777" w:rsidR="00A80630" w:rsidRPr="006C7FCD" w:rsidRDefault="00A80630" w:rsidP="003874ED">
            <w:pPr>
              <w:spacing w:line="240" w:lineRule="auto"/>
              <w:jc w:val="center"/>
              <w:rPr>
                <w:rFonts w:cs="Calibri"/>
              </w:rPr>
            </w:pPr>
            <w:r w:rsidRPr="006C7FCD">
              <w:rPr>
                <w:rFonts w:cs="Calibri"/>
              </w:rPr>
              <w:t>PLANIRANA SREDSTVA</w:t>
            </w:r>
          </w:p>
        </w:tc>
        <w:tc>
          <w:tcPr>
            <w:tcW w:w="2253" w:type="dxa"/>
            <w:shd w:val="clear" w:color="auto" w:fill="auto"/>
          </w:tcPr>
          <w:p w14:paraId="4C50D72B" w14:textId="77777777" w:rsidR="00A80630" w:rsidRPr="006C7FCD" w:rsidRDefault="00A80630" w:rsidP="003874ED">
            <w:pPr>
              <w:spacing w:line="240" w:lineRule="auto"/>
              <w:jc w:val="center"/>
              <w:rPr>
                <w:rFonts w:cs="Calibri"/>
              </w:rPr>
            </w:pPr>
            <w:r w:rsidRPr="006C7FCD">
              <w:rPr>
                <w:rFonts w:cs="Calibri"/>
              </w:rPr>
              <w:t>IZVORI FINANCIRANJA</w:t>
            </w:r>
          </w:p>
        </w:tc>
      </w:tr>
      <w:tr w:rsidR="00A80630" w:rsidRPr="006C7FCD" w14:paraId="436BC0EE" w14:textId="77777777" w:rsidTr="003874ED">
        <w:trPr>
          <w:trHeight w:val="630"/>
        </w:trPr>
        <w:tc>
          <w:tcPr>
            <w:tcW w:w="420" w:type="dxa"/>
            <w:vMerge w:val="restart"/>
            <w:shd w:val="clear" w:color="auto" w:fill="auto"/>
          </w:tcPr>
          <w:p w14:paraId="4FE140C6" w14:textId="77777777" w:rsidR="00A80630" w:rsidRPr="006C7FCD" w:rsidRDefault="00A80630" w:rsidP="003874ED">
            <w:pPr>
              <w:spacing w:line="240" w:lineRule="auto"/>
              <w:jc w:val="center"/>
            </w:pPr>
            <w:r w:rsidRPr="006C7FCD">
              <w:t>1.</w:t>
            </w:r>
          </w:p>
        </w:tc>
        <w:tc>
          <w:tcPr>
            <w:tcW w:w="2269" w:type="dxa"/>
            <w:vMerge w:val="restart"/>
            <w:shd w:val="clear" w:color="auto" w:fill="auto"/>
          </w:tcPr>
          <w:p w14:paraId="0F7ECAF1" w14:textId="77777777" w:rsidR="00A80630" w:rsidRPr="006C7FCD" w:rsidRDefault="00A80630" w:rsidP="003874ED">
            <w:pPr>
              <w:spacing w:line="240" w:lineRule="auto"/>
              <w:rPr>
                <w:rFonts w:cs="Calibri"/>
              </w:rPr>
            </w:pPr>
            <w:r w:rsidRPr="006C7FCD">
              <w:rPr>
                <w:rFonts w:cs="Calibri"/>
              </w:rPr>
              <w:t>ODRŽAVANJE JAVNE RASVJETE</w:t>
            </w:r>
          </w:p>
        </w:tc>
        <w:tc>
          <w:tcPr>
            <w:tcW w:w="2148" w:type="dxa"/>
            <w:shd w:val="clear" w:color="auto" w:fill="auto"/>
          </w:tcPr>
          <w:p w14:paraId="0E3C3F51" w14:textId="77777777" w:rsidR="00A80630" w:rsidRPr="006C7FCD" w:rsidRDefault="00A80630" w:rsidP="003874ED">
            <w:pPr>
              <w:spacing w:line="240" w:lineRule="auto"/>
              <w:rPr>
                <w:rFonts w:cs="Calibri"/>
              </w:rPr>
            </w:pPr>
            <w:r w:rsidRPr="006C7FCD">
              <w:rPr>
                <w:rFonts w:cs="Calibri"/>
              </w:rPr>
              <w:t>Utrošak električne energije</w:t>
            </w:r>
          </w:p>
        </w:tc>
        <w:tc>
          <w:tcPr>
            <w:tcW w:w="1972" w:type="dxa"/>
            <w:shd w:val="clear" w:color="auto" w:fill="auto"/>
          </w:tcPr>
          <w:p w14:paraId="3855D002" w14:textId="77777777" w:rsidR="00A80630" w:rsidRPr="006C7FCD" w:rsidRDefault="00A80630" w:rsidP="003874ED">
            <w:pPr>
              <w:spacing w:line="240" w:lineRule="auto"/>
              <w:jc w:val="right"/>
              <w:rPr>
                <w:rFonts w:cs="Calibri"/>
              </w:rPr>
            </w:pPr>
          </w:p>
          <w:p w14:paraId="4F199E70" w14:textId="77777777" w:rsidR="00A80630" w:rsidRPr="006C7FCD" w:rsidRDefault="00A80630" w:rsidP="003874ED">
            <w:pPr>
              <w:spacing w:line="240" w:lineRule="auto"/>
              <w:jc w:val="right"/>
              <w:rPr>
                <w:rFonts w:cs="Calibri"/>
              </w:rPr>
            </w:pPr>
            <w:r w:rsidRPr="006C7FCD">
              <w:rPr>
                <w:rFonts w:cs="Calibri"/>
              </w:rPr>
              <w:t>400.000,00</w:t>
            </w:r>
          </w:p>
        </w:tc>
        <w:tc>
          <w:tcPr>
            <w:tcW w:w="2253" w:type="dxa"/>
            <w:shd w:val="clear" w:color="auto" w:fill="auto"/>
          </w:tcPr>
          <w:p w14:paraId="24E013FE" w14:textId="77777777" w:rsidR="00A80630" w:rsidRPr="006C7FCD" w:rsidRDefault="00A80630" w:rsidP="003874ED">
            <w:pPr>
              <w:spacing w:line="240" w:lineRule="auto"/>
              <w:rPr>
                <w:rFonts w:cs="Calibri"/>
              </w:rPr>
            </w:pPr>
            <w:r w:rsidRPr="006C7FCD">
              <w:rPr>
                <w:rFonts w:cs="Calibri"/>
              </w:rPr>
              <w:t>Prihodi za posebne namjene</w:t>
            </w:r>
          </w:p>
        </w:tc>
      </w:tr>
      <w:tr w:rsidR="00A80630" w:rsidRPr="006C7FCD" w14:paraId="05966066" w14:textId="77777777" w:rsidTr="003874ED">
        <w:trPr>
          <w:trHeight w:val="465"/>
        </w:trPr>
        <w:tc>
          <w:tcPr>
            <w:tcW w:w="420" w:type="dxa"/>
            <w:vMerge/>
            <w:shd w:val="clear" w:color="auto" w:fill="auto"/>
          </w:tcPr>
          <w:p w14:paraId="17D53325" w14:textId="77777777" w:rsidR="00A80630" w:rsidRPr="006C7FCD" w:rsidRDefault="00A80630" w:rsidP="003874ED">
            <w:pPr>
              <w:spacing w:line="240" w:lineRule="auto"/>
              <w:jc w:val="center"/>
            </w:pPr>
          </w:p>
        </w:tc>
        <w:tc>
          <w:tcPr>
            <w:tcW w:w="2269" w:type="dxa"/>
            <w:vMerge/>
            <w:shd w:val="clear" w:color="auto" w:fill="auto"/>
          </w:tcPr>
          <w:p w14:paraId="6917CD42" w14:textId="77777777" w:rsidR="00A80630" w:rsidRPr="006C7FCD" w:rsidRDefault="00A80630" w:rsidP="003874ED">
            <w:pPr>
              <w:spacing w:line="240" w:lineRule="auto"/>
              <w:rPr>
                <w:rFonts w:cs="Calibri"/>
              </w:rPr>
            </w:pPr>
          </w:p>
        </w:tc>
        <w:tc>
          <w:tcPr>
            <w:tcW w:w="2148" w:type="dxa"/>
            <w:shd w:val="clear" w:color="auto" w:fill="auto"/>
          </w:tcPr>
          <w:p w14:paraId="512A4D5E" w14:textId="77777777" w:rsidR="00A80630" w:rsidRPr="006C7FCD" w:rsidRDefault="00A80630" w:rsidP="003874ED">
            <w:pPr>
              <w:spacing w:line="240" w:lineRule="auto"/>
              <w:rPr>
                <w:rFonts w:cs="Calibri"/>
              </w:rPr>
            </w:pPr>
            <w:r w:rsidRPr="006C7FCD">
              <w:rPr>
                <w:rFonts w:cs="Calibri"/>
              </w:rPr>
              <w:t>Materijal za održavanje javne rasvjete</w:t>
            </w:r>
          </w:p>
        </w:tc>
        <w:tc>
          <w:tcPr>
            <w:tcW w:w="1972" w:type="dxa"/>
            <w:shd w:val="clear" w:color="auto" w:fill="auto"/>
          </w:tcPr>
          <w:p w14:paraId="5EE6FAAB" w14:textId="77777777" w:rsidR="00A80630" w:rsidRPr="006C7FCD" w:rsidRDefault="00A80630" w:rsidP="003874ED">
            <w:pPr>
              <w:spacing w:line="240" w:lineRule="auto"/>
              <w:jc w:val="right"/>
              <w:rPr>
                <w:rFonts w:cs="Calibri"/>
              </w:rPr>
            </w:pPr>
          </w:p>
          <w:p w14:paraId="5E2B650F" w14:textId="77777777" w:rsidR="00A80630" w:rsidRPr="006C7FCD" w:rsidRDefault="00A80630" w:rsidP="003874ED">
            <w:pPr>
              <w:spacing w:line="240" w:lineRule="auto"/>
              <w:jc w:val="right"/>
              <w:rPr>
                <w:rFonts w:cs="Calibri"/>
              </w:rPr>
            </w:pPr>
            <w:r w:rsidRPr="006C7FCD">
              <w:rPr>
                <w:rFonts w:cs="Calibri"/>
              </w:rPr>
              <w:t>200.000,00</w:t>
            </w:r>
          </w:p>
        </w:tc>
        <w:tc>
          <w:tcPr>
            <w:tcW w:w="2253" w:type="dxa"/>
            <w:shd w:val="clear" w:color="auto" w:fill="auto"/>
          </w:tcPr>
          <w:p w14:paraId="41D0E2B7" w14:textId="77777777" w:rsidR="00A80630" w:rsidRPr="006C7FCD" w:rsidRDefault="00A80630" w:rsidP="003874ED">
            <w:pPr>
              <w:spacing w:line="240" w:lineRule="auto"/>
              <w:rPr>
                <w:rFonts w:cs="Calibri"/>
              </w:rPr>
            </w:pPr>
            <w:r w:rsidRPr="006C7FCD">
              <w:rPr>
                <w:rFonts w:cs="Calibri"/>
              </w:rPr>
              <w:t>Prihodi za posebne namjene</w:t>
            </w:r>
          </w:p>
        </w:tc>
      </w:tr>
      <w:tr w:rsidR="00A80630" w:rsidRPr="006C7FCD" w14:paraId="5A50BDCB" w14:textId="77777777" w:rsidTr="003874ED">
        <w:tc>
          <w:tcPr>
            <w:tcW w:w="420" w:type="dxa"/>
            <w:vMerge/>
            <w:shd w:val="clear" w:color="auto" w:fill="auto"/>
          </w:tcPr>
          <w:p w14:paraId="74FCDB54" w14:textId="77777777" w:rsidR="00A80630" w:rsidRPr="006C7FCD" w:rsidRDefault="00A80630" w:rsidP="003874ED">
            <w:pPr>
              <w:spacing w:line="240" w:lineRule="auto"/>
              <w:jc w:val="center"/>
            </w:pPr>
          </w:p>
        </w:tc>
        <w:tc>
          <w:tcPr>
            <w:tcW w:w="2269" w:type="dxa"/>
            <w:vMerge/>
            <w:shd w:val="clear" w:color="auto" w:fill="auto"/>
          </w:tcPr>
          <w:p w14:paraId="23772126" w14:textId="77777777" w:rsidR="00A80630" w:rsidRPr="006C7FCD" w:rsidRDefault="00A80630" w:rsidP="003874ED">
            <w:pPr>
              <w:spacing w:line="240" w:lineRule="auto"/>
              <w:rPr>
                <w:rFonts w:cs="Calibri"/>
              </w:rPr>
            </w:pPr>
          </w:p>
        </w:tc>
        <w:tc>
          <w:tcPr>
            <w:tcW w:w="2148" w:type="dxa"/>
            <w:shd w:val="clear" w:color="auto" w:fill="auto"/>
          </w:tcPr>
          <w:p w14:paraId="2C3F7D8E" w14:textId="77777777" w:rsidR="00A80630" w:rsidRPr="006C7FCD" w:rsidRDefault="00A80630" w:rsidP="003874ED">
            <w:pPr>
              <w:spacing w:line="240" w:lineRule="auto"/>
              <w:rPr>
                <w:rFonts w:cs="Calibri"/>
              </w:rPr>
            </w:pPr>
            <w:r w:rsidRPr="006C7FCD">
              <w:rPr>
                <w:rFonts w:cs="Calibri"/>
              </w:rPr>
              <w:t>Usluga održavanja javne rasvjete</w:t>
            </w:r>
          </w:p>
        </w:tc>
        <w:tc>
          <w:tcPr>
            <w:tcW w:w="1972" w:type="dxa"/>
            <w:shd w:val="clear" w:color="auto" w:fill="auto"/>
          </w:tcPr>
          <w:p w14:paraId="1AC086C2" w14:textId="77777777" w:rsidR="00A80630" w:rsidRPr="006C7FCD" w:rsidRDefault="00A80630" w:rsidP="003874ED">
            <w:pPr>
              <w:spacing w:line="240" w:lineRule="auto"/>
              <w:jc w:val="right"/>
              <w:rPr>
                <w:rFonts w:cs="Calibri"/>
              </w:rPr>
            </w:pPr>
          </w:p>
          <w:p w14:paraId="66FE6F9B" w14:textId="77777777" w:rsidR="00A80630" w:rsidRPr="006C7FCD" w:rsidRDefault="00A80630" w:rsidP="003874ED">
            <w:pPr>
              <w:spacing w:line="240" w:lineRule="auto"/>
              <w:jc w:val="right"/>
              <w:rPr>
                <w:rFonts w:cs="Calibri"/>
              </w:rPr>
            </w:pPr>
            <w:r w:rsidRPr="006C7FCD">
              <w:rPr>
                <w:rFonts w:cs="Calibri"/>
              </w:rPr>
              <w:t>50.000,00</w:t>
            </w:r>
          </w:p>
        </w:tc>
        <w:tc>
          <w:tcPr>
            <w:tcW w:w="2253" w:type="dxa"/>
            <w:shd w:val="clear" w:color="auto" w:fill="auto"/>
          </w:tcPr>
          <w:p w14:paraId="4A0C70D0" w14:textId="77777777" w:rsidR="00A80630" w:rsidRPr="006C7FCD" w:rsidRDefault="00A80630" w:rsidP="003874ED">
            <w:pPr>
              <w:spacing w:line="240" w:lineRule="auto"/>
              <w:rPr>
                <w:rFonts w:cs="Calibri"/>
              </w:rPr>
            </w:pPr>
            <w:r w:rsidRPr="006C7FCD">
              <w:rPr>
                <w:rFonts w:cs="Calibri"/>
              </w:rPr>
              <w:t>Prihodi za posebne namjene</w:t>
            </w:r>
          </w:p>
        </w:tc>
      </w:tr>
      <w:tr w:rsidR="00A80630" w:rsidRPr="006C7FCD" w14:paraId="31B35C96" w14:textId="77777777" w:rsidTr="003874ED">
        <w:trPr>
          <w:trHeight w:val="780"/>
        </w:trPr>
        <w:tc>
          <w:tcPr>
            <w:tcW w:w="420" w:type="dxa"/>
            <w:vMerge w:val="restart"/>
            <w:shd w:val="clear" w:color="auto" w:fill="auto"/>
          </w:tcPr>
          <w:p w14:paraId="668DF39A" w14:textId="77777777" w:rsidR="00A80630" w:rsidRPr="006C7FCD" w:rsidRDefault="00A80630" w:rsidP="003874ED">
            <w:pPr>
              <w:spacing w:line="240" w:lineRule="auto"/>
              <w:jc w:val="center"/>
            </w:pPr>
            <w:r w:rsidRPr="006C7FCD">
              <w:t>2.</w:t>
            </w:r>
          </w:p>
        </w:tc>
        <w:tc>
          <w:tcPr>
            <w:tcW w:w="2269" w:type="dxa"/>
            <w:vMerge w:val="restart"/>
            <w:shd w:val="clear" w:color="auto" w:fill="auto"/>
          </w:tcPr>
          <w:p w14:paraId="6EC7597F" w14:textId="77777777" w:rsidR="00A80630" w:rsidRPr="006C7FCD" w:rsidRDefault="00A80630" w:rsidP="003874ED">
            <w:pPr>
              <w:spacing w:line="240" w:lineRule="auto"/>
              <w:rPr>
                <w:rFonts w:cs="Calibri"/>
              </w:rPr>
            </w:pPr>
            <w:r w:rsidRPr="006C7FCD">
              <w:rPr>
                <w:rFonts w:cs="Calibri"/>
              </w:rPr>
              <w:t>ODRŽAVANJE NERAZVRSTANIH CESTA I PUTOVA</w:t>
            </w:r>
          </w:p>
        </w:tc>
        <w:tc>
          <w:tcPr>
            <w:tcW w:w="2148" w:type="dxa"/>
            <w:shd w:val="clear" w:color="auto" w:fill="auto"/>
          </w:tcPr>
          <w:p w14:paraId="70C15552" w14:textId="77777777" w:rsidR="00A80630" w:rsidRPr="006C7FCD" w:rsidRDefault="00A80630" w:rsidP="003874ED">
            <w:pPr>
              <w:spacing w:line="240" w:lineRule="auto"/>
              <w:rPr>
                <w:rFonts w:cs="Calibri"/>
              </w:rPr>
            </w:pPr>
            <w:r w:rsidRPr="006C7FCD">
              <w:rPr>
                <w:rFonts w:cs="Calibri"/>
              </w:rPr>
              <w:t>Nabava materijala za održavanje cesta i putova</w:t>
            </w:r>
          </w:p>
        </w:tc>
        <w:tc>
          <w:tcPr>
            <w:tcW w:w="1972" w:type="dxa"/>
            <w:shd w:val="clear" w:color="auto" w:fill="auto"/>
          </w:tcPr>
          <w:p w14:paraId="43F3121E" w14:textId="77777777" w:rsidR="00A80630" w:rsidRPr="006C7FCD" w:rsidRDefault="00A80630" w:rsidP="003874ED">
            <w:pPr>
              <w:spacing w:line="240" w:lineRule="auto"/>
              <w:jc w:val="right"/>
              <w:rPr>
                <w:rFonts w:cs="Calibri"/>
              </w:rPr>
            </w:pPr>
          </w:p>
          <w:p w14:paraId="5F0ACEF4" w14:textId="77777777" w:rsidR="00A80630" w:rsidRPr="006C7FCD" w:rsidRDefault="00A80630" w:rsidP="003874ED">
            <w:pPr>
              <w:spacing w:line="240" w:lineRule="auto"/>
              <w:jc w:val="right"/>
              <w:rPr>
                <w:rFonts w:cs="Calibri"/>
              </w:rPr>
            </w:pPr>
            <w:r w:rsidRPr="006C7FCD">
              <w:rPr>
                <w:rFonts w:cs="Calibri"/>
              </w:rPr>
              <w:t>300.000,00</w:t>
            </w:r>
          </w:p>
          <w:p w14:paraId="3CB26079" w14:textId="77777777" w:rsidR="00A80630" w:rsidRPr="006C7FCD" w:rsidRDefault="00A80630" w:rsidP="003874ED">
            <w:pPr>
              <w:spacing w:line="240" w:lineRule="auto"/>
              <w:jc w:val="right"/>
              <w:rPr>
                <w:rFonts w:cs="Calibri"/>
              </w:rPr>
            </w:pPr>
          </w:p>
        </w:tc>
        <w:tc>
          <w:tcPr>
            <w:tcW w:w="2253" w:type="dxa"/>
            <w:shd w:val="clear" w:color="auto" w:fill="auto"/>
          </w:tcPr>
          <w:p w14:paraId="222BE923" w14:textId="77777777" w:rsidR="00A80630" w:rsidRDefault="00A80630" w:rsidP="003874ED">
            <w:pPr>
              <w:spacing w:line="240" w:lineRule="auto"/>
              <w:rPr>
                <w:rFonts w:cs="Calibri"/>
              </w:rPr>
            </w:pPr>
            <w:r w:rsidRPr="006C7FCD">
              <w:rPr>
                <w:rFonts w:cs="Calibri"/>
              </w:rPr>
              <w:t>Opći prihodi</w:t>
            </w:r>
          </w:p>
          <w:p w14:paraId="099B9BC4" w14:textId="77777777" w:rsidR="00A80630" w:rsidRPr="006C7FCD" w:rsidRDefault="00A80630" w:rsidP="003874ED">
            <w:pPr>
              <w:spacing w:line="240" w:lineRule="auto"/>
              <w:rPr>
                <w:rFonts w:cs="Calibri"/>
              </w:rPr>
            </w:pPr>
            <w:r>
              <w:rPr>
                <w:rFonts w:cs="Calibri"/>
              </w:rPr>
              <w:t>Prihodi za posebne namjene</w:t>
            </w:r>
          </w:p>
        </w:tc>
      </w:tr>
      <w:tr w:rsidR="00A80630" w:rsidRPr="006C7FCD" w14:paraId="162DF07B" w14:textId="77777777" w:rsidTr="003874ED">
        <w:trPr>
          <w:trHeight w:val="1155"/>
        </w:trPr>
        <w:tc>
          <w:tcPr>
            <w:tcW w:w="420" w:type="dxa"/>
            <w:vMerge/>
            <w:shd w:val="clear" w:color="auto" w:fill="auto"/>
          </w:tcPr>
          <w:p w14:paraId="48F3AAAD" w14:textId="77777777" w:rsidR="00A80630" w:rsidRPr="006C7FCD" w:rsidRDefault="00A80630" w:rsidP="003874ED">
            <w:pPr>
              <w:spacing w:line="240" w:lineRule="auto"/>
              <w:jc w:val="center"/>
            </w:pPr>
          </w:p>
        </w:tc>
        <w:tc>
          <w:tcPr>
            <w:tcW w:w="2269" w:type="dxa"/>
            <w:vMerge/>
            <w:shd w:val="clear" w:color="auto" w:fill="auto"/>
          </w:tcPr>
          <w:p w14:paraId="46E793ED" w14:textId="77777777" w:rsidR="00A80630" w:rsidRPr="006C7FCD" w:rsidRDefault="00A80630" w:rsidP="003874ED">
            <w:pPr>
              <w:spacing w:line="240" w:lineRule="auto"/>
              <w:rPr>
                <w:rFonts w:cs="Calibri"/>
              </w:rPr>
            </w:pPr>
          </w:p>
        </w:tc>
        <w:tc>
          <w:tcPr>
            <w:tcW w:w="2148" w:type="dxa"/>
            <w:shd w:val="clear" w:color="auto" w:fill="auto"/>
          </w:tcPr>
          <w:p w14:paraId="3D22C636" w14:textId="77777777" w:rsidR="00A80630" w:rsidRPr="006C7FCD" w:rsidRDefault="00A80630" w:rsidP="003874ED">
            <w:pPr>
              <w:spacing w:line="240" w:lineRule="auto"/>
              <w:rPr>
                <w:rFonts w:cs="Calibri"/>
              </w:rPr>
            </w:pPr>
            <w:r w:rsidRPr="006C7FCD">
              <w:rPr>
                <w:rFonts w:cs="Calibri"/>
              </w:rPr>
              <w:t xml:space="preserve">Sanacija i održavanje nerazvrstanih cesta i putova </w:t>
            </w:r>
          </w:p>
        </w:tc>
        <w:tc>
          <w:tcPr>
            <w:tcW w:w="1972" w:type="dxa"/>
            <w:shd w:val="clear" w:color="auto" w:fill="auto"/>
          </w:tcPr>
          <w:p w14:paraId="7A1ADAA8" w14:textId="77777777" w:rsidR="00A80630" w:rsidRPr="006C7FCD" w:rsidRDefault="00A80630" w:rsidP="003874ED">
            <w:pPr>
              <w:spacing w:line="240" w:lineRule="auto"/>
              <w:jc w:val="right"/>
              <w:rPr>
                <w:rFonts w:cs="Calibri"/>
              </w:rPr>
            </w:pPr>
          </w:p>
          <w:p w14:paraId="73436573" w14:textId="77777777" w:rsidR="00A80630" w:rsidRPr="006C7FCD" w:rsidRDefault="00A80630" w:rsidP="003874ED">
            <w:pPr>
              <w:spacing w:line="240" w:lineRule="auto"/>
              <w:jc w:val="right"/>
              <w:rPr>
                <w:rFonts w:cs="Calibri"/>
              </w:rPr>
            </w:pPr>
          </w:p>
          <w:p w14:paraId="7B97E7E2" w14:textId="77777777" w:rsidR="00A80630" w:rsidRPr="006C7FCD" w:rsidRDefault="00A80630" w:rsidP="003874ED">
            <w:pPr>
              <w:spacing w:line="240" w:lineRule="auto"/>
              <w:jc w:val="right"/>
              <w:rPr>
                <w:rFonts w:cs="Calibri"/>
              </w:rPr>
            </w:pPr>
            <w:r w:rsidRPr="006C7FCD">
              <w:rPr>
                <w:rFonts w:cs="Calibri"/>
              </w:rPr>
              <w:t>1.500.000,00</w:t>
            </w:r>
          </w:p>
        </w:tc>
        <w:tc>
          <w:tcPr>
            <w:tcW w:w="2253" w:type="dxa"/>
            <w:shd w:val="clear" w:color="auto" w:fill="auto"/>
          </w:tcPr>
          <w:p w14:paraId="0DA7B3BA" w14:textId="77777777" w:rsidR="00A80630" w:rsidRPr="006C7FCD" w:rsidRDefault="00A80630" w:rsidP="003874ED">
            <w:pPr>
              <w:spacing w:line="240" w:lineRule="auto"/>
              <w:rPr>
                <w:rFonts w:cs="Calibri"/>
              </w:rPr>
            </w:pPr>
            <w:r w:rsidRPr="006C7FCD">
              <w:rPr>
                <w:rFonts w:cs="Calibri"/>
              </w:rPr>
              <w:t xml:space="preserve">Prihodi za posebne namjene </w:t>
            </w:r>
          </w:p>
          <w:p w14:paraId="75A6AC53" w14:textId="77777777" w:rsidR="00A80630" w:rsidRPr="006C7FCD" w:rsidRDefault="00A80630" w:rsidP="003874ED">
            <w:pPr>
              <w:spacing w:line="240" w:lineRule="auto"/>
              <w:rPr>
                <w:rFonts w:cs="Calibri"/>
              </w:rPr>
            </w:pPr>
            <w:r w:rsidRPr="006C7FCD">
              <w:rPr>
                <w:rFonts w:cs="Calibri"/>
              </w:rPr>
              <w:t>Pomoći</w:t>
            </w:r>
          </w:p>
        </w:tc>
      </w:tr>
      <w:tr w:rsidR="00A80630" w:rsidRPr="006C7FCD" w14:paraId="3A7E4790" w14:textId="77777777" w:rsidTr="003874ED">
        <w:trPr>
          <w:trHeight w:val="435"/>
        </w:trPr>
        <w:tc>
          <w:tcPr>
            <w:tcW w:w="420" w:type="dxa"/>
            <w:vMerge w:val="restart"/>
            <w:shd w:val="clear" w:color="auto" w:fill="auto"/>
          </w:tcPr>
          <w:p w14:paraId="7B6F49C4" w14:textId="77777777" w:rsidR="00A80630" w:rsidRPr="006C7FCD" w:rsidRDefault="00A80630" w:rsidP="003874ED">
            <w:pPr>
              <w:spacing w:line="240" w:lineRule="auto"/>
              <w:jc w:val="center"/>
            </w:pPr>
            <w:r w:rsidRPr="006C7FCD">
              <w:t>3.</w:t>
            </w:r>
          </w:p>
        </w:tc>
        <w:tc>
          <w:tcPr>
            <w:tcW w:w="2269" w:type="dxa"/>
            <w:vMerge w:val="restart"/>
            <w:shd w:val="clear" w:color="auto" w:fill="auto"/>
          </w:tcPr>
          <w:p w14:paraId="776DCF0C" w14:textId="77777777" w:rsidR="00A80630" w:rsidRPr="006C7FCD" w:rsidRDefault="00A80630" w:rsidP="003874ED">
            <w:pPr>
              <w:spacing w:line="240" w:lineRule="auto"/>
              <w:rPr>
                <w:rFonts w:cs="Calibri"/>
              </w:rPr>
            </w:pPr>
            <w:r w:rsidRPr="006C7FCD">
              <w:rPr>
                <w:rFonts w:cs="Calibri"/>
              </w:rPr>
              <w:t>ODRŽAVANJE JAVNIH POVRŠINA</w:t>
            </w:r>
          </w:p>
        </w:tc>
        <w:tc>
          <w:tcPr>
            <w:tcW w:w="2148" w:type="dxa"/>
            <w:shd w:val="clear" w:color="auto" w:fill="auto"/>
          </w:tcPr>
          <w:p w14:paraId="4AAD0076" w14:textId="77777777" w:rsidR="00A80630" w:rsidRPr="006C7FCD" w:rsidRDefault="00A80630" w:rsidP="003874ED">
            <w:pPr>
              <w:spacing w:line="240" w:lineRule="auto"/>
              <w:rPr>
                <w:rFonts w:cs="Calibri"/>
              </w:rPr>
            </w:pPr>
            <w:r w:rsidRPr="006C7FCD">
              <w:rPr>
                <w:rFonts w:cs="Calibri"/>
              </w:rPr>
              <w:t>Nabava materijala za održavanje javnih površina</w:t>
            </w:r>
          </w:p>
        </w:tc>
        <w:tc>
          <w:tcPr>
            <w:tcW w:w="1972" w:type="dxa"/>
            <w:shd w:val="clear" w:color="auto" w:fill="auto"/>
          </w:tcPr>
          <w:p w14:paraId="69F78781" w14:textId="77777777" w:rsidR="00A80630" w:rsidRPr="006C7FCD" w:rsidRDefault="00A80630" w:rsidP="003874ED">
            <w:pPr>
              <w:spacing w:line="240" w:lineRule="auto"/>
              <w:jc w:val="right"/>
              <w:rPr>
                <w:rFonts w:cs="Calibri"/>
              </w:rPr>
            </w:pPr>
          </w:p>
          <w:p w14:paraId="58165B7E" w14:textId="77777777" w:rsidR="00A80630" w:rsidRPr="006C7FCD" w:rsidRDefault="00A80630" w:rsidP="003874ED">
            <w:pPr>
              <w:spacing w:line="240" w:lineRule="auto"/>
              <w:jc w:val="right"/>
              <w:rPr>
                <w:rFonts w:cs="Calibri"/>
              </w:rPr>
            </w:pPr>
            <w:r w:rsidRPr="006C7FCD">
              <w:rPr>
                <w:rFonts w:cs="Calibri"/>
              </w:rPr>
              <w:t>100.000,00</w:t>
            </w:r>
          </w:p>
        </w:tc>
        <w:tc>
          <w:tcPr>
            <w:tcW w:w="2253" w:type="dxa"/>
            <w:shd w:val="clear" w:color="auto" w:fill="auto"/>
          </w:tcPr>
          <w:p w14:paraId="6CC0E5BC" w14:textId="77777777" w:rsidR="00A80630" w:rsidRPr="006C7FCD" w:rsidRDefault="00A80630" w:rsidP="003874ED">
            <w:pPr>
              <w:spacing w:line="240" w:lineRule="auto"/>
              <w:rPr>
                <w:rFonts w:cs="Calibri"/>
              </w:rPr>
            </w:pPr>
            <w:r w:rsidRPr="006C7FCD">
              <w:rPr>
                <w:rFonts w:cs="Calibri"/>
              </w:rPr>
              <w:t>Prihodi za posebne namjene</w:t>
            </w:r>
          </w:p>
          <w:p w14:paraId="3F3A4BE4" w14:textId="77777777" w:rsidR="00A80630" w:rsidRPr="006C7FCD" w:rsidRDefault="00A80630" w:rsidP="003874ED">
            <w:pPr>
              <w:spacing w:line="240" w:lineRule="auto"/>
              <w:rPr>
                <w:rFonts w:cs="Calibri"/>
              </w:rPr>
            </w:pPr>
          </w:p>
        </w:tc>
      </w:tr>
      <w:tr w:rsidR="00A80630" w:rsidRPr="006C7FCD" w14:paraId="14DC9F70" w14:textId="77777777" w:rsidTr="003874ED">
        <w:trPr>
          <w:trHeight w:val="675"/>
        </w:trPr>
        <w:tc>
          <w:tcPr>
            <w:tcW w:w="420" w:type="dxa"/>
            <w:vMerge/>
            <w:shd w:val="clear" w:color="auto" w:fill="auto"/>
          </w:tcPr>
          <w:p w14:paraId="198C4212" w14:textId="77777777" w:rsidR="00A80630" w:rsidRPr="006C7FCD" w:rsidRDefault="00A80630" w:rsidP="003874ED">
            <w:pPr>
              <w:spacing w:line="240" w:lineRule="auto"/>
              <w:jc w:val="center"/>
            </w:pPr>
          </w:p>
        </w:tc>
        <w:tc>
          <w:tcPr>
            <w:tcW w:w="2269" w:type="dxa"/>
            <w:vMerge/>
            <w:shd w:val="clear" w:color="auto" w:fill="auto"/>
          </w:tcPr>
          <w:p w14:paraId="34CF6F73" w14:textId="77777777" w:rsidR="00A80630" w:rsidRPr="006C7FCD" w:rsidRDefault="00A80630" w:rsidP="003874ED">
            <w:pPr>
              <w:spacing w:line="240" w:lineRule="auto"/>
              <w:rPr>
                <w:rFonts w:cs="Calibri"/>
              </w:rPr>
            </w:pPr>
          </w:p>
        </w:tc>
        <w:tc>
          <w:tcPr>
            <w:tcW w:w="2148" w:type="dxa"/>
            <w:shd w:val="clear" w:color="auto" w:fill="auto"/>
          </w:tcPr>
          <w:p w14:paraId="14F3707D" w14:textId="77777777" w:rsidR="00A80630" w:rsidRPr="006C7FCD" w:rsidRDefault="00A80630" w:rsidP="003874ED">
            <w:pPr>
              <w:spacing w:line="240" w:lineRule="auto"/>
              <w:rPr>
                <w:rFonts w:cs="Calibri"/>
              </w:rPr>
            </w:pPr>
            <w:r w:rsidRPr="006C7FCD">
              <w:rPr>
                <w:rFonts w:cs="Calibri"/>
              </w:rPr>
              <w:t>Čišćenje javnih površina i ulica</w:t>
            </w:r>
          </w:p>
        </w:tc>
        <w:tc>
          <w:tcPr>
            <w:tcW w:w="1972" w:type="dxa"/>
            <w:shd w:val="clear" w:color="auto" w:fill="auto"/>
          </w:tcPr>
          <w:p w14:paraId="5A2F197D" w14:textId="77777777" w:rsidR="00A80630" w:rsidRPr="006C7FCD" w:rsidRDefault="00A80630" w:rsidP="003874ED">
            <w:pPr>
              <w:spacing w:line="240" w:lineRule="auto"/>
              <w:jc w:val="right"/>
              <w:rPr>
                <w:rFonts w:cs="Calibri"/>
              </w:rPr>
            </w:pPr>
          </w:p>
          <w:p w14:paraId="5BF1C572" w14:textId="77777777" w:rsidR="00A80630" w:rsidRPr="006C7FCD" w:rsidRDefault="00A80630" w:rsidP="003874ED">
            <w:pPr>
              <w:spacing w:line="240" w:lineRule="auto"/>
              <w:jc w:val="right"/>
              <w:rPr>
                <w:rFonts w:cs="Calibri"/>
              </w:rPr>
            </w:pPr>
            <w:r>
              <w:rPr>
                <w:rFonts w:cs="Calibri"/>
              </w:rPr>
              <w:t>100</w:t>
            </w:r>
            <w:r w:rsidRPr="006C7FCD">
              <w:rPr>
                <w:rFonts w:cs="Calibri"/>
              </w:rPr>
              <w:t>.000,00</w:t>
            </w:r>
          </w:p>
        </w:tc>
        <w:tc>
          <w:tcPr>
            <w:tcW w:w="2253" w:type="dxa"/>
            <w:shd w:val="clear" w:color="auto" w:fill="auto"/>
          </w:tcPr>
          <w:p w14:paraId="65309BF9" w14:textId="77777777" w:rsidR="00A80630" w:rsidRPr="006C7FCD" w:rsidRDefault="00A80630" w:rsidP="003874ED">
            <w:pPr>
              <w:spacing w:line="240" w:lineRule="auto"/>
              <w:rPr>
                <w:rFonts w:cs="Calibri"/>
              </w:rPr>
            </w:pPr>
            <w:r w:rsidRPr="006C7FCD">
              <w:rPr>
                <w:rFonts w:cs="Calibri"/>
              </w:rPr>
              <w:t>Prihodi za posebne namjene</w:t>
            </w:r>
          </w:p>
        </w:tc>
      </w:tr>
      <w:tr w:rsidR="00A80630" w:rsidRPr="006C7FCD" w14:paraId="36E3F51C" w14:textId="77777777" w:rsidTr="003874ED">
        <w:tc>
          <w:tcPr>
            <w:tcW w:w="420" w:type="dxa"/>
            <w:vMerge/>
            <w:shd w:val="clear" w:color="auto" w:fill="auto"/>
          </w:tcPr>
          <w:p w14:paraId="6EDD4874" w14:textId="77777777" w:rsidR="00A80630" w:rsidRPr="006C7FCD" w:rsidRDefault="00A80630" w:rsidP="003874ED">
            <w:pPr>
              <w:spacing w:line="240" w:lineRule="auto"/>
              <w:jc w:val="center"/>
            </w:pPr>
          </w:p>
        </w:tc>
        <w:tc>
          <w:tcPr>
            <w:tcW w:w="2269" w:type="dxa"/>
            <w:vMerge/>
            <w:shd w:val="clear" w:color="auto" w:fill="auto"/>
          </w:tcPr>
          <w:p w14:paraId="3A316FE5" w14:textId="77777777" w:rsidR="00A80630" w:rsidRPr="006C7FCD" w:rsidRDefault="00A80630" w:rsidP="003874ED">
            <w:pPr>
              <w:spacing w:line="240" w:lineRule="auto"/>
              <w:rPr>
                <w:rFonts w:cs="Calibri"/>
              </w:rPr>
            </w:pPr>
          </w:p>
        </w:tc>
        <w:tc>
          <w:tcPr>
            <w:tcW w:w="2148" w:type="dxa"/>
            <w:shd w:val="clear" w:color="auto" w:fill="auto"/>
          </w:tcPr>
          <w:p w14:paraId="159E7172" w14:textId="77777777" w:rsidR="00A80630" w:rsidRPr="006C7FCD" w:rsidRDefault="00A80630" w:rsidP="003874ED">
            <w:pPr>
              <w:spacing w:line="240" w:lineRule="auto"/>
              <w:rPr>
                <w:rFonts w:cs="Calibri"/>
              </w:rPr>
            </w:pPr>
            <w:r w:rsidRPr="006C7FCD">
              <w:rPr>
                <w:rFonts w:cs="Calibri"/>
              </w:rPr>
              <w:t xml:space="preserve">Održavanje javnih </w:t>
            </w:r>
            <w:r>
              <w:rPr>
                <w:rFonts w:cs="Calibri"/>
              </w:rPr>
              <w:t>i zelenih površina</w:t>
            </w:r>
          </w:p>
        </w:tc>
        <w:tc>
          <w:tcPr>
            <w:tcW w:w="1972" w:type="dxa"/>
            <w:shd w:val="clear" w:color="auto" w:fill="auto"/>
            <w:vAlign w:val="center"/>
          </w:tcPr>
          <w:p w14:paraId="7A72E04D" w14:textId="77777777" w:rsidR="00A80630" w:rsidRPr="006C7FCD" w:rsidRDefault="00A80630" w:rsidP="003874ED">
            <w:pPr>
              <w:spacing w:line="240" w:lineRule="auto"/>
              <w:jc w:val="right"/>
              <w:rPr>
                <w:rFonts w:cs="Calibri"/>
              </w:rPr>
            </w:pPr>
          </w:p>
          <w:p w14:paraId="2413EB87" w14:textId="77777777" w:rsidR="00A80630" w:rsidRPr="006C7FCD" w:rsidRDefault="00A80630" w:rsidP="003874ED">
            <w:pPr>
              <w:spacing w:line="240" w:lineRule="auto"/>
              <w:jc w:val="right"/>
              <w:rPr>
                <w:rFonts w:cs="Calibri"/>
              </w:rPr>
            </w:pPr>
            <w:r>
              <w:rPr>
                <w:rFonts w:cs="Calibri"/>
              </w:rPr>
              <w:t>300</w:t>
            </w:r>
            <w:r w:rsidRPr="006C7FCD">
              <w:rPr>
                <w:rFonts w:cs="Calibri"/>
              </w:rPr>
              <w:t>.000,00</w:t>
            </w:r>
          </w:p>
        </w:tc>
        <w:tc>
          <w:tcPr>
            <w:tcW w:w="2253" w:type="dxa"/>
            <w:shd w:val="clear" w:color="auto" w:fill="auto"/>
          </w:tcPr>
          <w:p w14:paraId="2B3F4FC5" w14:textId="77777777" w:rsidR="00A80630" w:rsidRPr="006C7FCD" w:rsidRDefault="00A80630" w:rsidP="003874ED">
            <w:pPr>
              <w:spacing w:line="240" w:lineRule="auto"/>
              <w:rPr>
                <w:rFonts w:cs="Calibri"/>
              </w:rPr>
            </w:pPr>
            <w:r w:rsidRPr="006C7FCD">
              <w:rPr>
                <w:rFonts w:cs="Calibri"/>
              </w:rPr>
              <w:t>Prihodi za posebne namjene</w:t>
            </w:r>
          </w:p>
        </w:tc>
      </w:tr>
      <w:tr w:rsidR="00A80630" w:rsidRPr="006C7FCD" w14:paraId="7362AB01" w14:textId="77777777" w:rsidTr="003874ED">
        <w:trPr>
          <w:trHeight w:val="675"/>
        </w:trPr>
        <w:tc>
          <w:tcPr>
            <w:tcW w:w="420" w:type="dxa"/>
            <w:vMerge/>
            <w:shd w:val="clear" w:color="auto" w:fill="auto"/>
          </w:tcPr>
          <w:p w14:paraId="623F0405" w14:textId="77777777" w:rsidR="00A80630" w:rsidRPr="006C7FCD" w:rsidRDefault="00A80630" w:rsidP="003874ED">
            <w:pPr>
              <w:spacing w:line="240" w:lineRule="auto"/>
              <w:jc w:val="center"/>
            </w:pPr>
          </w:p>
        </w:tc>
        <w:tc>
          <w:tcPr>
            <w:tcW w:w="2269" w:type="dxa"/>
            <w:vMerge/>
            <w:shd w:val="clear" w:color="auto" w:fill="auto"/>
          </w:tcPr>
          <w:p w14:paraId="268A0D48" w14:textId="77777777" w:rsidR="00A80630" w:rsidRPr="006C7FCD" w:rsidRDefault="00A80630" w:rsidP="003874ED">
            <w:pPr>
              <w:spacing w:line="240" w:lineRule="auto"/>
              <w:rPr>
                <w:rFonts w:cs="Calibri"/>
              </w:rPr>
            </w:pPr>
          </w:p>
        </w:tc>
        <w:tc>
          <w:tcPr>
            <w:tcW w:w="2148" w:type="dxa"/>
            <w:shd w:val="clear" w:color="auto" w:fill="auto"/>
          </w:tcPr>
          <w:p w14:paraId="192C585A" w14:textId="77777777" w:rsidR="00A80630" w:rsidRPr="006C7FCD" w:rsidRDefault="00A80630" w:rsidP="003874ED">
            <w:pPr>
              <w:spacing w:line="240" w:lineRule="auto"/>
              <w:rPr>
                <w:rFonts w:cs="Calibri"/>
              </w:rPr>
            </w:pPr>
            <w:r w:rsidRPr="006C7FCD">
              <w:rPr>
                <w:rFonts w:cs="Calibri"/>
              </w:rPr>
              <w:t>Provedba DDD mjera</w:t>
            </w:r>
          </w:p>
          <w:p w14:paraId="55463C53" w14:textId="77777777" w:rsidR="00A80630" w:rsidRPr="006C7FCD" w:rsidRDefault="00A80630" w:rsidP="003874ED">
            <w:pPr>
              <w:spacing w:line="240" w:lineRule="auto"/>
              <w:rPr>
                <w:rFonts w:cs="Calibri"/>
              </w:rPr>
            </w:pPr>
          </w:p>
        </w:tc>
        <w:tc>
          <w:tcPr>
            <w:tcW w:w="1972" w:type="dxa"/>
            <w:shd w:val="clear" w:color="auto" w:fill="auto"/>
          </w:tcPr>
          <w:p w14:paraId="02852EDF" w14:textId="77777777" w:rsidR="00A80630" w:rsidRPr="006C7FCD" w:rsidRDefault="00A80630" w:rsidP="003874ED">
            <w:pPr>
              <w:spacing w:line="240" w:lineRule="auto"/>
              <w:jc w:val="right"/>
              <w:rPr>
                <w:rFonts w:cs="Calibri"/>
              </w:rPr>
            </w:pPr>
            <w:r>
              <w:rPr>
                <w:rFonts w:cs="Calibri"/>
              </w:rPr>
              <w:t>4</w:t>
            </w:r>
            <w:r w:rsidRPr="006C7FCD">
              <w:rPr>
                <w:rFonts w:cs="Calibri"/>
              </w:rPr>
              <w:t>0.000,00</w:t>
            </w:r>
          </w:p>
        </w:tc>
        <w:tc>
          <w:tcPr>
            <w:tcW w:w="2253" w:type="dxa"/>
            <w:shd w:val="clear" w:color="auto" w:fill="auto"/>
          </w:tcPr>
          <w:p w14:paraId="4A63D802" w14:textId="77777777" w:rsidR="00A80630" w:rsidRPr="006C7FCD" w:rsidRDefault="00A80630" w:rsidP="003874ED">
            <w:pPr>
              <w:spacing w:line="240" w:lineRule="auto"/>
              <w:rPr>
                <w:rFonts w:cs="Calibri"/>
              </w:rPr>
            </w:pPr>
            <w:r w:rsidRPr="006C7FCD">
              <w:rPr>
                <w:rFonts w:cs="Calibri"/>
              </w:rPr>
              <w:t>Opći prihodi</w:t>
            </w:r>
          </w:p>
        </w:tc>
      </w:tr>
      <w:tr w:rsidR="00A80630" w:rsidRPr="006C7FCD" w14:paraId="50E8DF80" w14:textId="77777777" w:rsidTr="003874ED">
        <w:trPr>
          <w:trHeight w:val="720"/>
        </w:trPr>
        <w:tc>
          <w:tcPr>
            <w:tcW w:w="420" w:type="dxa"/>
            <w:shd w:val="clear" w:color="auto" w:fill="auto"/>
          </w:tcPr>
          <w:p w14:paraId="2B4733E2" w14:textId="77777777" w:rsidR="00A80630" w:rsidRPr="006C7FCD" w:rsidRDefault="00A80630" w:rsidP="003874ED">
            <w:pPr>
              <w:spacing w:line="240" w:lineRule="auto"/>
              <w:jc w:val="center"/>
            </w:pPr>
            <w:r w:rsidRPr="006C7FCD">
              <w:t xml:space="preserve"> </w:t>
            </w:r>
          </w:p>
          <w:p w14:paraId="659E3BF1" w14:textId="77777777" w:rsidR="00A80630" w:rsidRPr="006C7FCD" w:rsidRDefault="00A80630" w:rsidP="003874ED">
            <w:pPr>
              <w:spacing w:line="240" w:lineRule="auto"/>
              <w:jc w:val="center"/>
            </w:pPr>
            <w:r w:rsidRPr="006C7FCD">
              <w:t>4.</w:t>
            </w:r>
          </w:p>
        </w:tc>
        <w:tc>
          <w:tcPr>
            <w:tcW w:w="2269" w:type="dxa"/>
            <w:shd w:val="clear" w:color="auto" w:fill="auto"/>
          </w:tcPr>
          <w:p w14:paraId="026E7A66" w14:textId="77777777" w:rsidR="00A80630" w:rsidRPr="006C7FCD" w:rsidRDefault="00A80630" w:rsidP="003874ED">
            <w:pPr>
              <w:spacing w:line="240" w:lineRule="auto"/>
              <w:rPr>
                <w:rFonts w:cs="Calibri"/>
              </w:rPr>
            </w:pPr>
            <w:r w:rsidRPr="006C7FCD">
              <w:rPr>
                <w:rFonts w:cs="Calibri"/>
              </w:rPr>
              <w:t>ODRŽAVANJE DJEČJIH IGRALIŠTA</w:t>
            </w:r>
          </w:p>
        </w:tc>
        <w:tc>
          <w:tcPr>
            <w:tcW w:w="2148" w:type="dxa"/>
            <w:shd w:val="clear" w:color="auto" w:fill="auto"/>
          </w:tcPr>
          <w:p w14:paraId="635A5978" w14:textId="77777777" w:rsidR="00A80630" w:rsidRPr="006C7FCD" w:rsidRDefault="00A80630" w:rsidP="003874ED">
            <w:pPr>
              <w:spacing w:line="240" w:lineRule="auto"/>
              <w:rPr>
                <w:rFonts w:cs="Calibri"/>
              </w:rPr>
            </w:pPr>
            <w:r w:rsidRPr="006C7FCD">
              <w:rPr>
                <w:rFonts w:cs="Calibri"/>
              </w:rPr>
              <w:t>Održavanje dječjih igrališta</w:t>
            </w:r>
          </w:p>
        </w:tc>
        <w:tc>
          <w:tcPr>
            <w:tcW w:w="1972" w:type="dxa"/>
            <w:shd w:val="clear" w:color="auto" w:fill="auto"/>
          </w:tcPr>
          <w:p w14:paraId="1C273634" w14:textId="77777777" w:rsidR="00A80630" w:rsidRPr="006C7FCD" w:rsidRDefault="00A80630" w:rsidP="003874ED">
            <w:pPr>
              <w:spacing w:line="240" w:lineRule="auto"/>
              <w:jc w:val="right"/>
              <w:rPr>
                <w:rFonts w:cs="Calibri"/>
              </w:rPr>
            </w:pPr>
          </w:p>
          <w:p w14:paraId="275718B2" w14:textId="77777777" w:rsidR="00A80630" w:rsidRPr="006C7FCD" w:rsidRDefault="00A80630" w:rsidP="003874ED">
            <w:pPr>
              <w:spacing w:line="240" w:lineRule="auto"/>
              <w:jc w:val="right"/>
              <w:rPr>
                <w:rFonts w:cs="Calibri"/>
              </w:rPr>
            </w:pPr>
            <w:r w:rsidRPr="006C7FCD">
              <w:rPr>
                <w:rFonts w:cs="Calibri"/>
              </w:rPr>
              <w:t>50.000,00</w:t>
            </w:r>
          </w:p>
        </w:tc>
        <w:tc>
          <w:tcPr>
            <w:tcW w:w="2253" w:type="dxa"/>
            <w:shd w:val="clear" w:color="auto" w:fill="auto"/>
          </w:tcPr>
          <w:p w14:paraId="535B3A28" w14:textId="77777777" w:rsidR="00A80630" w:rsidRPr="006C7FCD" w:rsidRDefault="00A80630" w:rsidP="003874ED">
            <w:pPr>
              <w:spacing w:line="240" w:lineRule="auto"/>
              <w:rPr>
                <w:rFonts w:cs="Calibri"/>
              </w:rPr>
            </w:pPr>
            <w:r w:rsidRPr="006C7FCD">
              <w:rPr>
                <w:rFonts w:cs="Calibri"/>
              </w:rPr>
              <w:t xml:space="preserve">Opći prihodi </w:t>
            </w:r>
          </w:p>
          <w:p w14:paraId="6DD2F409" w14:textId="77777777" w:rsidR="00A80630" w:rsidRPr="006C7FCD" w:rsidRDefault="00A80630" w:rsidP="003874ED">
            <w:pPr>
              <w:spacing w:line="240" w:lineRule="auto"/>
              <w:rPr>
                <w:rFonts w:cs="Calibri"/>
              </w:rPr>
            </w:pPr>
            <w:r w:rsidRPr="006C7FCD">
              <w:rPr>
                <w:rFonts w:cs="Calibri"/>
              </w:rPr>
              <w:t>Donacije</w:t>
            </w:r>
          </w:p>
        </w:tc>
      </w:tr>
      <w:tr w:rsidR="00A80630" w:rsidRPr="006C7FCD" w14:paraId="335BDE3F" w14:textId="77777777" w:rsidTr="003874ED">
        <w:tc>
          <w:tcPr>
            <w:tcW w:w="420" w:type="dxa"/>
            <w:shd w:val="clear" w:color="auto" w:fill="auto"/>
          </w:tcPr>
          <w:p w14:paraId="10D31070" w14:textId="77777777" w:rsidR="00A80630" w:rsidRPr="006C7FCD" w:rsidRDefault="00A80630" w:rsidP="003874ED">
            <w:pPr>
              <w:spacing w:line="240" w:lineRule="auto"/>
              <w:jc w:val="center"/>
            </w:pPr>
            <w:r w:rsidRPr="006C7FCD">
              <w:lastRenderedPageBreak/>
              <w:t>5.</w:t>
            </w:r>
          </w:p>
        </w:tc>
        <w:tc>
          <w:tcPr>
            <w:tcW w:w="2269" w:type="dxa"/>
            <w:shd w:val="clear" w:color="auto" w:fill="auto"/>
          </w:tcPr>
          <w:p w14:paraId="0C2A517D" w14:textId="77777777" w:rsidR="00A80630" w:rsidRPr="006C7FCD" w:rsidRDefault="00A80630" w:rsidP="003874ED">
            <w:pPr>
              <w:spacing w:line="240" w:lineRule="auto"/>
              <w:rPr>
                <w:rFonts w:cs="Calibri"/>
              </w:rPr>
            </w:pPr>
            <w:r w:rsidRPr="006C7FCD">
              <w:rPr>
                <w:rFonts w:cs="Calibri"/>
              </w:rPr>
              <w:t>ODRŽAVANJE GROBLJA</w:t>
            </w:r>
          </w:p>
        </w:tc>
        <w:tc>
          <w:tcPr>
            <w:tcW w:w="2148" w:type="dxa"/>
            <w:shd w:val="clear" w:color="auto" w:fill="auto"/>
          </w:tcPr>
          <w:p w14:paraId="4E84CFBF" w14:textId="77777777" w:rsidR="00A80630" w:rsidRPr="006C7FCD" w:rsidRDefault="00A80630" w:rsidP="003874ED">
            <w:pPr>
              <w:spacing w:line="240" w:lineRule="auto"/>
              <w:rPr>
                <w:rFonts w:cs="Calibri"/>
              </w:rPr>
            </w:pPr>
            <w:r w:rsidRPr="006C7FCD">
              <w:rPr>
                <w:rFonts w:cs="Calibri"/>
              </w:rPr>
              <w:t>Održavanje groblja</w:t>
            </w:r>
          </w:p>
        </w:tc>
        <w:tc>
          <w:tcPr>
            <w:tcW w:w="1972" w:type="dxa"/>
            <w:shd w:val="clear" w:color="auto" w:fill="auto"/>
          </w:tcPr>
          <w:p w14:paraId="5822BA16" w14:textId="77777777" w:rsidR="00A80630" w:rsidRPr="006C7FCD" w:rsidRDefault="00A80630" w:rsidP="003874ED">
            <w:pPr>
              <w:spacing w:line="240" w:lineRule="auto"/>
              <w:jc w:val="right"/>
              <w:rPr>
                <w:rFonts w:cs="Calibri"/>
              </w:rPr>
            </w:pPr>
          </w:p>
          <w:p w14:paraId="4749C6D1" w14:textId="77777777" w:rsidR="00A80630" w:rsidRPr="006C7FCD" w:rsidRDefault="00A80630" w:rsidP="003874ED">
            <w:pPr>
              <w:spacing w:line="240" w:lineRule="auto"/>
              <w:jc w:val="right"/>
              <w:rPr>
                <w:rFonts w:cs="Calibri"/>
              </w:rPr>
            </w:pPr>
            <w:r w:rsidRPr="006C7FCD">
              <w:rPr>
                <w:rFonts w:cs="Calibri"/>
              </w:rPr>
              <w:t>30.000,00</w:t>
            </w:r>
          </w:p>
        </w:tc>
        <w:tc>
          <w:tcPr>
            <w:tcW w:w="2253" w:type="dxa"/>
            <w:shd w:val="clear" w:color="auto" w:fill="auto"/>
          </w:tcPr>
          <w:p w14:paraId="745D1E2F" w14:textId="77777777" w:rsidR="00A80630" w:rsidRPr="006C7FCD" w:rsidRDefault="00A80630" w:rsidP="003874ED">
            <w:pPr>
              <w:spacing w:line="240" w:lineRule="auto"/>
              <w:rPr>
                <w:rFonts w:cs="Calibri"/>
              </w:rPr>
            </w:pPr>
            <w:r w:rsidRPr="006C7FCD">
              <w:rPr>
                <w:rFonts w:cs="Calibri"/>
              </w:rPr>
              <w:t>Opći prihodi</w:t>
            </w:r>
          </w:p>
        </w:tc>
      </w:tr>
      <w:tr w:rsidR="00A80630" w:rsidRPr="006C7FCD" w14:paraId="564A803E" w14:textId="77777777" w:rsidTr="003874ED">
        <w:trPr>
          <w:trHeight w:val="600"/>
        </w:trPr>
        <w:tc>
          <w:tcPr>
            <w:tcW w:w="420" w:type="dxa"/>
            <w:vMerge w:val="restart"/>
            <w:shd w:val="clear" w:color="auto" w:fill="auto"/>
          </w:tcPr>
          <w:p w14:paraId="6669E363" w14:textId="77777777" w:rsidR="00A80630" w:rsidRPr="006C7FCD" w:rsidRDefault="00A80630" w:rsidP="003874ED">
            <w:pPr>
              <w:spacing w:line="240" w:lineRule="auto"/>
              <w:jc w:val="center"/>
            </w:pPr>
            <w:r w:rsidRPr="006C7FCD">
              <w:t>6.</w:t>
            </w:r>
          </w:p>
        </w:tc>
        <w:tc>
          <w:tcPr>
            <w:tcW w:w="2269" w:type="dxa"/>
            <w:vMerge w:val="restart"/>
            <w:shd w:val="clear" w:color="auto" w:fill="auto"/>
          </w:tcPr>
          <w:p w14:paraId="07453844" w14:textId="77777777" w:rsidR="00A80630" w:rsidRPr="006C7FCD" w:rsidRDefault="00A80630" w:rsidP="003874ED">
            <w:pPr>
              <w:spacing w:line="240" w:lineRule="auto"/>
              <w:rPr>
                <w:rFonts w:cs="Calibri"/>
              </w:rPr>
            </w:pPr>
            <w:r w:rsidRPr="006C7FCD">
              <w:rPr>
                <w:rFonts w:cs="Calibri"/>
              </w:rPr>
              <w:t>GOSPODARENJE OTPADOM</w:t>
            </w:r>
          </w:p>
        </w:tc>
        <w:tc>
          <w:tcPr>
            <w:tcW w:w="2148" w:type="dxa"/>
            <w:shd w:val="clear" w:color="auto" w:fill="auto"/>
          </w:tcPr>
          <w:p w14:paraId="058C4061" w14:textId="77777777" w:rsidR="00A80630" w:rsidRPr="006C7FCD" w:rsidRDefault="00A80630" w:rsidP="003874ED">
            <w:pPr>
              <w:spacing w:line="240" w:lineRule="auto"/>
              <w:rPr>
                <w:rFonts w:cs="Calibri"/>
              </w:rPr>
            </w:pPr>
            <w:r w:rsidRPr="006C7FCD">
              <w:rPr>
                <w:rFonts w:cs="Calibri"/>
              </w:rPr>
              <w:t>Sanacija odlagališta otpada</w:t>
            </w:r>
          </w:p>
        </w:tc>
        <w:tc>
          <w:tcPr>
            <w:tcW w:w="1972" w:type="dxa"/>
            <w:shd w:val="clear" w:color="auto" w:fill="auto"/>
          </w:tcPr>
          <w:p w14:paraId="708E7B23" w14:textId="77777777" w:rsidR="00A80630" w:rsidRPr="006C7FCD" w:rsidRDefault="00A80630" w:rsidP="003874ED">
            <w:pPr>
              <w:spacing w:line="240" w:lineRule="auto"/>
              <w:jc w:val="right"/>
              <w:rPr>
                <w:rFonts w:cs="Calibri"/>
              </w:rPr>
            </w:pPr>
          </w:p>
          <w:p w14:paraId="2516ECDF" w14:textId="77777777" w:rsidR="00A80630" w:rsidRPr="006C7FCD" w:rsidRDefault="00A80630" w:rsidP="003874ED">
            <w:pPr>
              <w:spacing w:line="240" w:lineRule="auto"/>
              <w:jc w:val="right"/>
              <w:rPr>
                <w:rFonts w:cs="Calibri"/>
              </w:rPr>
            </w:pPr>
            <w:r>
              <w:rPr>
                <w:rFonts w:cs="Calibri"/>
              </w:rPr>
              <w:t>1.1</w:t>
            </w:r>
            <w:r w:rsidRPr="006C7FCD">
              <w:rPr>
                <w:rFonts w:cs="Calibri"/>
              </w:rPr>
              <w:t>00.000,00</w:t>
            </w:r>
          </w:p>
        </w:tc>
        <w:tc>
          <w:tcPr>
            <w:tcW w:w="2253" w:type="dxa"/>
            <w:shd w:val="clear" w:color="auto" w:fill="auto"/>
          </w:tcPr>
          <w:p w14:paraId="7B89E3ED" w14:textId="77777777" w:rsidR="00A80630" w:rsidRPr="006C7FCD" w:rsidRDefault="00A80630" w:rsidP="003874ED">
            <w:pPr>
              <w:spacing w:line="240" w:lineRule="auto"/>
              <w:rPr>
                <w:rFonts w:cs="Calibri"/>
              </w:rPr>
            </w:pPr>
            <w:r>
              <w:rPr>
                <w:rFonts w:cs="Calibri"/>
              </w:rPr>
              <w:t>Prihodi od koncesija</w:t>
            </w:r>
          </w:p>
          <w:p w14:paraId="73F9EEC9" w14:textId="77777777" w:rsidR="00A80630" w:rsidRPr="006C7FCD" w:rsidRDefault="00A80630" w:rsidP="003874ED">
            <w:pPr>
              <w:spacing w:line="240" w:lineRule="auto"/>
              <w:rPr>
                <w:rFonts w:cs="Calibri"/>
              </w:rPr>
            </w:pPr>
            <w:r w:rsidRPr="006C7FCD">
              <w:rPr>
                <w:rFonts w:cs="Calibri"/>
              </w:rPr>
              <w:t>Pomoći</w:t>
            </w:r>
          </w:p>
        </w:tc>
      </w:tr>
      <w:tr w:rsidR="00A80630" w:rsidRPr="006C7FCD" w14:paraId="06148DC3" w14:textId="77777777" w:rsidTr="003874ED">
        <w:trPr>
          <w:trHeight w:val="875"/>
        </w:trPr>
        <w:tc>
          <w:tcPr>
            <w:tcW w:w="420" w:type="dxa"/>
            <w:vMerge/>
            <w:shd w:val="clear" w:color="auto" w:fill="auto"/>
          </w:tcPr>
          <w:p w14:paraId="0326A1AB" w14:textId="77777777" w:rsidR="00A80630" w:rsidRPr="006C7FCD" w:rsidRDefault="00A80630" w:rsidP="003874ED">
            <w:pPr>
              <w:spacing w:line="240" w:lineRule="auto"/>
              <w:jc w:val="center"/>
            </w:pPr>
          </w:p>
        </w:tc>
        <w:tc>
          <w:tcPr>
            <w:tcW w:w="2269" w:type="dxa"/>
            <w:vMerge/>
            <w:shd w:val="clear" w:color="auto" w:fill="auto"/>
          </w:tcPr>
          <w:p w14:paraId="7C14DA1C" w14:textId="77777777" w:rsidR="00A80630" w:rsidRPr="006C7FCD" w:rsidRDefault="00A80630" w:rsidP="003874ED">
            <w:pPr>
              <w:spacing w:line="240" w:lineRule="auto"/>
              <w:rPr>
                <w:rFonts w:cs="Calibri"/>
              </w:rPr>
            </w:pPr>
          </w:p>
        </w:tc>
        <w:tc>
          <w:tcPr>
            <w:tcW w:w="2148" w:type="dxa"/>
            <w:shd w:val="clear" w:color="auto" w:fill="auto"/>
          </w:tcPr>
          <w:p w14:paraId="47005ED5" w14:textId="77777777" w:rsidR="00A80630" w:rsidRPr="006C7FCD" w:rsidRDefault="00A80630" w:rsidP="003874ED">
            <w:pPr>
              <w:spacing w:line="240" w:lineRule="auto"/>
              <w:rPr>
                <w:rFonts w:cs="Calibri"/>
              </w:rPr>
            </w:pPr>
            <w:r w:rsidRPr="006C7FCD">
              <w:rPr>
                <w:rFonts w:cs="Calibri"/>
              </w:rPr>
              <w:t>Subvencija za prijevoz na kopno komunalnog otpada</w:t>
            </w:r>
          </w:p>
        </w:tc>
        <w:tc>
          <w:tcPr>
            <w:tcW w:w="1972" w:type="dxa"/>
            <w:shd w:val="clear" w:color="auto" w:fill="auto"/>
          </w:tcPr>
          <w:p w14:paraId="7442E91E" w14:textId="77777777" w:rsidR="00A80630" w:rsidRPr="006C7FCD" w:rsidRDefault="00A80630" w:rsidP="003874ED">
            <w:pPr>
              <w:spacing w:line="240" w:lineRule="auto"/>
              <w:rPr>
                <w:rFonts w:cs="Calibri"/>
              </w:rPr>
            </w:pPr>
          </w:p>
          <w:p w14:paraId="45F618A3" w14:textId="77777777" w:rsidR="00A80630" w:rsidRPr="006C7FCD" w:rsidRDefault="00A80630" w:rsidP="003874ED">
            <w:pPr>
              <w:spacing w:line="240" w:lineRule="auto"/>
              <w:jc w:val="right"/>
              <w:rPr>
                <w:rFonts w:cs="Calibri"/>
              </w:rPr>
            </w:pPr>
            <w:r w:rsidRPr="006C7FCD">
              <w:rPr>
                <w:rFonts w:cs="Calibri"/>
              </w:rPr>
              <w:t>100.000,00</w:t>
            </w:r>
          </w:p>
        </w:tc>
        <w:tc>
          <w:tcPr>
            <w:tcW w:w="2253" w:type="dxa"/>
            <w:shd w:val="clear" w:color="auto" w:fill="auto"/>
          </w:tcPr>
          <w:p w14:paraId="0D1BFF0F" w14:textId="77777777" w:rsidR="00A80630" w:rsidRPr="006C7FCD" w:rsidRDefault="00A80630" w:rsidP="003874ED">
            <w:pPr>
              <w:spacing w:line="240" w:lineRule="auto"/>
              <w:rPr>
                <w:rFonts w:cs="Calibri"/>
              </w:rPr>
            </w:pPr>
            <w:r w:rsidRPr="006C7FCD">
              <w:rPr>
                <w:rFonts w:cs="Calibri"/>
              </w:rPr>
              <w:t>Pomoći</w:t>
            </w:r>
          </w:p>
        </w:tc>
      </w:tr>
      <w:tr w:rsidR="00A80630" w:rsidRPr="006C7FCD" w14:paraId="29BADC1A" w14:textId="77777777" w:rsidTr="003874ED">
        <w:trPr>
          <w:trHeight w:val="870"/>
        </w:trPr>
        <w:tc>
          <w:tcPr>
            <w:tcW w:w="420" w:type="dxa"/>
            <w:vMerge/>
            <w:shd w:val="clear" w:color="auto" w:fill="auto"/>
          </w:tcPr>
          <w:p w14:paraId="5D8F24DD" w14:textId="77777777" w:rsidR="00A80630" w:rsidRPr="006C7FCD" w:rsidRDefault="00A80630" w:rsidP="003874ED">
            <w:pPr>
              <w:spacing w:line="240" w:lineRule="auto"/>
              <w:jc w:val="center"/>
            </w:pPr>
          </w:p>
        </w:tc>
        <w:tc>
          <w:tcPr>
            <w:tcW w:w="2269" w:type="dxa"/>
            <w:vMerge/>
            <w:shd w:val="clear" w:color="auto" w:fill="auto"/>
          </w:tcPr>
          <w:p w14:paraId="578626DF" w14:textId="77777777" w:rsidR="00A80630" w:rsidRPr="006C7FCD" w:rsidRDefault="00A80630" w:rsidP="003874ED">
            <w:pPr>
              <w:spacing w:line="240" w:lineRule="auto"/>
              <w:rPr>
                <w:rFonts w:cs="Calibri"/>
              </w:rPr>
            </w:pPr>
          </w:p>
        </w:tc>
        <w:tc>
          <w:tcPr>
            <w:tcW w:w="2148" w:type="dxa"/>
            <w:shd w:val="clear" w:color="auto" w:fill="auto"/>
          </w:tcPr>
          <w:p w14:paraId="508E2B20" w14:textId="77777777" w:rsidR="00A80630" w:rsidRPr="006C7FCD" w:rsidRDefault="00A80630" w:rsidP="003874ED">
            <w:pPr>
              <w:spacing w:line="240" w:lineRule="auto"/>
              <w:rPr>
                <w:rFonts w:cs="Calibri"/>
              </w:rPr>
            </w:pPr>
            <w:r w:rsidRPr="006C7FCD">
              <w:rPr>
                <w:rFonts w:cs="Calibri"/>
              </w:rPr>
              <w:t>Nabava spremnika za odvojeno prikupljanje otpada</w:t>
            </w:r>
          </w:p>
        </w:tc>
        <w:tc>
          <w:tcPr>
            <w:tcW w:w="1972" w:type="dxa"/>
            <w:shd w:val="clear" w:color="auto" w:fill="auto"/>
          </w:tcPr>
          <w:p w14:paraId="79195CF6" w14:textId="77777777" w:rsidR="00A80630" w:rsidRPr="006C7FCD" w:rsidRDefault="00A80630" w:rsidP="003874ED">
            <w:pPr>
              <w:spacing w:line="240" w:lineRule="auto"/>
              <w:jc w:val="right"/>
              <w:rPr>
                <w:rFonts w:cs="Calibri"/>
              </w:rPr>
            </w:pPr>
          </w:p>
          <w:p w14:paraId="5D10509C" w14:textId="77777777" w:rsidR="00A80630" w:rsidRPr="006C7FCD" w:rsidRDefault="00A80630" w:rsidP="003874ED">
            <w:pPr>
              <w:spacing w:line="240" w:lineRule="auto"/>
              <w:jc w:val="right"/>
              <w:rPr>
                <w:rFonts w:cs="Calibri"/>
              </w:rPr>
            </w:pPr>
            <w:r w:rsidRPr="006C7FCD">
              <w:rPr>
                <w:rFonts w:cs="Calibri"/>
              </w:rPr>
              <w:t>100.000,00</w:t>
            </w:r>
          </w:p>
        </w:tc>
        <w:tc>
          <w:tcPr>
            <w:tcW w:w="2253" w:type="dxa"/>
            <w:shd w:val="clear" w:color="auto" w:fill="auto"/>
          </w:tcPr>
          <w:p w14:paraId="55F16BA1" w14:textId="77777777" w:rsidR="00A80630" w:rsidRPr="006C7FCD" w:rsidRDefault="00A80630" w:rsidP="003874ED">
            <w:pPr>
              <w:spacing w:line="240" w:lineRule="auto"/>
              <w:rPr>
                <w:rFonts w:cs="Calibri"/>
              </w:rPr>
            </w:pPr>
            <w:r w:rsidRPr="006C7FCD">
              <w:rPr>
                <w:rFonts w:cs="Calibri"/>
              </w:rPr>
              <w:t>Pomoći</w:t>
            </w:r>
          </w:p>
        </w:tc>
      </w:tr>
      <w:tr w:rsidR="00A80630" w:rsidRPr="006C7FCD" w14:paraId="5F34DA79" w14:textId="77777777" w:rsidTr="003874ED">
        <w:tc>
          <w:tcPr>
            <w:tcW w:w="420" w:type="dxa"/>
            <w:shd w:val="clear" w:color="auto" w:fill="auto"/>
          </w:tcPr>
          <w:p w14:paraId="009A9868" w14:textId="77777777" w:rsidR="00A80630" w:rsidRPr="006C7FCD" w:rsidRDefault="00A80630" w:rsidP="003874ED">
            <w:pPr>
              <w:spacing w:line="240" w:lineRule="auto"/>
              <w:jc w:val="center"/>
            </w:pPr>
            <w:r w:rsidRPr="006C7FCD">
              <w:t>7.</w:t>
            </w:r>
          </w:p>
        </w:tc>
        <w:tc>
          <w:tcPr>
            <w:tcW w:w="2269" w:type="dxa"/>
            <w:shd w:val="clear" w:color="auto" w:fill="auto"/>
          </w:tcPr>
          <w:p w14:paraId="45D581C8" w14:textId="77777777" w:rsidR="00A80630" w:rsidRPr="006C7FCD" w:rsidRDefault="00A80630" w:rsidP="003874ED">
            <w:pPr>
              <w:spacing w:line="240" w:lineRule="auto"/>
              <w:rPr>
                <w:rFonts w:cs="Calibri"/>
              </w:rPr>
            </w:pPr>
            <w:r w:rsidRPr="006C7FCD">
              <w:rPr>
                <w:rFonts w:cs="Calibri"/>
              </w:rPr>
              <w:t xml:space="preserve">ODRŽAVANJE </w:t>
            </w:r>
            <w:r>
              <w:rPr>
                <w:rFonts w:cs="Calibri"/>
              </w:rPr>
              <w:t>RIVA I OBALE</w:t>
            </w:r>
            <w:r w:rsidRPr="006C7FCD">
              <w:rPr>
                <w:rFonts w:cs="Calibri"/>
              </w:rPr>
              <w:t xml:space="preserve"> </w:t>
            </w:r>
          </w:p>
        </w:tc>
        <w:tc>
          <w:tcPr>
            <w:tcW w:w="2148" w:type="dxa"/>
            <w:shd w:val="clear" w:color="auto" w:fill="auto"/>
          </w:tcPr>
          <w:p w14:paraId="2AE0B1BF" w14:textId="77777777" w:rsidR="00A80630" w:rsidRPr="006C7FCD" w:rsidRDefault="00A80630" w:rsidP="003874ED">
            <w:pPr>
              <w:spacing w:line="240" w:lineRule="auto"/>
              <w:rPr>
                <w:rFonts w:cs="Calibri"/>
              </w:rPr>
            </w:pPr>
            <w:r w:rsidRPr="006C7FCD">
              <w:rPr>
                <w:rFonts w:cs="Calibri"/>
              </w:rPr>
              <w:t>Sanacija riva, uređenje obale i plaža</w:t>
            </w:r>
          </w:p>
        </w:tc>
        <w:tc>
          <w:tcPr>
            <w:tcW w:w="1972" w:type="dxa"/>
            <w:shd w:val="clear" w:color="auto" w:fill="auto"/>
          </w:tcPr>
          <w:p w14:paraId="090FB466" w14:textId="77777777" w:rsidR="00A80630" w:rsidRPr="006C7FCD" w:rsidRDefault="00A80630" w:rsidP="003874ED">
            <w:pPr>
              <w:spacing w:line="240" w:lineRule="auto"/>
              <w:jc w:val="right"/>
              <w:rPr>
                <w:rFonts w:cs="Calibri"/>
              </w:rPr>
            </w:pPr>
          </w:p>
          <w:p w14:paraId="3A884F86" w14:textId="77777777" w:rsidR="00A80630" w:rsidRPr="006C7FCD" w:rsidRDefault="00A80630" w:rsidP="003874ED">
            <w:pPr>
              <w:spacing w:line="240" w:lineRule="auto"/>
              <w:jc w:val="right"/>
              <w:rPr>
                <w:rFonts w:cs="Calibri"/>
              </w:rPr>
            </w:pPr>
            <w:r>
              <w:rPr>
                <w:rFonts w:cs="Calibri"/>
              </w:rPr>
              <w:t>1</w:t>
            </w:r>
            <w:r w:rsidRPr="006C7FCD">
              <w:rPr>
                <w:rFonts w:cs="Calibri"/>
              </w:rPr>
              <w:t>00.000,00</w:t>
            </w:r>
          </w:p>
        </w:tc>
        <w:tc>
          <w:tcPr>
            <w:tcW w:w="2253" w:type="dxa"/>
            <w:shd w:val="clear" w:color="auto" w:fill="auto"/>
          </w:tcPr>
          <w:p w14:paraId="1A5F9070" w14:textId="77777777" w:rsidR="00A80630" w:rsidRPr="006C7FCD" w:rsidRDefault="00A80630" w:rsidP="003874ED">
            <w:pPr>
              <w:spacing w:line="240" w:lineRule="auto"/>
              <w:rPr>
                <w:rFonts w:cs="Calibri"/>
              </w:rPr>
            </w:pPr>
            <w:r w:rsidRPr="006C7FCD">
              <w:rPr>
                <w:rFonts w:cs="Calibri"/>
              </w:rPr>
              <w:t>Prihodi za posebne namjene</w:t>
            </w:r>
          </w:p>
        </w:tc>
      </w:tr>
      <w:tr w:rsidR="00A80630" w:rsidRPr="006C7FCD" w14:paraId="2A70DFBE" w14:textId="77777777" w:rsidTr="003874ED">
        <w:tc>
          <w:tcPr>
            <w:tcW w:w="420" w:type="dxa"/>
            <w:shd w:val="clear" w:color="auto" w:fill="auto"/>
          </w:tcPr>
          <w:p w14:paraId="09AE403B" w14:textId="77777777" w:rsidR="00A80630" w:rsidRPr="006C7FCD" w:rsidRDefault="00A80630" w:rsidP="003874ED">
            <w:pPr>
              <w:spacing w:line="240" w:lineRule="auto"/>
              <w:jc w:val="center"/>
            </w:pPr>
            <w:r>
              <w:t>8.</w:t>
            </w:r>
          </w:p>
        </w:tc>
        <w:tc>
          <w:tcPr>
            <w:tcW w:w="2269" w:type="dxa"/>
            <w:shd w:val="clear" w:color="auto" w:fill="auto"/>
          </w:tcPr>
          <w:p w14:paraId="7CE2DCF7" w14:textId="77777777" w:rsidR="00A80630" w:rsidRPr="006C7FCD" w:rsidRDefault="00A80630" w:rsidP="003874ED">
            <w:pPr>
              <w:spacing w:line="240" w:lineRule="auto"/>
              <w:rPr>
                <w:rFonts w:cs="Calibri"/>
              </w:rPr>
            </w:pPr>
            <w:r>
              <w:rPr>
                <w:rFonts w:cs="Calibri"/>
              </w:rPr>
              <w:t>ODRŽAVANJE TURISTIČKE INFRASTRUKTURE</w:t>
            </w:r>
          </w:p>
        </w:tc>
        <w:tc>
          <w:tcPr>
            <w:tcW w:w="2148" w:type="dxa"/>
            <w:shd w:val="clear" w:color="auto" w:fill="auto"/>
          </w:tcPr>
          <w:p w14:paraId="2643DF27" w14:textId="77777777" w:rsidR="00A80630" w:rsidRPr="006C7FCD" w:rsidRDefault="00A80630" w:rsidP="003874ED">
            <w:pPr>
              <w:spacing w:line="240" w:lineRule="auto"/>
              <w:rPr>
                <w:rFonts w:cs="Calibri"/>
              </w:rPr>
            </w:pPr>
            <w:r>
              <w:rPr>
                <w:rFonts w:cs="Calibri"/>
              </w:rPr>
              <w:t>Održavanje plaža, šetnica, vidikovaca,..</w:t>
            </w:r>
          </w:p>
        </w:tc>
        <w:tc>
          <w:tcPr>
            <w:tcW w:w="1972" w:type="dxa"/>
            <w:shd w:val="clear" w:color="auto" w:fill="auto"/>
            <w:vAlign w:val="center"/>
          </w:tcPr>
          <w:p w14:paraId="14D4928B" w14:textId="77777777" w:rsidR="00A80630" w:rsidRPr="006C7FCD" w:rsidRDefault="00A80630" w:rsidP="003874ED">
            <w:pPr>
              <w:spacing w:line="240" w:lineRule="auto"/>
              <w:jc w:val="right"/>
              <w:rPr>
                <w:rFonts w:cs="Calibri"/>
              </w:rPr>
            </w:pPr>
            <w:r>
              <w:rPr>
                <w:rFonts w:cs="Calibri"/>
              </w:rPr>
              <w:t>100.000,00</w:t>
            </w:r>
          </w:p>
        </w:tc>
        <w:tc>
          <w:tcPr>
            <w:tcW w:w="2253" w:type="dxa"/>
            <w:shd w:val="clear" w:color="auto" w:fill="auto"/>
          </w:tcPr>
          <w:p w14:paraId="3A069AE4" w14:textId="77777777" w:rsidR="00A80630" w:rsidRPr="006C7FCD" w:rsidRDefault="00A80630" w:rsidP="003874ED">
            <w:pPr>
              <w:spacing w:line="240" w:lineRule="auto"/>
              <w:rPr>
                <w:rFonts w:cs="Calibri"/>
              </w:rPr>
            </w:pPr>
            <w:r>
              <w:rPr>
                <w:rFonts w:cs="Calibri"/>
              </w:rPr>
              <w:t>Prihodi za posebne namjene</w:t>
            </w:r>
          </w:p>
        </w:tc>
      </w:tr>
      <w:tr w:rsidR="00A80630" w:rsidRPr="006C7FCD" w14:paraId="006B0E65" w14:textId="77777777" w:rsidTr="003874ED">
        <w:tc>
          <w:tcPr>
            <w:tcW w:w="4837" w:type="dxa"/>
            <w:gridSpan w:val="3"/>
            <w:shd w:val="clear" w:color="auto" w:fill="F2F2F2"/>
          </w:tcPr>
          <w:p w14:paraId="4744375E" w14:textId="77777777" w:rsidR="00A80630" w:rsidRPr="006C7FCD" w:rsidRDefault="00A80630" w:rsidP="003874ED">
            <w:pPr>
              <w:spacing w:line="240" w:lineRule="auto"/>
              <w:rPr>
                <w:rFonts w:cs="Calibri"/>
              </w:rPr>
            </w:pPr>
            <w:r w:rsidRPr="006C7FCD">
              <w:rPr>
                <w:rFonts w:cs="Calibri"/>
              </w:rPr>
              <w:t>UKUPNO PLANIRANA SREDSTVA</w:t>
            </w:r>
          </w:p>
        </w:tc>
        <w:tc>
          <w:tcPr>
            <w:tcW w:w="1972" w:type="dxa"/>
            <w:shd w:val="clear" w:color="auto" w:fill="F2F2F2"/>
            <w:vAlign w:val="center"/>
          </w:tcPr>
          <w:p w14:paraId="1F0CE598" w14:textId="77777777" w:rsidR="00A80630" w:rsidRPr="006C7FCD" w:rsidRDefault="00A80630" w:rsidP="003874ED">
            <w:pPr>
              <w:spacing w:line="240" w:lineRule="auto"/>
              <w:jc w:val="right"/>
              <w:rPr>
                <w:rFonts w:cs="Calibri"/>
              </w:rPr>
            </w:pPr>
            <w:r>
              <w:rPr>
                <w:rFonts w:cs="Calibri"/>
              </w:rPr>
              <w:t>4.570</w:t>
            </w:r>
            <w:r w:rsidRPr="006C7FCD">
              <w:rPr>
                <w:rFonts w:cs="Calibri"/>
              </w:rPr>
              <w:t>.000,00</w:t>
            </w:r>
          </w:p>
        </w:tc>
        <w:tc>
          <w:tcPr>
            <w:tcW w:w="2253" w:type="dxa"/>
            <w:shd w:val="clear" w:color="auto" w:fill="F2F2F2"/>
          </w:tcPr>
          <w:p w14:paraId="4CD0C6E5" w14:textId="77777777" w:rsidR="00A80630" w:rsidRPr="006C7FCD" w:rsidRDefault="00A80630" w:rsidP="003874ED">
            <w:pPr>
              <w:spacing w:line="240" w:lineRule="auto"/>
              <w:rPr>
                <w:rFonts w:cs="Calibri"/>
              </w:rPr>
            </w:pPr>
          </w:p>
        </w:tc>
      </w:tr>
    </w:tbl>
    <w:p w14:paraId="31168777" w14:textId="77777777" w:rsidR="00A80630" w:rsidRPr="006C7FCD" w:rsidRDefault="00A80630" w:rsidP="003A7020"/>
    <w:p w14:paraId="4857BBF1" w14:textId="77777777" w:rsidR="00A80630" w:rsidRPr="00F67D57" w:rsidRDefault="00A80630" w:rsidP="00A80630">
      <w:pPr>
        <w:pStyle w:val="Paragraf"/>
        <w:spacing w:before="0"/>
        <w:ind w:firstLine="0"/>
        <w:rPr>
          <w:rFonts w:ascii="Calibri" w:hAnsi="Calibri" w:cs="Calibri"/>
          <w:b/>
          <w:szCs w:val="24"/>
        </w:rPr>
      </w:pPr>
      <w:r w:rsidRPr="00F67D57">
        <w:rPr>
          <w:rFonts w:ascii="Calibri" w:hAnsi="Calibri" w:cs="Calibri"/>
          <w:b/>
          <w:szCs w:val="24"/>
        </w:rPr>
        <w:t>REKAPITULACIJA</w:t>
      </w:r>
    </w:p>
    <w:p w14:paraId="68D1F2FA" w14:textId="77777777" w:rsidR="00A80630" w:rsidRPr="00F67D57" w:rsidRDefault="00A80630" w:rsidP="00A80630">
      <w:pPr>
        <w:pStyle w:val="Paragraf"/>
        <w:spacing w:before="0"/>
        <w:ind w:firstLine="0"/>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A80630" w:rsidRPr="004F2C05" w14:paraId="5F70F854" w14:textId="77777777" w:rsidTr="003874ED">
        <w:tc>
          <w:tcPr>
            <w:tcW w:w="846" w:type="dxa"/>
            <w:shd w:val="clear" w:color="auto" w:fill="auto"/>
            <w:vAlign w:val="center"/>
          </w:tcPr>
          <w:p w14:paraId="59634646" w14:textId="77777777" w:rsidR="00A80630" w:rsidRPr="00655B9E" w:rsidRDefault="00A80630" w:rsidP="003874ED">
            <w:pPr>
              <w:pStyle w:val="Paragraf"/>
              <w:spacing w:before="0"/>
              <w:ind w:firstLine="0"/>
              <w:jc w:val="center"/>
              <w:rPr>
                <w:rFonts w:ascii="Calibri" w:hAnsi="Calibri" w:cs="Calibri"/>
                <w:szCs w:val="24"/>
              </w:rPr>
            </w:pPr>
            <w:r w:rsidRPr="00655B9E">
              <w:rPr>
                <w:rFonts w:ascii="Calibri" w:hAnsi="Calibri" w:cs="Calibri"/>
                <w:szCs w:val="24"/>
              </w:rPr>
              <w:t>1.</w:t>
            </w:r>
          </w:p>
        </w:tc>
        <w:tc>
          <w:tcPr>
            <w:tcW w:w="5528" w:type="dxa"/>
            <w:shd w:val="clear" w:color="auto" w:fill="auto"/>
            <w:vAlign w:val="center"/>
          </w:tcPr>
          <w:p w14:paraId="508BC305" w14:textId="77777777" w:rsidR="00A80630" w:rsidRPr="00655B9E" w:rsidRDefault="00A80630" w:rsidP="003874ED">
            <w:pPr>
              <w:pStyle w:val="Paragraf"/>
              <w:spacing w:before="0"/>
              <w:ind w:firstLine="0"/>
              <w:jc w:val="left"/>
              <w:rPr>
                <w:rFonts w:ascii="Calibri" w:hAnsi="Calibri" w:cs="Calibri"/>
                <w:szCs w:val="24"/>
              </w:rPr>
            </w:pPr>
            <w:r w:rsidRPr="00655B9E">
              <w:rPr>
                <w:rFonts w:ascii="Calibri" w:hAnsi="Calibri" w:cs="Calibri"/>
                <w:szCs w:val="24"/>
              </w:rPr>
              <w:t>Održavanje javne rasvjete</w:t>
            </w:r>
          </w:p>
        </w:tc>
        <w:tc>
          <w:tcPr>
            <w:tcW w:w="2688" w:type="dxa"/>
            <w:shd w:val="clear" w:color="auto" w:fill="auto"/>
            <w:vAlign w:val="center"/>
          </w:tcPr>
          <w:p w14:paraId="1CC57D9F" w14:textId="77777777" w:rsidR="00A80630" w:rsidRPr="00655B9E" w:rsidRDefault="00A80630" w:rsidP="003874ED">
            <w:pPr>
              <w:pStyle w:val="Paragraf"/>
              <w:spacing w:before="0"/>
              <w:ind w:firstLine="0"/>
              <w:jc w:val="right"/>
              <w:rPr>
                <w:rFonts w:ascii="Calibri" w:hAnsi="Calibri" w:cs="Calibri"/>
                <w:szCs w:val="24"/>
              </w:rPr>
            </w:pPr>
            <w:r w:rsidRPr="00655B9E">
              <w:rPr>
                <w:rFonts w:ascii="Calibri" w:hAnsi="Calibri" w:cs="Calibri"/>
                <w:szCs w:val="24"/>
              </w:rPr>
              <w:t>650.000,00</w:t>
            </w:r>
          </w:p>
        </w:tc>
      </w:tr>
      <w:tr w:rsidR="00A80630" w:rsidRPr="004F2C05" w14:paraId="262BD75A" w14:textId="77777777" w:rsidTr="003874ED">
        <w:tc>
          <w:tcPr>
            <w:tcW w:w="846" w:type="dxa"/>
            <w:shd w:val="clear" w:color="auto" w:fill="auto"/>
            <w:vAlign w:val="center"/>
          </w:tcPr>
          <w:p w14:paraId="0BF397DE" w14:textId="77777777" w:rsidR="00A80630" w:rsidRPr="00655B9E" w:rsidRDefault="00A80630" w:rsidP="003874ED">
            <w:pPr>
              <w:pStyle w:val="Paragraf"/>
              <w:spacing w:before="0"/>
              <w:ind w:firstLine="0"/>
              <w:jc w:val="center"/>
              <w:rPr>
                <w:rFonts w:ascii="Calibri" w:hAnsi="Calibri" w:cs="Calibri"/>
                <w:szCs w:val="24"/>
              </w:rPr>
            </w:pPr>
            <w:r w:rsidRPr="00655B9E">
              <w:rPr>
                <w:rFonts w:ascii="Calibri" w:hAnsi="Calibri" w:cs="Calibri"/>
                <w:szCs w:val="24"/>
              </w:rPr>
              <w:t>2.</w:t>
            </w:r>
          </w:p>
        </w:tc>
        <w:tc>
          <w:tcPr>
            <w:tcW w:w="5528" w:type="dxa"/>
            <w:shd w:val="clear" w:color="auto" w:fill="auto"/>
            <w:vAlign w:val="center"/>
          </w:tcPr>
          <w:p w14:paraId="1B15E1F6" w14:textId="77777777" w:rsidR="00A80630" w:rsidRPr="00655B9E" w:rsidRDefault="00A80630" w:rsidP="003874ED">
            <w:pPr>
              <w:pStyle w:val="Paragraf"/>
              <w:spacing w:before="0"/>
              <w:ind w:firstLine="0"/>
              <w:jc w:val="left"/>
              <w:rPr>
                <w:rFonts w:ascii="Calibri" w:hAnsi="Calibri" w:cs="Calibri"/>
                <w:szCs w:val="24"/>
              </w:rPr>
            </w:pPr>
            <w:r w:rsidRPr="00655B9E">
              <w:rPr>
                <w:rFonts w:ascii="Calibri" w:hAnsi="Calibri" w:cs="Calibri"/>
                <w:szCs w:val="24"/>
              </w:rPr>
              <w:t>Održavanje nerazvrstanih cesta i putova</w:t>
            </w:r>
          </w:p>
        </w:tc>
        <w:tc>
          <w:tcPr>
            <w:tcW w:w="2688" w:type="dxa"/>
            <w:shd w:val="clear" w:color="auto" w:fill="auto"/>
            <w:vAlign w:val="center"/>
          </w:tcPr>
          <w:p w14:paraId="318A6AB1" w14:textId="77777777" w:rsidR="00A80630" w:rsidRPr="00655B9E" w:rsidRDefault="00A80630" w:rsidP="003874ED">
            <w:pPr>
              <w:pStyle w:val="Paragraf"/>
              <w:spacing w:before="0"/>
              <w:ind w:firstLine="0"/>
              <w:jc w:val="right"/>
              <w:rPr>
                <w:rFonts w:ascii="Calibri" w:hAnsi="Calibri" w:cs="Calibri"/>
                <w:szCs w:val="24"/>
              </w:rPr>
            </w:pPr>
            <w:r w:rsidRPr="00655B9E">
              <w:rPr>
                <w:rFonts w:ascii="Calibri" w:hAnsi="Calibri" w:cs="Calibri"/>
                <w:szCs w:val="24"/>
              </w:rPr>
              <w:t>1.80</w:t>
            </w:r>
            <w:r>
              <w:rPr>
                <w:rFonts w:ascii="Calibri" w:hAnsi="Calibri" w:cs="Calibri"/>
                <w:szCs w:val="24"/>
              </w:rPr>
              <w:t>0</w:t>
            </w:r>
            <w:r w:rsidRPr="00655B9E">
              <w:rPr>
                <w:rFonts w:ascii="Calibri" w:hAnsi="Calibri" w:cs="Calibri"/>
                <w:szCs w:val="24"/>
              </w:rPr>
              <w:t>.000,00</w:t>
            </w:r>
          </w:p>
        </w:tc>
      </w:tr>
      <w:tr w:rsidR="00A80630" w:rsidRPr="004F2C05" w14:paraId="6E2E24D2" w14:textId="77777777" w:rsidTr="003874ED">
        <w:tc>
          <w:tcPr>
            <w:tcW w:w="846" w:type="dxa"/>
            <w:shd w:val="clear" w:color="auto" w:fill="auto"/>
            <w:vAlign w:val="center"/>
          </w:tcPr>
          <w:p w14:paraId="7AF1635F" w14:textId="77777777" w:rsidR="00A80630" w:rsidRPr="00655B9E" w:rsidRDefault="00A80630" w:rsidP="003874ED">
            <w:pPr>
              <w:pStyle w:val="Paragraf"/>
              <w:spacing w:before="0"/>
              <w:ind w:firstLine="0"/>
              <w:jc w:val="center"/>
              <w:rPr>
                <w:rFonts w:ascii="Calibri" w:hAnsi="Calibri" w:cs="Calibri"/>
                <w:szCs w:val="24"/>
              </w:rPr>
            </w:pPr>
            <w:r w:rsidRPr="00655B9E">
              <w:rPr>
                <w:rFonts w:ascii="Calibri" w:hAnsi="Calibri" w:cs="Calibri"/>
                <w:szCs w:val="24"/>
              </w:rPr>
              <w:t>3.</w:t>
            </w:r>
          </w:p>
        </w:tc>
        <w:tc>
          <w:tcPr>
            <w:tcW w:w="5528" w:type="dxa"/>
            <w:shd w:val="clear" w:color="auto" w:fill="auto"/>
            <w:vAlign w:val="center"/>
          </w:tcPr>
          <w:p w14:paraId="197E1EE3" w14:textId="77777777" w:rsidR="00A80630" w:rsidRPr="00655B9E" w:rsidRDefault="00A80630" w:rsidP="003874ED">
            <w:pPr>
              <w:pStyle w:val="Paragraf"/>
              <w:spacing w:before="0"/>
              <w:ind w:firstLine="0"/>
              <w:jc w:val="left"/>
              <w:rPr>
                <w:rFonts w:ascii="Calibri" w:hAnsi="Calibri" w:cs="Calibri"/>
                <w:szCs w:val="24"/>
              </w:rPr>
            </w:pPr>
            <w:r w:rsidRPr="00655B9E">
              <w:rPr>
                <w:rFonts w:ascii="Calibri" w:hAnsi="Calibri" w:cs="Calibri"/>
                <w:szCs w:val="24"/>
              </w:rPr>
              <w:t>Održavanje javnih površina</w:t>
            </w:r>
          </w:p>
        </w:tc>
        <w:tc>
          <w:tcPr>
            <w:tcW w:w="2688" w:type="dxa"/>
            <w:shd w:val="clear" w:color="auto" w:fill="auto"/>
            <w:vAlign w:val="center"/>
          </w:tcPr>
          <w:p w14:paraId="1673A92F" w14:textId="77777777" w:rsidR="00A80630" w:rsidRPr="00655B9E" w:rsidRDefault="00A80630" w:rsidP="003874ED">
            <w:pPr>
              <w:pStyle w:val="Paragraf"/>
              <w:spacing w:before="0"/>
              <w:ind w:firstLine="0"/>
              <w:jc w:val="right"/>
              <w:rPr>
                <w:rFonts w:ascii="Calibri" w:hAnsi="Calibri" w:cs="Calibri"/>
                <w:szCs w:val="24"/>
              </w:rPr>
            </w:pPr>
            <w:r w:rsidRPr="00655B9E">
              <w:rPr>
                <w:rFonts w:ascii="Calibri" w:hAnsi="Calibri" w:cs="Calibri"/>
                <w:szCs w:val="24"/>
              </w:rPr>
              <w:t>5</w:t>
            </w:r>
            <w:r>
              <w:rPr>
                <w:rFonts w:ascii="Calibri" w:hAnsi="Calibri" w:cs="Calibri"/>
                <w:szCs w:val="24"/>
              </w:rPr>
              <w:t>4</w:t>
            </w:r>
            <w:r w:rsidRPr="00655B9E">
              <w:rPr>
                <w:rFonts w:ascii="Calibri" w:hAnsi="Calibri" w:cs="Calibri"/>
                <w:szCs w:val="24"/>
              </w:rPr>
              <w:t>0.000,00</w:t>
            </w:r>
          </w:p>
        </w:tc>
      </w:tr>
      <w:tr w:rsidR="00A80630" w:rsidRPr="004F2C05" w14:paraId="7364A6D8" w14:textId="77777777" w:rsidTr="003874ED">
        <w:tc>
          <w:tcPr>
            <w:tcW w:w="846" w:type="dxa"/>
            <w:shd w:val="clear" w:color="auto" w:fill="auto"/>
            <w:vAlign w:val="center"/>
          </w:tcPr>
          <w:p w14:paraId="7B4787B1" w14:textId="77777777" w:rsidR="00A80630" w:rsidRPr="00655B9E" w:rsidRDefault="00A80630" w:rsidP="003874ED">
            <w:pPr>
              <w:pStyle w:val="Paragraf"/>
              <w:spacing w:before="0"/>
              <w:ind w:firstLine="0"/>
              <w:jc w:val="center"/>
              <w:rPr>
                <w:rFonts w:ascii="Calibri" w:hAnsi="Calibri" w:cs="Calibri"/>
                <w:szCs w:val="24"/>
              </w:rPr>
            </w:pPr>
            <w:r w:rsidRPr="00655B9E">
              <w:rPr>
                <w:rFonts w:ascii="Calibri" w:hAnsi="Calibri" w:cs="Calibri"/>
                <w:szCs w:val="24"/>
              </w:rPr>
              <w:t>4.</w:t>
            </w:r>
          </w:p>
        </w:tc>
        <w:tc>
          <w:tcPr>
            <w:tcW w:w="5528" w:type="dxa"/>
            <w:shd w:val="clear" w:color="auto" w:fill="auto"/>
            <w:vAlign w:val="center"/>
          </w:tcPr>
          <w:p w14:paraId="022D97CD" w14:textId="77777777" w:rsidR="00A80630" w:rsidRPr="00655B9E" w:rsidRDefault="00A80630" w:rsidP="003874ED">
            <w:pPr>
              <w:pStyle w:val="Paragraf"/>
              <w:spacing w:before="0"/>
              <w:ind w:firstLine="0"/>
              <w:jc w:val="left"/>
              <w:rPr>
                <w:rFonts w:ascii="Calibri" w:hAnsi="Calibri" w:cs="Calibri"/>
                <w:szCs w:val="24"/>
              </w:rPr>
            </w:pPr>
            <w:r w:rsidRPr="00655B9E">
              <w:rPr>
                <w:rFonts w:ascii="Calibri" w:hAnsi="Calibri" w:cs="Calibri"/>
                <w:szCs w:val="24"/>
              </w:rPr>
              <w:t>Održavanje dječjih igrališta</w:t>
            </w:r>
          </w:p>
        </w:tc>
        <w:tc>
          <w:tcPr>
            <w:tcW w:w="2688" w:type="dxa"/>
            <w:shd w:val="clear" w:color="auto" w:fill="auto"/>
            <w:vAlign w:val="center"/>
          </w:tcPr>
          <w:p w14:paraId="2A2548C0" w14:textId="77777777" w:rsidR="00A80630" w:rsidRPr="00655B9E" w:rsidRDefault="00A80630" w:rsidP="003874ED">
            <w:pPr>
              <w:pStyle w:val="Paragraf"/>
              <w:spacing w:before="0"/>
              <w:ind w:firstLine="0"/>
              <w:jc w:val="right"/>
              <w:rPr>
                <w:rFonts w:ascii="Calibri" w:hAnsi="Calibri" w:cs="Calibri"/>
                <w:szCs w:val="24"/>
              </w:rPr>
            </w:pPr>
            <w:r w:rsidRPr="00655B9E">
              <w:rPr>
                <w:rFonts w:ascii="Calibri" w:hAnsi="Calibri" w:cs="Calibri"/>
                <w:szCs w:val="24"/>
              </w:rPr>
              <w:t>50.000,00</w:t>
            </w:r>
          </w:p>
        </w:tc>
      </w:tr>
      <w:tr w:rsidR="00A80630" w:rsidRPr="004F2C05" w14:paraId="6C406BEB" w14:textId="77777777" w:rsidTr="003874ED">
        <w:tc>
          <w:tcPr>
            <w:tcW w:w="846" w:type="dxa"/>
            <w:shd w:val="clear" w:color="auto" w:fill="auto"/>
            <w:vAlign w:val="center"/>
          </w:tcPr>
          <w:p w14:paraId="7761AD0B" w14:textId="77777777" w:rsidR="00A80630" w:rsidRPr="00655B9E" w:rsidRDefault="00A80630" w:rsidP="003874ED">
            <w:pPr>
              <w:pStyle w:val="Paragraf"/>
              <w:spacing w:before="0"/>
              <w:ind w:firstLine="0"/>
              <w:jc w:val="center"/>
              <w:rPr>
                <w:rFonts w:ascii="Calibri" w:hAnsi="Calibri" w:cs="Calibri"/>
                <w:szCs w:val="24"/>
              </w:rPr>
            </w:pPr>
            <w:r w:rsidRPr="00655B9E">
              <w:rPr>
                <w:rFonts w:ascii="Calibri" w:hAnsi="Calibri" w:cs="Calibri"/>
                <w:szCs w:val="24"/>
              </w:rPr>
              <w:t>5.</w:t>
            </w:r>
          </w:p>
        </w:tc>
        <w:tc>
          <w:tcPr>
            <w:tcW w:w="5528" w:type="dxa"/>
            <w:shd w:val="clear" w:color="auto" w:fill="auto"/>
            <w:vAlign w:val="center"/>
          </w:tcPr>
          <w:p w14:paraId="79387382" w14:textId="77777777" w:rsidR="00A80630" w:rsidRPr="00655B9E" w:rsidRDefault="00A80630" w:rsidP="003874ED">
            <w:pPr>
              <w:pStyle w:val="Paragraf"/>
              <w:spacing w:before="0"/>
              <w:ind w:firstLine="0"/>
              <w:jc w:val="left"/>
              <w:rPr>
                <w:rFonts w:ascii="Calibri" w:hAnsi="Calibri" w:cs="Calibri"/>
                <w:szCs w:val="24"/>
              </w:rPr>
            </w:pPr>
            <w:r w:rsidRPr="00655B9E">
              <w:rPr>
                <w:rFonts w:ascii="Calibri" w:hAnsi="Calibri" w:cs="Calibri"/>
                <w:szCs w:val="24"/>
              </w:rPr>
              <w:t>Održavanje groblja</w:t>
            </w:r>
          </w:p>
        </w:tc>
        <w:tc>
          <w:tcPr>
            <w:tcW w:w="2688" w:type="dxa"/>
            <w:shd w:val="clear" w:color="auto" w:fill="auto"/>
            <w:vAlign w:val="center"/>
          </w:tcPr>
          <w:p w14:paraId="05B42D74" w14:textId="77777777" w:rsidR="00A80630" w:rsidRPr="00655B9E" w:rsidRDefault="00A80630" w:rsidP="003874ED">
            <w:pPr>
              <w:pStyle w:val="Paragraf"/>
              <w:spacing w:before="0"/>
              <w:ind w:firstLine="0"/>
              <w:jc w:val="right"/>
              <w:rPr>
                <w:rFonts w:ascii="Calibri" w:hAnsi="Calibri" w:cs="Calibri"/>
                <w:szCs w:val="24"/>
              </w:rPr>
            </w:pPr>
            <w:r w:rsidRPr="00655B9E">
              <w:rPr>
                <w:rFonts w:ascii="Calibri" w:hAnsi="Calibri" w:cs="Calibri"/>
                <w:szCs w:val="24"/>
              </w:rPr>
              <w:t>30.000,00</w:t>
            </w:r>
          </w:p>
        </w:tc>
      </w:tr>
      <w:tr w:rsidR="00A80630" w:rsidRPr="004F2C05" w14:paraId="4E219A0F" w14:textId="77777777" w:rsidTr="003874ED">
        <w:tc>
          <w:tcPr>
            <w:tcW w:w="846" w:type="dxa"/>
            <w:shd w:val="clear" w:color="auto" w:fill="auto"/>
            <w:vAlign w:val="center"/>
          </w:tcPr>
          <w:p w14:paraId="7E78F9B9" w14:textId="77777777" w:rsidR="00A80630" w:rsidRPr="00655B9E" w:rsidRDefault="00A80630" w:rsidP="003874ED">
            <w:pPr>
              <w:pStyle w:val="Paragraf"/>
              <w:spacing w:before="0"/>
              <w:ind w:firstLine="0"/>
              <w:jc w:val="center"/>
              <w:rPr>
                <w:rFonts w:ascii="Calibri" w:hAnsi="Calibri" w:cs="Calibri"/>
                <w:szCs w:val="24"/>
              </w:rPr>
            </w:pPr>
            <w:r w:rsidRPr="00655B9E">
              <w:rPr>
                <w:rFonts w:ascii="Calibri" w:hAnsi="Calibri" w:cs="Calibri"/>
                <w:szCs w:val="24"/>
              </w:rPr>
              <w:t>6.</w:t>
            </w:r>
          </w:p>
        </w:tc>
        <w:tc>
          <w:tcPr>
            <w:tcW w:w="5528" w:type="dxa"/>
            <w:shd w:val="clear" w:color="auto" w:fill="auto"/>
            <w:vAlign w:val="center"/>
          </w:tcPr>
          <w:p w14:paraId="02112905" w14:textId="77777777" w:rsidR="00A80630" w:rsidRPr="00655B9E" w:rsidRDefault="00A80630" w:rsidP="003874ED">
            <w:pPr>
              <w:pStyle w:val="Paragraf"/>
              <w:spacing w:before="0"/>
              <w:ind w:firstLine="0"/>
              <w:jc w:val="left"/>
              <w:rPr>
                <w:rFonts w:ascii="Calibri" w:hAnsi="Calibri" w:cs="Calibri"/>
                <w:szCs w:val="24"/>
              </w:rPr>
            </w:pPr>
            <w:r w:rsidRPr="00655B9E">
              <w:rPr>
                <w:rFonts w:ascii="Calibri" w:hAnsi="Calibri" w:cs="Calibri"/>
                <w:szCs w:val="24"/>
              </w:rPr>
              <w:t>Gospodarenje otpadom</w:t>
            </w:r>
          </w:p>
        </w:tc>
        <w:tc>
          <w:tcPr>
            <w:tcW w:w="2688" w:type="dxa"/>
            <w:shd w:val="clear" w:color="auto" w:fill="auto"/>
            <w:vAlign w:val="center"/>
          </w:tcPr>
          <w:p w14:paraId="675F4D33" w14:textId="77777777" w:rsidR="00A80630" w:rsidRPr="00655B9E" w:rsidRDefault="00A80630" w:rsidP="003874ED">
            <w:pPr>
              <w:pStyle w:val="Paragraf"/>
              <w:spacing w:before="0"/>
              <w:ind w:firstLine="0"/>
              <w:jc w:val="right"/>
              <w:rPr>
                <w:rFonts w:ascii="Calibri" w:hAnsi="Calibri" w:cs="Calibri"/>
                <w:szCs w:val="24"/>
              </w:rPr>
            </w:pPr>
            <w:r>
              <w:rPr>
                <w:rFonts w:ascii="Calibri" w:hAnsi="Calibri" w:cs="Calibri"/>
                <w:szCs w:val="24"/>
              </w:rPr>
              <w:t>1.3</w:t>
            </w:r>
            <w:r w:rsidRPr="00655B9E">
              <w:rPr>
                <w:rFonts w:ascii="Calibri" w:hAnsi="Calibri" w:cs="Calibri"/>
                <w:szCs w:val="24"/>
              </w:rPr>
              <w:t>00.000,00</w:t>
            </w:r>
          </w:p>
        </w:tc>
      </w:tr>
      <w:tr w:rsidR="00A80630" w:rsidRPr="004F2C05" w14:paraId="3CDA2668" w14:textId="77777777" w:rsidTr="003874ED">
        <w:tc>
          <w:tcPr>
            <w:tcW w:w="846" w:type="dxa"/>
            <w:shd w:val="clear" w:color="auto" w:fill="auto"/>
            <w:vAlign w:val="center"/>
          </w:tcPr>
          <w:p w14:paraId="7A201DF1" w14:textId="77777777" w:rsidR="00A80630" w:rsidRPr="00655B9E" w:rsidRDefault="00A80630" w:rsidP="003874ED">
            <w:pPr>
              <w:pStyle w:val="Paragraf"/>
              <w:spacing w:before="0"/>
              <w:ind w:firstLine="0"/>
              <w:jc w:val="center"/>
              <w:rPr>
                <w:rFonts w:ascii="Calibri" w:hAnsi="Calibri" w:cs="Calibri"/>
                <w:szCs w:val="24"/>
              </w:rPr>
            </w:pPr>
            <w:r w:rsidRPr="00655B9E">
              <w:rPr>
                <w:rFonts w:ascii="Calibri" w:hAnsi="Calibri" w:cs="Calibri"/>
                <w:szCs w:val="24"/>
              </w:rPr>
              <w:t>7.</w:t>
            </w:r>
          </w:p>
        </w:tc>
        <w:tc>
          <w:tcPr>
            <w:tcW w:w="5528" w:type="dxa"/>
            <w:shd w:val="clear" w:color="auto" w:fill="auto"/>
            <w:vAlign w:val="center"/>
          </w:tcPr>
          <w:p w14:paraId="3D29A75A" w14:textId="77777777" w:rsidR="00A80630" w:rsidRPr="00655B9E" w:rsidRDefault="00A80630" w:rsidP="003874ED">
            <w:pPr>
              <w:pStyle w:val="Paragraf"/>
              <w:spacing w:before="0"/>
              <w:ind w:firstLine="0"/>
              <w:jc w:val="left"/>
              <w:rPr>
                <w:rFonts w:ascii="Calibri" w:hAnsi="Calibri" w:cs="Calibri"/>
                <w:szCs w:val="24"/>
              </w:rPr>
            </w:pPr>
            <w:r w:rsidRPr="00655B9E">
              <w:rPr>
                <w:rFonts w:ascii="Calibri" w:hAnsi="Calibri" w:cs="Calibri"/>
                <w:szCs w:val="24"/>
              </w:rPr>
              <w:t xml:space="preserve">Održavanje </w:t>
            </w:r>
            <w:r>
              <w:rPr>
                <w:rFonts w:ascii="Calibri" w:hAnsi="Calibri" w:cs="Calibri"/>
                <w:szCs w:val="24"/>
              </w:rPr>
              <w:t>riva i obale</w:t>
            </w:r>
          </w:p>
        </w:tc>
        <w:tc>
          <w:tcPr>
            <w:tcW w:w="2688" w:type="dxa"/>
            <w:shd w:val="clear" w:color="auto" w:fill="auto"/>
            <w:vAlign w:val="center"/>
          </w:tcPr>
          <w:p w14:paraId="02060AD4" w14:textId="77777777" w:rsidR="00A80630" w:rsidRPr="00655B9E" w:rsidRDefault="00A80630" w:rsidP="003874ED">
            <w:pPr>
              <w:pStyle w:val="Paragraf"/>
              <w:spacing w:before="0"/>
              <w:ind w:firstLine="0"/>
              <w:jc w:val="right"/>
              <w:rPr>
                <w:rFonts w:ascii="Calibri" w:hAnsi="Calibri" w:cs="Calibri"/>
                <w:szCs w:val="24"/>
              </w:rPr>
            </w:pPr>
            <w:r>
              <w:rPr>
                <w:rFonts w:ascii="Calibri" w:hAnsi="Calibri" w:cs="Calibri"/>
                <w:szCs w:val="24"/>
              </w:rPr>
              <w:t>1</w:t>
            </w:r>
            <w:r w:rsidRPr="00655B9E">
              <w:rPr>
                <w:rFonts w:ascii="Calibri" w:hAnsi="Calibri" w:cs="Calibri"/>
                <w:szCs w:val="24"/>
              </w:rPr>
              <w:t>00.000,00</w:t>
            </w:r>
          </w:p>
        </w:tc>
      </w:tr>
      <w:tr w:rsidR="00A80630" w:rsidRPr="004F2C05" w14:paraId="4A2361AB" w14:textId="77777777" w:rsidTr="003874ED">
        <w:tc>
          <w:tcPr>
            <w:tcW w:w="846" w:type="dxa"/>
            <w:shd w:val="clear" w:color="auto" w:fill="auto"/>
            <w:vAlign w:val="center"/>
          </w:tcPr>
          <w:p w14:paraId="180030E3" w14:textId="77777777" w:rsidR="00A80630" w:rsidRPr="00655B9E" w:rsidRDefault="00A80630" w:rsidP="003874ED">
            <w:pPr>
              <w:pStyle w:val="Paragraf"/>
              <w:spacing w:before="0"/>
              <w:ind w:firstLine="0"/>
              <w:jc w:val="center"/>
              <w:rPr>
                <w:rFonts w:ascii="Calibri" w:hAnsi="Calibri" w:cs="Calibri"/>
                <w:szCs w:val="24"/>
              </w:rPr>
            </w:pPr>
            <w:r>
              <w:rPr>
                <w:rFonts w:ascii="Calibri" w:hAnsi="Calibri" w:cs="Calibri"/>
                <w:szCs w:val="24"/>
              </w:rPr>
              <w:t>8.</w:t>
            </w:r>
          </w:p>
        </w:tc>
        <w:tc>
          <w:tcPr>
            <w:tcW w:w="5528" w:type="dxa"/>
            <w:shd w:val="clear" w:color="auto" w:fill="auto"/>
            <w:vAlign w:val="center"/>
          </w:tcPr>
          <w:p w14:paraId="5A603B6C" w14:textId="77777777" w:rsidR="00A80630" w:rsidRPr="00655B9E" w:rsidRDefault="00A80630" w:rsidP="003874ED">
            <w:pPr>
              <w:pStyle w:val="Paragraf"/>
              <w:spacing w:before="0"/>
              <w:ind w:firstLine="0"/>
              <w:jc w:val="left"/>
              <w:rPr>
                <w:rFonts w:ascii="Calibri" w:hAnsi="Calibri" w:cs="Calibri"/>
                <w:szCs w:val="24"/>
              </w:rPr>
            </w:pPr>
            <w:r>
              <w:rPr>
                <w:rFonts w:ascii="Calibri" w:hAnsi="Calibri" w:cs="Calibri"/>
                <w:szCs w:val="24"/>
              </w:rPr>
              <w:t>Održavanje turističke infrastrukture</w:t>
            </w:r>
          </w:p>
        </w:tc>
        <w:tc>
          <w:tcPr>
            <w:tcW w:w="2688" w:type="dxa"/>
            <w:shd w:val="clear" w:color="auto" w:fill="auto"/>
            <w:vAlign w:val="center"/>
          </w:tcPr>
          <w:p w14:paraId="38D47899" w14:textId="77777777" w:rsidR="00A80630" w:rsidRDefault="00A80630" w:rsidP="003874ED">
            <w:pPr>
              <w:pStyle w:val="Paragraf"/>
              <w:spacing w:before="0"/>
              <w:ind w:firstLine="0"/>
              <w:jc w:val="right"/>
              <w:rPr>
                <w:rFonts w:ascii="Calibri" w:hAnsi="Calibri" w:cs="Calibri"/>
                <w:szCs w:val="24"/>
              </w:rPr>
            </w:pPr>
            <w:r>
              <w:rPr>
                <w:rFonts w:ascii="Calibri" w:hAnsi="Calibri" w:cs="Calibri"/>
                <w:szCs w:val="24"/>
              </w:rPr>
              <w:t>100.000,00</w:t>
            </w:r>
          </w:p>
        </w:tc>
      </w:tr>
      <w:tr w:rsidR="00A80630" w:rsidRPr="004F2C05" w14:paraId="6CF2E6F0" w14:textId="77777777" w:rsidTr="003874ED">
        <w:tc>
          <w:tcPr>
            <w:tcW w:w="846" w:type="dxa"/>
            <w:shd w:val="clear" w:color="auto" w:fill="auto"/>
            <w:vAlign w:val="center"/>
          </w:tcPr>
          <w:p w14:paraId="4A66C007" w14:textId="77777777" w:rsidR="00A80630" w:rsidRPr="00655B9E" w:rsidRDefault="00A80630" w:rsidP="003874ED">
            <w:pPr>
              <w:pStyle w:val="Paragraf"/>
              <w:spacing w:before="0"/>
              <w:ind w:firstLine="0"/>
              <w:jc w:val="center"/>
              <w:rPr>
                <w:rFonts w:ascii="Calibri" w:hAnsi="Calibri" w:cs="Calibri"/>
                <w:szCs w:val="24"/>
              </w:rPr>
            </w:pPr>
          </w:p>
        </w:tc>
        <w:tc>
          <w:tcPr>
            <w:tcW w:w="5528" w:type="dxa"/>
            <w:shd w:val="clear" w:color="auto" w:fill="auto"/>
            <w:vAlign w:val="center"/>
          </w:tcPr>
          <w:p w14:paraId="62E19D64" w14:textId="77777777" w:rsidR="00A80630" w:rsidRPr="00655B9E" w:rsidRDefault="00A80630" w:rsidP="003874ED">
            <w:pPr>
              <w:pStyle w:val="Paragraf"/>
              <w:spacing w:before="0"/>
              <w:ind w:firstLine="0"/>
              <w:jc w:val="left"/>
              <w:rPr>
                <w:rFonts w:ascii="Calibri" w:hAnsi="Calibri" w:cs="Calibri"/>
                <w:b/>
                <w:szCs w:val="24"/>
              </w:rPr>
            </w:pPr>
            <w:r w:rsidRPr="00655B9E">
              <w:rPr>
                <w:rFonts w:ascii="Calibri" w:hAnsi="Calibri" w:cs="Calibri"/>
                <w:b/>
                <w:szCs w:val="24"/>
              </w:rPr>
              <w:t>Ukupno:</w:t>
            </w:r>
          </w:p>
        </w:tc>
        <w:tc>
          <w:tcPr>
            <w:tcW w:w="2688" w:type="dxa"/>
            <w:shd w:val="clear" w:color="auto" w:fill="auto"/>
            <w:vAlign w:val="center"/>
          </w:tcPr>
          <w:p w14:paraId="045FDECC" w14:textId="77777777" w:rsidR="00A80630" w:rsidRPr="00655B9E" w:rsidRDefault="00A80630" w:rsidP="003874ED">
            <w:pPr>
              <w:pStyle w:val="Paragraf"/>
              <w:spacing w:before="0"/>
              <w:ind w:firstLine="0"/>
              <w:jc w:val="right"/>
              <w:rPr>
                <w:rFonts w:ascii="Calibri" w:hAnsi="Calibri" w:cs="Calibri"/>
                <w:b/>
                <w:szCs w:val="24"/>
              </w:rPr>
            </w:pPr>
            <w:r>
              <w:rPr>
                <w:rFonts w:ascii="Calibri" w:hAnsi="Calibri" w:cs="Calibri"/>
                <w:b/>
                <w:szCs w:val="24"/>
              </w:rPr>
              <w:t>4.570</w:t>
            </w:r>
            <w:r w:rsidRPr="00655B9E">
              <w:rPr>
                <w:rFonts w:ascii="Calibri" w:hAnsi="Calibri" w:cs="Calibri"/>
                <w:b/>
                <w:szCs w:val="24"/>
              </w:rPr>
              <w:t>.000,00</w:t>
            </w:r>
          </w:p>
        </w:tc>
      </w:tr>
    </w:tbl>
    <w:p w14:paraId="3D92732F" w14:textId="77777777" w:rsidR="00A80630" w:rsidRDefault="00A80630" w:rsidP="00A80630">
      <w:pPr>
        <w:pStyle w:val="Tijeloteksta"/>
        <w:rPr>
          <w:rFonts w:ascii="Calibri" w:hAnsi="Calibri" w:cs="Calibri"/>
          <w:sz w:val="22"/>
        </w:rPr>
      </w:pPr>
    </w:p>
    <w:p w14:paraId="36599E6D" w14:textId="77777777" w:rsidR="00A80630" w:rsidRPr="0022620A" w:rsidRDefault="00A80630" w:rsidP="00A80630">
      <w:pPr>
        <w:pStyle w:val="Tijeloteksta"/>
        <w:rPr>
          <w:rFonts w:ascii="Calibri" w:hAnsi="Calibri" w:cs="Calibri"/>
          <w:sz w:val="22"/>
        </w:rPr>
      </w:pPr>
      <w:r w:rsidRPr="0022620A">
        <w:rPr>
          <w:rFonts w:ascii="Calibri" w:hAnsi="Calibri" w:cs="Calibri"/>
          <w:sz w:val="22"/>
        </w:rPr>
        <w:t xml:space="preserve">ISKAZ FINANCIJSKIH SREDSTAVA POTREBNIH ZA GRAĐENJE KOMUNALNE INFRASTRUKTURE: </w:t>
      </w:r>
    </w:p>
    <w:p w14:paraId="271F98F6" w14:textId="77777777" w:rsidR="00A80630" w:rsidRPr="0022620A" w:rsidRDefault="00A80630" w:rsidP="00A8063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A80630" w:rsidRPr="0022620A" w14:paraId="63C5007B" w14:textId="77777777" w:rsidTr="003874ED">
        <w:trPr>
          <w:trHeight w:val="263"/>
        </w:trPr>
        <w:tc>
          <w:tcPr>
            <w:tcW w:w="846" w:type="dxa"/>
            <w:shd w:val="clear" w:color="auto" w:fill="auto"/>
            <w:vAlign w:val="center"/>
          </w:tcPr>
          <w:p w14:paraId="023BD549" w14:textId="77777777" w:rsidR="00A80630" w:rsidRPr="0022620A" w:rsidRDefault="00A80630" w:rsidP="003874ED">
            <w:pPr>
              <w:jc w:val="center"/>
              <w:rPr>
                <w:rFonts w:cs="Calibri"/>
              </w:rPr>
            </w:pPr>
            <w:r w:rsidRPr="0022620A">
              <w:rPr>
                <w:rFonts w:cs="Calibri"/>
              </w:rPr>
              <w:t>1.</w:t>
            </w:r>
          </w:p>
        </w:tc>
        <w:tc>
          <w:tcPr>
            <w:tcW w:w="5528" w:type="dxa"/>
            <w:shd w:val="clear" w:color="auto" w:fill="auto"/>
            <w:vAlign w:val="center"/>
          </w:tcPr>
          <w:p w14:paraId="4C7202AC" w14:textId="77777777" w:rsidR="00A80630" w:rsidRPr="0022620A" w:rsidRDefault="00A80630" w:rsidP="003874ED">
            <w:pPr>
              <w:rPr>
                <w:rFonts w:cs="Calibri"/>
              </w:rPr>
            </w:pPr>
            <w:r w:rsidRPr="0022620A">
              <w:rPr>
                <w:rFonts w:cs="Calibri"/>
              </w:rPr>
              <w:t>Komunalni doprinos</w:t>
            </w:r>
          </w:p>
        </w:tc>
        <w:tc>
          <w:tcPr>
            <w:tcW w:w="2688" w:type="dxa"/>
            <w:shd w:val="clear" w:color="auto" w:fill="auto"/>
            <w:vAlign w:val="center"/>
          </w:tcPr>
          <w:p w14:paraId="4CDD6052" w14:textId="77777777" w:rsidR="00A80630" w:rsidRPr="0022620A" w:rsidRDefault="00A80630" w:rsidP="003874ED">
            <w:pPr>
              <w:jc w:val="right"/>
              <w:rPr>
                <w:rFonts w:cs="Calibri"/>
              </w:rPr>
            </w:pPr>
            <w:r w:rsidRPr="0022620A">
              <w:rPr>
                <w:rFonts w:cs="Calibri"/>
              </w:rPr>
              <w:t>300.000,00</w:t>
            </w:r>
          </w:p>
        </w:tc>
      </w:tr>
      <w:tr w:rsidR="00A80630" w:rsidRPr="0022620A" w14:paraId="1EDEB6A5" w14:textId="77777777" w:rsidTr="003874ED">
        <w:trPr>
          <w:trHeight w:val="263"/>
        </w:trPr>
        <w:tc>
          <w:tcPr>
            <w:tcW w:w="846" w:type="dxa"/>
            <w:shd w:val="clear" w:color="auto" w:fill="auto"/>
            <w:vAlign w:val="center"/>
          </w:tcPr>
          <w:p w14:paraId="17B04E98" w14:textId="77777777" w:rsidR="00A80630" w:rsidRPr="0022620A" w:rsidRDefault="00A80630" w:rsidP="003874ED">
            <w:pPr>
              <w:jc w:val="center"/>
              <w:rPr>
                <w:rFonts w:cs="Calibri"/>
              </w:rPr>
            </w:pPr>
            <w:r w:rsidRPr="0022620A">
              <w:rPr>
                <w:rFonts w:cs="Calibri"/>
              </w:rPr>
              <w:t>2.</w:t>
            </w:r>
          </w:p>
        </w:tc>
        <w:tc>
          <w:tcPr>
            <w:tcW w:w="5528" w:type="dxa"/>
            <w:shd w:val="clear" w:color="auto" w:fill="auto"/>
            <w:vAlign w:val="center"/>
          </w:tcPr>
          <w:p w14:paraId="61C3E3E0" w14:textId="77777777" w:rsidR="00A80630" w:rsidRPr="0022620A" w:rsidRDefault="00A80630" w:rsidP="003874ED">
            <w:pPr>
              <w:rPr>
                <w:rFonts w:cs="Calibri"/>
              </w:rPr>
            </w:pPr>
            <w:r w:rsidRPr="0022620A">
              <w:rPr>
                <w:rFonts w:cs="Calibri"/>
              </w:rPr>
              <w:t>Komunalna naknada</w:t>
            </w:r>
          </w:p>
        </w:tc>
        <w:tc>
          <w:tcPr>
            <w:tcW w:w="2688" w:type="dxa"/>
            <w:shd w:val="clear" w:color="auto" w:fill="auto"/>
            <w:vAlign w:val="center"/>
          </w:tcPr>
          <w:p w14:paraId="3309ED3B" w14:textId="77777777" w:rsidR="00A80630" w:rsidRPr="0022620A" w:rsidRDefault="00A80630" w:rsidP="003874ED">
            <w:pPr>
              <w:jc w:val="right"/>
              <w:rPr>
                <w:rFonts w:cs="Calibri"/>
              </w:rPr>
            </w:pPr>
            <w:r w:rsidRPr="0022620A">
              <w:rPr>
                <w:rFonts w:cs="Calibri"/>
              </w:rPr>
              <w:t>900.000,00</w:t>
            </w:r>
          </w:p>
        </w:tc>
      </w:tr>
      <w:tr w:rsidR="00A80630" w:rsidRPr="0022620A" w14:paraId="2ABD3152" w14:textId="77777777" w:rsidTr="003874ED">
        <w:tc>
          <w:tcPr>
            <w:tcW w:w="846" w:type="dxa"/>
            <w:shd w:val="clear" w:color="auto" w:fill="auto"/>
            <w:vAlign w:val="center"/>
          </w:tcPr>
          <w:p w14:paraId="611192FC" w14:textId="77777777" w:rsidR="00A80630" w:rsidRPr="0022620A" w:rsidRDefault="00A80630" w:rsidP="003874ED">
            <w:pPr>
              <w:jc w:val="center"/>
              <w:rPr>
                <w:rFonts w:cs="Calibri"/>
              </w:rPr>
            </w:pPr>
            <w:r w:rsidRPr="0022620A">
              <w:rPr>
                <w:rFonts w:cs="Calibri"/>
              </w:rPr>
              <w:t>2.</w:t>
            </w:r>
          </w:p>
        </w:tc>
        <w:tc>
          <w:tcPr>
            <w:tcW w:w="5528" w:type="dxa"/>
            <w:shd w:val="clear" w:color="auto" w:fill="auto"/>
            <w:vAlign w:val="center"/>
          </w:tcPr>
          <w:p w14:paraId="7A40AC7A" w14:textId="77777777" w:rsidR="00A80630" w:rsidRPr="0022620A" w:rsidRDefault="00A80630" w:rsidP="003874ED">
            <w:pPr>
              <w:rPr>
                <w:rFonts w:cs="Calibri"/>
              </w:rPr>
            </w:pPr>
            <w:r w:rsidRPr="0022620A">
              <w:rPr>
                <w:rFonts w:cs="Calibri"/>
              </w:rPr>
              <w:t>Naknade od koncesija</w:t>
            </w:r>
          </w:p>
        </w:tc>
        <w:tc>
          <w:tcPr>
            <w:tcW w:w="2688" w:type="dxa"/>
            <w:shd w:val="clear" w:color="auto" w:fill="auto"/>
            <w:vAlign w:val="center"/>
          </w:tcPr>
          <w:p w14:paraId="1E25C9D8" w14:textId="77777777" w:rsidR="00A80630" w:rsidRPr="0022620A" w:rsidRDefault="00A80630" w:rsidP="003874ED">
            <w:pPr>
              <w:jc w:val="right"/>
              <w:rPr>
                <w:rFonts w:cs="Calibri"/>
              </w:rPr>
            </w:pPr>
            <w:r w:rsidRPr="0022620A">
              <w:rPr>
                <w:rFonts w:cs="Calibri"/>
              </w:rPr>
              <w:t>500.000,00</w:t>
            </w:r>
          </w:p>
        </w:tc>
      </w:tr>
      <w:tr w:rsidR="00A80630" w:rsidRPr="0022620A" w14:paraId="3D578A28" w14:textId="77777777" w:rsidTr="003874ED">
        <w:tc>
          <w:tcPr>
            <w:tcW w:w="846" w:type="dxa"/>
            <w:shd w:val="clear" w:color="auto" w:fill="auto"/>
            <w:vAlign w:val="center"/>
          </w:tcPr>
          <w:p w14:paraId="3719E610" w14:textId="77777777" w:rsidR="00A80630" w:rsidRPr="0022620A" w:rsidRDefault="00A80630" w:rsidP="003874ED">
            <w:pPr>
              <w:jc w:val="center"/>
              <w:rPr>
                <w:rFonts w:cs="Calibri"/>
              </w:rPr>
            </w:pPr>
          </w:p>
        </w:tc>
        <w:tc>
          <w:tcPr>
            <w:tcW w:w="5528" w:type="dxa"/>
            <w:shd w:val="clear" w:color="auto" w:fill="auto"/>
            <w:vAlign w:val="center"/>
          </w:tcPr>
          <w:p w14:paraId="779BD464" w14:textId="77777777" w:rsidR="00A80630" w:rsidRPr="0022620A" w:rsidRDefault="00A80630" w:rsidP="003874ED">
            <w:pPr>
              <w:rPr>
                <w:rFonts w:cs="Calibri"/>
              </w:rPr>
            </w:pPr>
            <w:r w:rsidRPr="0022620A">
              <w:rPr>
                <w:rFonts w:cs="Calibri"/>
              </w:rPr>
              <w:t>Boravišna pristojba</w:t>
            </w:r>
          </w:p>
        </w:tc>
        <w:tc>
          <w:tcPr>
            <w:tcW w:w="2688" w:type="dxa"/>
            <w:shd w:val="clear" w:color="auto" w:fill="auto"/>
            <w:vAlign w:val="center"/>
          </w:tcPr>
          <w:p w14:paraId="303005B4" w14:textId="77777777" w:rsidR="00A80630" w:rsidRPr="0022620A" w:rsidRDefault="00A80630" w:rsidP="003874ED">
            <w:pPr>
              <w:jc w:val="right"/>
              <w:rPr>
                <w:rFonts w:cs="Calibri"/>
              </w:rPr>
            </w:pPr>
            <w:r w:rsidRPr="0022620A">
              <w:rPr>
                <w:rFonts w:cs="Calibri"/>
              </w:rPr>
              <w:t>350.000,00</w:t>
            </w:r>
          </w:p>
        </w:tc>
      </w:tr>
      <w:tr w:rsidR="00A80630" w:rsidRPr="0022620A" w14:paraId="22305B75" w14:textId="77777777" w:rsidTr="003874ED">
        <w:tc>
          <w:tcPr>
            <w:tcW w:w="846" w:type="dxa"/>
            <w:shd w:val="clear" w:color="auto" w:fill="auto"/>
            <w:vAlign w:val="center"/>
          </w:tcPr>
          <w:p w14:paraId="625BEA1C" w14:textId="77777777" w:rsidR="00A80630" w:rsidRPr="0022620A" w:rsidRDefault="00A80630" w:rsidP="003874ED">
            <w:pPr>
              <w:jc w:val="center"/>
              <w:rPr>
                <w:rFonts w:cs="Calibri"/>
              </w:rPr>
            </w:pPr>
          </w:p>
        </w:tc>
        <w:tc>
          <w:tcPr>
            <w:tcW w:w="5528" w:type="dxa"/>
            <w:shd w:val="clear" w:color="auto" w:fill="auto"/>
            <w:vAlign w:val="center"/>
          </w:tcPr>
          <w:p w14:paraId="7B311C3E" w14:textId="77777777" w:rsidR="00A80630" w:rsidRPr="0022620A" w:rsidRDefault="00A80630" w:rsidP="003874ED">
            <w:pPr>
              <w:rPr>
                <w:rFonts w:cs="Calibri"/>
              </w:rPr>
            </w:pPr>
            <w:r w:rsidRPr="0022620A">
              <w:rPr>
                <w:rFonts w:cs="Calibri"/>
              </w:rPr>
              <w:t>Prihodi od zakupa</w:t>
            </w:r>
          </w:p>
        </w:tc>
        <w:tc>
          <w:tcPr>
            <w:tcW w:w="2688" w:type="dxa"/>
            <w:shd w:val="clear" w:color="auto" w:fill="auto"/>
            <w:vAlign w:val="center"/>
          </w:tcPr>
          <w:p w14:paraId="26158231" w14:textId="77777777" w:rsidR="00A80630" w:rsidRPr="0022620A" w:rsidRDefault="00A80630" w:rsidP="003874ED">
            <w:pPr>
              <w:jc w:val="right"/>
              <w:rPr>
                <w:rFonts w:cs="Calibri"/>
              </w:rPr>
            </w:pPr>
            <w:r w:rsidRPr="0022620A">
              <w:rPr>
                <w:rFonts w:cs="Calibri"/>
              </w:rPr>
              <w:t>100.000,00</w:t>
            </w:r>
          </w:p>
        </w:tc>
      </w:tr>
      <w:tr w:rsidR="00A80630" w:rsidRPr="0022620A" w14:paraId="13F573E3" w14:textId="77777777" w:rsidTr="003874ED">
        <w:tc>
          <w:tcPr>
            <w:tcW w:w="846" w:type="dxa"/>
            <w:shd w:val="clear" w:color="auto" w:fill="auto"/>
            <w:vAlign w:val="center"/>
          </w:tcPr>
          <w:p w14:paraId="3431602F" w14:textId="77777777" w:rsidR="00A80630" w:rsidRPr="0022620A" w:rsidRDefault="00A80630" w:rsidP="003874ED">
            <w:pPr>
              <w:jc w:val="center"/>
              <w:rPr>
                <w:rFonts w:cs="Calibri"/>
              </w:rPr>
            </w:pPr>
            <w:r w:rsidRPr="0022620A">
              <w:rPr>
                <w:rFonts w:cs="Calibri"/>
              </w:rPr>
              <w:t>3.</w:t>
            </w:r>
          </w:p>
        </w:tc>
        <w:tc>
          <w:tcPr>
            <w:tcW w:w="5528" w:type="dxa"/>
            <w:shd w:val="clear" w:color="auto" w:fill="auto"/>
            <w:vAlign w:val="center"/>
          </w:tcPr>
          <w:p w14:paraId="6543CC41" w14:textId="77777777" w:rsidR="00A80630" w:rsidRPr="0022620A" w:rsidRDefault="00A80630" w:rsidP="003874ED">
            <w:pPr>
              <w:rPr>
                <w:rFonts w:cs="Calibri"/>
              </w:rPr>
            </w:pPr>
            <w:r w:rsidRPr="0022620A">
              <w:rPr>
                <w:rFonts w:cs="Calibri"/>
              </w:rPr>
              <w:t>Pomoći</w:t>
            </w:r>
          </w:p>
        </w:tc>
        <w:tc>
          <w:tcPr>
            <w:tcW w:w="2688" w:type="dxa"/>
            <w:shd w:val="clear" w:color="auto" w:fill="auto"/>
            <w:vAlign w:val="center"/>
          </w:tcPr>
          <w:p w14:paraId="74FFCA01" w14:textId="77777777" w:rsidR="00A80630" w:rsidRPr="0022620A" w:rsidRDefault="00A80630" w:rsidP="003874ED">
            <w:pPr>
              <w:jc w:val="right"/>
              <w:rPr>
                <w:rFonts w:cs="Calibri"/>
              </w:rPr>
            </w:pPr>
            <w:r w:rsidRPr="0022620A">
              <w:rPr>
                <w:rFonts w:cs="Calibri"/>
              </w:rPr>
              <w:t>2.200.000,00</w:t>
            </w:r>
          </w:p>
        </w:tc>
      </w:tr>
      <w:tr w:rsidR="00A80630" w:rsidRPr="0022620A" w14:paraId="063F4271" w14:textId="77777777" w:rsidTr="003874ED">
        <w:tc>
          <w:tcPr>
            <w:tcW w:w="846" w:type="dxa"/>
            <w:shd w:val="clear" w:color="auto" w:fill="auto"/>
            <w:vAlign w:val="center"/>
          </w:tcPr>
          <w:p w14:paraId="4A6B981E" w14:textId="77777777" w:rsidR="00A80630" w:rsidRPr="0022620A" w:rsidRDefault="00A80630" w:rsidP="003874ED">
            <w:pPr>
              <w:jc w:val="center"/>
              <w:rPr>
                <w:rFonts w:cs="Calibri"/>
              </w:rPr>
            </w:pPr>
          </w:p>
        </w:tc>
        <w:tc>
          <w:tcPr>
            <w:tcW w:w="5528" w:type="dxa"/>
            <w:shd w:val="clear" w:color="auto" w:fill="auto"/>
            <w:vAlign w:val="center"/>
          </w:tcPr>
          <w:p w14:paraId="1CB789C6" w14:textId="77777777" w:rsidR="00A80630" w:rsidRPr="0022620A" w:rsidRDefault="00A80630" w:rsidP="003874ED">
            <w:pPr>
              <w:rPr>
                <w:rFonts w:cs="Calibri"/>
              </w:rPr>
            </w:pPr>
            <w:r w:rsidRPr="0022620A">
              <w:rPr>
                <w:rFonts w:cs="Calibri"/>
              </w:rPr>
              <w:t>Donacije</w:t>
            </w:r>
          </w:p>
        </w:tc>
        <w:tc>
          <w:tcPr>
            <w:tcW w:w="2688" w:type="dxa"/>
            <w:shd w:val="clear" w:color="auto" w:fill="auto"/>
            <w:vAlign w:val="center"/>
          </w:tcPr>
          <w:p w14:paraId="482D205C" w14:textId="77777777" w:rsidR="00A80630" w:rsidRPr="0022620A" w:rsidRDefault="00A80630" w:rsidP="003874ED">
            <w:pPr>
              <w:jc w:val="right"/>
              <w:rPr>
                <w:rFonts w:cs="Calibri"/>
              </w:rPr>
            </w:pPr>
            <w:r w:rsidRPr="0022620A">
              <w:rPr>
                <w:rFonts w:cs="Calibri"/>
              </w:rPr>
              <w:t>30.000,00</w:t>
            </w:r>
          </w:p>
        </w:tc>
      </w:tr>
      <w:tr w:rsidR="00A80630" w:rsidRPr="0022620A" w14:paraId="3700EC57" w14:textId="77777777" w:rsidTr="003874ED">
        <w:tc>
          <w:tcPr>
            <w:tcW w:w="846" w:type="dxa"/>
            <w:shd w:val="clear" w:color="auto" w:fill="auto"/>
            <w:vAlign w:val="center"/>
          </w:tcPr>
          <w:p w14:paraId="43E4946F" w14:textId="77777777" w:rsidR="00A80630" w:rsidRPr="0022620A" w:rsidRDefault="00A80630" w:rsidP="003874ED">
            <w:pPr>
              <w:jc w:val="center"/>
              <w:rPr>
                <w:rFonts w:cs="Calibri"/>
              </w:rPr>
            </w:pPr>
            <w:r w:rsidRPr="0022620A">
              <w:rPr>
                <w:rFonts w:cs="Calibri"/>
              </w:rPr>
              <w:t>4.</w:t>
            </w:r>
          </w:p>
        </w:tc>
        <w:tc>
          <w:tcPr>
            <w:tcW w:w="5528" w:type="dxa"/>
            <w:shd w:val="clear" w:color="auto" w:fill="auto"/>
            <w:vAlign w:val="center"/>
          </w:tcPr>
          <w:p w14:paraId="331F46AF" w14:textId="77777777" w:rsidR="00A80630" w:rsidRPr="0022620A" w:rsidRDefault="00A80630" w:rsidP="003874ED">
            <w:pPr>
              <w:rPr>
                <w:rFonts w:cs="Calibri"/>
              </w:rPr>
            </w:pPr>
            <w:r w:rsidRPr="0022620A">
              <w:rPr>
                <w:rFonts w:cs="Calibri"/>
              </w:rPr>
              <w:t>Opći prihodi proračuna</w:t>
            </w:r>
          </w:p>
        </w:tc>
        <w:tc>
          <w:tcPr>
            <w:tcW w:w="2688" w:type="dxa"/>
            <w:shd w:val="clear" w:color="auto" w:fill="auto"/>
            <w:vAlign w:val="center"/>
          </w:tcPr>
          <w:p w14:paraId="51E771AD" w14:textId="77777777" w:rsidR="00A80630" w:rsidRPr="0022620A" w:rsidRDefault="00A80630" w:rsidP="003874ED">
            <w:pPr>
              <w:jc w:val="right"/>
              <w:rPr>
                <w:rFonts w:cs="Calibri"/>
              </w:rPr>
            </w:pPr>
            <w:r w:rsidRPr="0022620A">
              <w:rPr>
                <w:rFonts w:cs="Calibri"/>
              </w:rPr>
              <w:t>190.000,00</w:t>
            </w:r>
          </w:p>
        </w:tc>
      </w:tr>
      <w:tr w:rsidR="00A80630" w:rsidRPr="004F2C05" w14:paraId="2FE1B9C9" w14:textId="77777777" w:rsidTr="003874ED">
        <w:tc>
          <w:tcPr>
            <w:tcW w:w="846" w:type="dxa"/>
            <w:shd w:val="clear" w:color="auto" w:fill="auto"/>
            <w:vAlign w:val="center"/>
          </w:tcPr>
          <w:p w14:paraId="39778E10" w14:textId="77777777" w:rsidR="00A80630" w:rsidRPr="0022620A" w:rsidRDefault="00A80630" w:rsidP="003874ED">
            <w:pPr>
              <w:jc w:val="center"/>
              <w:rPr>
                <w:rFonts w:cs="Calibri"/>
              </w:rPr>
            </w:pPr>
          </w:p>
        </w:tc>
        <w:tc>
          <w:tcPr>
            <w:tcW w:w="5528" w:type="dxa"/>
            <w:shd w:val="clear" w:color="auto" w:fill="auto"/>
            <w:vAlign w:val="center"/>
          </w:tcPr>
          <w:p w14:paraId="3A91C817" w14:textId="77777777" w:rsidR="00A80630" w:rsidRPr="0022620A" w:rsidRDefault="00A80630" w:rsidP="003874ED">
            <w:pPr>
              <w:rPr>
                <w:rFonts w:cs="Calibri"/>
                <w:b/>
              </w:rPr>
            </w:pPr>
            <w:r w:rsidRPr="0022620A">
              <w:rPr>
                <w:rFonts w:cs="Calibri"/>
                <w:b/>
              </w:rPr>
              <w:t>Ukupno:</w:t>
            </w:r>
          </w:p>
        </w:tc>
        <w:tc>
          <w:tcPr>
            <w:tcW w:w="2688" w:type="dxa"/>
            <w:shd w:val="clear" w:color="auto" w:fill="auto"/>
            <w:vAlign w:val="center"/>
          </w:tcPr>
          <w:p w14:paraId="05B5F0C0" w14:textId="77777777" w:rsidR="00A80630" w:rsidRPr="00655B9E" w:rsidRDefault="00A80630" w:rsidP="003874ED">
            <w:pPr>
              <w:jc w:val="right"/>
              <w:rPr>
                <w:rFonts w:cs="Calibri"/>
                <w:b/>
              </w:rPr>
            </w:pPr>
            <w:r w:rsidRPr="0022620A">
              <w:rPr>
                <w:rFonts w:cs="Calibri"/>
                <w:b/>
              </w:rPr>
              <w:t>4.570.000,00</w:t>
            </w:r>
          </w:p>
        </w:tc>
      </w:tr>
    </w:tbl>
    <w:p w14:paraId="01A12B2A" w14:textId="77777777" w:rsidR="00A80630" w:rsidRDefault="00A80630" w:rsidP="00A80630">
      <w:pPr>
        <w:rPr>
          <w:rFonts w:cs="Calibri"/>
        </w:rPr>
      </w:pPr>
    </w:p>
    <w:p w14:paraId="1F01A740" w14:textId="77777777" w:rsidR="00A80630" w:rsidRPr="006C7FCD" w:rsidRDefault="00A80630" w:rsidP="00A80630">
      <w:pPr>
        <w:rPr>
          <w:rFonts w:cs="Calibri"/>
        </w:rPr>
      </w:pPr>
    </w:p>
    <w:p w14:paraId="1D7A168C" w14:textId="77777777" w:rsidR="00A80630" w:rsidRPr="006C7FCD" w:rsidRDefault="00A80630" w:rsidP="00A80630">
      <w:pPr>
        <w:jc w:val="center"/>
        <w:rPr>
          <w:rFonts w:cs="Calibri"/>
        </w:rPr>
      </w:pPr>
      <w:r w:rsidRPr="006C7FCD">
        <w:rPr>
          <w:rFonts w:cs="Calibri"/>
        </w:rPr>
        <w:t>Članak 3.</w:t>
      </w:r>
    </w:p>
    <w:p w14:paraId="6FBFC519" w14:textId="77777777" w:rsidR="00A80630" w:rsidRPr="006C7FCD" w:rsidRDefault="00A80630" w:rsidP="00A80630">
      <w:pPr>
        <w:rPr>
          <w:rFonts w:cs="Calibri"/>
        </w:rPr>
      </w:pPr>
    </w:p>
    <w:p w14:paraId="2AF9362C" w14:textId="77777777" w:rsidR="00A80630" w:rsidRPr="006C7FCD" w:rsidRDefault="00A80630" w:rsidP="00A80630">
      <w:pPr>
        <w:rPr>
          <w:rFonts w:cs="Calibri"/>
        </w:rPr>
      </w:pPr>
      <w:r w:rsidRPr="006C7FCD">
        <w:rPr>
          <w:rFonts w:cs="Calibri"/>
          <w:b/>
        </w:rPr>
        <w:t xml:space="preserve">Održavanje javne rasvjete </w:t>
      </w:r>
      <w:r w:rsidRPr="006C7FCD">
        <w:rPr>
          <w:rFonts w:cs="Calibri"/>
        </w:rPr>
        <w:t>obuhvaća utrošak električne energije za javnu rasvjetu, pregled javne rasvjete, održavanje stupova javne rasvjete, izmjenu elemenata javne rasvjete.</w:t>
      </w:r>
    </w:p>
    <w:p w14:paraId="35A00F60" w14:textId="77777777" w:rsidR="00A80630" w:rsidRPr="006C7FCD" w:rsidRDefault="00A80630" w:rsidP="00A80630">
      <w:pPr>
        <w:rPr>
          <w:rFonts w:cs="Calibri"/>
        </w:rPr>
      </w:pPr>
      <w:r w:rsidRPr="006C7FCD">
        <w:rPr>
          <w:rFonts w:cs="Calibri"/>
        </w:rPr>
        <w:lastRenderedPageBreak/>
        <w:t xml:space="preserve">Radovi će se vršiti kontinuirano prema mjesečnim pregledima i prema dojavama s terena. </w:t>
      </w:r>
    </w:p>
    <w:p w14:paraId="587AA419" w14:textId="77777777" w:rsidR="00A80630" w:rsidRPr="006C7FCD" w:rsidRDefault="00A80630" w:rsidP="00A80630">
      <w:pPr>
        <w:rPr>
          <w:rFonts w:cs="Calibri"/>
        </w:rPr>
      </w:pPr>
    </w:p>
    <w:p w14:paraId="73F64532" w14:textId="77777777" w:rsidR="00A80630" w:rsidRPr="006C7FCD" w:rsidRDefault="00A80630" w:rsidP="00A80630">
      <w:pPr>
        <w:rPr>
          <w:rFonts w:cs="Calibri"/>
        </w:rPr>
      </w:pPr>
      <w:r w:rsidRPr="006C7FCD">
        <w:rPr>
          <w:rFonts w:cs="Calibri"/>
          <w:b/>
        </w:rPr>
        <w:t xml:space="preserve">Održavanje nerazvrstanih cesta i putova </w:t>
      </w:r>
      <w:r w:rsidRPr="006C7FCD">
        <w:rPr>
          <w:rFonts w:cs="Calibri"/>
        </w:rPr>
        <w:t>uključuje održavanje površina koje se koriste za promet po bilo kojoj osnovi, kojih  koristi veći broj korisnika, a koje nisu svrstane u smislu posebnih propisa, u površini od cca 5000 m2.</w:t>
      </w:r>
    </w:p>
    <w:p w14:paraId="49C98181" w14:textId="77777777" w:rsidR="00A80630" w:rsidRPr="006C7FCD" w:rsidRDefault="00A80630" w:rsidP="00A80630">
      <w:pPr>
        <w:rPr>
          <w:rFonts w:cs="Calibri"/>
        </w:rPr>
      </w:pPr>
      <w:r w:rsidRPr="006C7FCD">
        <w:rPr>
          <w:rFonts w:cs="Calibri"/>
        </w:rPr>
        <w:t xml:space="preserve">Održavanje nerazvrstanih cesta i putova podrazumijeva sanaciju udarnih rupa, popravke oštećenih površina, održavanje bankina, potpornih i obložnih zidova, održavanje ugibališta, hitne popravke i intervencije, sječu i košenje raslinja uz ceste i putove. </w:t>
      </w:r>
    </w:p>
    <w:p w14:paraId="527A12E5" w14:textId="77777777" w:rsidR="00A80630" w:rsidRPr="006C7FCD" w:rsidRDefault="00A80630" w:rsidP="00A80630">
      <w:pPr>
        <w:rPr>
          <w:rFonts w:cs="Calibri"/>
        </w:rPr>
      </w:pPr>
      <w:r w:rsidRPr="006C7FCD">
        <w:rPr>
          <w:rFonts w:cs="Calibri"/>
        </w:rPr>
        <w:t>Programom se planira i obnova postojeće horizontalne signalizacije i nabava nove vertikalne signalizacije.</w:t>
      </w:r>
    </w:p>
    <w:p w14:paraId="3033BDA6" w14:textId="77777777" w:rsidR="00A80630" w:rsidRPr="006C7FCD" w:rsidRDefault="00A80630" w:rsidP="00A80630">
      <w:pPr>
        <w:rPr>
          <w:rFonts w:cs="Calibri"/>
        </w:rPr>
      </w:pPr>
    </w:p>
    <w:p w14:paraId="4BFF56B5" w14:textId="77777777" w:rsidR="00A80630" w:rsidRPr="006C7FCD" w:rsidRDefault="00A80630" w:rsidP="00A80630">
      <w:pPr>
        <w:rPr>
          <w:rFonts w:cs="Calibri"/>
        </w:rPr>
      </w:pPr>
      <w:r w:rsidRPr="006C7FCD">
        <w:rPr>
          <w:rFonts w:cs="Calibri"/>
          <w:b/>
        </w:rPr>
        <w:t xml:space="preserve">Održavanje javnih površina, </w:t>
      </w:r>
      <w:r w:rsidRPr="006C7FCD">
        <w:rPr>
          <w:rFonts w:cs="Calibri"/>
        </w:rPr>
        <w:t>cca 32000</w:t>
      </w:r>
      <w:r w:rsidRPr="006C7FCD">
        <w:rPr>
          <w:rFonts w:cs="Calibri"/>
          <w:b/>
        </w:rPr>
        <w:t xml:space="preserve"> </w:t>
      </w:r>
      <w:r w:rsidRPr="006C7FCD">
        <w:rPr>
          <w:rFonts w:cs="Calibri"/>
        </w:rPr>
        <w:t>m2,</w:t>
      </w:r>
      <w:r w:rsidRPr="006C7FCD">
        <w:rPr>
          <w:rFonts w:cs="Calibri"/>
          <w:b/>
        </w:rPr>
        <w:t xml:space="preserve"> </w:t>
      </w:r>
      <w:r w:rsidRPr="006C7FCD">
        <w:rPr>
          <w:rFonts w:cs="Calibri"/>
        </w:rPr>
        <w:t>obuhvaća redovito čišćenje trgova, ulica i ostalih javnih površina; redovito održavanje zelenih površina, obrada gredica, košenje trave, obrezivanje grmlja i drveća, sadnja i zalijevanje; održavanje i čišćenje dječjih igrališta.</w:t>
      </w:r>
    </w:p>
    <w:p w14:paraId="1DAE2995" w14:textId="77777777" w:rsidR="00A80630" w:rsidRPr="006C7FCD" w:rsidRDefault="00A80630" w:rsidP="00A80630">
      <w:pPr>
        <w:rPr>
          <w:rFonts w:cs="Calibri"/>
        </w:rPr>
      </w:pPr>
      <w:r w:rsidRPr="006C7FCD">
        <w:rPr>
          <w:rFonts w:cs="Calibri"/>
        </w:rPr>
        <w:t>Održavanje javnih površina obuhvaća i sanaciju oštećenih javnih površina, održavanje potpornih i obložnih zidova, uređenje i održavanje staza, stepenica i ograda.</w:t>
      </w:r>
    </w:p>
    <w:p w14:paraId="3D7E0C13" w14:textId="77777777" w:rsidR="00A80630" w:rsidRPr="006C7FCD" w:rsidRDefault="00A80630" w:rsidP="00A80630">
      <w:pPr>
        <w:rPr>
          <w:rFonts w:cs="Calibri"/>
        </w:rPr>
      </w:pPr>
      <w:r w:rsidRPr="006C7FCD">
        <w:rPr>
          <w:rFonts w:cs="Calibri"/>
        </w:rPr>
        <w:t>Poslovi dezinsekcije, dezinfekcije i deratizacije obuhvaćaju preventivne obvezne mjere u  cilju suzbijanja insekata i glodavaca. Provodi se dva puta godišnje.</w:t>
      </w:r>
    </w:p>
    <w:p w14:paraId="27A211AA" w14:textId="77777777" w:rsidR="00A80630" w:rsidRPr="006C7FCD" w:rsidRDefault="00A80630" w:rsidP="00A80630">
      <w:pPr>
        <w:rPr>
          <w:rFonts w:cs="Calibri"/>
        </w:rPr>
      </w:pPr>
    </w:p>
    <w:p w14:paraId="0F8C7BA8" w14:textId="77777777" w:rsidR="00A80630" w:rsidRPr="006C7FCD" w:rsidRDefault="00A80630" w:rsidP="00A80630">
      <w:pPr>
        <w:rPr>
          <w:rFonts w:cs="Calibri"/>
        </w:rPr>
      </w:pPr>
      <w:r w:rsidRPr="006C7FCD">
        <w:rPr>
          <w:rFonts w:cs="Calibri"/>
          <w:b/>
        </w:rPr>
        <w:t>Održavanje groblja</w:t>
      </w:r>
      <w:r w:rsidRPr="006C7FCD">
        <w:rPr>
          <w:rFonts w:cs="Calibri"/>
        </w:rPr>
        <w:t xml:space="preserve"> obuhvaća održavanje 11 groblja na području Općine Sali, površine 9000 m2, čišćenje, sječu i košenje raslinja, sanaciju oštećenih staza, ograda i ogradnih zidova.</w:t>
      </w:r>
    </w:p>
    <w:p w14:paraId="1B7087CB" w14:textId="77777777" w:rsidR="00A80630" w:rsidRPr="006C7FCD" w:rsidRDefault="00A80630" w:rsidP="00A80630">
      <w:pPr>
        <w:rPr>
          <w:rFonts w:cs="Calibri"/>
        </w:rPr>
      </w:pPr>
    </w:p>
    <w:p w14:paraId="47162D38" w14:textId="77777777" w:rsidR="00A80630" w:rsidRPr="006C7FCD" w:rsidRDefault="00A80630" w:rsidP="00A80630">
      <w:pPr>
        <w:rPr>
          <w:rFonts w:cs="Calibri"/>
        </w:rPr>
      </w:pPr>
      <w:r w:rsidRPr="006C7FCD">
        <w:rPr>
          <w:rFonts w:cs="Calibri"/>
          <w:b/>
        </w:rPr>
        <w:t>Gospodarenje otpadom</w:t>
      </w:r>
      <w:r w:rsidRPr="006C7FCD">
        <w:rPr>
          <w:rFonts w:cs="Calibri"/>
        </w:rPr>
        <w:t xml:space="preserve"> – ovim Programom se utvrđuju aktivnosti vezane uz sanaciju odlagališta otpada, odvojeno prikupljanje otpada te subvencija za prijevoz komunalnog otpada na kopno. Prikupljanje i odvoz komunalnog otpada na području Općine Sali u 12 naselja vrši općinska firma Mulić d.o.o. Sali. Komunalni otpad se prevozi na kopno a troškove prijevoza financira Općina Sali. </w:t>
      </w:r>
    </w:p>
    <w:p w14:paraId="38D19935" w14:textId="77777777" w:rsidR="00A80630" w:rsidRPr="006C7FCD" w:rsidRDefault="00A80630" w:rsidP="00A80630">
      <w:pPr>
        <w:rPr>
          <w:rFonts w:cs="Calibri"/>
        </w:rPr>
      </w:pPr>
    </w:p>
    <w:p w14:paraId="36267DFE" w14:textId="0ADCE666" w:rsidR="00A80630" w:rsidRPr="006C7FCD" w:rsidRDefault="00A80630" w:rsidP="00A80630">
      <w:pPr>
        <w:rPr>
          <w:rFonts w:cs="Calibri"/>
        </w:rPr>
      </w:pPr>
      <w:r w:rsidRPr="006C7FCD">
        <w:rPr>
          <w:rFonts w:cs="Calibri"/>
          <w:b/>
        </w:rPr>
        <w:t>Uređenje luka, pristaništa i plaža</w:t>
      </w:r>
      <w:r w:rsidRPr="006C7FCD">
        <w:rPr>
          <w:rFonts w:cs="Calibri"/>
        </w:rPr>
        <w:t xml:space="preserve"> obuhvaća sanaciju dotrajalih riva na području Općine Sali, sanaciju obale uslijed oštećenja prouzročenih vremenskim nepogodama  kao i uređenje i čišćenje postojećih plaža . </w:t>
      </w:r>
    </w:p>
    <w:p w14:paraId="7DBC4014" w14:textId="77777777" w:rsidR="00A80630" w:rsidRPr="006C7FCD" w:rsidRDefault="00A80630" w:rsidP="00A80630">
      <w:pPr>
        <w:jc w:val="center"/>
        <w:rPr>
          <w:rFonts w:cs="Calibri"/>
        </w:rPr>
      </w:pPr>
      <w:r w:rsidRPr="006C7FCD">
        <w:rPr>
          <w:rFonts w:cs="Calibri"/>
        </w:rPr>
        <w:t>Članak 4.</w:t>
      </w:r>
    </w:p>
    <w:p w14:paraId="39F3320E" w14:textId="77777777" w:rsidR="00A80630" w:rsidRPr="006C7FCD" w:rsidRDefault="00A80630" w:rsidP="00A80630">
      <w:pPr>
        <w:rPr>
          <w:rFonts w:cs="Calibri"/>
        </w:rPr>
      </w:pPr>
    </w:p>
    <w:p w14:paraId="41D4276A" w14:textId="77777777" w:rsidR="00A80630" w:rsidRPr="006C7FCD" w:rsidRDefault="00A80630" w:rsidP="00A80630">
      <w:pPr>
        <w:rPr>
          <w:rFonts w:cs="Calibri"/>
        </w:rPr>
      </w:pPr>
      <w:r w:rsidRPr="006C7FCD">
        <w:rPr>
          <w:rFonts w:cs="Calibri"/>
        </w:rPr>
        <w:t>Ovaj Program objaviti će se u „Službenom glasniku Općine Sali“, a stupa na snagu 1. siječnja 202</w:t>
      </w:r>
      <w:r>
        <w:rPr>
          <w:rFonts w:cs="Calibri"/>
        </w:rPr>
        <w:t>2</w:t>
      </w:r>
      <w:r w:rsidRPr="006C7FCD">
        <w:rPr>
          <w:rFonts w:cs="Calibri"/>
        </w:rPr>
        <w:t>. godine.</w:t>
      </w:r>
    </w:p>
    <w:p w14:paraId="02F8EFAB" w14:textId="77777777" w:rsidR="00A80630" w:rsidRPr="006C7FCD" w:rsidRDefault="00A80630" w:rsidP="00A80630">
      <w:pPr>
        <w:rPr>
          <w:rFonts w:cs="Calibri"/>
        </w:rPr>
      </w:pPr>
    </w:p>
    <w:p w14:paraId="230F24A7" w14:textId="77777777" w:rsidR="00A80630" w:rsidRPr="006C7FCD" w:rsidRDefault="00A80630" w:rsidP="00A80630">
      <w:pPr>
        <w:rPr>
          <w:rFonts w:cs="Calibri"/>
        </w:rPr>
      </w:pPr>
    </w:p>
    <w:p w14:paraId="16FDD09F" w14:textId="77777777" w:rsidR="00A80630" w:rsidRPr="006C7FCD" w:rsidRDefault="00A80630" w:rsidP="00A80630">
      <w:pPr>
        <w:rPr>
          <w:rFonts w:cs="Calibri"/>
        </w:rPr>
      </w:pPr>
      <w:r w:rsidRPr="006C7FCD">
        <w:rPr>
          <w:rFonts w:cs="Calibri"/>
        </w:rPr>
        <w:t xml:space="preserve">KLASA: </w:t>
      </w:r>
      <w:r>
        <w:rPr>
          <w:rFonts w:cs="Calibri"/>
        </w:rPr>
        <w:t>363-01/21-01/81</w:t>
      </w:r>
    </w:p>
    <w:p w14:paraId="223925DA" w14:textId="77777777" w:rsidR="00A80630" w:rsidRPr="006C7FCD" w:rsidRDefault="00A80630" w:rsidP="00A80630">
      <w:pPr>
        <w:rPr>
          <w:rFonts w:cs="Calibri"/>
        </w:rPr>
      </w:pPr>
      <w:r w:rsidRPr="006C7FCD">
        <w:rPr>
          <w:rFonts w:cs="Calibri"/>
        </w:rPr>
        <w:t xml:space="preserve">URBROJ: </w:t>
      </w:r>
      <w:r>
        <w:rPr>
          <w:rFonts w:cs="Calibri"/>
        </w:rPr>
        <w:t>2198/15-01-21-1</w:t>
      </w:r>
    </w:p>
    <w:p w14:paraId="056DD79E" w14:textId="77777777" w:rsidR="00A80630" w:rsidRPr="006C7FCD" w:rsidRDefault="00A80630" w:rsidP="00A80630">
      <w:pPr>
        <w:rPr>
          <w:rFonts w:cs="Calibri"/>
        </w:rPr>
      </w:pPr>
      <w:r w:rsidRPr="006C7FCD">
        <w:rPr>
          <w:rFonts w:cs="Calibri"/>
        </w:rPr>
        <w:t xml:space="preserve">Sali, </w:t>
      </w:r>
      <w:r>
        <w:rPr>
          <w:rFonts w:cs="Calibri"/>
        </w:rPr>
        <w:t>20. prosinca 2021.</w:t>
      </w:r>
    </w:p>
    <w:p w14:paraId="61F57D72" w14:textId="77777777" w:rsidR="00A80630" w:rsidRPr="006C7FCD" w:rsidRDefault="00A80630" w:rsidP="00A80630">
      <w:pPr>
        <w:rPr>
          <w:rFonts w:cs="Calibri"/>
        </w:rPr>
      </w:pPr>
    </w:p>
    <w:p w14:paraId="21DA6F55" w14:textId="77777777" w:rsidR="00A80630" w:rsidRPr="006C7FCD" w:rsidRDefault="00A80630" w:rsidP="00A80630">
      <w:pPr>
        <w:rPr>
          <w:rFonts w:cs="Calibri"/>
        </w:rPr>
      </w:pPr>
    </w:p>
    <w:p w14:paraId="55C73B52" w14:textId="781FE8B4" w:rsidR="00A80630" w:rsidRPr="006C7FCD" w:rsidRDefault="00A80630" w:rsidP="00C21809">
      <w:pPr>
        <w:jc w:val="center"/>
        <w:rPr>
          <w:rFonts w:cs="Calibri"/>
        </w:rPr>
      </w:pPr>
      <w:r w:rsidRPr="006C7FCD">
        <w:rPr>
          <w:rFonts w:cs="Calibri"/>
        </w:rPr>
        <w:t>OPĆINSKO VIJEĆE OPĆINE SALI</w:t>
      </w:r>
    </w:p>
    <w:p w14:paraId="573BA06A" w14:textId="77777777" w:rsidR="00A80630" w:rsidRPr="006C7FCD" w:rsidRDefault="00A80630" w:rsidP="00A80630">
      <w:pPr>
        <w:jc w:val="center"/>
        <w:rPr>
          <w:rFonts w:cs="Calibri"/>
        </w:rPr>
      </w:pPr>
      <w:r w:rsidRPr="006C7FCD">
        <w:rPr>
          <w:rFonts w:cs="Calibri"/>
        </w:rPr>
        <w:tab/>
      </w:r>
      <w:r w:rsidRPr="006C7FCD">
        <w:rPr>
          <w:rFonts w:cs="Calibri"/>
        </w:rPr>
        <w:tab/>
      </w:r>
      <w:r w:rsidRPr="006C7FCD">
        <w:rPr>
          <w:rFonts w:cs="Calibri"/>
        </w:rPr>
        <w:tab/>
      </w:r>
    </w:p>
    <w:p w14:paraId="2585E45E" w14:textId="77777777" w:rsidR="00A80630" w:rsidRPr="006C7FCD" w:rsidRDefault="00A80630" w:rsidP="00A80630">
      <w:pPr>
        <w:jc w:val="center"/>
        <w:rPr>
          <w:rFonts w:cs="Calibri"/>
        </w:rPr>
      </w:pP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t xml:space="preserve"> Predsjedni</w:t>
      </w:r>
      <w:r>
        <w:rPr>
          <w:rFonts w:cs="Calibri"/>
        </w:rPr>
        <w:t>ca</w:t>
      </w:r>
    </w:p>
    <w:p w14:paraId="1C96A62B" w14:textId="77777777" w:rsidR="00A80630" w:rsidRPr="006C7FCD" w:rsidRDefault="00A80630" w:rsidP="00A80630">
      <w:pPr>
        <w:rPr>
          <w:rFonts w:cs="Calibri"/>
        </w:rPr>
      </w:pP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Pr>
          <w:rFonts w:cs="Calibri"/>
        </w:rPr>
        <w:t xml:space="preserve">    Ivana Kirinić Frka</w:t>
      </w:r>
    </w:p>
    <w:p w14:paraId="644A9671"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lastRenderedPageBreak/>
        <w:t xml:space="preserve">Na temelju članka 1. i 9a.  Zakona o financiranju javnih potreba u kulturi („Narodne novine“ broj </w:t>
      </w:r>
      <w:r w:rsidRPr="005E4450">
        <w:rPr>
          <w:rFonts w:asciiTheme="minorHAnsi" w:hAnsiTheme="minorHAnsi" w:cstheme="minorHAnsi"/>
          <w:color w:val="000000"/>
        </w:rPr>
        <w:t xml:space="preserve">47/90, 27/93, 38/09) </w:t>
      </w:r>
      <w:r w:rsidRPr="005E4450">
        <w:rPr>
          <w:rFonts w:asciiTheme="minorHAnsi" w:hAnsiTheme="minorHAnsi" w:cstheme="minorHAnsi"/>
        </w:rPr>
        <w:t xml:space="preserve">i članka 30. Statuta Općine Sali „Službeni glasnik Općine Sali“ broj 2/2016 – pročišćeni tekst), Općinsko vijeće Općine Sali na </w:t>
      </w:r>
      <w:r>
        <w:rPr>
          <w:rFonts w:asciiTheme="minorHAnsi" w:hAnsiTheme="minorHAnsi" w:cstheme="minorHAnsi"/>
        </w:rPr>
        <w:t>4.</w:t>
      </w:r>
      <w:r w:rsidRPr="005E4450">
        <w:rPr>
          <w:rFonts w:asciiTheme="minorHAnsi" w:hAnsiTheme="minorHAnsi" w:cstheme="minorHAnsi"/>
        </w:rPr>
        <w:t xml:space="preserve"> sjednici </w:t>
      </w:r>
      <w:r>
        <w:rPr>
          <w:rFonts w:asciiTheme="minorHAnsi" w:hAnsiTheme="minorHAnsi" w:cstheme="minorHAnsi"/>
        </w:rPr>
        <w:t>održanoj dana 20. prosinca 2021.</w:t>
      </w:r>
      <w:r w:rsidRPr="005E4450">
        <w:rPr>
          <w:rFonts w:asciiTheme="minorHAnsi" w:hAnsiTheme="minorHAnsi" w:cstheme="minorHAnsi"/>
        </w:rPr>
        <w:t xml:space="preserve"> godine donosi</w:t>
      </w:r>
    </w:p>
    <w:p w14:paraId="1C7A49BD" w14:textId="77777777" w:rsidR="003A0DBA" w:rsidRPr="005E4450" w:rsidRDefault="003A0DBA" w:rsidP="003A0DBA">
      <w:pPr>
        <w:rPr>
          <w:rFonts w:asciiTheme="minorHAnsi" w:hAnsiTheme="minorHAnsi" w:cstheme="minorHAnsi"/>
        </w:rPr>
      </w:pPr>
    </w:p>
    <w:p w14:paraId="1A6BA597" w14:textId="77777777" w:rsidR="003A0DBA" w:rsidRPr="005E4450" w:rsidRDefault="003A0DBA" w:rsidP="003A0DBA">
      <w:pPr>
        <w:jc w:val="center"/>
        <w:rPr>
          <w:rFonts w:asciiTheme="minorHAnsi" w:hAnsiTheme="minorHAnsi" w:cstheme="minorHAnsi"/>
          <w:b/>
        </w:rPr>
      </w:pPr>
      <w:r w:rsidRPr="005E4450">
        <w:rPr>
          <w:rFonts w:asciiTheme="minorHAnsi" w:hAnsiTheme="minorHAnsi" w:cstheme="minorHAnsi"/>
          <w:b/>
        </w:rPr>
        <w:t>Program</w:t>
      </w:r>
    </w:p>
    <w:p w14:paraId="2EBC41BC" w14:textId="77777777" w:rsidR="003A0DBA" w:rsidRPr="005E4450" w:rsidRDefault="003A0DBA" w:rsidP="003A0DBA">
      <w:pPr>
        <w:jc w:val="center"/>
        <w:rPr>
          <w:rFonts w:asciiTheme="minorHAnsi" w:hAnsiTheme="minorHAnsi" w:cstheme="minorHAnsi"/>
          <w:b/>
        </w:rPr>
      </w:pPr>
      <w:r w:rsidRPr="005E4450">
        <w:rPr>
          <w:rFonts w:asciiTheme="minorHAnsi" w:hAnsiTheme="minorHAnsi" w:cstheme="minorHAnsi"/>
          <w:b/>
        </w:rPr>
        <w:t>javnih potreba u kulturi na području Općine Sali za 202</w:t>
      </w:r>
      <w:r>
        <w:rPr>
          <w:rFonts w:asciiTheme="minorHAnsi" w:hAnsiTheme="minorHAnsi" w:cstheme="minorHAnsi"/>
          <w:b/>
        </w:rPr>
        <w:t>2</w:t>
      </w:r>
      <w:r w:rsidRPr="005E4450">
        <w:rPr>
          <w:rFonts w:asciiTheme="minorHAnsi" w:hAnsiTheme="minorHAnsi" w:cstheme="minorHAnsi"/>
          <w:b/>
        </w:rPr>
        <w:t>. godinu</w:t>
      </w:r>
    </w:p>
    <w:p w14:paraId="0732A5C3" w14:textId="77777777" w:rsidR="003A0DBA" w:rsidRPr="005E4450" w:rsidRDefault="003A0DBA" w:rsidP="003A0DBA">
      <w:pPr>
        <w:rPr>
          <w:rFonts w:asciiTheme="minorHAnsi" w:hAnsiTheme="minorHAnsi" w:cstheme="minorHAnsi"/>
          <w:b/>
        </w:rPr>
      </w:pPr>
    </w:p>
    <w:p w14:paraId="3D0DE2DC" w14:textId="77777777" w:rsidR="003A0DBA" w:rsidRPr="005E4450" w:rsidRDefault="003A0DBA" w:rsidP="003A0DBA">
      <w:pPr>
        <w:rPr>
          <w:rFonts w:asciiTheme="minorHAnsi" w:hAnsiTheme="minorHAnsi" w:cstheme="minorHAnsi"/>
        </w:rPr>
      </w:pPr>
    </w:p>
    <w:p w14:paraId="58C4F487" w14:textId="77777777" w:rsidR="003A0DBA" w:rsidRPr="005E4450" w:rsidRDefault="003A0DBA" w:rsidP="003A0DBA">
      <w:pPr>
        <w:jc w:val="center"/>
        <w:rPr>
          <w:rFonts w:asciiTheme="minorHAnsi" w:hAnsiTheme="minorHAnsi" w:cstheme="minorHAnsi"/>
        </w:rPr>
      </w:pPr>
      <w:r w:rsidRPr="005E4450">
        <w:rPr>
          <w:rFonts w:asciiTheme="minorHAnsi" w:hAnsiTheme="minorHAnsi" w:cstheme="minorHAnsi"/>
        </w:rPr>
        <w:t>I</w:t>
      </w:r>
    </w:p>
    <w:p w14:paraId="16E5BA62" w14:textId="77777777" w:rsidR="003A0DBA" w:rsidRPr="005E4450" w:rsidRDefault="003A0DBA" w:rsidP="003A0DBA">
      <w:pPr>
        <w:jc w:val="center"/>
        <w:rPr>
          <w:rFonts w:asciiTheme="minorHAnsi" w:hAnsiTheme="minorHAnsi" w:cstheme="minorHAnsi"/>
          <w:b/>
        </w:rPr>
      </w:pPr>
    </w:p>
    <w:p w14:paraId="062C0531" w14:textId="77777777" w:rsidR="003A0DBA" w:rsidRPr="005E4450" w:rsidRDefault="003A0DBA" w:rsidP="003A0DBA">
      <w:pPr>
        <w:rPr>
          <w:rFonts w:asciiTheme="minorHAnsi" w:hAnsiTheme="minorHAnsi" w:cstheme="minorHAnsi"/>
          <w:b/>
        </w:rPr>
      </w:pPr>
      <w:r w:rsidRPr="005E4450">
        <w:rPr>
          <w:rFonts w:asciiTheme="minorHAnsi" w:hAnsiTheme="minorHAnsi" w:cstheme="minorHAnsi"/>
        </w:rPr>
        <w:t>Programom javnih potreba u kulturi na području Općine Sali u 202</w:t>
      </w:r>
      <w:r>
        <w:rPr>
          <w:rFonts w:asciiTheme="minorHAnsi" w:hAnsiTheme="minorHAnsi" w:cstheme="minorHAnsi"/>
        </w:rPr>
        <w:t>2</w:t>
      </w:r>
      <w:r w:rsidRPr="005E4450">
        <w:rPr>
          <w:rFonts w:asciiTheme="minorHAnsi" w:hAnsiTheme="minorHAnsi" w:cstheme="minorHAnsi"/>
        </w:rPr>
        <w:t>. godini (u daljnjem tekstu: Program) utvrđuju se aktivnosti u kulturi koje će se financirati iz Proračuna Općine Sali za 202</w:t>
      </w:r>
      <w:r>
        <w:rPr>
          <w:rFonts w:asciiTheme="minorHAnsi" w:hAnsiTheme="minorHAnsi" w:cstheme="minorHAnsi"/>
        </w:rPr>
        <w:t>2</w:t>
      </w:r>
      <w:r w:rsidRPr="005E4450">
        <w:rPr>
          <w:rFonts w:asciiTheme="minorHAnsi" w:hAnsiTheme="minorHAnsi" w:cstheme="minorHAnsi"/>
        </w:rPr>
        <w:t>. godinu (u daljnjem tekstu: Proračun).</w:t>
      </w:r>
    </w:p>
    <w:p w14:paraId="61CFD621" w14:textId="77777777" w:rsidR="003A0DBA" w:rsidRPr="005E4450" w:rsidRDefault="003A0DBA" w:rsidP="003A0DBA">
      <w:pPr>
        <w:jc w:val="center"/>
        <w:rPr>
          <w:rFonts w:asciiTheme="minorHAnsi" w:hAnsiTheme="minorHAnsi" w:cstheme="minorHAnsi"/>
          <w:b/>
        </w:rPr>
      </w:pPr>
    </w:p>
    <w:p w14:paraId="7D56AC11" w14:textId="77777777" w:rsidR="003A0DBA" w:rsidRDefault="003A0DBA" w:rsidP="003A0DBA">
      <w:pPr>
        <w:jc w:val="center"/>
        <w:rPr>
          <w:rFonts w:asciiTheme="minorHAnsi" w:hAnsiTheme="minorHAnsi" w:cstheme="minorHAnsi"/>
        </w:rPr>
      </w:pPr>
      <w:r w:rsidRPr="005E4450">
        <w:rPr>
          <w:rFonts w:asciiTheme="minorHAnsi" w:hAnsiTheme="minorHAnsi" w:cstheme="minorHAnsi"/>
        </w:rPr>
        <w:t>II</w:t>
      </w:r>
    </w:p>
    <w:p w14:paraId="01140097" w14:textId="77777777" w:rsidR="003A0DBA" w:rsidRPr="005E4450" w:rsidRDefault="003A0DBA" w:rsidP="003A0DBA">
      <w:pPr>
        <w:jc w:val="center"/>
        <w:rPr>
          <w:rFonts w:asciiTheme="minorHAnsi" w:hAnsiTheme="minorHAnsi" w:cstheme="minorHAnsi"/>
        </w:rPr>
      </w:pPr>
    </w:p>
    <w:p w14:paraId="7767506F"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Financiranjem javnih potreba u kulturi, a u svrhu promicanja i unapređenja kulturnih vrijednosti, osiguravaju se u Proračunu Općine Sali sredstva za:</w:t>
      </w:r>
    </w:p>
    <w:p w14:paraId="51859947" w14:textId="77777777" w:rsidR="003A0DBA" w:rsidRPr="005E4450" w:rsidRDefault="003A0DBA" w:rsidP="003A0DBA">
      <w:pPr>
        <w:numPr>
          <w:ilvl w:val="0"/>
          <w:numId w:val="9"/>
        </w:numPr>
        <w:spacing w:line="240" w:lineRule="auto"/>
        <w:jc w:val="left"/>
        <w:rPr>
          <w:rFonts w:asciiTheme="minorHAnsi" w:hAnsiTheme="minorHAnsi" w:cstheme="minorHAnsi"/>
        </w:rPr>
      </w:pPr>
      <w:r w:rsidRPr="005E4450">
        <w:rPr>
          <w:rFonts w:asciiTheme="minorHAnsi" w:hAnsiTheme="minorHAnsi" w:cstheme="minorHAnsi"/>
        </w:rPr>
        <w:t>knjižničnu djelatnost</w:t>
      </w:r>
    </w:p>
    <w:p w14:paraId="0D560DD7" w14:textId="77777777" w:rsidR="003A0DBA" w:rsidRPr="005E4450" w:rsidRDefault="003A0DBA" w:rsidP="003A0DBA">
      <w:pPr>
        <w:numPr>
          <w:ilvl w:val="0"/>
          <w:numId w:val="9"/>
        </w:numPr>
        <w:spacing w:line="240" w:lineRule="auto"/>
        <w:jc w:val="left"/>
        <w:rPr>
          <w:rFonts w:asciiTheme="minorHAnsi" w:hAnsiTheme="minorHAnsi" w:cstheme="minorHAnsi"/>
        </w:rPr>
      </w:pPr>
      <w:r w:rsidRPr="005E4450">
        <w:rPr>
          <w:rFonts w:asciiTheme="minorHAnsi" w:hAnsiTheme="minorHAnsi" w:cstheme="minorHAnsi"/>
        </w:rPr>
        <w:t xml:space="preserve">financiranje kulturnih i zabavnih manifestacija </w:t>
      </w:r>
    </w:p>
    <w:p w14:paraId="395DAACD" w14:textId="77777777" w:rsidR="003A0DBA" w:rsidRPr="005E4450" w:rsidRDefault="003A0DBA" w:rsidP="003A0DBA">
      <w:pPr>
        <w:numPr>
          <w:ilvl w:val="0"/>
          <w:numId w:val="9"/>
        </w:numPr>
        <w:spacing w:line="240" w:lineRule="auto"/>
        <w:jc w:val="left"/>
        <w:rPr>
          <w:rFonts w:asciiTheme="minorHAnsi" w:hAnsiTheme="minorHAnsi" w:cstheme="minorHAnsi"/>
        </w:rPr>
      </w:pPr>
      <w:r w:rsidRPr="005E4450">
        <w:rPr>
          <w:rFonts w:asciiTheme="minorHAnsi" w:hAnsiTheme="minorHAnsi" w:cstheme="minorHAnsi"/>
        </w:rPr>
        <w:t>očuvanje kulturne baštine</w:t>
      </w:r>
    </w:p>
    <w:p w14:paraId="596E4F11" w14:textId="77777777" w:rsidR="003A0DBA" w:rsidRDefault="003A0DBA" w:rsidP="003A0DBA">
      <w:pPr>
        <w:numPr>
          <w:ilvl w:val="0"/>
          <w:numId w:val="9"/>
        </w:numPr>
        <w:spacing w:line="240" w:lineRule="auto"/>
        <w:jc w:val="left"/>
        <w:rPr>
          <w:rFonts w:asciiTheme="minorHAnsi" w:hAnsiTheme="minorHAnsi" w:cstheme="minorHAnsi"/>
        </w:rPr>
      </w:pPr>
      <w:r w:rsidRPr="005E4450">
        <w:rPr>
          <w:rFonts w:asciiTheme="minorHAnsi" w:hAnsiTheme="minorHAnsi" w:cstheme="minorHAnsi"/>
        </w:rPr>
        <w:t>vjerske organizacije</w:t>
      </w:r>
    </w:p>
    <w:p w14:paraId="77DC1BC9" w14:textId="77777777" w:rsidR="003A0DBA" w:rsidRPr="005E4450" w:rsidRDefault="003A0DBA" w:rsidP="003A0DBA">
      <w:pPr>
        <w:numPr>
          <w:ilvl w:val="0"/>
          <w:numId w:val="9"/>
        </w:numPr>
        <w:spacing w:line="240" w:lineRule="auto"/>
        <w:jc w:val="left"/>
        <w:rPr>
          <w:rFonts w:asciiTheme="minorHAnsi" w:hAnsiTheme="minorHAnsi" w:cstheme="minorHAnsi"/>
        </w:rPr>
      </w:pPr>
    </w:p>
    <w:p w14:paraId="5222DB57" w14:textId="77777777" w:rsidR="003A0DBA" w:rsidRDefault="003A0DBA" w:rsidP="003A0DBA">
      <w:pPr>
        <w:jc w:val="center"/>
        <w:rPr>
          <w:rFonts w:asciiTheme="minorHAnsi" w:hAnsiTheme="minorHAnsi" w:cstheme="minorHAnsi"/>
        </w:rPr>
      </w:pPr>
      <w:r w:rsidRPr="005E4450">
        <w:rPr>
          <w:rFonts w:asciiTheme="minorHAnsi" w:hAnsiTheme="minorHAnsi" w:cstheme="minorHAnsi"/>
        </w:rPr>
        <w:t>III</w:t>
      </w:r>
    </w:p>
    <w:p w14:paraId="1E45730C" w14:textId="77777777" w:rsidR="003A0DBA" w:rsidRPr="005E4450" w:rsidRDefault="003A0DBA" w:rsidP="003A0DBA">
      <w:pPr>
        <w:jc w:val="center"/>
        <w:rPr>
          <w:rFonts w:asciiTheme="minorHAnsi" w:hAnsiTheme="minorHAnsi" w:cstheme="minorHAnsi"/>
        </w:rPr>
      </w:pPr>
    </w:p>
    <w:p w14:paraId="695B500D"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Za javne potrebe u kulturi iz točke II. ovog Programa, osigurana su sredstva u Proračunu i to za:</w:t>
      </w:r>
    </w:p>
    <w:p w14:paraId="6F1AE181" w14:textId="77777777" w:rsidR="003A0DBA" w:rsidRPr="005E4450" w:rsidRDefault="003A0DBA" w:rsidP="003A0DBA">
      <w:pPr>
        <w:rPr>
          <w:rFonts w:asciiTheme="minorHAnsi" w:hAnsiTheme="minorHAnsi" w:cstheme="minorHAnsi"/>
        </w:rPr>
      </w:pPr>
    </w:p>
    <w:p w14:paraId="754A0972" w14:textId="77777777" w:rsidR="003A0DBA" w:rsidRPr="005E4450" w:rsidRDefault="003A0DBA" w:rsidP="003A0DBA">
      <w:pPr>
        <w:pStyle w:val="Odlomakpopisa"/>
        <w:numPr>
          <w:ilvl w:val="0"/>
          <w:numId w:val="9"/>
        </w:numPr>
        <w:spacing w:line="240" w:lineRule="auto"/>
        <w:rPr>
          <w:rFonts w:asciiTheme="minorHAnsi" w:hAnsiTheme="minorHAnsi" w:cstheme="minorHAnsi"/>
        </w:rPr>
      </w:pPr>
      <w:r w:rsidRPr="005E4450">
        <w:rPr>
          <w:rFonts w:asciiTheme="minorHAnsi" w:hAnsiTheme="minorHAnsi" w:cstheme="minorHAnsi"/>
        </w:rPr>
        <w:t>financiranje djelatnosti Knjižnice i čitaonice Sali u iznosu 1.</w:t>
      </w:r>
      <w:r>
        <w:rPr>
          <w:rFonts w:asciiTheme="minorHAnsi" w:hAnsiTheme="minorHAnsi" w:cstheme="minorHAnsi"/>
        </w:rPr>
        <w:t>3</w:t>
      </w:r>
      <w:r w:rsidRPr="005E4450">
        <w:rPr>
          <w:rFonts w:asciiTheme="minorHAnsi" w:hAnsiTheme="minorHAnsi" w:cstheme="minorHAnsi"/>
        </w:rPr>
        <w:t xml:space="preserve">39.000,00 kuna, </w:t>
      </w:r>
    </w:p>
    <w:p w14:paraId="345956B9" w14:textId="77777777" w:rsidR="003A0DBA" w:rsidRPr="005E4450" w:rsidRDefault="003A0DBA" w:rsidP="003A0DBA">
      <w:pPr>
        <w:pStyle w:val="Odlomakpopisa"/>
        <w:numPr>
          <w:ilvl w:val="0"/>
          <w:numId w:val="9"/>
        </w:numPr>
        <w:spacing w:line="240" w:lineRule="auto"/>
        <w:rPr>
          <w:rFonts w:asciiTheme="minorHAnsi" w:hAnsiTheme="minorHAnsi" w:cstheme="minorHAnsi"/>
        </w:rPr>
      </w:pPr>
      <w:r w:rsidRPr="005E4450">
        <w:rPr>
          <w:rFonts w:asciiTheme="minorHAnsi" w:hAnsiTheme="minorHAnsi" w:cstheme="minorHAnsi"/>
        </w:rPr>
        <w:t>financiranje djelatnosti udruga u kulturi u iznosu 50.000,00 kuna,</w:t>
      </w:r>
    </w:p>
    <w:p w14:paraId="6260B7DE" w14:textId="77777777" w:rsidR="003A0DBA" w:rsidRPr="005E4450" w:rsidRDefault="003A0DBA" w:rsidP="003A0DBA">
      <w:pPr>
        <w:pStyle w:val="Odlomakpopisa"/>
        <w:numPr>
          <w:ilvl w:val="0"/>
          <w:numId w:val="9"/>
        </w:numPr>
        <w:spacing w:line="240" w:lineRule="auto"/>
        <w:rPr>
          <w:rFonts w:asciiTheme="minorHAnsi" w:hAnsiTheme="minorHAnsi" w:cstheme="minorHAnsi"/>
        </w:rPr>
      </w:pPr>
      <w:r w:rsidRPr="005E4450">
        <w:rPr>
          <w:rFonts w:asciiTheme="minorHAnsi" w:hAnsiTheme="minorHAnsi" w:cstheme="minorHAnsi"/>
        </w:rPr>
        <w:t xml:space="preserve">financiranje kulturnih i zabavnih manifestacija u iznosu  </w:t>
      </w:r>
      <w:r>
        <w:rPr>
          <w:rFonts w:asciiTheme="minorHAnsi" w:hAnsiTheme="minorHAnsi" w:cstheme="minorHAnsi"/>
        </w:rPr>
        <w:t>2</w:t>
      </w:r>
      <w:r w:rsidRPr="005E4450">
        <w:rPr>
          <w:rFonts w:asciiTheme="minorHAnsi" w:hAnsiTheme="minorHAnsi" w:cstheme="minorHAnsi"/>
        </w:rPr>
        <w:t>0.000,00 kuna</w:t>
      </w:r>
    </w:p>
    <w:p w14:paraId="337AB67C" w14:textId="77777777" w:rsidR="003A0DBA" w:rsidRPr="005E4450" w:rsidRDefault="003A0DBA" w:rsidP="003A0DBA">
      <w:pPr>
        <w:pStyle w:val="Odlomakpopisa"/>
        <w:numPr>
          <w:ilvl w:val="0"/>
          <w:numId w:val="9"/>
        </w:numPr>
        <w:spacing w:line="240" w:lineRule="auto"/>
        <w:rPr>
          <w:rFonts w:asciiTheme="minorHAnsi" w:hAnsiTheme="minorHAnsi" w:cstheme="minorHAnsi"/>
        </w:rPr>
      </w:pPr>
      <w:r w:rsidRPr="005E4450">
        <w:rPr>
          <w:rFonts w:asciiTheme="minorHAnsi" w:hAnsiTheme="minorHAnsi" w:cstheme="minorHAnsi"/>
        </w:rPr>
        <w:t>financiranje aktivnosti u očuvanju kulturne baštine u iznosu 30.000,00</w:t>
      </w:r>
      <w:r>
        <w:rPr>
          <w:rFonts w:asciiTheme="minorHAnsi" w:hAnsiTheme="minorHAnsi" w:cstheme="minorHAnsi"/>
        </w:rPr>
        <w:t xml:space="preserve"> kuna</w:t>
      </w:r>
    </w:p>
    <w:p w14:paraId="05B79009" w14:textId="77777777" w:rsidR="003A0DBA" w:rsidRPr="005E4450" w:rsidRDefault="003A0DBA" w:rsidP="003A0DBA">
      <w:pPr>
        <w:pStyle w:val="Odlomakpopisa"/>
        <w:numPr>
          <w:ilvl w:val="0"/>
          <w:numId w:val="9"/>
        </w:numPr>
        <w:spacing w:line="240" w:lineRule="auto"/>
        <w:rPr>
          <w:rFonts w:asciiTheme="minorHAnsi" w:hAnsiTheme="minorHAnsi" w:cstheme="minorHAnsi"/>
        </w:rPr>
      </w:pPr>
      <w:r w:rsidRPr="005E4450">
        <w:rPr>
          <w:rFonts w:asciiTheme="minorHAnsi" w:hAnsiTheme="minorHAnsi" w:cstheme="minorHAnsi"/>
        </w:rPr>
        <w:t>poticanje kulturnog stvaralaštva u iznosu 10.000,00 kuna</w:t>
      </w:r>
    </w:p>
    <w:p w14:paraId="6E1D6CB4" w14:textId="77777777" w:rsidR="003A0DBA" w:rsidRDefault="003A0DBA" w:rsidP="003A0DBA">
      <w:pPr>
        <w:pStyle w:val="Odlomakpopisa"/>
        <w:numPr>
          <w:ilvl w:val="0"/>
          <w:numId w:val="9"/>
        </w:numPr>
        <w:spacing w:line="240" w:lineRule="auto"/>
        <w:rPr>
          <w:rFonts w:asciiTheme="minorHAnsi" w:hAnsiTheme="minorHAnsi" w:cstheme="minorHAnsi"/>
        </w:rPr>
      </w:pPr>
      <w:r w:rsidRPr="005E4450">
        <w:rPr>
          <w:rFonts w:asciiTheme="minorHAnsi" w:hAnsiTheme="minorHAnsi" w:cstheme="minorHAnsi"/>
        </w:rPr>
        <w:t xml:space="preserve">održavanje i adaptaciju objekata kulture, sakralnih objekata i spomenika kulture u iznosu </w:t>
      </w:r>
      <w:r>
        <w:rPr>
          <w:rFonts w:asciiTheme="minorHAnsi" w:hAnsiTheme="minorHAnsi" w:cstheme="minorHAnsi"/>
        </w:rPr>
        <w:t>3</w:t>
      </w:r>
      <w:r w:rsidRPr="005E4450">
        <w:rPr>
          <w:rFonts w:asciiTheme="minorHAnsi" w:hAnsiTheme="minorHAnsi" w:cstheme="minorHAnsi"/>
        </w:rPr>
        <w:t>00.000,00 kuna</w:t>
      </w:r>
    </w:p>
    <w:p w14:paraId="79E02182" w14:textId="77777777" w:rsidR="003A0DBA" w:rsidRPr="005E4450" w:rsidRDefault="003A0DBA" w:rsidP="003A0DBA">
      <w:pPr>
        <w:pStyle w:val="Odlomakpopisa"/>
        <w:numPr>
          <w:ilvl w:val="0"/>
          <w:numId w:val="9"/>
        </w:numPr>
        <w:spacing w:line="240" w:lineRule="auto"/>
        <w:rPr>
          <w:rFonts w:asciiTheme="minorHAnsi" w:hAnsiTheme="minorHAnsi" w:cstheme="minorHAnsi"/>
        </w:rPr>
      </w:pPr>
      <w:r>
        <w:rPr>
          <w:rFonts w:asciiTheme="minorHAnsi" w:hAnsiTheme="minorHAnsi" w:cstheme="minorHAnsi"/>
        </w:rPr>
        <w:t>zavičajni muzej – projektna dokumentacija  200.000,00 kuna</w:t>
      </w:r>
    </w:p>
    <w:p w14:paraId="26727CA0" w14:textId="77777777" w:rsidR="003A0DBA" w:rsidRPr="005E4450" w:rsidRDefault="003A0DBA" w:rsidP="003A0DBA">
      <w:pPr>
        <w:pStyle w:val="Odlomakpopisa"/>
        <w:rPr>
          <w:rFonts w:asciiTheme="minorHAnsi" w:hAnsiTheme="minorHAnsi" w:cstheme="minorHAnsi"/>
        </w:rPr>
      </w:pPr>
    </w:p>
    <w:p w14:paraId="1123DE78" w14:textId="77777777" w:rsidR="003A0DBA" w:rsidRDefault="003A0DBA" w:rsidP="003A0DBA">
      <w:pPr>
        <w:jc w:val="center"/>
        <w:rPr>
          <w:rFonts w:asciiTheme="minorHAnsi" w:hAnsiTheme="minorHAnsi" w:cstheme="minorHAnsi"/>
        </w:rPr>
      </w:pPr>
      <w:r w:rsidRPr="005E4450">
        <w:rPr>
          <w:rFonts w:asciiTheme="minorHAnsi" w:hAnsiTheme="minorHAnsi" w:cstheme="minorHAnsi"/>
        </w:rPr>
        <w:t>IV</w:t>
      </w:r>
    </w:p>
    <w:p w14:paraId="281A5AFE" w14:textId="77777777" w:rsidR="003A0DBA" w:rsidRPr="005E4450" w:rsidRDefault="003A0DBA" w:rsidP="003A0DBA">
      <w:pPr>
        <w:rPr>
          <w:rFonts w:asciiTheme="minorHAnsi" w:hAnsiTheme="minorHAnsi" w:cstheme="minorHAnsi"/>
        </w:rPr>
      </w:pPr>
    </w:p>
    <w:p w14:paraId="16217AFF"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Sredstva iz točke III.  ovog Programa raspoređuju se korisnicima na temelju provedenog javnog natječaja ili javnog poziva. Iznimno sredstva se mogu odobriti po zahtjevu ali najviše do 2.000,00 kuna koja sredstva se isplaćuju na temelju primljenih računa za aktivnosti u kulturi.</w:t>
      </w:r>
    </w:p>
    <w:p w14:paraId="1D784F5F"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Sredstva se raspoređuju korisnicima na temelju zaključenih ugovora kojima se reguliraju međusobna prava i obveze.</w:t>
      </w:r>
    </w:p>
    <w:p w14:paraId="2B89B4F9"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lastRenderedPageBreak/>
        <w:t>Korisnici kojima su ovim Programom raspoređena sredstva dužni su podnijeti Općini Sali izvješće o utrošku sredstava sukladno sklopljenom ugovoru o sufinanciranju programa.</w:t>
      </w:r>
    </w:p>
    <w:p w14:paraId="5CF0768B" w14:textId="77777777" w:rsidR="003A0DBA" w:rsidRPr="005E4450" w:rsidRDefault="003A0DBA" w:rsidP="003A0DBA">
      <w:pPr>
        <w:rPr>
          <w:rFonts w:asciiTheme="minorHAnsi" w:hAnsiTheme="minorHAnsi" w:cstheme="minorHAnsi"/>
        </w:rPr>
      </w:pPr>
    </w:p>
    <w:p w14:paraId="10009448" w14:textId="77777777" w:rsidR="003A0DBA" w:rsidRDefault="003A0DBA" w:rsidP="003A0DBA">
      <w:pPr>
        <w:jc w:val="center"/>
        <w:rPr>
          <w:rFonts w:asciiTheme="minorHAnsi" w:hAnsiTheme="minorHAnsi" w:cstheme="minorHAnsi"/>
        </w:rPr>
      </w:pPr>
      <w:r w:rsidRPr="005E4450">
        <w:rPr>
          <w:rFonts w:asciiTheme="minorHAnsi" w:hAnsiTheme="minorHAnsi" w:cstheme="minorHAnsi"/>
        </w:rPr>
        <w:t>V</w:t>
      </w:r>
    </w:p>
    <w:p w14:paraId="01454336" w14:textId="77777777" w:rsidR="003A0DBA" w:rsidRPr="005E4450" w:rsidRDefault="003A0DBA" w:rsidP="003A0DBA">
      <w:pPr>
        <w:jc w:val="center"/>
        <w:rPr>
          <w:rFonts w:asciiTheme="minorHAnsi" w:hAnsiTheme="minorHAnsi" w:cstheme="minorHAnsi"/>
        </w:rPr>
      </w:pPr>
    </w:p>
    <w:p w14:paraId="593012CE"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Ovaj program stupa na snagu osmog dana od objave u „Službenom glasniku Općine Sali“ a primjenjuje se od 1. siječnja 202</w:t>
      </w:r>
      <w:r>
        <w:rPr>
          <w:rFonts w:asciiTheme="minorHAnsi" w:hAnsiTheme="minorHAnsi" w:cstheme="minorHAnsi"/>
        </w:rPr>
        <w:t>2</w:t>
      </w:r>
      <w:r w:rsidRPr="005E4450">
        <w:rPr>
          <w:rFonts w:asciiTheme="minorHAnsi" w:hAnsiTheme="minorHAnsi" w:cstheme="minorHAnsi"/>
        </w:rPr>
        <w:t>. godine.</w:t>
      </w:r>
    </w:p>
    <w:p w14:paraId="244E5EC7" w14:textId="77777777" w:rsidR="003A0DBA" w:rsidRPr="005E4450" w:rsidRDefault="003A0DBA" w:rsidP="003A0DBA">
      <w:pPr>
        <w:rPr>
          <w:rFonts w:asciiTheme="minorHAnsi" w:hAnsiTheme="minorHAnsi" w:cstheme="minorHAnsi"/>
        </w:rPr>
      </w:pPr>
    </w:p>
    <w:p w14:paraId="6D96B37C" w14:textId="77777777" w:rsidR="003A0DBA" w:rsidRPr="005E4450" w:rsidRDefault="003A0DBA" w:rsidP="003A0DBA">
      <w:pPr>
        <w:rPr>
          <w:rFonts w:asciiTheme="minorHAnsi" w:hAnsiTheme="minorHAnsi" w:cstheme="minorHAnsi"/>
        </w:rPr>
      </w:pPr>
    </w:p>
    <w:p w14:paraId="497088EB"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 xml:space="preserve">KLASA: </w:t>
      </w:r>
      <w:r>
        <w:rPr>
          <w:rFonts w:asciiTheme="minorHAnsi" w:hAnsiTheme="minorHAnsi" w:cstheme="minorHAnsi"/>
        </w:rPr>
        <w:t>612-01/21-01/04</w:t>
      </w:r>
    </w:p>
    <w:p w14:paraId="7D41765C"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 xml:space="preserve">URBROJ: </w:t>
      </w:r>
      <w:r>
        <w:rPr>
          <w:rFonts w:asciiTheme="minorHAnsi" w:hAnsiTheme="minorHAnsi" w:cstheme="minorHAnsi"/>
        </w:rPr>
        <w:t>2198/15-01-21-1</w:t>
      </w:r>
    </w:p>
    <w:p w14:paraId="5366A334"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 xml:space="preserve">Sali, </w:t>
      </w:r>
      <w:r>
        <w:rPr>
          <w:rFonts w:asciiTheme="minorHAnsi" w:hAnsiTheme="minorHAnsi" w:cstheme="minorHAnsi"/>
        </w:rPr>
        <w:t>20. prosinca 2021.</w:t>
      </w:r>
    </w:p>
    <w:p w14:paraId="238FDE6E" w14:textId="77777777" w:rsidR="003A0DBA" w:rsidRDefault="003A0DBA" w:rsidP="003A0DBA">
      <w:pPr>
        <w:rPr>
          <w:rFonts w:asciiTheme="minorHAnsi" w:hAnsiTheme="minorHAnsi" w:cstheme="minorHAnsi"/>
        </w:rPr>
      </w:pPr>
    </w:p>
    <w:p w14:paraId="6154E1F3" w14:textId="77777777" w:rsidR="003A0DBA" w:rsidRPr="005E4450" w:rsidRDefault="003A0DBA" w:rsidP="003A0DBA">
      <w:pPr>
        <w:rPr>
          <w:rFonts w:asciiTheme="minorHAnsi" w:hAnsiTheme="minorHAnsi" w:cstheme="minorHAnsi"/>
        </w:rPr>
      </w:pPr>
    </w:p>
    <w:p w14:paraId="106D05C4" w14:textId="77777777" w:rsidR="003A0DBA" w:rsidRPr="005E4450" w:rsidRDefault="003A0DBA" w:rsidP="003A0DBA">
      <w:pPr>
        <w:jc w:val="center"/>
        <w:rPr>
          <w:rFonts w:asciiTheme="minorHAnsi" w:hAnsiTheme="minorHAnsi" w:cstheme="minorHAnsi"/>
        </w:rPr>
      </w:pPr>
      <w:r w:rsidRPr="005E4450">
        <w:rPr>
          <w:rFonts w:asciiTheme="minorHAnsi" w:hAnsiTheme="minorHAnsi" w:cstheme="minorHAnsi"/>
        </w:rPr>
        <w:t>OPĆINSKO VIJEĆE OPĆINE SALI</w:t>
      </w:r>
    </w:p>
    <w:p w14:paraId="4182E58D" w14:textId="77777777" w:rsidR="003A0DBA" w:rsidRDefault="003A0DBA" w:rsidP="003A0DBA">
      <w:pPr>
        <w:jc w:val="center"/>
        <w:rPr>
          <w:rFonts w:asciiTheme="minorHAnsi" w:hAnsiTheme="minorHAnsi" w:cstheme="minorHAnsi"/>
        </w:rPr>
      </w:pPr>
    </w:p>
    <w:p w14:paraId="55AD38A6" w14:textId="77777777" w:rsidR="003A0DBA" w:rsidRPr="005E4450" w:rsidRDefault="003A0DBA" w:rsidP="003A0DBA">
      <w:pPr>
        <w:jc w:val="center"/>
        <w:rPr>
          <w:rFonts w:asciiTheme="minorHAnsi" w:hAnsiTheme="minorHAnsi" w:cstheme="minorHAnsi"/>
        </w:rPr>
      </w:pPr>
    </w:p>
    <w:p w14:paraId="71631DC1" w14:textId="77777777" w:rsidR="003A0DBA" w:rsidRPr="005E4450" w:rsidRDefault="003A0DBA" w:rsidP="003A0DBA">
      <w:pPr>
        <w:rPr>
          <w:rFonts w:asciiTheme="minorHAnsi" w:hAnsiTheme="minorHAnsi" w:cstheme="minorHAnsi"/>
        </w:rPr>
      </w:pPr>
    </w:p>
    <w:p w14:paraId="02797312"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 xml:space="preserve">                                                                                                                     Predsjedni</w:t>
      </w:r>
      <w:r>
        <w:rPr>
          <w:rFonts w:asciiTheme="minorHAnsi" w:hAnsiTheme="minorHAnsi" w:cstheme="minorHAnsi"/>
        </w:rPr>
        <w:t>ca</w:t>
      </w:r>
    </w:p>
    <w:p w14:paraId="08403A0E"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 xml:space="preserve">                                                                                                           </w:t>
      </w:r>
      <w:r>
        <w:rPr>
          <w:rFonts w:asciiTheme="minorHAnsi" w:hAnsiTheme="minorHAnsi" w:cstheme="minorHAnsi"/>
        </w:rPr>
        <w:t xml:space="preserve">      Ivana Kirinić Frka</w:t>
      </w:r>
    </w:p>
    <w:p w14:paraId="22FFEDA0" w14:textId="77777777" w:rsidR="003A0DBA" w:rsidRPr="005E4450" w:rsidRDefault="003A0DBA" w:rsidP="003A0DBA">
      <w:pPr>
        <w:rPr>
          <w:rFonts w:asciiTheme="minorHAnsi" w:hAnsiTheme="minorHAnsi" w:cstheme="minorHAnsi"/>
        </w:rPr>
      </w:pPr>
    </w:p>
    <w:p w14:paraId="4F4BE8FC" w14:textId="77777777" w:rsidR="003A0DBA" w:rsidRPr="005E4450" w:rsidRDefault="003A0DBA" w:rsidP="003A0DBA">
      <w:pPr>
        <w:rPr>
          <w:rFonts w:asciiTheme="minorHAnsi" w:hAnsiTheme="minorHAnsi" w:cstheme="minorHAnsi"/>
        </w:rPr>
      </w:pPr>
    </w:p>
    <w:p w14:paraId="2E35DC49" w14:textId="77777777" w:rsidR="003A0DBA" w:rsidRPr="005E4450" w:rsidRDefault="003A0DBA" w:rsidP="003A0DBA">
      <w:pPr>
        <w:rPr>
          <w:rFonts w:asciiTheme="minorHAnsi" w:hAnsiTheme="minorHAnsi" w:cstheme="minorHAnsi"/>
        </w:rPr>
      </w:pPr>
    </w:p>
    <w:p w14:paraId="606F3C0D" w14:textId="77777777" w:rsidR="003A0DBA" w:rsidRPr="00F71D1E" w:rsidRDefault="003A0DBA" w:rsidP="003A0DBA">
      <w:pPr>
        <w:rPr>
          <w:rFonts w:asciiTheme="minorHAnsi" w:hAnsiTheme="minorHAnsi" w:cstheme="minorHAnsi"/>
        </w:rPr>
      </w:pPr>
      <w:r w:rsidRPr="00F71D1E">
        <w:rPr>
          <w:rFonts w:asciiTheme="minorHAnsi" w:hAnsiTheme="minorHAnsi" w:cstheme="minorHAnsi"/>
        </w:rPr>
        <w:t xml:space="preserve">Na temelju članka 76. Zakona o sportu („Narodne novine“, broj 71/06, 150/08, 124/10, 124/11, 86/12, 94/13, 85/15, 19/16. i 98/18) i članka 30. Statuta Općine Sali („Službeni glasnik Općine Sali“ broj 2/2016 – pročišćeni tekst), Općinsko vijeće Općine </w:t>
      </w:r>
      <w:r>
        <w:rPr>
          <w:rFonts w:asciiTheme="minorHAnsi" w:hAnsiTheme="minorHAnsi" w:cstheme="minorHAnsi"/>
        </w:rPr>
        <w:t xml:space="preserve">Sali na 4. </w:t>
      </w:r>
      <w:r w:rsidRPr="00F71D1E">
        <w:rPr>
          <w:rFonts w:asciiTheme="minorHAnsi" w:hAnsiTheme="minorHAnsi" w:cstheme="minorHAnsi"/>
        </w:rPr>
        <w:t xml:space="preserve">sjednici održanoj dana </w:t>
      </w:r>
      <w:r>
        <w:rPr>
          <w:rFonts w:asciiTheme="minorHAnsi" w:hAnsiTheme="minorHAnsi" w:cstheme="minorHAnsi"/>
        </w:rPr>
        <w:t>20. prosinca 2021.</w:t>
      </w:r>
      <w:r w:rsidRPr="00F71D1E">
        <w:rPr>
          <w:rFonts w:asciiTheme="minorHAnsi" w:hAnsiTheme="minorHAnsi" w:cstheme="minorHAnsi"/>
        </w:rPr>
        <w:t xml:space="preserve"> godine donosi</w:t>
      </w:r>
    </w:p>
    <w:p w14:paraId="265FB5B6" w14:textId="77777777" w:rsidR="003A0DBA" w:rsidRPr="00F71D1E" w:rsidRDefault="003A0DBA" w:rsidP="003A0DBA">
      <w:pPr>
        <w:rPr>
          <w:rFonts w:asciiTheme="minorHAnsi" w:hAnsiTheme="minorHAnsi" w:cstheme="minorHAnsi"/>
        </w:rPr>
      </w:pPr>
    </w:p>
    <w:p w14:paraId="40CACBAD" w14:textId="77777777" w:rsidR="003A0DBA" w:rsidRPr="00F71D1E" w:rsidRDefault="003A0DBA" w:rsidP="003A0DBA">
      <w:pPr>
        <w:rPr>
          <w:rFonts w:asciiTheme="minorHAnsi" w:hAnsiTheme="minorHAnsi" w:cstheme="minorHAnsi"/>
        </w:rPr>
      </w:pPr>
    </w:p>
    <w:p w14:paraId="3EF48D68" w14:textId="77777777" w:rsidR="003A0DBA" w:rsidRPr="00F71D1E" w:rsidRDefault="003A0DBA" w:rsidP="003A0DBA">
      <w:pPr>
        <w:jc w:val="center"/>
        <w:rPr>
          <w:rFonts w:asciiTheme="minorHAnsi" w:hAnsiTheme="minorHAnsi" w:cstheme="minorHAnsi"/>
          <w:b/>
        </w:rPr>
      </w:pPr>
      <w:r w:rsidRPr="00F71D1E">
        <w:rPr>
          <w:rFonts w:asciiTheme="minorHAnsi" w:hAnsiTheme="minorHAnsi" w:cstheme="minorHAnsi"/>
          <w:b/>
        </w:rPr>
        <w:t>Program</w:t>
      </w:r>
    </w:p>
    <w:p w14:paraId="46E1954A" w14:textId="77777777" w:rsidR="003A0DBA" w:rsidRPr="00F71D1E" w:rsidRDefault="003A0DBA" w:rsidP="003A0DBA">
      <w:pPr>
        <w:jc w:val="center"/>
        <w:rPr>
          <w:rFonts w:asciiTheme="minorHAnsi" w:hAnsiTheme="minorHAnsi" w:cstheme="minorHAnsi"/>
          <w:b/>
        </w:rPr>
      </w:pPr>
      <w:r w:rsidRPr="00F71D1E">
        <w:rPr>
          <w:rFonts w:asciiTheme="minorHAnsi" w:hAnsiTheme="minorHAnsi" w:cstheme="minorHAnsi"/>
          <w:b/>
        </w:rPr>
        <w:t>javnih potreba u sportu na području Općine Sali</w:t>
      </w:r>
    </w:p>
    <w:p w14:paraId="57290ECC" w14:textId="77777777" w:rsidR="003A0DBA" w:rsidRPr="00F71D1E" w:rsidRDefault="003A0DBA" w:rsidP="003A0DBA">
      <w:pPr>
        <w:jc w:val="center"/>
        <w:rPr>
          <w:rFonts w:asciiTheme="minorHAnsi" w:hAnsiTheme="minorHAnsi" w:cstheme="minorHAnsi"/>
          <w:b/>
        </w:rPr>
      </w:pPr>
      <w:r w:rsidRPr="00F71D1E">
        <w:rPr>
          <w:rFonts w:asciiTheme="minorHAnsi" w:hAnsiTheme="minorHAnsi" w:cstheme="minorHAnsi"/>
          <w:b/>
        </w:rPr>
        <w:t>za 202</w:t>
      </w:r>
      <w:r>
        <w:rPr>
          <w:rFonts w:asciiTheme="minorHAnsi" w:hAnsiTheme="minorHAnsi" w:cstheme="minorHAnsi"/>
          <w:b/>
        </w:rPr>
        <w:t>2</w:t>
      </w:r>
      <w:r w:rsidRPr="00F71D1E">
        <w:rPr>
          <w:rFonts w:asciiTheme="minorHAnsi" w:hAnsiTheme="minorHAnsi" w:cstheme="minorHAnsi"/>
          <w:b/>
        </w:rPr>
        <w:t>. godinu</w:t>
      </w:r>
    </w:p>
    <w:p w14:paraId="5D299CEC" w14:textId="77777777" w:rsidR="003A0DBA" w:rsidRPr="00F71D1E" w:rsidRDefault="003A0DBA" w:rsidP="003A0DBA">
      <w:pPr>
        <w:rPr>
          <w:rFonts w:asciiTheme="minorHAnsi" w:hAnsiTheme="minorHAnsi" w:cstheme="minorHAnsi"/>
        </w:rPr>
      </w:pPr>
    </w:p>
    <w:p w14:paraId="2075EA65" w14:textId="77777777" w:rsidR="003A0DBA" w:rsidRPr="00F71D1E" w:rsidRDefault="003A0DBA" w:rsidP="003A0DBA">
      <w:pPr>
        <w:rPr>
          <w:rFonts w:asciiTheme="minorHAnsi" w:hAnsiTheme="minorHAnsi" w:cstheme="minorHAnsi"/>
        </w:rPr>
      </w:pPr>
    </w:p>
    <w:p w14:paraId="66ADE44E" w14:textId="77777777" w:rsidR="003A0DBA" w:rsidRPr="00F71D1E" w:rsidRDefault="003A0DBA" w:rsidP="003A0DBA">
      <w:pPr>
        <w:jc w:val="center"/>
        <w:rPr>
          <w:rFonts w:asciiTheme="minorHAnsi" w:hAnsiTheme="minorHAnsi" w:cstheme="minorHAnsi"/>
          <w:b/>
        </w:rPr>
      </w:pPr>
      <w:r w:rsidRPr="00F71D1E">
        <w:rPr>
          <w:rFonts w:asciiTheme="minorHAnsi" w:hAnsiTheme="minorHAnsi" w:cstheme="minorHAnsi"/>
          <w:b/>
        </w:rPr>
        <w:t>I</w:t>
      </w:r>
    </w:p>
    <w:p w14:paraId="381C6658" w14:textId="77777777" w:rsidR="003A0DBA" w:rsidRPr="00F71D1E" w:rsidRDefault="003A0DBA" w:rsidP="003A0DBA">
      <w:pPr>
        <w:jc w:val="center"/>
        <w:rPr>
          <w:rFonts w:asciiTheme="minorHAnsi" w:hAnsiTheme="minorHAnsi" w:cstheme="minorHAnsi"/>
          <w:b/>
        </w:rPr>
      </w:pPr>
    </w:p>
    <w:p w14:paraId="348F07ED" w14:textId="77777777" w:rsidR="003A0DBA" w:rsidRPr="00F71D1E" w:rsidRDefault="003A0DBA" w:rsidP="003A0DBA">
      <w:pPr>
        <w:rPr>
          <w:rFonts w:asciiTheme="minorHAnsi" w:hAnsiTheme="minorHAnsi" w:cstheme="minorHAnsi"/>
          <w:b/>
        </w:rPr>
      </w:pPr>
      <w:r w:rsidRPr="00F71D1E">
        <w:rPr>
          <w:rFonts w:asciiTheme="minorHAnsi" w:hAnsiTheme="minorHAnsi" w:cstheme="minorHAnsi"/>
        </w:rPr>
        <w:t>Programom javnih potreba u sportu na području Općine Sali u 202</w:t>
      </w:r>
      <w:r>
        <w:rPr>
          <w:rFonts w:asciiTheme="minorHAnsi" w:hAnsiTheme="minorHAnsi" w:cstheme="minorHAnsi"/>
        </w:rPr>
        <w:t>2</w:t>
      </w:r>
      <w:r w:rsidRPr="00F71D1E">
        <w:rPr>
          <w:rFonts w:asciiTheme="minorHAnsi" w:hAnsiTheme="minorHAnsi" w:cstheme="minorHAnsi"/>
        </w:rPr>
        <w:t>. godini (u daljnjem tekstu: Program) utvrđuju se aktivnosti, poslovi i djelatnosti u sportu, koji su od lokalnog značenja, a koji će se financirati iz Proračuna Općine Sali za 202</w:t>
      </w:r>
      <w:r>
        <w:rPr>
          <w:rFonts w:asciiTheme="minorHAnsi" w:hAnsiTheme="minorHAnsi" w:cstheme="minorHAnsi"/>
        </w:rPr>
        <w:t>2</w:t>
      </w:r>
      <w:r w:rsidRPr="00F71D1E">
        <w:rPr>
          <w:rFonts w:asciiTheme="minorHAnsi" w:hAnsiTheme="minorHAnsi" w:cstheme="minorHAnsi"/>
        </w:rPr>
        <w:t>. godinu (u daljnjem tekstu: Proračun).</w:t>
      </w:r>
    </w:p>
    <w:p w14:paraId="6E2FCD49" w14:textId="77777777" w:rsidR="003A0DBA" w:rsidRPr="00F71D1E" w:rsidRDefault="003A0DBA" w:rsidP="003A0DBA">
      <w:pPr>
        <w:rPr>
          <w:rFonts w:asciiTheme="minorHAnsi" w:hAnsiTheme="minorHAnsi" w:cstheme="minorHAnsi"/>
        </w:rPr>
      </w:pPr>
    </w:p>
    <w:p w14:paraId="3AE36095" w14:textId="77777777" w:rsidR="003A0DBA" w:rsidRPr="00F71D1E" w:rsidRDefault="003A0DBA" w:rsidP="003A0DBA">
      <w:pPr>
        <w:rPr>
          <w:rFonts w:asciiTheme="minorHAnsi" w:hAnsiTheme="minorHAnsi" w:cstheme="minorHAnsi"/>
        </w:rPr>
      </w:pPr>
    </w:p>
    <w:p w14:paraId="3FFCFFBB" w14:textId="77777777" w:rsidR="003A0DBA" w:rsidRPr="00F71D1E" w:rsidRDefault="003A0DBA" w:rsidP="003A0DBA">
      <w:pPr>
        <w:jc w:val="center"/>
        <w:rPr>
          <w:rFonts w:asciiTheme="minorHAnsi" w:hAnsiTheme="minorHAnsi" w:cstheme="minorHAnsi"/>
          <w:b/>
        </w:rPr>
      </w:pPr>
      <w:r w:rsidRPr="00F71D1E">
        <w:rPr>
          <w:rFonts w:asciiTheme="minorHAnsi" w:hAnsiTheme="minorHAnsi" w:cstheme="minorHAnsi"/>
          <w:b/>
        </w:rPr>
        <w:t>II</w:t>
      </w:r>
    </w:p>
    <w:p w14:paraId="67EB8D56" w14:textId="77777777" w:rsidR="003A0DBA" w:rsidRPr="00F71D1E" w:rsidRDefault="003A0DBA" w:rsidP="003A0DBA">
      <w:pPr>
        <w:jc w:val="center"/>
        <w:rPr>
          <w:rFonts w:asciiTheme="minorHAnsi" w:hAnsiTheme="minorHAnsi" w:cstheme="minorHAnsi"/>
          <w:b/>
        </w:rPr>
      </w:pPr>
    </w:p>
    <w:p w14:paraId="529A055E" w14:textId="77777777" w:rsidR="003A0DBA" w:rsidRPr="00F71D1E" w:rsidRDefault="003A0DBA" w:rsidP="003A0DBA">
      <w:pPr>
        <w:rPr>
          <w:rFonts w:asciiTheme="minorHAnsi" w:hAnsiTheme="minorHAnsi" w:cstheme="minorHAnsi"/>
        </w:rPr>
      </w:pPr>
      <w:r w:rsidRPr="00F71D1E">
        <w:rPr>
          <w:rFonts w:asciiTheme="minorHAnsi" w:hAnsiTheme="minorHAnsi" w:cstheme="minorHAnsi"/>
        </w:rPr>
        <w:lastRenderedPageBreak/>
        <w:t>Programom javnih potreba u sportu utvrđuju se aktivnosti i djelatnosti od značaja za Općinu Sali, a u svezi sa:</w:t>
      </w:r>
    </w:p>
    <w:p w14:paraId="79CCBAEA" w14:textId="77777777" w:rsidR="003A0DBA" w:rsidRPr="00F71D1E" w:rsidRDefault="003A0DBA" w:rsidP="003A0DBA">
      <w:pPr>
        <w:numPr>
          <w:ilvl w:val="0"/>
          <w:numId w:val="9"/>
        </w:numPr>
        <w:spacing w:line="240" w:lineRule="auto"/>
        <w:rPr>
          <w:rFonts w:asciiTheme="minorHAnsi" w:hAnsiTheme="minorHAnsi" w:cstheme="minorHAnsi"/>
        </w:rPr>
      </w:pPr>
      <w:r w:rsidRPr="00F71D1E">
        <w:rPr>
          <w:rFonts w:asciiTheme="minorHAnsi" w:hAnsiTheme="minorHAnsi" w:cstheme="minorHAnsi"/>
        </w:rPr>
        <w:t>poticanjem i promicanjem sporta</w:t>
      </w:r>
    </w:p>
    <w:p w14:paraId="3E2BA60F" w14:textId="77777777" w:rsidR="003A0DBA" w:rsidRPr="00F71D1E" w:rsidRDefault="003A0DBA" w:rsidP="003A0DBA">
      <w:pPr>
        <w:numPr>
          <w:ilvl w:val="0"/>
          <w:numId w:val="9"/>
        </w:numPr>
        <w:spacing w:line="240" w:lineRule="auto"/>
        <w:rPr>
          <w:rFonts w:asciiTheme="minorHAnsi" w:hAnsiTheme="minorHAnsi" w:cstheme="minorHAnsi"/>
        </w:rPr>
      </w:pPr>
      <w:r w:rsidRPr="00F71D1E">
        <w:rPr>
          <w:rFonts w:asciiTheme="minorHAnsi" w:hAnsiTheme="minorHAnsi" w:cstheme="minorHAnsi"/>
        </w:rPr>
        <w:t>djelovanjem športskih klubova i udruga</w:t>
      </w:r>
    </w:p>
    <w:p w14:paraId="2B8E5B73" w14:textId="77777777" w:rsidR="003A0DBA" w:rsidRPr="00F71D1E" w:rsidRDefault="003A0DBA" w:rsidP="003A0DBA">
      <w:pPr>
        <w:numPr>
          <w:ilvl w:val="0"/>
          <w:numId w:val="9"/>
        </w:numPr>
        <w:spacing w:line="240" w:lineRule="auto"/>
        <w:rPr>
          <w:rFonts w:asciiTheme="minorHAnsi" w:hAnsiTheme="minorHAnsi" w:cstheme="minorHAnsi"/>
        </w:rPr>
      </w:pPr>
      <w:r w:rsidRPr="00F71D1E">
        <w:rPr>
          <w:rFonts w:asciiTheme="minorHAnsi" w:hAnsiTheme="minorHAnsi" w:cstheme="minorHAnsi"/>
        </w:rPr>
        <w:t>sudjelovanjem u financiranju športskih natjecanja i aktivnosti</w:t>
      </w:r>
    </w:p>
    <w:p w14:paraId="0F5727FE" w14:textId="77777777" w:rsidR="003A0DBA" w:rsidRPr="00F71D1E" w:rsidRDefault="003A0DBA" w:rsidP="003A0DBA">
      <w:pPr>
        <w:rPr>
          <w:rFonts w:asciiTheme="minorHAnsi" w:hAnsiTheme="minorHAnsi" w:cstheme="minorHAnsi"/>
        </w:rPr>
      </w:pPr>
    </w:p>
    <w:p w14:paraId="1DA5ED41" w14:textId="77777777" w:rsidR="003A0DBA" w:rsidRPr="00F71D1E" w:rsidRDefault="003A0DBA" w:rsidP="003A0DBA">
      <w:pPr>
        <w:rPr>
          <w:rFonts w:asciiTheme="minorHAnsi" w:hAnsiTheme="minorHAnsi" w:cstheme="minorHAnsi"/>
        </w:rPr>
      </w:pPr>
    </w:p>
    <w:p w14:paraId="018B9003" w14:textId="77777777" w:rsidR="003A0DBA" w:rsidRPr="00F71D1E" w:rsidRDefault="003A0DBA" w:rsidP="003A0DBA">
      <w:pPr>
        <w:jc w:val="center"/>
        <w:rPr>
          <w:rFonts w:asciiTheme="minorHAnsi" w:hAnsiTheme="minorHAnsi" w:cstheme="minorHAnsi"/>
          <w:b/>
        </w:rPr>
      </w:pPr>
      <w:r w:rsidRPr="00F71D1E">
        <w:rPr>
          <w:rFonts w:asciiTheme="minorHAnsi" w:hAnsiTheme="minorHAnsi" w:cstheme="minorHAnsi"/>
          <w:b/>
        </w:rPr>
        <w:t>III</w:t>
      </w:r>
    </w:p>
    <w:p w14:paraId="62207BCF" w14:textId="77777777" w:rsidR="003A0DBA" w:rsidRPr="00F71D1E" w:rsidRDefault="003A0DBA" w:rsidP="003A0DBA">
      <w:pPr>
        <w:rPr>
          <w:rFonts w:asciiTheme="minorHAnsi" w:hAnsiTheme="minorHAnsi" w:cstheme="minorHAnsi"/>
        </w:rPr>
      </w:pPr>
    </w:p>
    <w:p w14:paraId="133AA14D" w14:textId="77777777" w:rsidR="003A0DBA" w:rsidRDefault="003A0DBA" w:rsidP="003A0DBA">
      <w:pPr>
        <w:rPr>
          <w:rFonts w:asciiTheme="minorHAnsi" w:hAnsiTheme="minorHAnsi" w:cstheme="minorHAnsi"/>
        </w:rPr>
      </w:pPr>
      <w:r w:rsidRPr="00F71D1E">
        <w:rPr>
          <w:rFonts w:asciiTheme="minorHAnsi" w:hAnsiTheme="minorHAnsi" w:cstheme="minorHAnsi"/>
        </w:rPr>
        <w:t>Za ostvarivanje programa iz točke II. Programa osiguravaju se sredstva u Proračunu i to za:</w:t>
      </w:r>
    </w:p>
    <w:p w14:paraId="4B4AB188" w14:textId="77777777" w:rsidR="003A0DBA" w:rsidRPr="00F71D1E" w:rsidRDefault="003A0DBA" w:rsidP="003A0DBA">
      <w:pPr>
        <w:rPr>
          <w:rFonts w:asciiTheme="minorHAnsi" w:hAnsiTheme="minorHAnsi" w:cstheme="minorHAnsi"/>
        </w:rPr>
      </w:pPr>
    </w:p>
    <w:p w14:paraId="0B898ED8" w14:textId="77777777" w:rsidR="003A0DBA" w:rsidRDefault="003A0DBA" w:rsidP="003A0DBA">
      <w:pPr>
        <w:numPr>
          <w:ilvl w:val="0"/>
          <w:numId w:val="9"/>
        </w:numPr>
        <w:spacing w:line="240" w:lineRule="auto"/>
        <w:rPr>
          <w:rFonts w:asciiTheme="minorHAnsi" w:hAnsiTheme="minorHAnsi" w:cstheme="minorHAnsi"/>
        </w:rPr>
      </w:pPr>
      <w:r w:rsidRPr="00F71D1E">
        <w:rPr>
          <w:rFonts w:asciiTheme="minorHAnsi" w:hAnsiTheme="minorHAnsi" w:cstheme="minorHAnsi"/>
        </w:rPr>
        <w:t>Izgradnja sportske dvorane – projektna dokumentacija</w:t>
      </w:r>
      <w:r>
        <w:rPr>
          <w:rFonts w:asciiTheme="minorHAnsi" w:hAnsiTheme="minorHAnsi" w:cstheme="minorHAnsi"/>
        </w:rPr>
        <w:t>…………..</w:t>
      </w:r>
      <w:r w:rsidRPr="00F71D1E">
        <w:rPr>
          <w:rFonts w:asciiTheme="minorHAnsi" w:hAnsiTheme="minorHAnsi" w:cstheme="minorHAnsi"/>
        </w:rPr>
        <w:t xml:space="preserve">  </w:t>
      </w:r>
      <w:r>
        <w:rPr>
          <w:rFonts w:asciiTheme="minorHAnsi" w:hAnsiTheme="minorHAnsi" w:cstheme="minorHAnsi"/>
        </w:rPr>
        <w:t>4</w:t>
      </w:r>
      <w:r w:rsidRPr="00F71D1E">
        <w:rPr>
          <w:rFonts w:asciiTheme="minorHAnsi" w:hAnsiTheme="minorHAnsi" w:cstheme="minorHAnsi"/>
        </w:rPr>
        <w:t>00.000,00</w:t>
      </w:r>
    </w:p>
    <w:p w14:paraId="37399F2E" w14:textId="77777777" w:rsidR="003A0DBA" w:rsidRPr="00F71D1E" w:rsidRDefault="003A0DBA" w:rsidP="003A0DBA">
      <w:pPr>
        <w:numPr>
          <w:ilvl w:val="0"/>
          <w:numId w:val="9"/>
        </w:numPr>
        <w:spacing w:line="240" w:lineRule="auto"/>
        <w:rPr>
          <w:rFonts w:asciiTheme="minorHAnsi" w:hAnsiTheme="minorHAnsi" w:cstheme="minorHAnsi"/>
        </w:rPr>
      </w:pPr>
      <w:r>
        <w:rPr>
          <w:rFonts w:asciiTheme="minorHAnsi" w:hAnsiTheme="minorHAnsi" w:cstheme="minorHAnsi"/>
        </w:rPr>
        <w:t>Sportska igrališta ………………………………………………………………….. 1.000.000,00</w:t>
      </w:r>
    </w:p>
    <w:p w14:paraId="389C6FB8" w14:textId="77777777" w:rsidR="003A0DBA" w:rsidRPr="00F71D1E" w:rsidRDefault="003A0DBA" w:rsidP="003A0DBA">
      <w:pPr>
        <w:numPr>
          <w:ilvl w:val="0"/>
          <w:numId w:val="9"/>
        </w:numPr>
        <w:spacing w:line="240" w:lineRule="auto"/>
        <w:rPr>
          <w:rFonts w:asciiTheme="minorHAnsi" w:hAnsiTheme="minorHAnsi" w:cstheme="minorHAnsi"/>
        </w:rPr>
      </w:pPr>
      <w:r w:rsidRPr="00F71D1E">
        <w:rPr>
          <w:rFonts w:asciiTheme="minorHAnsi" w:hAnsiTheme="minorHAnsi" w:cstheme="minorHAnsi"/>
        </w:rPr>
        <w:t xml:space="preserve">Tekuće donacije za sportska događanja ......................................  </w:t>
      </w:r>
      <w:r w:rsidRPr="00F71D1E">
        <w:rPr>
          <w:rFonts w:asciiTheme="minorHAnsi" w:hAnsiTheme="minorHAnsi" w:cstheme="minorHAnsi"/>
        </w:rPr>
        <w:tab/>
      </w:r>
      <w:r>
        <w:rPr>
          <w:rFonts w:asciiTheme="minorHAnsi" w:hAnsiTheme="minorHAnsi" w:cstheme="minorHAnsi"/>
        </w:rPr>
        <w:t>6</w:t>
      </w:r>
      <w:r w:rsidRPr="00F71D1E">
        <w:rPr>
          <w:rFonts w:asciiTheme="minorHAnsi" w:hAnsiTheme="minorHAnsi" w:cstheme="minorHAnsi"/>
        </w:rPr>
        <w:t>0.000,00</w:t>
      </w:r>
    </w:p>
    <w:p w14:paraId="6476AEAC" w14:textId="77777777" w:rsidR="003A0DBA" w:rsidRPr="00F71D1E" w:rsidRDefault="003A0DBA" w:rsidP="003A0DBA">
      <w:pPr>
        <w:numPr>
          <w:ilvl w:val="0"/>
          <w:numId w:val="9"/>
        </w:numPr>
        <w:spacing w:line="240" w:lineRule="auto"/>
        <w:rPr>
          <w:rFonts w:asciiTheme="minorHAnsi" w:hAnsiTheme="minorHAnsi" w:cstheme="minorHAnsi"/>
        </w:rPr>
      </w:pPr>
      <w:r w:rsidRPr="00F71D1E">
        <w:rPr>
          <w:rFonts w:asciiTheme="minorHAnsi" w:hAnsiTheme="minorHAnsi" w:cstheme="minorHAnsi"/>
        </w:rPr>
        <w:t xml:space="preserve">Tekuće donacije sportskim društvima ..........................................  </w:t>
      </w:r>
      <w:r w:rsidRPr="00F71D1E">
        <w:rPr>
          <w:rFonts w:asciiTheme="minorHAnsi" w:hAnsiTheme="minorHAnsi" w:cstheme="minorHAnsi"/>
        </w:rPr>
        <w:tab/>
        <w:t>50.000,00</w:t>
      </w:r>
    </w:p>
    <w:p w14:paraId="3817EB9B" w14:textId="77777777" w:rsidR="003A0DBA" w:rsidRDefault="003A0DBA" w:rsidP="003A0DBA">
      <w:pPr>
        <w:rPr>
          <w:rFonts w:asciiTheme="minorHAnsi" w:hAnsiTheme="minorHAnsi" w:cstheme="minorHAnsi"/>
        </w:rPr>
      </w:pPr>
    </w:p>
    <w:p w14:paraId="08B65B19" w14:textId="77777777" w:rsidR="003A0DBA" w:rsidRPr="00F71D1E" w:rsidRDefault="003A0DBA" w:rsidP="003A0DBA">
      <w:pPr>
        <w:rPr>
          <w:rFonts w:asciiTheme="minorHAnsi" w:hAnsiTheme="minorHAnsi" w:cstheme="minorHAnsi"/>
        </w:rPr>
      </w:pPr>
    </w:p>
    <w:p w14:paraId="56D193FD" w14:textId="77777777" w:rsidR="003A0DBA" w:rsidRDefault="003A0DBA" w:rsidP="003A0DBA">
      <w:pPr>
        <w:jc w:val="center"/>
        <w:rPr>
          <w:rFonts w:asciiTheme="minorHAnsi" w:hAnsiTheme="minorHAnsi" w:cstheme="minorHAnsi"/>
          <w:b/>
        </w:rPr>
      </w:pPr>
      <w:r w:rsidRPr="00F71D1E">
        <w:rPr>
          <w:rFonts w:asciiTheme="minorHAnsi" w:hAnsiTheme="minorHAnsi" w:cstheme="minorHAnsi"/>
          <w:b/>
        </w:rPr>
        <w:t>IV</w:t>
      </w:r>
    </w:p>
    <w:p w14:paraId="41273CCF" w14:textId="77777777" w:rsidR="003A0DBA" w:rsidRPr="00F71D1E" w:rsidRDefault="003A0DBA" w:rsidP="003A0DBA">
      <w:pPr>
        <w:jc w:val="center"/>
        <w:rPr>
          <w:rFonts w:asciiTheme="minorHAnsi" w:hAnsiTheme="minorHAnsi" w:cstheme="minorHAnsi"/>
          <w:b/>
        </w:rPr>
      </w:pPr>
    </w:p>
    <w:p w14:paraId="19549A42"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 xml:space="preserve">Sredstva iz točke III.  ovog Programa raspoređuju se korisnicima na temelju provedenog javnog natječaja ili javnog poziva. Iznimno sredstva se mogu odobriti po zahtjevu ali najviše do 2.000,00 kuna koja sredstva se isplaćuju na temelju primljenih računa za aktivnosti u </w:t>
      </w:r>
      <w:r>
        <w:rPr>
          <w:rFonts w:asciiTheme="minorHAnsi" w:hAnsiTheme="minorHAnsi" w:cstheme="minorHAnsi"/>
        </w:rPr>
        <w:t>sportu</w:t>
      </w:r>
      <w:r w:rsidRPr="005E4450">
        <w:rPr>
          <w:rFonts w:asciiTheme="minorHAnsi" w:hAnsiTheme="minorHAnsi" w:cstheme="minorHAnsi"/>
        </w:rPr>
        <w:t>.</w:t>
      </w:r>
    </w:p>
    <w:p w14:paraId="5DAE8D46" w14:textId="77777777" w:rsidR="003A0DBA" w:rsidRPr="005E4450" w:rsidRDefault="003A0DBA" w:rsidP="003A0DBA">
      <w:pPr>
        <w:rPr>
          <w:rFonts w:asciiTheme="minorHAnsi" w:hAnsiTheme="minorHAnsi" w:cstheme="minorHAnsi"/>
        </w:rPr>
      </w:pPr>
      <w:r w:rsidRPr="005E4450">
        <w:rPr>
          <w:rFonts w:asciiTheme="minorHAnsi" w:hAnsiTheme="minorHAnsi" w:cstheme="minorHAnsi"/>
        </w:rPr>
        <w:t>Sredstva se raspoređuju korisnicima na temelju zaključenih ugovora kojima se reguliraju međusobna prava i obveze.</w:t>
      </w:r>
    </w:p>
    <w:p w14:paraId="0C6E9238" w14:textId="77777777" w:rsidR="003A0DBA" w:rsidRDefault="003A0DBA" w:rsidP="003A0DBA">
      <w:pPr>
        <w:rPr>
          <w:rFonts w:asciiTheme="minorHAnsi" w:hAnsiTheme="minorHAnsi" w:cstheme="minorHAnsi"/>
        </w:rPr>
      </w:pPr>
      <w:r w:rsidRPr="005E4450">
        <w:rPr>
          <w:rFonts w:asciiTheme="minorHAnsi" w:hAnsiTheme="minorHAnsi" w:cstheme="minorHAnsi"/>
        </w:rPr>
        <w:t>Korisnici kojima su ovim Programom raspoređena sredstva dužni su podnijeti Općini Sali izvješće o utrošku sredstava sukladno sklopljenom ugovoru o sufinanciranju programa.</w:t>
      </w:r>
    </w:p>
    <w:p w14:paraId="08EC3561" w14:textId="77777777" w:rsidR="003A0DBA" w:rsidRPr="00F71D1E" w:rsidRDefault="003A0DBA" w:rsidP="003A0DBA">
      <w:pPr>
        <w:rPr>
          <w:rFonts w:asciiTheme="minorHAnsi" w:hAnsiTheme="minorHAnsi" w:cstheme="minorHAnsi"/>
        </w:rPr>
      </w:pPr>
    </w:p>
    <w:p w14:paraId="68C88534" w14:textId="77777777" w:rsidR="003A0DBA" w:rsidRDefault="003A0DBA" w:rsidP="003A0DBA">
      <w:pPr>
        <w:jc w:val="center"/>
        <w:rPr>
          <w:rFonts w:asciiTheme="minorHAnsi" w:hAnsiTheme="minorHAnsi" w:cstheme="minorHAnsi"/>
          <w:b/>
        </w:rPr>
      </w:pPr>
      <w:r w:rsidRPr="00F71D1E">
        <w:rPr>
          <w:rFonts w:asciiTheme="minorHAnsi" w:hAnsiTheme="minorHAnsi" w:cstheme="minorHAnsi"/>
          <w:b/>
        </w:rPr>
        <w:t>V</w:t>
      </w:r>
    </w:p>
    <w:p w14:paraId="6FAB1A38" w14:textId="77777777" w:rsidR="003A0DBA" w:rsidRPr="00F71D1E" w:rsidRDefault="003A0DBA" w:rsidP="003A0DBA">
      <w:pPr>
        <w:jc w:val="center"/>
        <w:rPr>
          <w:rFonts w:asciiTheme="minorHAnsi" w:hAnsiTheme="minorHAnsi" w:cstheme="minorHAnsi"/>
          <w:b/>
        </w:rPr>
      </w:pPr>
    </w:p>
    <w:p w14:paraId="1219B9A0" w14:textId="77777777" w:rsidR="003A0DBA" w:rsidRPr="00F71D1E" w:rsidRDefault="003A0DBA" w:rsidP="003A0DBA">
      <w:pPr>
        <w:rPr>
          <w:rFonts w:asciiTheme="minorHAnsi" w:hAnsiTheme="minorHAnsi" w:cstheme="minorHAnsi"/>
        </w:rPr>
      </w:pPr>
      <w:r w:rsidRPr="00F71D1E">
        <w:rPr>
          <w:rFonts w:asciiTheme="minorHAnsi" w:hAnsiTheme="minorHAnsi" w:cstheme="minorHAnsi"/>
        </w:rPr>
        <w:t xml:space="preserve">Ovaj Program objavit će se u „Službenom glasniku Općine Sali“, a primjenjuje se od </w:t>
      </w:r>
    </w:p>
    <w:p w14:paraId="7FF2FC86" w14:textId="77777777" w:rsidR="003A0DBA" w:rsidRPr="00F71D1E" w:rsidRDefault="003A0DBA" w:rsidP="003A0DBA">
      <w:pPr>
        <w:rPr>
          <w:rFonts w:asciiTheme="minorHAnsi" w:hAnsiTheme="minorHAnsi" w:cstheme="minorHAnsi"/>
        </w:rPr>
      </w:pPr>
      <w:r w:rsidRPr="00F71D1E">
        <w:rPr>
          <w:rFonts w:asciiTheme="minorHAnsi" w:hAnsiTheme="minorHAnsi" w:cstheme="minorHAnsi"/>
        </w:rPr>
        <w:t>1. siječnja 202</w:t>
      </w:r>
      <w:r>
        <w:rPr>
          <w:rFonts w:asciiTheme="minorHAnsi" w:hAnsiTheme="minorHAnsi" w:cstheme="minorHAnsi"/>
        </w:rPr>
        <w:t>2</w:t>
      </w:r>
      <w:r w:rsidRPr="00F71D1E">
        <w:rPr>
          <w:rFonts w:asciiTheme="minorHAnsi" w:hAnsiTheme="minorHAnsi" w:cstheme="minorHAnsi"/>
        </w:rPr>
        <w:t>. godine</w:t>
      </w:r>
    </w:p>
    <w:p w14:paraId="27CE92DF" w14:textId="77777777" w:rsidR="003A0DBA" w:rsidRPr="00F71D1E" w:rsidRDefault="003A0DBA" w:rsidP="003A0DBA">
      <w:pPr>
        <w:rPr>
          <w:rFonts w:asciiTheme="minorHAnsi" w:hAnsiTheme="minorHAnsi" w:cstheme="minorHAnsi"/>
        </w:rPr>
      </w:pPr>
    </w:p>
    <w:p w14:paraId="3AE547F5" w14:textId="77777777" w:rsidR="003A0DBA" w:rsidRPr="00F71D1E" w:rsidRDefault="003A0DBA" w:rsidP="003A0DBA">
      <w:pPr>
        <w:rPr>
          <w:rFonts w:asciiTheme="minorHAnsi" w:hAnsiTheme="minorHAnsi" w:cstheme="minorHAnsi"/>
        </w:rPr>
      </w:pPr>
      <w:r w:rsidRPr="00F71D1E">
        <w:rPr>
          <w:rFonts w:asciiTheme="minorHAnsi" w:hAnsiTheme="minorHAnsi" w:cstheme="minorHAnsi"/>
        </w:rPr>
        <w:t xml:space="preserve">KLASA: </w:t>
      </w:r>
      <w:r>
        <w:rPr>
          <w:rFonts w:asciiTheme="minorHAnsi" w:hAnsiTheme="minorHAnsi" w:cstheme="minorHAnsi"/>
        </w:rPr>
        <w:t>620-01/21-01/02</w:t>
      </w:r>
    </w:p>
    <w:p w14:paraId="09065EC5" w14:textId="77777777" w:rsidR="003A0DBA" w:rsidRPr="00F71D1E" w:rsidRDefault="003A0DBA" w:rsidP="003A0DBA">
      <w:pPr>
        <w:rPr>
          <w:rFonts w:asciiTheme="minorHAnsi" w:hAnsiTheme="minorHAnsi" w:cstheme="minorHAnsi"/>
        </w:rPr>
      </w:pPr>
      <w:r w:rsidRPr="00F71D1E">
        <w:rPr>
          <w:rFonts w:asciiTheme="minorHAnsi" w:hAnsiTheme="minorHAnsi" w:cstheme="minorHAnsi"/>
        </w:rPr>
        <w:t xml:space="preserve">URBROJ: </w:t>
      </w:r>
      <w:r>
        <w:rPr>
          <w:rFonts w:asciiTheme="minorHAnsi" w:hAnsiTheme="minorHAnsi" w:cstheme="minorHAnsi"/>
        </w:rPr>
        <w:t>2198/15-01-21-1</w:t>
      </w:r>
    </w:p>
    <w:p w14:paraId="546E5A19" w14:textId="77777777" w:rsidR="003A0DBA" w:rsidRPr="00F71D1E" w:rsidRDefault="003A0DBA" w:rsidP="003A0DBA">
      <w:pPr>
        <w:rPr>
          <w:rFonts w:asciiTheme="minorHAnsi" w:hAnsiTheme="minorHAnsi" w:cstheme="minorHAnsi"/>
        </w:rPr>
      </w:pPr>
      <w:r w:rsidRPr="00F71D1E">
        <w:rPr>
          <w:rFonts w:asciiTheme="minorHAnsi" w:hAnsiTheme="minorHAnsi" w:cstheme="minorHAnsi"/>
        </w:rPr>
        <w:t xml:space="preserve">Sali, </w:t>
      </w:r>
      <w:r>
        <w:rPr>
          <w:rFonts w:asciiTheme="minorHAnsi" w:hAnsiTheme="minorHAnsi" w:cstheme="minorHAnsi"/>
        </w:rPr>
        <w:t>20. prosinca 2021.</w:t>
      </w:r>
    </w:p>
    <w:p w14:paraId="28834335" w14:textId="77777777" w:rsidR="003A0DBA" w:rsidRPr="00F71D1E" w:rsidRDefault="003A0DBA" w:rsidP="003A0DBA">
      <w:pPr>
        <w:rPr>
          <w:rFonts w:asciiTheme="minorHAnsi" w:hAnsiTheme="minorHAnsi" w:cstheme="minorHAnsi"/>
        </w:rPr>
      </w:pPr>
    </w:p>
    <w:p w14:paraId="4EB5FEBA" w14:textId="77777777" w:rsidR="003A0DBA" w:rsidRPr="00F71D1E" w:rsidRDefault="003A0DBA" w:rsidP="003A0DBA">
      <w:pPr>
        <w:rPr>
          <w:rFonts w:asciiTheme="minorHAnsi" w:hAnsiTheme="minorHAnsi" w:cstheme="minorHAnsi"/>
        </w:rPr>
      </w:pPr>
    </w:p>
    <w:p w14:paraId="36FA016F" w14:textId="77777777" w:rsidR="003A0DBA" w:rsidRPr="00F71D1E" w:rsidRDefault="003A0DBA" w:rsidP="003A0DBA">
      <w:pPr>
        <w:jc w:val="center"/>
        <w:rPr>
          <w:rFonts w:asciiTheme="minorHAnsi" w:hAnsiTheme="minorHAnsi" w:cstheme="minorHAnsi"/>
        </w:rPr>
      </w:pPr>
      <w:r w:rsidRPr="00F71D1E">
        <w:rPr>
          <w:rFonts w:asciiTheme="minorHAnsi" w:hAnsiTheme="minorHAnsi" w:cstheme="minorHAnsi"/>
        </w:rPr>
        <w:t>OPĆINSKO VIJEĆE OPĆINE SALI</w:t>
      </w:r>
    </w:p>
    <w:p w14:paraId="3015CD53" w14:textId="77777777" w:rsidR="003A0DBA" w:rsidRPr="00F71D1E" w:rsidRDefault="003A0DBA" w:rsidP="003A0DBA">
      <w:pPr>
        <w:rPr>
          <w:rFonts w:asciiTheme="minorHAnsi" w:hAnsiTheme="minorHAnsi" w:cstheme="minorHAnsi"/>
        </w:rPr>
      </w:pPr>
    </w:p>
    <w:p w14:paraId="4F72C65D" w14:textId="77777777" w:rsidR="003A0DBA" w:rsidRPr="00F71D1E" w:rsidRDefault="003A0DBA" w:rsidP="003A0DBA">
      <w:pPr>
        <w:rPr>
          <w:rFonts w:asciiTheme="minorHAnsi" w:hAnsiTheme="minorHAnsi" w:cstheme="minorHAnsi"/>
        </w:rPr>
      </w:pPr>
    </w:p>
    <w:p w14:paraId="0130B621" w14:textId="77777777" w:rsidR="003A0DBA" w:rsidRPr="00F71D1E" w:rsidRDefault="003A0DBA" w:rsidP="003A0DBA">
      <w:pPr>
        <w:rPr>
          <w:rFonts w:asciiTheme="minorHAnsi" w:hAnsiTheme="minorHAnsi" w:cstheme="minorHAnsi"/>
        </w:rPr>
      </w:pPr>
    </w:p>
    <w:p w14:paraId="44C7C962" w14:textId="77777777" w:rsidR="003A0DBA" w:rsidRPr="00F71D1E" w:rsidRDefault="003A0DBA" w:rsidP="003A0DBA">
      <w:pPr>
        <w:rPr>
          <w:rFonts w:asciiTheme="minorHAnsi" w:hAnsiTheme="minorHAnsi" w:cstheme="minorHAnsi"/>
        </w:rPr>
      </w:pPr>
      <w:r w:rsidRPr="00F71D1E">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F71D1E">
        <w:rPr>
          <w:rFonts w:asciiTheme="minorHAnsi" w:hAnsiTheme="minorHAnsi" w:cstheme="minorHAnsi"/>
        </w:rPr>
        <w:t xml:space="preserve"> </w:t>
      </w:r>
      <w:r>
        <w:rPr>
          <w:rFonts w:asciiTheme="minorHAnsi" w:hAnsiTheme="minorHAnsi" w:cstheme="minorHAnsi"/>
        </w:rPr>
        <w:tab/>
      </w:r>
      <w:r w:rsidRPr="00F71D1E">
        <w:rPr>
          <w:rFonts w:asciiTheme="minorHAnsi" w:hAnsiTheme="minorHAnsi" w:cstheme="minorHAnsi"/>
        </w:rPr>
        <w:t>Predsjedni</w:t>
      </w:r>
      <w:r>
        <w:rPr>
          <w:rFonts w:asciiTheme="minorHAnsi" w:hAnsiTheme="minorHAnsi" w:cstheme="minorHAnsi"/>
        </w:rPr>
        <w:t>ca</w:t>
      </w:r>
    </w:p>
    <w:p w14:paraId="3F8593B0" w14:textId="77777777" w:rsidR="003A0DBA" w:rsidRPr="00F71D1E" w:rsidRDefault="003A0DBA" w:rsidP="003A0DBA">
      <w:pPr>
        <w:rPr>
          <w:rFonts w:asciiTheme="minorHAnsi" w:hAnsiTheme="minorHAnsi" w:cstheme="minorHAnsi"/>
        </w:rPr>
      </w:pPr>
      <w:r w:rsidRPr="00F71D1E">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         Ivana Kirinić Frka</w:t>
      </w:r>
    </w:p>
    <w:p w14:paraId="6AD3AFA4" w14:textId="5CFA562B" w:rsidR="00433DE3" w:rsidRDefault="00433DE3" w:rsidP="00D7025C">
      <w:pPr>
        <w:rPr>
          <w:rFonts w:ascii="Arial" w:hAnsi="Arial" w:cs="Arial"/>
          <w:sz w:val="22"/>
          <w:szCs w:val="22"/>
        </w:rPr>
      </w:pPr>
    </w:p>
    <w:p w14:paraId="3C3AF24F"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lastRenderedPageBreak/>
        <w:t>Na temelju članka 48. Zakona o predškolskom odgoju i obrazovanju („Narodne novine“ broj 10/97, 107/07, 94/13 i 98/19), članka 143. Zakona o odgoju i obrazovanju u osnovnoj i srednjoj školi („Narodne novine“ broj 87/08, 86/09, 92/10, 105/10, 90/11, 5/12, 16/12, 86/12, 126/12, 94/13, 152/14, 7/17, 68/18, 98/19 i 64/20)  i članka 30. Statuta Općine Sali („Službeni glasnik Općine Sali“ broj 2/2016 – pročišćeni tekst), Općinsko vijeće Općine Sali na</w:t>
      </w:r>
      <w:r>
        <w:rPr>
          <w:rFonts w:asciiTheme="minorHAnsi" w:hAnsiTheme="minorHAnsi" w:cstheme="minorHAnsi"/>
        </w:rPr>
        <w:t xml:space="preserve"> 4. </w:t>
      </w:r>
      <w:r w:rsidRPr="00ED3678">
        <w:rPr>
          <w:rFonts w:asciiTheme="minorHAnsi" w:hAnsiTheme="minorHAnsi" w:cstheme="minorHAnsi"/>
        </w:rPr>
        <w:t>sjednici održanoj dana</w:t>
      </w:r>
      <w:r>
        <w:rPr>
          <w:rFonts w:asciiTheme="minorHAnsi" w:hAnsiTheme="minorHAnsi" w:cstheme="minorHAnsi"/>
        </w:rPr>
        <w:t xml:space="preserve"> 20. prosinca 2021.</w:t>
      </w:r>
      <w:r w:rsidRPr="00ED3678">
        <w:rPr>
          <w:rFonts w:asciiTheme="minorHAnsi" w:hAnsiTheme="minorHAnsi" w:cstheme="minorHAnsi"/>
        </w:rPr>
        <w:t xml:space="preserve"> godine donosi</w:t>
      </w:r>
    </w:p>
    <w:p w14:paraId="7967FA98" w14:textId="77777777" w:rsidR="003D0549" w:rsidRPr="00ED3678" w:rsidRDefault="003D0549" w:rsidP="00AC3E6D">
      <w:pPr>
        <w:rPr>
          <w:rFonts w:asciiTheme="minorHAnsi" w:hAnsiTheme="minorHAnsi" w:cstheme="minorHAnsi"/>
          <w:b/>
        </w:rPr>
      </w:pPr>
    </w:p>
    <w:p w14:paraId="2505A4AA" w14:textId="77777777" w:rsidR="003D0549" w:rsidRPr="00ED3678" w:rsidRDefault="003D0549" w:rsidP="003D0549">
      <w:pPr>
        <w:jc w:val="center"/>
        <w:rPr>
          <w:rFonts w:asciiTheme="minorHAnsi" w:hAnsiTheme="minorHAnsi" w:cstheme="minorHAnsi"/>
          <w:b/>
        </w:rPr>
      </w:pPr>
      <w:r w:rsidRPr="00ED3678">
        <w:rPr>
          <w:rFonts w:asciiTheme="minorHAnsi" w:hAnsiTheme="minorHAnsi" w:cstheme="minorHAnsi"/>
          <w:b/>
        </w:rPr>
        <w:t>Program</w:t>
      </w:r>
    </w:p>
    <w:p w14:paraId="648AC295" w14:textId="77777777" w:rsidR="003D0549" w:rsidRPr="00ED3678" w:rsidRDefault="003D0549" w:rsidP="003D0549">
      <w:pPr>
        <w:jc w:val="center"/>
        <w:rPr>
          <w:rFonts w:asciiTheme="minorHAnsi" w:hAnsiTheme="minorHAnsi" w:cstheme="minorHAnsi"/>
          <w:b/>
        </w:rPr>
      </w:pPr>
      <w:r w:rsidRPr="00ED3678">
        <w:rPr>
          <w:rFonts w:asciiTheme="minorHAnsi" w:hAnsiTheme="minorHAnsi" w:cstheme="minorHAnsi"/>
          <w:b/>
        </w:rPr>
        <w:t>javnih potreba u predškolskom odgoju i obrazovanju Općine Sali</w:t>
      </w:r>
    </w:p>
    <w:p w14:paraId="3A57AA24" w14:textId="77777777" w:rsidR="003D0549" w:rsidRPr="00ED3678" w:rsidRDefault="003D0549" w:rsidP="003D0549">
      <w:pPr>
        <w:jc w:val="center"/>
        <w:rPr>
          <w:rFonts w:asciiTheme="minorHAnsi" w:hAnsiTheme="minorHAnsi" w:cstheme="minorHAnsi"/>
          <w:b/>
        </w:rPr>
      </w:pPr>
      <w:r w:rsidRPr="00ED3678">
        <w:rPr>
          <w:rFonts w:asciiTheme="minorHAnsi" w:hAnsiTheme="minorHAnsi" w:cstheme="minorHAnsi"/>
          <w:b/>
        </w:rPr>
        <w:t>za 202</w:t>
      </w:r>
      <w:r>
        <w:rPr>
          <w:rFonts w:asciiTheme="minorHAnsi" w:hAnsiTheme="minorHAnsi" w:cstheme="minorHAnsi"/>
          <w:b/>
        </w:rPr>
        <w:t>2</w:t>
      </w:r>
      <w:r w:rsidRPr="00ED3678">
        <w:rPr>
          <w:rFonts w:asciiTheme="minorHAnsi" w:hAnsiTheme="minorHAnsi" w:cstheme="minorHAnsi"/>
          <w:b/>
        </w:rPr>
        <w:t>. godinu</w:t>
      </w:r>
    </w:p>
    <w:p w14:paraId="03AB856D" w14:textId="77777777" w:rsidR="003D0549" w:rsidRPr="00ED3678" w:rsidRDefault="003D0549" w:rsidP="003D0549">
      <w:pPr>
        <w:rPr>
          <w:rFonts w:asciiTheme="minorHAnsi" w:hAnsiTheme="minorHAnsi" w:cstheme="minorHAnsi"/>
        </w:rPr>
      </w:pPr>
    </w:p>
    <w:p w14:paraId="662A5952" w14:textId="77777777" w:rsidR="003D0549" w:rsidRPr="00ED3678" w:rsidRDefault="003D0549" w:rsidP="003D0549">
      <w:pPr>
        <w:jc w:val="center"/>
        <w:rPr>
          <w:rFonts w:asciiTheme="minorHAnsi" w:hAnsiTheme="minorHAnsi" w:cstheme="minorHAnsi"/>
          <w:b/>
        </w:rPr>
      </w:pPr>
      <w:r w:rsidRPr="00ED3678">
        <w:rPr>
          <w:rFonts w:asciiTheme="minorHAnsi" w:hAnsiTheme="minorHAnsi" w:cstheme="minorHAnsi"/>
          <w:b/>
        </w:rPr>
        <w:t>I</w:t>
      </w:r>
    </w:p>
    <w:p w14:paraId="160229E3" w14:textId="77777777" w:rsidR="003D0549" w:rsidRPr="00ED3678" w:rsidRDefault="003D0549" w:rsidP="003D0549">
      <w:pPr>
        <w:rPr>
          <w:rFonts w:asciiTheme="minorHAnsi" w:hAnsiTheme="minorHAnsi" w:cstheme="minorHAnsi"/>
          <w:b/>
        </w:rPr>
      </w:pPr>
      <w:r w:rsidRPr="00ED3678">
        <w:rPr>
          <w:rFonts w:asciiTheme="minorHAnsi" w:hAnsiTheme="minorHAnsi" w:cstheme="minorHAnsi"/>
          <w:b/>
        </w:rPr>
        <w:t>PREDŠKOLSKI ODGOJ</w:t>
      </w:r>
    </w:p>
    <w:p w14:paraId="6C0DB3F2" w14:textId="77777777" w:rsidR="003D0549" w:rsidRPr="00ED3678" w:rsidRDefault="003D0549" w:rsidP="003D0549">
      <w:pPr>
        <w:rPr>
          <w:rFonts w:asciiTheme="minorHAnsi" w:hAnsiTheme="minorHAnsi" w:cstheme="minorHAnsi"/>
        </w:rPr>
      </w:pPr>
    </w:p>
    <w:p w14:paraId="64BD2A85"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Predškolski odgoj obuhvaća programe odgoja, obrazovanja, zdravstvene zaštite, prehrane i socijalne skrbi koji se na području Općine Sali ostvaruju u dječjem vrtiću „Orkulice“ Sali, u vrtićkim grupama Sali, Žman i Božava.</w:t>
      </w:r>
    </w:p>
    <w:p w14:paraId="481527D4"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Odlukom Općinskog vijeća od 31.03.2015. godine („Službeni glasnik Općine Sali“ broj 3/2015) roditelji čije je prebivalište na području Općine Sali oslobođeni su u plaćanja naknade za korištenje vrtića u cijelosti,  za dijete čiji jedan roditelj ima prebivalište na području Općine Sali participira se naknada u iznosu od 50%.</w:t>
      </w:r>
    </w:p>
    <w:p w14:paraId="6EA5BEFD" w14:textId="77777777" w:rsidR="003D0549" w:rsidRPr="00ED3678" w:rsidRDefault="003D0549" w:rsidP="003D0549">
      <w:pPr>
        <w:rPr>
          <w:rFonts w:asciiTheme="minorHAnsi" w:hAnsiTheme="minorHAnsi" w:cstheme="minorHAnsi"/>
        </w:rPr>
      </w:pPr>
    </w:p>
    <w:p w14:paraId="679CDAFB" w14:textId="77777777" w:rsidR="003D0549" w:rsidRPr="00ED3678" w:rsidRDefault="003D0549" w:rsidP="003D0549">
      <w:pPr>
        <w:jc w:val="center"/>
        <w:rPr>
          <w:rFonts w:asciiTheme="minorHAnsi" w:hAnsiTheme="minorHAnsi" w:cstheme="minorHAnsi"/>
          <w:b/>
        </w:rPr>
      </w:pPr>
      <w:r w:rsidRPr="00ED3678">
        <w:rPr>
          <w:rFonts w:asciiTheme="minorHAnsi" w:hAnsiTheme="minorHAnsi" w:cstheme="minorHAnsi"/>
          <w:b/>
        </w:rPr>
        <w:t>II</w:t>
      </w:r>
    </w:p>
    <w:p w14:paraId="0789BEC1"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Na temelju opsega izvođenja programa, broja djece i zaposlenih u Vrtiću, u proračunu Općine Sali za 202</w:t>
      </w:r>
      <w:r>
        <w:rPr>
          <w:rFonts w:asciiTheme="minorHAnsi" w:hAnsiTheme="minorHAnsi" w:cstheme="minorHAnsi"/>
        </w:rPr>
        <w:t>2</w:t>
      </w:r>
      <w:r w:rsidRPr="00ED3678">
        <w:rPr>
          <w:rFonts w:asciiTheme="minorHAnsi" w:hAnsiTheme="minorHAnsi" w:cstheme="minorHAnsi"/>
        </w:rPr>
        <w:t xml:space="preserve">. godinu,  za financiranje predškolskog odgoja planiraju se sredstva u iznosu od ukupno </w:t>
      </w:r>
      <w:r>
        <w:rPr>
          <w:rFonts w:asciiTheme="minorHAnsi" w:hAnsiTheme="minorHAnsi" w:cstheme="minorHAnsi"/>
        </w:rPr>
        <w:t>1.141.000,00</w:t>
      </w:r>
      <w:r w:rsidRPr="00ED3678">
        <w:rPr>
          <w:rFonts w:asciiTheme="minorHAnsi" w:hAnsiTheme="minorHAnsi" w:cstheme="minorHAnsi"/>
        </w:rPr>
        <w:t xml:space="preserve"> kuna.</w:t>
      </w:r>
    </w:p>
    <w:p w14:paraId="4A67B759"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Pored primarnog programa Vrtić može organizirati i dodatne programe kojima se zadovoljavaju potrebe i interesi djece i roditelja.</w:t>
      </w:r>
    </w:p>
    <w:p w14:paraId="07F1A4E1"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Potrebna sredstva za osiguranje dodatnih programa u cijelosti osiguravaju korisnici programa.</w:t>
      </w:r>
    </w:p>
    <w:p w14:paraId="5C4F1385"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 xml:space="preserve">Sredstva za osiguranje primarnih programa  osigurava u cijelosti Proračun Općine Sali, </w:t>
      </w:r>
    </w:p>
    <w:p w14:paraId="60ACAF9A" w14:textId="77777777" w:rsidR="003D0549" w:rsidRPr="00ED3678" w:rsidRDefault="003D0549" w:rsidP="003D0549">
      <w:pPr>
        <w:rPr>
          <w:rFonts w:asciiTheme="minorHAnsi" w:hAnsiTheme="minorHAnsi" w:cstheme="minorHAnsi"/>
        </w:rPr>
      </w:pPr>
    </w:p>
    <w:p w14:paraId="5BD9A26D"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 xml:space="preserve">Sredstva u iznosu od </w:t>
      </w:r>
      <w:r>
        <w:rPr>
          <w:rFonts w:asciiTheme="minorHAnsi" w:hAnsiTheme="minorHAnsi" w:cstheme="minorHAnsi"/>
        </w:rPr>
        <w:t>1.141.000,00</w:t>
      </w:r>
      <w:r w:rsidRPr="00ED3678">
        <w:rPr>
          <w:rFonts w:asciiTheme="minorHAnsi" w:hAnsiTheme="minorHAnsi" w:cstheme="minorHAnsi"/>
        </w:rPr>
        <w:t xml:space="preserve"> kuna raspoređuju se na:</w:t>
      </w:r>
    </w:p>
    <w:p w14:paraId="473916A0" w14:textId="77777777" w:rsidR="003D0549" w:rsidRPr="00ED3678" w:rsidRDefault="003D0549" w:rsidP="003D0549">
      <w:pPr>
        <w:rPr>
          <w:rFonts w:asciiTheme="minorHAnsi" w:hAnsiTheme="minorHAnsi" w:cstheme="minorHAnsi"/>
        </w:rPr>
      </w:pPr>
    </w:p>
    <w:p w14:paraId="7425C898" w14:textId="77777777" w:rsidR="003D0549" w:rsidRPr="00ED3678" w:rsidRDefault="003D0549" w:rsidP="003D0549">
      <w:pPr>
        <w:numPr>
          <w:ilvl w:val="0"/>
          <w:numId w:val="9"/>
        </w:numPr>
        <w:spacing w:line="240" w:lineRule="auto"/>
        <w:jc w:val="left"/>
        <w:rPr>
          <w:rFonts w:asciiTheme="minorHAnsi" w:hAnsiTheme="minorHAnsi" w:cstheme="minorHAnsi"/>
        </w:rPr>
      </w:pPr>
      <w:r w:rsidRPr="00ED3678">
        <w:rPr>
          <w:rFonts w:asciiTheme="minorHAnsi" w:hAnsiTheme="minorHAnsi" w:cstheme="minorHAnsi"/>
        </w:rPr>
        <w:t>Rashode za zaposlene ................................</w:t>
      </w:r>
      <w:r>
        <w:rPr>
          <w:rFonts w:asciiTheme="minorHAnsi" w:hAnsiTheme="minorHAnsi" w:cstheme="minorHAnsi"/>
        </w:rPr>
        <w:t xml:space="preserve">  </w:t>
      </w:r>
      <w:r w:rsidRPr="00ED3678">
        <w:rPr>
          <w:rFonts w:asciiTheme="minorHAnsi" w:hAnsiTheme="minorHAnsi" w:cstheme="minorHAnsi"/>
        </w:rPr>
        <w:t>5</w:t>
      </w:r>
      <w:r>
        <w:rPr>
          <w:rFonts w:asciiTheme="minorHAnsi" w:hAnsiTheme="minorHAnsi" w:cstheme="minorHAnsi"/>
        </w:rPr>
        <w:t>80.0</w:t>
      </w:r>
      <w:r w:rsidRPr="00ED3678">
        <w:rPr>
          <w:rFonts w:asciiTheme="minorHAnsi" w:hAnsiTheme="minorHAnsi" w:cstheme="minorHAnsi"/>
        </w:rPr>
        <w:t>00,00 kn</w:t>
      </w:r>
    </w:p>
    <w:p w14:paraId="688D7291" w14:textId="77777777" w:rsidR="003D0549" w:rsidRPr="00ED3678" w:rsidRDefault="003D0549" w:rsidP="003D0549">
      <w:pPr>
        <w:numPr>
          <w:ilvl w:val="0"/>
          <w:numId w:val="9"/>
        </w:numPr>
        <w:spacing w:line="240" w:lineRule="auto"/>
        <w:jc w:val="left"/>
        <w:rPr>
          <w:rFonts w:asciiTheme="minorHAnsi" w:hAnsiTheme="minorHAnsi" w:cstheme="minorHAnsi"/>
        </w:rPr>
      </w:pPr>
      <w:r w:rsidRPr="00ED3678">
        <w:rPr>
          <w:rFonts w:asciiTheme="minorHAnsi" w:hAnsiTheme="minorHAnsi" w:cstheme="minorHAnsi"/>
        </w:rPr>
        <w:t>Troškove redovnog poslovanja....................</w:t>
      </w:r>
      <w:r w:rsidRPr="00ED3678">
        <w:rPr>
          <w:rFonts w:asciiTheme="minorHAnsi" w:hAnsiTheme="minorHAnsi" w:cstheme="minorHAnsi"/>
        </w:rPr>
        <w:tab/>
      </w:r>
      <w:r>
        <w:rPr>
          <w:rFonts w:asciiTheme="minorHAnsi" w:hAnsiTheme="minorHAnsi" w:cstheme="minorHAnsi"/>
        </w:rPr>
        <w:t>303</w:t>
      </w:r>
      <w:r w:rsidRPr="00ED3678">
        <w:rPr>
          <w:rFonts w:asciiTheme="minorHAnsi" w:hAnsiTheme="minorHAnsi" w:cstheme="minorHAnsi"/>
        </w:rPr>
        <w:t>.000,00 kn</w:t>
      </w:r>
    </w:p>
    <w:p w14:paraId="15710E8D" w14:textId="77777777" w:rsidR="003D0549" w:rsidRPr="00ED3678" w:rsidRDefault="003D0549" w:rsidP="003D0549">
      <w:pPr>
        <w:numPr>
          <w:ilvl w:val="0"/>
          <w:numId w:val="9"/>
        </w:numPr>
        <w:spacing w:line="240" w:lineRule="auto"/>
        <w:jc w:val="left"/>
        <w:rPr>
          <w:rFonts w:asciiTheme="minorHAnsi" w:hAnsiTheme="minorHAnsi" w:cstheme="minorHAnsi"/>
        </w:rPr>
      </w:pPr>
      <w:r w:rsidRPr="00ED3678">
        <w:rPr>
          <w:rFonts w:asciiTheme="minorHAnsi" w:hAnsiTheme="minorHAnsi" w:cstheme="minorHAnsi"/>
        </w:rPr>
        <w:t>Održavanje prostora i nabava opreme .......</w:t>
      </w:r>
      <w:r w:rsidRPr="00ED3678">
        <w:rPr>
          <w:rFonts w:asciiTheme="minorHAnsi" w:hAnsiTheme="minorHAnsi" w:cstheme="minorHAnsi"/>
        </w:rPr>
        <w:tab/>
      </w:r>
      <w:r>
        <w:rPr>
          <w:rFonts w:asciiTheme="minorHAnsi" w:hAnsiTheme="minorHAnsi" w:cstheme="minorHAnsi"/>
        </w:rPr>
        <w:t>1</w:t>
      </w:r>
      <w:r w:rsidRPr="00ED3678">
        <w:rPr>
          <w:rFonts w:asciiTheme="minorHAnsi" w:hAnsiTheme="minorHAnsi" w:cstheme="minorHAnsi"/>
        </w:rPr>
        <w:t>40.000,00 kn</w:t>
      </w:r>
    </w:p>
    <w:p w14:paraId="2D4803F3" w14:textId="77777777" w:rsidR="003D0549" w:rsidRPr="00ED3678" w:rsidRDefault="003D0549" w:rsidP="003D0549">
      <w:pPr>
        <w:numPr>
          <w:ilvl w:val="0"/>
          <w:numId w:val="9"/>
        </w:numPr>
        <w:spacing w:line="240" w:lineRule="auto"/>
        <w:jc w:val="left"/>
        <w:rPr>
          <w:rFonts w:asciiTheme="minorHAnsi" w:hAnsiTheme="minorHAnsi" w:cstheme="minorHAnsi"/>
        </w:rPr>
      </w:pPr>
      <w:r w:rsidRPr="00ED3678">
        <w:rPr>
          <w:rFonts w:asciiTheme="minorHAnsi" w:hAnsiTheme="minorHAnsi" w:cstheme="minorHAnsi"/>
        </w:rPr>
        <w:t>Subvencija roditelja …………………………</w:t>
      </w:r>
      <w:r>
        <w:rPr>
          <w:rFonts w:asciiTheme="minorHAnsi" w:hAnsiTheme="minorHAnsi" w:cstheme="minorHAnsi"/>
        </w:rPr>
        <w:t>........</w:t>
      </w:r>
      <w:r w:rsidRPr="00ED3678">
        <w:rPr>
          <w:rFonts w:asciiTheme="minorHAnsi" w:hAnsiTheme="minorHAnsi" w:cstheme="minorHAnsi"/>
        </w:rPr>
        <w:t>.</w:t>
      </w:r>
      <w:r w:rsidRPr="00ED3678">
        <w:rPr>
          <w:rFonts w:asciiTheme="minorHAnsi" w:hAnsiTheme="minorHAnsi" w:cstheme="minorHAnsi"/>
        </w:rPr>
        <w:tab/>
        <w:t>108.000,00 kn</w:t>
      </w:r>
    </w:p>
    <w:p w14:paraId="3ECC5B1E" w14:textId="77777777" w:rsidR="003D0549" w:rsidRDefault="003D0549" w:rsidP="003D0549">
      <w:pPr>
        <w:numPr>
          <w:ilvl w:val="0"/>
          <w:numId w:val="9"/>
        </w:numPr>
        <w:spacing w:line="240" w:lineRule="auto"/>
        <w:jc w:val="left"/>
        <w:rPr>
          <w:rFonts w:asciiTheme="minorHAnsi" w:hAnsiTheme="minorHAnsi" w:cstheme="minorHAnsi"/>
        </w:rPr>
      </w:pPr>
      <w:r w:rsidRPr="00ED3678">
        <w:rPr>
          <w:rFonts w:asciiTheme="minorHAnsi" w:hAnsiTheme="minorHAnsi" w:cstheme="minorHAnsi"/>
        </w:rPr>
        <w:t>Pro</w:t>
      </w:r>
      <w:r>
        <w:rPr>
          <w:rFonts w:asciiTheme="minorHAnsi" w:hAnsiTheme="minorHAnsi" w:cstheme="minorHAnsi"/>
        </w:rPr>
        <w:t>grami za djecu i mlade ………………..........</w:t>
      </w:r>
      <w:r>
        <w:rPr>
          <w:rFonts w:asciiTheme="minorHAnsi" w:hAnsiTheme="minorHAnsi" w:cstheme="minorHAnsi"/>
        </w:rPr>
        <w:tab/>
      </w:r>
      <w:r w:rsidRPr="00ED3678">
        <w:rPr>
          <w:rFonts w:asciiTheme="minorHAnsi" w:hAnsiTheme="minorHAnsi" w:cstheme="minorHAnsi"/>
        </w:rPr>
        <w:t xml:space="preserve">  10.000,00 kn</w:t>
      </w:r>
    </w:p>
    <w:p w14:paraId="40D05F92" w14:textId="77777777" w:rsidR="003D0549" w:rsidRPr="00ED3678" w:rsidRDefault="003D0549" w:rsidP="003D0549">
      <w:pPr>
        <w:rPr>
          <w:rFonts w:asciiTheme="minorHAnsi" w:hAnsiTheme="minorHAnsi" w:cstheme="minorHAnsi"/>
        </w:rPr>
      </w:pPr>
    </w:p>
    <w:p w14:paraId="14EF3D6E" w14:textId="7BAF7325" w:rsidR="003D0549" w:rsidRPr="00ED3678" w:rsidRDefault="003D0549" w:rsidP="003D0549">
      <w:pPr>
        <w:rPr>
          <w:rFonts w:asciiTheme="minorHAnsi" w:hAnsiTheme="minorHAnsi" w:cstheme="minorHAnsi"/>
        </w:rPr>
      </w:pPr>
      <w:r w:rsidRPr="00ED3678">
        <w:rPr>
          <w:rFonts w:asciiTheme="minorHAnsi" w:hAnsiTheme="minorHAnsi" w:cstheme="minorHAnsi"/>
          <w:b/>
          <w:u w:val="single"/>
        </w:rPr>
        <w:t>Dječji vrtić „Latica“ Zadar</w:t>
      </w:r>
    </w:p>
    <w:p w14:paraId="675693DC" w14:textId="7F733FA7" w:rsidR="00AC3E6D" w:rsidRPr="00ED3678" w:rsidRDefault="003D0549" w:rsidP="003D0549">
      <w:pPr>
        <w:rPr>
          <w:rFonts w:asciiTheme="minorHAnsi" w:hAnsiTheme="minorHAnsi" w:cstheme="minorHAnsi"/>
        </w:rPr>
      </w:pPr>
      <w:r w:rsidRPr="00ED3678">
        <w:rPr>
          <w:rFonts w:asciiTheme="minorHAnsi" w:hAnsiTheme="minorHAnsi" w:cstheme="minorHAnsi"/>
        </w:rPr>
        <w:t xml:space="preserve">Rad dječjeg vrtića „Latica“ Zadar, za djecu s teškoćama u razvoju, sufinancirati će se temeljem Sporazuma o sufinanciranju, a za tu namjenu u proračunu se osigurava sredstva u iznosu od </w:t>
      </w:r>
      <w:r>
        <w:rPr>
          <w:rFonts w:asciiTheme="minorHAnsi" w:hAnsiTheme="minorHAnsi" w:cstheme="minorHAnsi"/>
        </w:rPr>
        <w:t>2</w:t>
      </w:r>
      <w:r w:rsidRPr="00ED3678">
        <w:rPr>
          <w:rFonts w:asciiTheme="minorHAnsi" w:hAnsiTheme="minorHAnsi" w:cstheme="minorHAnsi"/>
        </w:rPr>
        <w:t>5.000,00 kuna.</w:t>
      </w:r>
    </w:p>
    <w:p w14:paraId="28DF624B" w14:textId="77777777" w:rsidR="003D0549" w:rsidRPr="00ED3678" w:rsidRDefault="003D0549" w:rsidP="00AC3E6D">
      <w:pPr>
        <w:jc w:val="center"/>
        <w:rPr>
          <w:rFonts w:asciiTheme="minorHAnsi" w:hAnsiTheme="minorHAnsi" w:cstheme="minorHAnsi"/>
          <w:b/>
        </w:rPr>
      </w:pPr>
      <w:r w:rsidRPr="00ED3678">
        <w:rPr>
          <w:rFonts w:asciiTheme="minorHAnsi" w:hAnsiTheme="minorHAnsi" w:cstheme="minorHAnsi"/>
          <w:b/>
        </w:rPr>
        <w:lastRenderedPageBreak/>
        <w:t>II</w:t>
      </w:r>
      <w:r>
        <w:rPr>
          <w:rFonts w:asciiTheme="minorHAnsi" w:hAnsiTheme="minorHAnsi" w:cstheme="minorHAnsi"/>
          <w:b/>
        </w:rPr>
        <w:t>I</w:t>
      </w:r>
    </w:p>
    <w:p w14:paraId="24C50404" w14:textId="77777777" w:rsidR="003D0549" w:rsidRPr="00ED3678" w:rsidRDefault="003D0549" w:rsidP="003D0549">
      <w:pPr>
        <w:rPr>
          <w:rFonts w:asciiTheme="minorHAnsi" w:hAnsiTheme="minorHAnsi" w:cstheme="minorHAnsi"/>
          <w:b/>
        </w:rPr>
      </w:pPr>
      <w:r w:rsidRPr="00ED3678">
        <w:rPr>
          <w:rFonts w:asciiTheme="minorHAnsi" w:hAnsiTheme="minorHAnsi" w:cstheme="minorHAnsi"/>
          <w:b/>
        </w:rPr>
        <w:t>ŠKOLSTVO</w:t>
      </w:r>
    </w:p>
    <w:p w14:paraId="3537C294" w14:textId="77777777" w:rsidR="003D0549" w:rsidRPr="00ED3678" w:rsidRDefault="003D0549" w:rsidP="003D0549">
      <w:pPr>
        <w:rPr>
          <w:rFonts w:asciiTheme="minorHAnsi" w:hAnsiTheme="minorHAnsi" w:cstheme="minorHAnsi"/>
        </w:rPr>
      </w:pPr>
    </w:p>
    <w:p w14:paraId="3730794A"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U Proračunu općine Sali za 202</w:t>
      </w:r>
      <w:r>
        <w:rPr>
          <w:rFonts w:asciiTheme="minorHAnsi" w:hAnsiTheme="minorHAnsi" w:cstheme="minorHAnsi"/>
        </w:rPr>
        <w:t>2</w:t>
      </w:r>
      <w:r w:rsidRPr="00ED3678">
        <w:rPr>
          <w:rFonts w:asciiTheme="minorHAnsi" w:hAnsiTheme="minorHAnsi" w:cstheme="minorHAnsi"/>
        </w:rPr>
        <w:t>. godinu planirana su sredstva za osnovnoškolsko obrazovanje na području Općine Sali za:</w:t>
      </w:r>
    </w:p>
    <w:p w14:paraId="59A9D756" w14:textId="77777777" w:rsidR="003D0549" w:rsidRDefault="003D0549" w:rsidP="003D0549">
      <w:pPr>
        <w:pStyle w:val="Odlomakpopisa"/>
        <w:numPr>
          <w:ilvl w:val="0"/>
          <w:numId w:val="10"/>
        </w:numPr>
        <w:spacing w:line="240" w:lineRule="auto"/>
        <w:rPr>
          <w:rFonts w:asciiTheme="minorHAnsi" w:hAnsiTheme="minorHAnsi" w:cstheme="minorHAnsi"/>
        </w:rPr>
      </w:pPr>
      <w:r w:rsidRPr="00ED3678">
        <w:rPr>
          <w:rFonts w:asciiTheme="minorHAnsi" w:hAnsiTheme="minorHAnsi" w:cstheme="minorHAnsi"/>
        </w:rPr>
        <w:t xml:space="preserve">nabava </w:t>
      </w:r>
      <w:r>
        <w:rPr>
          <w:rFonts w:asciiTheme="minorHAnsi" w:hAnsiTheme="minorHAnsi" w:cstheme="minorHAnsi"/>
        </w:rPr>
        <w:t>radnog materijala</w:t>
      </w:r>
      <w:r w:rsidRPr="00ED3678">
        <w:rPr>
          <w:rFonts w:asciiTheme="minorHAnsi" w:hAnsiTheme="minorHAnsi" w:cstheme="minorHAnsi"/>
        </w:rPr>
        <w:t xml:space="preserve"> za učenike O.Š. Petar Lorini Sali ........................   30.000,00 kn</w:t>
      </w:r>
    </w:p>
    <w:p w14:paraId="63B6D4B5" w14:textId="77777777" w:rsidR="003D0549" w:rsidRPr="00ED3678" w:rsidRDefault="003D0549" w:rsidP="003D0549">
      <w:pPr>
        <w:pStyle w:val="Odlomakpopisa"/>
        <w:numPr>
          <w:ilvl w:val="0"/>
          <w:numId w:val="10"/>
        </w:numPr>
        <w:spacing w:line="240" w:lineRule="auto"/>
        <w:rPr>
          <w:rFonts w:asciiTheme="minorHAnsi" w:hAnsiTheme="minorHAnsi" w:cstheme="minorHAnsi"/>
        </w:rPr>
      </w:pPr>
      <w:r>
        <w:rPr>
          <w:rFonts w:asciiTheme="minorHAnsi" w:hAnsiTheme="minorHAnsi" w:cstheme="minorHAnsi"/>
        </w:rPr>
        <w:t>donacije ………………………………………………………………………………………………….   20.000,00 kn</w:t>
      </w:r>
    </w:p>
    <w:p w14:paraId="5C361948" w14:textId="77777777" w:rsidR="003D0549" w:rsidRPr="00ED3678" w:rsidRDefault="003D0549" w:rsidP="003D0549">
      <w:pPr>
        <w:rPr>
          <w:rFonts w:asciiTheme="minorHAnsi" w:hAnsiTheme="minorHAnsi" w:cstheme="minorHAnsi"/>
          <w:color w:val="FF0000"/>
        </w:rPr>
      </w:pPr>
    </w:p>
    <w:p w14:paraId="2274C2E3" w14:textId="77777777" w:rsidR="003D0549" w:rsidRPr="00ED3678" w:rsidRDefault="003D0549" w:rsidP="003D0549">
      <w:pPr>
        <w:jc w:val="center"/>
        <w:rPr>
          <w:rFonts w:asciiTheme="minorHAnsi" w:hAnsiTheme="minorHAnsi" w:cstheme="minorHAnsi"/>
          <w:b/>
        </w:rPr>
      </w:pPr>
      <w:r w:rsidRPr="00ED3678">
        <w:rPr>
          <w:rFonts w:asciiTheme="minorHAnsi" w:hAnsiTheme="minorHAnsi" w:cstheme="minorHAnsi"/>
          <w:b/>
        </w:rPr>
        <w:t>IV</w:t>
      </w:r>
    </w:p>
    <w:p w14:paraId="74654F3C" w14:textId="77777777" w:rsidR="003D0549" w:rsidRPr="00ED3678" w:rsidRDefault="003D0549" w:rsidP="003D0549">
      <w:pPr>
        <w:jc w:val="center"/>
        <w:rPr>
          <w:rFonts w:asciiTheme="minorHAnsi" w:hAnsiTheme="minorHAnsi" w:cstheme="minorHAnsi"/>
          <w:b/>
        </w:rPr>
      </w:pPr>
    </w:p>
    <w:p w14:paraId="6D9DA9A7"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Ovaj Program obajviti će se u „Službenom glasniku Općine Sali“ a primjenjuje se od 1. siječnja 202</w:t>
      </w:r>
      <w:r>
        <w:rPr>
          <w:rFonts w:asciiTheme="minorHAnsi" w:hAnsiTheme="minorHAnsi" w:cstheme="minorHAnsi"/>
        </w:rPr>
        <w:t>2</w:t>
      </w:r>
      <w:r w:rsidRPr="00ED3678">
        <w:rPr>
          <w:rFonts w:asciiTheme="minorHAnsi" w:hAnsiTheme="minorHAnsi" w:cstheme="minorHAnsi"/>
        </w:rPr>
        <w:t>.godine.</w:t>
      </w:r>
    </w:p>
    <w:p w14:paraId="2A5FDC89" w14:textId="77777777" w:rsidR="003D0549" w:rsidRPr="00ED3678" w:rsidRDefault="003D0549" w:rsidP="003D0549">
      <w:pPr>
        <w:rPr>
          <w:rFonts w:asciiTheme="minorHAnsi" w:hAnsiTheme="minorHAnsi" w:cstheme="minorHAnsi"/>
        </w:rPr>
      </w:pPr>
    </w:p>
    <w:p w14:paraId="3A9C467E"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 xml:space="preserve">KLASA: </w:t>
      </w:r>
      <w:r>
        <w:rPr>
          <w:rFonts w:asciiTheme="minorHAnsi" w:hAnsiTheme="minorHAnsi" w:cstheme="minorHAnsi"/>
        </w:rPr>
        <w:t>601-01/21-01/06</w:t>
      </w:r>
    </w:p>
    <w:p w14:paraId="184917A2"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 xml:space="preserve">URBROJ: </w:t>
      </w:r>
      <w:r>
        <w:rPr>
          <w:rFonts w:asciiTheme="minorHAnsi" w:hAnsiTheme="minorHAnsi" w:cstheme="minorHAnsi"/>
        </w:rPr>
        <w:t>2198/15-01-21-1</w:t>
      </w:r>
    </w:p>
    <w:p w14:paraId="471C5CBF"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 xml:space="preserve">Sali, </w:t>
      </w:r>
      <w:r>
        <w:rPr>
          <w:rFonts w:asciiTheme="minorHAnsi" w:hAnsiTheme="minorHAnsi" w:cstheme="minorHAnsi"/>
        </w:rPr>
        <w:t>20. prosinca 2021.</w:t>
      </w:r>
    </w:p>
    <w:p w14:paraId="08F98302" w14:textId="77777777" w:rsidR="003D0549" w:rsidRPr="00ED3678" w:rsidRDefault="003D0549" w:rsidP="003D0549">
      <w:pPr>
        <w:rPr>
          <w:rFonts w:asciiTheme="minorHAnsi" w:hAnsiTheme="minorHAnsi" w:cstheme="minorHAnsi"/>
        </w:rPr>
      </w:pPr>
    </w:p>
    <w:p w14:paraId="67238A50" w14:textId="77777777" w:rsidR="003D0549" w:rsidRPr="00ED3678" w:rsidRDefault="003D0549" w:rsidP="003D0549">
      <w:pPr>
        <w:jc w:val="center"/>
        <w:rPr>
          <w:rFonts w:asciiTheme="minorHAnsi" w:hAnsiTheme="minorHAnsi" w:cstheme="minorHAnsi"/>
        </w:rPr>
      </w:pPr>
      <w:r w:rsidRPr="00ED3678">
        <w:rPr>
          <w:rFonts w:asciiTheme="minorHAnsi" w:hAnsiTheme="minorHAnsi" w:cstheme="minorHAnsi"/>
        </w:rPr>
        <w:t>OPĆINSKO VIJEĆE OPĆINE SALI</w:t>
      </w:r>
    </w:p>
    <w:p w14:paraId="0095ECBE" w14:textId="77777777" w:rsidR="003D0549" w:rsidRPr="00ED3678" w:rsidRDefault="003D0549" w:rsidP="003D0549">
      <w:pPr>
        <w:rPr>
          <w:rFonts w:asciiTheme="minorHAnsi" w:hAnsiTheme="minorHAnsi" w:cstheme="minorHAnsi"/>
        </w:rPr>
      </w:pPr>
    </w:p>
    <w:p w14:paraId="12A7F8B0"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 xml:space="preserve">                                                                                                                     Predsjedni</w:t>
      </w:r>
      <w:r>
        <w:rPr>
          <w:rFonts w:asciiTheme="minorHAnsi" w:hAnsiTheme="minorHAnsi" w:cstheme="minorHAnsi"/>
        </w:rPr>
        <w:t>ca</w:t>
      </w:r>
    </w:p>
    <w:p w14:paraId="50FC2C3D" w14:textId="77777777" w:rsidR="003D0549" w:rsidRPr="00ED3678" w:rsidRDefault="003D0549" w:rsidP="003D0549">
      <w:pPr>
        <w:rPr>
          <w:rFonts w:asciiTheme="minorHAnsi" w:hAnsiTheme="minorHAnsi" w:cstheme="minorHAnsi"/>
        </w:rPr>
      </w:pPr>
      <w:r w:rsidRPr="00ED3678">
        <w:rPr>
          <w:rFonts w:asciiTheme="minorHAnsi" w:hAnsiTheme="minorHAnsi" w:cstheme="minorHAnsi"/>
        </w:rPr>
        <w:t xml:space="preserve">                                                                                                             </w:t>
      </w:r>
      <w:r>
        <w:rPr>
          <w:rFonts w:asciiTheme="minorHAnsi" w:hAnsiTheme="minorHAnsi" w:cstheme="minorHAnsi"/>
        </w:rPr>
        <w:t xml:space="preserve">     Ivana Kirinić Frka</w:t>
      </w:r>
    </w:p>
    <w:p w14:paraId="0AC88E42" w14:textId="24B0644E" w:rsidR="003A7020" w:rsidRDefault="003A7020" w:rsidP="00D7025C">
      <w:pPr>
        <w:rPr>
          <w:rFonts w:ascii="Arial" w:hAnsi="Arial" w:cs="Arial"/>
          <w:sz w:val="22"/>
          <w:szCs w:val="22"/>
        </w:rPr>
      </w:pPr>
    </w:p>
    <w:p w14:paraId="1E04D868" w14:textId="3AEEDFFA" w:rsidR="003D0549" w:rsidRDefault="003D0549" w:rsidP="00D7025C">
      <w:pPr>
        <w:rPr>
          <w:rFonts w:ascii="Arial" w:hAnsi="Arial" w:cs="Arial"/>
          <w:sz w:val="22"/>
          <w:szCs w:val="22"/>
        </w:rPr>
      </w:pPr>
    </w:p>
    <w:p w14:paraId="79135D9F" w14:textId="76FB9ADD" w:rsidR="003D0549" w:rsidRDefault="003D0549" w:rsidP="00D7025C">
      <w:pPr>
        <w:rPr>
          <w:rFonts w:ascii="Arial" w:hAnsi="Arial" w:cs="Arial"/>
          <w:sz w:val="22"/>
          <w:szCs w:val="22"/>
        </w:rPr>
      </w:pPr>
    </w:p>
    <w:p w14:paraId="2D71051A" w14:textId="63DD70D0" w:rsidR="003D0549" w:rsidRDefault="003D0549" w:rsidP="00D7025C">
      <w:pPr>
        <w:rPr>
          <w:rFonts w:ascii="Arial" w:hAnsi="Arial" w:cs="Arial"/>
          <w:sz w:val="22"/>
          <w:szCs w:val="22"/>
        </w:rPr>
      </w:pPr>
    </w:p>
    <w:p w14:paraId="06A13492" w14:textId="77777777" w:rsidR="00AC3E6D" w:rsidRPr="00082EB4" w:rsidRDefault="00AC3E6D" w:rsidP="00AC3E6D">
      <w:pPr>
        <w:rPr>
          <w:rFonts w:asciiTheme="minorHAnsi" w:hAnsiTheme="minorHAnsi" w:cstheme="minorHAnsi"/>
        </w:rPr>
      </w:pPr>
      <w:r w:rsidRPr="00082EB4">
        <w:rPr>
          <w:rFonts w:asciiTheme="minorHAnsi" w:hAnsiTheme="minorHAnsi" w:cstheme="minorHAnsi"/>
        </w:rPr>
        <w:t>Na temelju članka 117. Zakona o socijalnoj skrbi («Narodne novine» broj 157/13, 152/14, 99/15, 52/16, 16/17, 130/17, 98/19)  i članka 30. Statuta Općine Sali („Službeni glasnik Općine Sali“ broj 2/2016 – pročišćeni tekst), Opći</w:t>
      </w:r>
      <w:r>
        <w:rPr>
          <w:rFonts w:asciiTheme="minorHAnsi" w:hAnsiTheme="minorHAnsi" w:cstheme="minorHAnsi"/>
        </w:rPr>
        <w:t xml:space="preserve">nsko vijeće Općine Sali na 4. </w:t>
      </w:r>
      <w:r w:rsidRPr="00082EB4">
        <w:rPr>
          <w:rFonts w:asciiTheme="minorHAnsi" w:hAnsiTheme="minorHAnsi" w:cstheme="minorHAnsi"/>
        </w:rPr>
        <w:t xml:space="preserve">sjednici održanoj dana </w:t>
      </w:r>
      <w:r>
        <w:rPr>
          <w:rFonts w:asciiTheme="minorHAnsi" w:hAnsiTheme="minorHAnsi" w:cstheme="minorHAnsi"/>
        </w:rPr>
        <w:t>20. prosinca 2021.</w:t>
      </w:r>
      <w:r w:rsidRPr="00082EB4">
        <w:rPr>
          <w:rFonts w:asciiTheme="minorHAnsi" w:hAnsiTheme="minorHAnsi" w:cstheme="minorHAnsi"/>
        </w:rPr>
        <w:t xml:space="preserve"> godine donosi</w:t>
      </w:r>
    </w:p>
    <w:p w14:paraId="716A7B36" w14:textId="77777777" w:rsidR="00AC3E6D" w:rsidRPr="00082EB4" w:rsidRDefault="00AC3E6D" w:rsidP="00AC3E6D">
      <w:pPr>
        <w:rPr>
          <w:rFonts w:asciiTheme="minorHAnsi" w:hAnsiTheme="minorHAnsi" w:cstheme="minorHAnsi"/>
        </w:rPr>
      </w:pPr>
    </w:p>
    <w:p w14:paraId="1D05ACF9" w14:textId="77777777" w:rsidR="00AC3E6D" w:rsidRPr="00082EB4" w:rsidRDefault="00AC3E6D" w:rsidP="00AC3E6D">
      <w:pPr>
        <w:jc w:val="center"/>
        <w:rPr>
          <w:rFonts w:asciiTheme="minorHAnsi" w:hAnsiTheme="minorHAnsi" w:cstheme="minorHAnsi"/>
          <w:b/>
        </w:rPr>
      </w:pPr>
      <w:r w:rsidRPr="00082EB4">
        <w:rPr>
          <w:rFonts w:asciiTheme="minorHAnsi" w:hAnsiTheme="minorHAnsi" w:cstheme="minorHAnsi"/>
          <w:b/>
        </w:rPr>
        <w:t>Socijalni program Općine Sali</w:t>
      </w:r>
    </w:p>
    <w:p w14:paraId="7DC984BA" w14:textId="77777777" w:rsidR="00AC3E6D" w:rsidRPr="00082EB4" w:rsidRDefault="00AC3E6D" w:rsidP="00AC3E6D">
      <w:pPr>
        <w:jc w:val="center"/>
        <w:rPr>
          <w:rFonts w:asciiTheme="minorHAnsi" w:hAnsiTheme="minorHAnsi" w:cstheme="minorHAnsi"/>
          <w:b/>
        </w:rPr>
      </w:pPr>
      <w:r w:rsidRPr="00082EB4">
        <w:rPr>
          <w:rFonts w:asciiTheme="minorHAnsi" w:hAnsiTheme="minorHAnsi" w:cstheme="minorHAnsi"/>
          <w:b/>
        </w:rPr>
        <w:t>za 202</w:t>
      </w:r>
      <w:r>
        <w:rPr>
          <w:rFonts w:asciiTheme="minorHAnsi" w:hAnsiTheme="minorHAnsi" w:cstheme="minorHAnsi"/>
          <w:b/>
        </w:rPr>
        <w:t>2</w:t>
      </w:r>
      <w:r w:rsidRPr="00082EB4">
        <w:rPr>
          <w:rFonts w:asciiTheme="minorHAnsi" w:hAnsiTheme="minorHAnsi" w:cstheme="minorHAnsi"/>
          <w:b/>
        </w:rPr>
        <w:t>. godinu</w:t>
      </w:r>
    </w:p>
    <w:p w14:paraId="0C68EBAF" w14:textId="77777777" w:rsidR="00AC3E6D" w:rsidRPr="00082EB4" w:rsidRDefault="00AC3E6D" w:rsidP="00AC3E6D">
      <w:pPr>
        <w:rPr>
          <w:rFonts w:asciiTheme="minorHAnsi" w:hAnsiTheme="minorHAnsi" w:cstheme="minorHAnsi"/>
          <w:b/>
        </w:rPr>
      </w:pPr>
    </w:p>
    <w:p w14:paraId="30263FFD" w14:textId="77777777" w:rsidR="00AC3E6D" w:rsidRPr="005B7970" w:rsidRDefault="00AC3E6D" w:rsidP="00AC3E6D">
      <w:pPr>
        <w:spacing w:after="160" w:line="259" w:lineRule="auto"/>
        <w:jc w:val="center"/>
        <w:rPr>
          <w:rFonts w:asciiTheme="minorHAnsi" w:eastAsiaTheme="minorHAnsi" w:hAnsiTheme="minorHAnsi" w:cstheme="minorHAnsi"/>
          <w:b/>
        </w:rPr>
      </w:pPr>
      <w:r w:rsidRPr="00082EB4">
        <w:rPr>
          <w:rFonts w:asciiTheme="minorHAnsi" w:eastAsiaTheme="minorHAnsi" w:hAnsiTheme="minorHAnsi" w:cstheme="minorHAnsi"/>
          <w:b/>
        </w:rPr>
        <w:t>I</w:t>
      </w:r>
    </w:p>
    <w:p w14:paraId="46719537" w14:textId="77777777" w:rsidR="00AC3E6D" w:rsidRPr="00082EB4" w:rsidRDefault="00AC3E6D" w:rsidP="00AC3E6D">
      <w:pPr>
        <w:rPr>
          <w:rFonts w:asciiTheme="minorHAnsi" w:hAnsiTheme="minorHAnsi" w:cstheme="minorHAnsi"/>
        </w:rPr>
      </w:pPr>
      <w:r w:rsidRPr="00082EB4">
        <w:rPr>
          <w:rFonts w:asciiTheme="minorHAnsi" w:hAnsiTheme="minorHAnsi" w:cstheme="minorHAnsi"/>
        </w:rPr>
        <w:t>Sredstva u Proračunu Općine Sali osigurana za potrebe socijalne skrbi koristit će se za osiguranje i pomoć stanovništvu na području Općine Sali, radi ostvarenja više razine socijalne sigurnosti i uvjeta života stanovništva kao i za davanje pomoći građanima za podmirenje troškova stanovanja utvrđenih Zakonom o socijalnoj skrbi.</w:t>
      </w:r>
    </w:p>
    <w:p w14:paraId="0E7643B0" w14:textId="77777777" w:rsidR="00AC3E6D" w:rsidRPr="00082EB4" w:rsidRDefault="00AC3E6D" w:rsidP="00AC3E6D">
      <w:pPr>
        <w:rPr>
          <w:rFonts w:asciiTheme="minorHAnsi" w:hAnsiTheme="minorHAnsi" w:cstheme="minorHAnsi"/>
        </w:rPr>
      </w:pPr>
    </w:p>
    <w:p w14:paraId="6A0F6F35" w14:textId="77777777" w:rsidR="00AC3E6D" w:rsidRPr="005B7970" w:rsidRDefault="00AC3E6D" w:rsidP="00AC3E6D">
      <w:pPr>
        <w:spacing w:after="160" w:line="259" w:lineRule="auto"/>
        <w:jc w:val="center"/>
        <w:rPr>
          <w:rFonts w:asciiTheme="minorHAnsi" w:eastAsiaTheme="minorHAnsi" w:hAnsiTheme="minorHAnsi" w:cstheme="minorHAnsi"/>
        </w:rPr>
      </w:pPr>
      <w:r w:rsidRPr="005B7970">
        <w:rPr>
          <w:rFonts w:asciiTheme="minorHAnsi" w:eastAsiaTheme="minorHAnsi" w:hAnsiTheme="minorHAnsi" w:cstheme="minorHAnsi"/>
          <w:b/>
        </w:rPr>
        <w:t>II</w:t>
      </w:r>
    </w:p>
    <w:p w14:paraId="6D2A2DE6" w14:textId="77777777" w:rsidR="00AC3E6D" w:rsidRPr="00082EB4" w:rsidRDefault="00AC3E6D" w:rsidP="00AC3E6D">
      <w:pPr>
        <w:spacing w:line="259" w:lineRule="auto"/>
        <w:rPr>
          <w:rFonts w:asciiTheme="minorHAnsi" w:hAnsiTheme="minorHAnsi" w:cstheme="minorHAnsi"/>
        </w:rPr>
      </w:pPr>
      <w:r w:rsidRPr="00082EB4">
        <w:rPr>
          <w:rFonts w:asciiTheme="minorHAnsi" w:hAnsiTheme="minorHAnsi" w:cstheme="minorHAnsi"/>
        </w:rPr>
        <w:t xml:space="preserve">Mjere socijalnog programa su: </w:t>
      </w:r>
    </w:p>
    <w:p w14:paraId="062FD51B" w14:textId="77777777" w:rsidR="00AC3E6D" w:rsidRPr="00082EB4" w:rsidRDefault="00AC3E6D" w:rsidP="00AC3E6D">
      <w:pPr>
        <w:spacing w:line="259" w:lineRule="auto"/>
        <w:rPr>
          <w:rFonts w:asciiTheme="minorHAnsi" w:hAnsiTheme="minorHAnsi" w:cstheme="minorHAnsi"/>
        </w:rPr>
      </w:pPr>
    </w:p>
    <w:p w14:paraId="740F2CB8" w14:textId="77777777" w:rsidR="00AC3E6D" w:rsidRPr="005B7970" w:rsidRDefault="00AC3E6D" w:rsidP="00AC3E6D">
      <w:pPr>
        <w:numPr>
          <w:ilvl w:val="0"/>
          <w:numId w:val="14"/>
        </w:numPr>
        <w:spacing w:line="259" w:lineRule="auto"/>
        <w:jc w:val="left"/>
        <w:rPr>
          <w:rFonts w:asciiTheme="minorHAnsi" w:eastAsiaTheme="minorHAnsi" w:hAnsiTheme="minorHAnsi" w:cstheme="minorHAnsi"/>
        </w:rPr>
      </w:pPr>
      <w:r w:rsidRPr="005B7970">
        <w:rPr>
          <w:rFonts w:asciiTheme="minorHAnsi" w:eastAsiaTheme="minorHAnsi" w:hAnsiTheme="minorHAnsi" w:cstheme="minorHAnsi"/>
        </w:rPr>
        <w:t xml:space="preserve">Jednokratna pomoć </w:t>
      </w:r>
    </w:p>
    <w:p w14:paraId="05338CBA" w14:textId="77777777" w:rsidR="00AC3E6D" w:rsidRPr="00082EB4" w:rsidRDefault="00AC3E6D" w:rsidP="00AC3E6D">
      <w:pPr>
        <w:numPr>
          <w:ilvl w:val="0"/>
          <w:numId w:val="14"/>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lastRenderedPageBreak/>
        <w:t>Pomoć u podmirenju troškova stanovanja</w:t>
      </w:r>
    </w:p>
    <w:p w14:paraId="25AA750B" w14:textId="77777777" w:rsidR="00AC3E6D" w:rsidRPr="00082EB4" w:rsidRDefault="00AC3E6D" w:rsidP="00AC3E6D">
      <w:pPr>
        <w:numPr>
          <w:ilvl w:val="0"/>
          <w:numId w:val="14"/>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Pomoć i njega u kući</w:t>
      </w:r>
    </w:p>
    <w:p w14:paraId="1758E6B0" w14:textId="77777777" w:rsidR="00AC3E6D" w:rsidRPr="00082EB4" w:rsidRDefault="00AC3E6D" w:rsidP="00AC3E6D">
      <w:pPr>
        <w:numPr>
          <w:ilvl w:val="0"/>
          <w:numId w:val="14"/>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Pomoć invalidima i osobama s posebnim potrebama</w:t>
      </w:r>
    </w:p>
    <w:p w14:paraId="4896B08C" w14:textId="77777777" w:rsidR="00AC3E6D" w:rsidRPr="005B7970" w:rsidRDefault="00AC3E6D" w:rsidP="00AC3E6D">
      <w:pPr>
        <w:numPr>
          <w:ilvl w:val="0"/>
          <w:numId w:val="14"/>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Novčana potpora za novorođenu djecu</w:t>
      </w:r>
    </w:p>
    <w:p w14:paraId="57FFD70E" w14:textId="77777777" w:rsidR="00AC3E6D" w:rsidRPr="005B7970" w:rsidRDefault="00AC3E6D" w:rsidP="00AC3E6D">
      <w:pPr>
        <w:numPr>
          <w:ilvl w:val="0"/>
          <w:numId w:val="14"/>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Božićni pokloni za djecu</w:t>
      </w:r>
    </w:p>
    <w:p w14:paraId="0CEA1905" w14:textId="77777777" w:rsidR="00AC3E6D" w:rsidRPr="005B7970" w:rsidRDefault="00AC3E6D" w:rsidP="00AC3E6D">
      <w:pPr>
        <w:numPr>
          <w:ilvl w:val="0"/>
          <w:numId w:val="14"/>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N</w:t>
      </w:r>
      <w:r w:rsidRPr="005B7970">
        <w:rPr>
          <w:rFonts w:asciiTheme="minorHAnsi" w:eastAsiaTheme="minorHAnsi" w:hAnsiTheme="minorHAnsi" w:cstheme="minorHAnsi"/>
        </w:rPr>
        <w:t>a</w:t>
      </w:r>
      <w:r w:rsidRPr="00082EB4">
        <w:rPr>
          <w:rFonts w:asciiTheme="minorHAnsi" w:eastAsiaTheme="minorHAnsi" w:hAnsiTheme="minorHAnsi" w:cstheme="minorHAnsi"/>
        </w:rPr>
        <w:t>bava školskih knjiga za osnovnoškolce</w:t>
      </w:r>
    </w:p>
    <w:p w14:paraId="0BCE7BA2" w14:textId="77777777" w:rsidR="00AC3E6D" w:rsidRPr="00082EB4" w:rsidRDefault="00AC3E6D" w:rsidP="00AC3E6D">
      <w:pPr>
        <w:numPr>
          <w:ilvl w:val="0"/>
          <w:numId w:val="14"/>
        </w:numPr>
        <w:spacing w:line="259" w:lineRule="auto"/>
        <w:jc w:val="left"/>
        <w:rPr>
          <w:rFonts w:asciiTheme="minorHAnsi" w:eastAsiaTheme="minorHAnsi" w:hAnsiTheme="minorHAnsi" w:cstheme="minorHAnsi"/>
        </w:rPr>
      </w:pPr>
      <w:r w:rsidRPr="005B7970">
        <w:rPr>
          <w:rFonts w:asciiTheme="minorHAnsi" w:eastAsiaTheme="minorHAnsi" w:hAnsiTheme="minorHAnsi" w:cstheme="minorHAnsi"/>
        </w:rPr>
        <w:t xml:space="preserve">Potpore </w:t>
      </w:r>
      <w:r w:rsidRPr="00082EB4">
        <w:rPr>
          <w:rFonts w:asciiTheme="minorHAnsi" w:eastAsiaTheme="minorHAnsi" w:hAnsiTheme="minorHAnsi" w:cstheme="minorHAnsi"/>
        </w:rPr>
        <w:t xml:space="preserve">učenicima i </w:t>
      </w:r>
      <w:r w:rsidRPr="005B7970">
        <w:rPr>
          <w:rFonts w:asciiTheme="minorHAnsi" w:eastAsiaTheme="minorHAnsi" w:hAnsiTheme="minorHAnsi" w:cstheme="minorHAnsi"/>
        </w:rPr>
        <w:t xml:space="preserve">studentima </w:t>
      </w:r>
    </w:p>
    <w:p w14:paraId="0B69ACC7" w14:textId="77777777" w:rsidR="00AC3E6D" w:rsidRPr="00082EB4" w:rsidRDefault="00AC3E6D" w:rsidP="00AC3E6D">
      <w:pPr>
        <w:numPr>
          <w:ilvl w:val="0"/>
          <w:numId w:val="14"/>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Naknade starijim osobama povodom uskršnjih i božićnih blagdana</w:t>
      </w:r>
    </w:p>
    <w:p w14:paraId="7016073C" w14:textId="77777777" w:rsidR="00AC3E6D" w:rsidRPr="005B7970" w:rsidRDefault="00AC3E6D" w:rsidP="00AC3E6D">
      <w:pPr>
        <w:numPr>
          <w:ilvl w:val="0"/>
          <w:numId w:val="14"/>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Crveni križ</w:t>
      </w:r>
    </w:p>
    <w:p w14:paraId="18208ACD" w14:textId="77777777" w:rsidR="00AC3E6D" w:rsidRPr="00082EB4" w:rsidRDefault="00AC3E6D" w:rsidP="00AC3E6D">
      <w:pPr>
        <w:rPr>
          <w:rFonts w:asciiTheme="minorHAnsi" w:hAnsiTheme="minorHAnsi" w:cstheme="minorHAnsi"/>
        </w:rPr>
      </w:pPr>
    </w:p>
    <w:p w14:paraId="337993A5" w14:textId="77777777" w:rsidR="00AC3E6D" w:rsidRPr="00082EB4" w:rsidRDefault="00AC3E6D" w:rsidP="00AC3E6D">
      <w:pPr>
        <w:jc w:val="center"/>
        <w:rPr>
          <w:rFonts w:asciiTheme="minorHAnsi" w:hAnsiTheme="minorHAnsi" w:cstheme="minorHAnsi"/>
          <w:b/>
        </w:rPr>
      </w:pPr>
      <w:r w:rsidRPr="00082EB4">
        <w:rPr>
          <w:rFonts w:asciiTheme="minorHAnsi" w:hAnsiTheme="minorHAnsi" w:cstheme="minorHAnsi"/>
          <w:b/>
        </w:rPr>
        <w:t>III</w:t>
      </w:r>
    </w:p>
    <w:p w14:paraId="5A21EB1F" w14:textId="77777777" w:rsidR="00AC3E6D" w:rsidRPr="00082EB4" w:rsidRDefault="00AC3E6D" w:rsidP="00AC3E6D">
      <w:pPr>
        <w:jc w:val="center"/>
        <w:rPr>
          <w:rFonts w:asciiTheme="minorHAnsi" w:hAnsiTheme="minorHAnsi" w:cstheme="minorHAnsi"/>
          <w:b/>
        </w:rPr>
      </w:pPr>
    </w:p>
    <w:p w14:paraId="6245D75B" w14:textId="77777777" w:rsidR="00AC3E6D" w:rsidRPr="00082EB4" w:rsidRDefault="00AC3E6D" w:rsidP="00AC3E6D">
      <w:pPr>
        <w:rPr>
          <w:rFonts w:asciiTheme="minorHAnsi" w:hAnsiTheme="minorHAnsi" w:cstheme="minorHAnsi"/>
        </w:rPr>
      </w:pPr>
      <w:r w:rsidRPr="00082EB4">
        <w:rPr>
          <w:rFonts w:asciiTheme="minorHAnsi" w:hAnsiTheme="minorHAnsi" w:cstheme="minorHAnsi"/>
        </w:rPr>
        <w:t xml:space="preserve">Za ostvarivanje mjera iz točke II ovog Programa osigurana su proračunska sredstva u iznosu od  </w:t>
      </w:r>
      <w:r>
        <w:rPr>
          <w:rFonts w:asciiTheme="minorHAnsi" w:hAnsiTheme="minorHAnsi" w:cstheme="minorHAnsi"/>
        </w:rPr>
        <w:t>991.000,00</w:t>
      </w:r>
      <w:r w:rsidRPr="00082EB4">
        <w:rPr>
          <w:rFonts w:asciiTheme="minorHAnsi" w:hAnsiTheme="minorHAnsi" w:cstheme="minorHAnsi"/>
        </w:rPr>
        <w:t xml:space="preserve"> kuna, a koristiti će se za:</w:t>
      </w:r>
    </w:p>
    <w:p w14:paraId="2C63A8C2" w14:textId="77777777" w:rsidR="00AC3E6D" w:rsidRPr="00082EB4" w:rsidRDefault="00AC3E6D" w:rsidP="00AC3E6D">
      <w:pPr>
        <w:spacing w:line="259" w:lineRule="auto"/>
        <w:rPr>
          <w:rFonts w:asciiTheme="minorHAnsi" w:hAnsiTheme="minorHAnsi" w:cstheme="minorHAnsi"/>
        </w:rPr>
      </w:pPr>
    </w:p>
    <w:p w14:paraId="064DE722" w14:textId="77777777" w:rsidR="00AC3E6D" w:rsidRPr="00082EB4" w:rsidRDefault="00AC3E6D" w:rsidP="00AC3E6D">
      <w:pPr>
        <w:pStyle w:val="Odlomakpopisa"/>
        <w:numPr>
          <w:ilvl w:val="0"/>
          <w:numId w:val="11"/>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Jednokratna pomoć .......................................................................</w:t>
      </w:r>
      <w:r>
        <w:rPr>
          <w:rFonts w:asciiTheme="minorHAnsi" w:eastAsiaTheme="minorHAnsi" w:hAnsiTheme="minorHAnsi" w:cstheme="minorHAnsi"/>
        </w:rPr>
        <w:t>..........</w:t>
      </w:r>
      <w:r w:rsidRPr="00082EB4">
        <w:rPr>
          <w:rFonts w:asciiTheme="minorHAnsi" w:eastAsiaTheme="minorHAnsi" w:hAnsiTheme="minorHAnsi" w:cstheme="minorHAnsi"/>
        </w:rPr>
        <w:tab/>
        <w:t xml:space="preserve">  10.000,00</w:t>
      </w:r>
    </w:p>
    <w:p w14:paraId="75A8AFDB" w14:textId="77777777" w:rsidR="00AC3E6D" w:rsidRPr="00082EB4" w:rsidRDefault="00AC3E6D" w:rsidP="00AC3E6D">
      <w:pPr>
        <w:numPr>
          <w:ilvl w:val="0"/>
          <w:numId w:val="11"/>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Pomoć u podmirenju troškova stanovanja.....................................</w:t>
      </w:r>
      <w:r>
        <w:rPr>
          <w:rFonts w:asciiTheme="minorHAnsi" w:eastAsiaTheme="minorHAnsi" w:hAnsiTheme="minorHAnsi" w:cstheme="minorHAnsi"/>
        </w:rPr>
        <w:t>..........</w:t>
      </w:r>
      <w:r w:rsidRPr="00082EB4">
        <w:rPr>
          <w:rFonts w:asciiTheme="minorHAnsi" w:eastAsiaTheme="minorHAnsi" w:hAnsiTheme="minorHAnsi" w:cstheme="minorHAnsi"/>
        </w:rPr>
        <w:tab/>
        <w:t xml:space="preserve">    3.000,00</w:t>
      </w:r>
    </w:p>
    <w:p w14:paraId="636F60B7" w14:textId="77777777" w:rsidR="00AC3E6D" w:rsidRPr="00082EB4" w:rsidRDefault="00AC3E6D" w:rsidP="00AC3E6D">
      <w:pPr>
        <w:numPr>
          <w:ilvl w:val="0"/>
          <w:numId w:val="11"/>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Pomoć i njega u kući .....................................................................</w:t>
      </w:r>
      <w:r>
        <w:rPr>
          <w:rFonts w:asciiTheme="minorHAnsi" w:eastAsiaTheme="minorHAnsi" w:hAnsiTheme="minorHAnsi" w:cstheme="minorHAnsi"/>
        </w:rPr>
        <w:t>...........</w:t>
      </w:r>
      <w:r w:rsidRPr="00082EB4">
        <w:rPr>
          <w:rFonts w:asciiTheme="minorHAnsi" w:eastAsiaTheme="minorHAnsi" w:hAnsiTheme="minorHAnsi" w:cstheme="minorHAnsi"/>
        </w:rPr>
        <w:tab/>
        <w:t xml:space="preserve">  10.000,00</w:t>
      </w:r>
    </w:p>
    <w:p w14:paraId="42DE2592" w14:textId="77777777" w:rsidR="00AC3E6D" w:rsidRPr="00082EB4" w:rsidRDefault="00AC3E6D" w:rsidP="00AC3E6D">
      <w:pPr>
        <w:numPr>
          <w:ilvl w:val="0"/>
          <w:numId w:val="11"/>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Pomoć invalidima i osobama s posebnim potrebama....................</w:t>
      </w:r>
      <w:r>
        <w:rPr>
          <w:rFonts w:asciiTheme="minorHAnsi" w:eastAsiaTheme="minorHAnsi" w:hAnsiTheme="minorHAnsi" w:cstheme="minorHAnsi"/>
        </w:rPr>
        <w:t>..........</w:t>
      </w:r>
      <w:r w:rsidRPr="00082EB4">
        <w:rPr>
          <w:rFonts w:asciiTheme="minorHAnsi" w:eastAsiaTheme="minorHAnsi" w:hAnsiTheme="minorHAnsi" w:cstheme="minorHAnsi"/>
        </w:rPr>
        <w:tab/>
        <w:t xml:space="preserve">  10.000,00</w:t>
      </w:r>
    </w:p>
    <w:p w14:paraId="5F542AC1" w14:textId="77777777" w:rsidR="00AC3E6D" w:rsidRPr="005B7970" w:rsidRDefault="00AC3E6D" w:rsidP="00AC3E6D">
      <w:pPr>
        <w:numPr>
          <w:ilvl w:val="0"/>
          <w:numId w:val="11"/>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Novčana potpora za novorođenu djecu.........................................</w:t>
      </w:r>
      <w:r>
        <w:rPr>
          <w:rFonts w:asciiTheme="minorHAnsi" w:eastAsiaTheme="minorHAnsi" w:hAnsiTheme="minorHAnsi" w:cstheme="minorHAnsi"/>
        </w:rPr>
        <w:t>..........</w:t>
      </w:r>
      <w:r w:rsidRPr="00082EB4">
        <w:rPr>
          <w:rFonts w:asciiTheme="minorHAnsi" w:eastAsiaTheme="minorHAnsi" w:hAnsiTheme="minorHAnsi" w:cstheme="minorHAnsi"/>
        </w:rPr>
        <w:tab/>
        <w:t>400.000,00</w:t>
      </w:r>
    </w:p>
    <w:p w14:paraId="3AF90A5A" w14:textId="77777777" w:rsidR="00AC3E6D" w:rsidRPr="00A77401" w:rsidRDefault="00AC3E6D" w:rsidP="00AC3E6D">
      <w:pPr>
        <w:numPr>
          <w:ilvl w:val="0"/>
          <w:numId w:val="11"/>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Božićni pokloni za djecu ..............................................................</w:t>
      </w:r>
      <w:r>
        <w:rPr>
          <w:rFonts w:asciiTheme="minorHAnsi" w:eastAsiaTheme="minorHAnsi" w:hAnsiTheme="minorHAnsi" w:cstheme="minorHAnsi"/>
        </w:rPr>
        <w:t>............</w:t>
      </w:r>
      <w:r w:rsidRPr="00082EB4">
        <w:rPr>
          <w:rFonts w:asciiTheme="minorHAnsi" w:eastAsiaTheme="minorHAnsi" w:hAnsiTheme="minorHAnsi" w:cstheme="minorHAnsi"/>
        </w:rPr>
        <w:t>.</w:t>
      </w:r>
      <w:r w:rsidRPr="00082EB4">
        <w:rPr>
          <w:rFonts w:asciiTheme="minorHAnsi" w:eastAsiaTheme="minorHAnsi" w:hAnsiTheme="minorHAnsi" w:cstheme="minorHAnsi"/>
        </w:rPr>
        <w:tab/>
        <w:t xml:space="preserve">  40.000,00</w:t>
      </w:r>
    </w:p>
    <w:p w14:paraId="7F0EE92C" w14:textId="77777777" w:rsidR="00AC3E6D" w:rsidRPr="00082EB4" w:rsidRDefault="00AC3E6D" w:rsidP="00AC3E6D">
      <w:pPr>
        <w:numPr>
          <w:ilvl w:val="0"/>
          <w:numId w:val="11"/>
        </w:numPr>
        <w:spacing w:line="259" w:lineRule="auto"/>
        <w:jc w:val="left"/>
        <w:rPr>
          <w:rFonts w:asciiTheme="minorHAnsi" w:eastAsiaTheme="minorHAnsi" w:hAnsiTheme="minorHAnsi" w:cstheme="minorHAnsi"/>
        </w:rPr>
      </w:pPr>
      <w:r w:rsidRPr="005B7970">
        <w:rPr>
          <w:rFonts w:asciiTheme="minorHAnsi" w:eastAsiaTheme="minorHAnsi" w:hAnsiTheme="minorHAnsi" w:cstheme="minorHAnsi"/>
        </w:rPr>
        <w:t xml:space="preserve">Potpore </w:t>
      </w:r>
      <w:r w:rsidRPr="00082EB4">
        <w:rPr>
          <w:rFonts w:asciiTheme="minorHAnsi" w:eastAsiaTheme="minorHAnsi" w:hAnsiTheme="minorHAnsi" w:cstheme="minorHAnsi"/>
        </w:rPr>
        <w:t xml:space="preserve">učenicima i </w:t>
      </w:r>
      <w:r w:rsidRPr="005B7970">
        <w:rPr>
          <w:rFonts w:asciiTheme="minorHAnsi" w:eastAsiaTheme="minorHAnsi" w:hAnsiTheme="minorHAnsi" w:cstheme="minorHAnsi"/>
        </w:rPr>
        <w:t xml:space="preserve">studentima </w:t>
      </w:r>
      <w:r w:rsidRPr="00082EB4">
        <w:rPr>
          <w:rFonts w:asciiTheme="minorHAnsi" w:eastAsiaTheme="minorHAnsi" w:hAnsiTheme="minorHAnsi" w:cstheme="minorHAnsi"/>
        </w:rPr>
        <w:t>............................</w:t>
      </w:r>
      <w:r>
        <w:rPr>
          <w:rFonts w:asciiTheme="minorHAnsi" w:eastAsiaTheme="minorHAnsi" w:hAnsiTheme="minorHAnsi" w:cstheme="minorHAnsi"/>
        </w:rPr>
        <w:t>..................................</w:t>
      </w:r>
      <w:r w:rsidRPr="00082EB4">
        <w:rPr>
          <w:rFonts w:asciiTheme="minorHAnsi" w:eastAsiaTheme="minorHAnsi" w:hAnsiTheme="minorHAnsi" w:cstheme="minorHAnsi"/>
        </w:rPr>
        <w:tab/>
        <w:t>212.000,00</w:t>
      </w:r>
    </w:p>
    <w:p w14:paraId="7A142BF3" w14:textId="77777777" w:rsidR="00AC3E6D" w:rsidRPr="00082EB4" w:rsidRDefault="00AC3E6D" w:rsidP="00AC3E6D">
      <w:pPr>
        <w:numPr>
          <w:ilvl w:val="0"/>
          <w:numId w:val="11"/>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Naknade starijim osobama povodom uskršnjih i božićnih blagdana</w:t>
      </w:r>
      <w:r>
        <w:rPr>
          <w:rFonts w:asciiTheme="minorHAnsi" w:eastAsiaTheme="minorHAnsi" w:hAnsiTheme="minorHAnsi" w:cstheme="minorHAnsi"/>
        </w:rPr>
        <w:t>........</w:t>
      </w:r>
      <w:r>
        <w:rPr>
          <w:rFonts w:asciiTheme="minorHAnsi" w:eastAsiaTheme="minorHAnsi" w:hAnsiTheme="minorHAnsi" w:cstheme="minorHAnsi"/>
        </w:rPr>
        <w:tab/>
      </w:r>
      <w:r w:rsidRPr="00082EB4">
        <w:rPr>
          <w:rFonts w:asciiTheme="minorHAnsi" w:eastAsiaTheme="minorHAnsi" w:hAnsiTheme="minorHAnsi" w:cstheme="minorHAnsi"/>
        </w:rPr>
        <w:t>276.000,00</w:t>
      </w:r>
    </w:p>
    <w:p w14:paraId="72E709ED" w14:textId="77777777" w:rsidR="00AC3E6D" w:rsidRPr="005B7970" w:rsidRDefault="00AC3E6D" w:rsidP="00AC3E6D">
      <w:pPr>
        <w:numPr>
          <w:ilvl w:val="0"/>
          <w:numId w:val="11"/>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Crveni križ ...............................................................................................</w:t>
      </w:r>
      <w:r>
        <w:rPr>
          <w:rFonts w:asciiTheme="minorHAnsi" w:eastAsiaTheme="minorHAnsi" w:hAnsiTheme="minorHAnsi" w:cstheme="minorHAnsi"/>
        </w:rPr>
        <w:t>.</w:t>
      </w:r>
      <w:r w:rsidRPr="00082EB4">
        <w:rPr>
          <w:rFonts w:asciiTheme="minorHAnsi" w:eastAsiaTheme="minorHAnsi" w:hAnsiTheme="minorHAnsi" w:cstheme="minorHAnsi"/>
        </w:rPr>
        <w:tab/>
        <w:t xml:space="preserve">  30.000,00</w:t>
      </w:r>
    </w:p>
    <w:p w14:paraId="2474C4A8" w14:textId="77777777" w:rsidR="00AC3E6D" w:rsidRPr="00082EB4" w:rsidRDefault="00AC3E6D" w:rsidP="00AC3E6D">
      <w:pPr>
        <w:rPr>
          <w:rFonts w:asciiTheme="minorHAnsi" w:hAnsiTheme="minorHAnsi" w:cstheme="minorHAnsi"/>
        </w:rPr>
      </w:pPr>
    </w:p>
    <w:p w14:paraId="2EA928BD" w14:textId="77777777" w:rsidR="00AC3E6D" w:rsidRPr="00082EB4" w:rsidRDefault="00AC3E6D" w:rsidP="00AC3E6D">
      <w:pPr>
        <w:jc w:val="center"/>
        <w:rPr>
          <w:rFonts w:asciiTheme="minorHAnsi" w:hAnsiTheme="minorHAnsi" w:cstheme="minorHAnsi"/>
          <w:b/>
        </w:rPr>
      </w:pPr>
      <w:r w:rsidRPr="00082EB4">
        <w:rPr>
          <w:rFonts w:asciiTheme="minorHAnsi" w:hAnsiTheme="minorHAnsi" w:cstheme="minorHAnsi"/>
          <w:b/>
        </w:rPr>
        <w:t>IV</w:t>
      </w:r>
    </w:p>
    <w:p w14:paraId="2A8CADFB" w14:textId="77777777" w:rsidR="00AC3E6D" w:rsidRPr="00082EB4" w:rsidRDefault="00AC3E6D" w:rsidP="00AC3E6D">
      <w:pPr>
        <w:rPr>
          <w:rFonts w:asciiTheme="minorHAnsi" w:hAnsiTheme="minorHAnsi" w:cstheme="minorHAnsi"/>
        </w:rPr>
      </w:pPr>
      <w:r w:rsidRPr="00082EB4">
        <w:rPr>
          <w:rFonts w:asciiTheme="minorHAnsi" w:hAnsiTheme="minorHAnsi" w:cstheme="minorHAnsi"/>
        </w:rPr>
        <w:t>Postupak za ostvarivanje prava iz socijalne skrbi pokreće se na zahtjev stranke. Zahtjev sa potrebnom dokumentacijom podnosi se Jedinstvenom upravnom odjelu Općine Sali.  Pravo na novčanu pomoć ili pomoć u naravi ostvaruje se temeljem pravovaljanih akata Općine Sali,  po odluci načelnika ili rješenjem.</w:t>
      </w:r>
    </w:p>
    <w:p w14:paraId="71FB4F6C" w14:textId="77777777" w:rsidR="00AC3E6D" w:rsidRPr="00082EB4" w:rsidRDefault="00AC3E6D" w:rsidP="00AC3E6D">
      <w:pPr>
        <w:rPr>
          <w:rFonts w:asciiTheme="minorHAnsi" w:hAnsiTheme="minorHAnsi" w:cstheme="minorHAnsi"/>
        </w:rPr>
      </w:pPr>
    </w:p>
    <w:p w14:paraId="5122C8E3" w14:textId="77777777" w:rsidR="00AC3E6D" w:rsidRPr="00082EB4" w:rsidRDefault="00AC3E6D" w:rsidP="00AC3E6D">
      <w:pPr>
        <w:jc w:val="center"/>
        <w:rPr>
          <w:rFonts w:asciiTheme="minorHAnsi" w:hAnsiTheme="minorHAnsi" w:cstheme="minorHAnsi"/>
          <w:b/>
        </w:rPr>
      </w:pPr>
      <w:r w:rsidRPr="00082EB4">
        <w:rPr>
          <w:rFonts w:asciiTheme="minorHAnsi" w:hAnsiTheme="minorHAnsi" w:cstheme="minorHAnsi"/>
          <w:b/>
        </w:rPr>
        <w:t>V</w:t>
      </w:r>
    </w:p>
    <w:p w14:paraId="3E81809C" w14:textId="77777777" w:rsidR="00AC3E6D" w:rsidRPr="00082EB4" w:rsidRDefault="00AC3E6D" w:rsidP="00AC3E6D">
      <w:pPr>
        <w:rPr>
          <w:rFonts w:asciiTheme="minorHAnsi" w:hAnsiTheme="minorHAnsi" w:cstheme="minorHAnsi"/>
        </w:rPr>
      </w:pPr>
      <w:r w:rsidRPr="00082EB4">
        <w:rPr>
          <w:rFonts w:asciiTheme="minorHAnsi" w:hAnsiTheme="minorHAnsi" w:cstheme="minorHAnsi"/>
        </w:rPr>
        <w:t>Ovaj Program objaviti će se u „Službenom glasniku Općine Sali“ a primjenjuje se od 1. siječnja 202</w:t>
      </w:r>
      <w:r>
        <w:rPr>
          <w:rFonts w:asciiTheme="minorHAnsi" w:hAnsiTheme="minorHAnsi" w:cstheme="minorHAnsi"/>
        </w:rPr>
        <w:t>2</w:t>
      </w:r>
      <w:r w:rsidRPr="00082EB4">
        <w:rPr>
          <w:rFonts w:asciiTheme="minorHAnsi" w:hAnsiTheme="minorHAnsi" w:cstheme="minorHAnsi"/>
        </w:rPr>
        <w:t>. godine.</w:t>
      </w:r>
    </w:p>
    <w:p w14:paraId="092FB9D7" w14:textId="77777777" w:rsidR="00AC3E6D" w:rsidRPr="00082EB4" w:rsidRDefault="00AC3E6D" w:rsidP="00AC3E6D">
      <w:pPr>
        <w:rPr>
          <w:rFonts w:asciiTheme="minorHAnsi" w:hAnsiTheme="minorHAnsi" w:cstheme="minorHAnsi"/>
        </w:rPr>
      </w:pPr>
    </w:p>
    <w:p w14:paraId="0E1C6656" w14:textId="77777777" w:rsidR="00AC3E6D" w:rsidRPr="00082EB4" w:rsidRDefault="00AC3E6D" w:rsidP="00AC3E6D">
      <w:pPr>
        <w:rPr>
          <w:rFonts w:asciiTheme="minorHAnsi" w:hAnsiTheme="minorHAnsi" w:cstheme="minorHAnsi"/>
        </w:rPr>
      </w:pPr>
      <w:r w:rsidRPr="00082EB4">
        <w:rPr>
          <w:rFonts w:asciiTheme="minorHAnsi" w:hAnsiTheme="minorHAnsi" w:cstheme="minorHAnsi"/>
        </w:rPr>
        <w:t xml:space="preserve">KLASA: </w:t>
      </w:r>
      <w:r>
        <w:rPr>
          <w:rFonts w:asciiTheme="minorHAnsi" w:hAnsiTheme="minorHAnsi" w:cstheme="minorHAnsi"/>
        </w:rPr>
        <w:t>550-01/21-01/12</w:t>
      </w:r>
    </w:p>
    <w:p w14:paraId="728EB653" w14:textId="77777777" w:rsidR="00AC3E6D" w:rsidRPr="00082EB4" w:rsidRDefault="00AC3E6D" w:rsidP="00AC3E6D">
      <w:pPr>
        <w:rPr>
          <w:rFonts w:asciiTheme="minorHAnsi" w:hAnsiTheme="minorHAnsi" w:cstheme="minorHAnsi"/>
        </w:rPr>
      </w:pPr>
      <w:r w:rsidRPr="00082EB4">
        <w:rPr>
          <w:rFonts w:asciiTheme="minorHAnsi" w:hAnsiTheme="minorHAnsi" w:cstheme="minorHAnsi"/>
        </w:rPr>
        <w:t>URBROJ:</w:t>
      </w:r>
      <w:r>
        <w:rPr>
          <w:rFonts w:asciiTheme="minorHAnsi" w:hAnsiTheme="minorHAnsi" w:cstheme="minorHAnsi"/>
        </w:rPr>
        <w:t xml:space="preserve"> 2198/15-01-21-1</w:t>
      </w:r>
    </w:p>
    <w:p w14:paraId="67F57A1F" w14:textId="77777777" w:rsidR="00AC3E6D" w:rsidRPr="00082EB4" w:rsidRDefault="00AC3E6D" w:rsidP="00AC3E6D">
      <w:pPr>
        <w:rPr>
          <w:rFonts w:asciiTheme="minorHAnsi" w:hAnsiTheme="minorHAnsi" w:cstheme="minorHAnsi"/>
        </w:rPr>
      </w:pPr>
      <w:r w:rsidRPr="00082EB4">
        <w:rPr>
          <w:rFonts w:asciiTheme="minorHAnsi" w:hAnsiTheme="minorHAnsi" w:cstheme="minorHAnsi"/>
        </w:rPr>
        <w:t xml:space="preserve">Sali, </w:t>
      </w:r>
      <w:r>
        <w:rPr>
          <w:rFonts w:asciiTheme="minorHAnsi" w:hAnsiTheme="minorHAnsi" w:cstheme="minorHAnsi"/>
        </w:rPr>
        <w:t>20. prosinca 2021.</w:t>
      </w:r>
    </w:p>
    <w:p w14:paraId="4F5AEDB9" w14:textId="77777777" w:rsidR="00AC3E6D" w:rsidRPr="00082EB4" w:rsidRDefault="00AC3E6D" w:rsidP="00AC3E6D">
      <w:pPr>
        <w:rPr>
          <w:rFonts w:asciiTheme="minorHAnsi" w:hAnsiTheme="minorHAnsi" w:cstheme="minorHAnsi"/>
        </w:rPr>
      </w:pPr>
    </w:p>
    <w:p w14:paraId="41FAEE85" w14:textId="6D5BB69B" w:rsidR="00AC3E6D" w:rsidRPr="00082EB4" w:rsidRDefault="00AC3E6D" w:rsidP="00732A28">
      <w:pPr>
        <w:jc w:val="center"/>
        <w:rPr>
          <w:rFonts w:asciiTheme="minorHAnsi" w:hAnsiTheme="minorHAnsi" w:cstheme="minorHAnsi"/>
        </w:rPr>
      </w:pPr>
      <w:r w:rsidRPr="00082EB4">
        <w:rPr>
          <w:rFonts w:asciiTheme="minorHAnsi" w:hAnsiTheme="minorHAnsi" w:cstheme="minorHAnsi"/>
        </w:rPr>
        <w:t>OPĆINSKO VIJEĆE OPĆINE SALI</w:t>
      </w:r>
    </w:p>
    <w:p w14:paraId="529D4EA4" w14:textId="77777777" w:rsidR="00AC3E6D" w:rsidRPr="00082EB4" w:rsidRDefault="00AC3E6D" w:rsidP="00AC3E6D">
      <w:pPr>
        <w:jc w:val="center"/>
        <w:rPr>
          <w:rFonts w:asciiTheme="minorHAnsi" w:hAnsiTheme="minorHAnsi" w:cstheme="minorHAnsi"/>
        </w:rPr>
      </w:pPr>
    </w:p>
    <w:p w14:paraId="77DEB9C0" w14:textId="77777777" w:rsidR="00AC3E6D" w:rsidRPr="00082EB4" w:rsidRDefault="00AC3E6D" w:rsidP="00AC3E6D">
      <w:pPr>
        <w:rPr>
          <w:rFonts w:asciiTheme="minorHAnsi" w:hAnsiTheme="minorHAnsi" w:cstheme="minorHAnsi"/>
        </w:rPr>
      </w:pPr>
    </w:p>
    <w:p w14:paraId="3688E23A" w14:textId="77777777" w:rsidR="00AC3E6D" w:rsidRPr="00082EB4" w:rsidRDefault="00AC3E6D" w:rsidP="00AC3E6D">
      <w:pPr>
        <w:rPr>
          <w:rFonts w:asciiTheme="minorHAnsi" w:hAnsiTheme="minorHAnsi" w:cstheme="minorHAnsi"/>
        </w:rPr>
      </w:pPr>
      <w:r w:rsidRPr="00082EB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082EB4">
        <w:rPr>
          <w:rFonts w:asciiTheme="minorHAnsi" w:hAnsiTheme="minorHAnsi" w:cstheme="minorHAnsi"/>
        </w:rPr>
        <w:t>Predsjedni</w:t>
      </w:r>
      <w:r>
        <w:rPr>
          <w:rFonts w:asciiTheme="minorHAnsi" w:hAnsiTheme="minorHAnsi" w:cstheme="minorHAnsi"/>
        </w:rPr>
        <w:t>ca</w:t>
      </w:r>
    </w:p>
    <w:p w14:paraId="3C5B9F11" w14:textId="77777777" w:rsidR="00AC3E6D" w:rsidRPr="00082EB4" w:rsidRDefault="00AC3E6D" w:rsidP="00AC3E6D">
      <w:pPr>
        <w:rPr>
          <w:rFonts w:asciiTheme="minorHAnsi" w:hAnsiTheme="minorHAnsi" w:cstheme="minorHAnsi"/>
        </w:rPr>
      </w:pPr>
      <w:r w:rsidRPr="00082EB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          Ivana Kirinić Frka</w:t>
      </w:r>
    </w:p>
    <w:p w14:paraId="3A6853C4" w14:textId="77777777" w:rsidR="00B17EC3" w:rsidRPr="00881DB5" w:rsidRDefault="00B17EC3" w:rsidP="00B17EC3">
      <w:pPr>
        <w:pStyle w:val="StandardWeb"/>
        <w:spacing w:before="0" w:beforeAutospacing="0" w:after="0" w:afterAutospacing="0"/>
        <w:jc w:val="both"/>
        <w:rPr>
          <w:rFonts w:ascii="Arial" w:hAnsi="Arial" w:cs="Arial"/>
        </w:rPr>
      </w:pPr>
      <w:r w:rsidRPr="00881DB5">
        <w:rPr>
          <w:rFonts w:ascii="Arial" w:hAnsi="Arial" w:cs="Arial"/>
        </w:rPr>
        <w:lastRenderedPageBreak/>
        <w:t xml:space="preserve">Na temelju </w:t>
      </w:r>
      <w:r>
        <w:rPr>
          <w:rFonts w:ascii="Arial" w:hAnsi="Arial" w:cs="Arial"/>
        </w:rPr>
        <w:t>odredbe</w:t>
      </w:r>
      <w:r w:rsidRPr="00881DB5">
        <w:rPr>
          <w:rFonts w:ascii="Arial" w:hAnsi="Arial" w:cs="Arial"/>
        </w:rPr>
        <w:t xml:space="preserve"> članka </w:t>
      </w:r>
      <w:r>
        <w:rPr>
          <w:rFonts w:ascii="Arial" w:hAnsi="Arial" w:cs="Arial"/>
        </w:rPr>
        <w:t xml:space="preserve">107. stavak 3. Zakona o cestama („Narodne novine“ broj 84/11, 22/13, 54/13, 148/13, 92/14 i 110/19) te odredbe članka </w:t>
      </w:r>
      <w:r w:rsidRPr="00881DB5">
        <w:rPr>
          <w:rFonts w:ascii="Arial" w:hAnsi="Arial" w:cs="Arial"/>
        </w:rPr>
        <w:t>30. Statuta Općine Sali (</w:t>
      </w:r>
      <w:r>
        <w:rPr>
          <w:rFonts w:ascii="Arial" w:hAnsi="Arial" w:cs="Arial"/>
        </w:rPr>
        <w:t>„</w:t>
      </w:r>
      <w:r w:rsidRPr="00881DB5">
        <w:rPr>
          <w:rFonts w:ascii="Arial" w:hAnsi="Arial" w:cs="Arial"/>
        </w:rPr>
        <w:t>Službeni glasnik Općine Sali</w:t>
      </w:r>
      <w:r>
        <w:rPr>
          <w:rFonts w:ascii="Arial" w:hAnsi="Arial" w:cs="Arial"/>
        </w:rPr>
        <w:t>“</w:t>
      </w:r>
      <w:r w:rsidRPr="00881DB5">
        <w:rPr>
          <w:rFonts w:ascii="Arial" w:hAnsi="Arial" w:cs="Arial"/>
        </w:rPr>
        <w:t xml:space="preserve"> broj 2/16) </w:t>
      </w:r>
      <w:r>
        <w:rPr>
          <w:rFonts w:ascii="Arial" w:hAnsi="Arial" w:cs="Arial"/>
        </w:rPr>
        <w:t>O</w:t>
      </w:r>
      <w:r w:rsidRPr="00881DB5">
        <w:rPr>
          <w:rFonts w:ascii="Arial" w:hAnsi="Arial" w:cs="Arial"/>
        </w:rPr>
        <w:t>pćinsko vijeće Općine Sali, na</w:t>
      </w:r>
      <w:r>
        <w:rPr>
          <w:rFonts w:ascii="Arial" w:hAnsi="Arial" w:cs="Arial"/>
        </w:rPr>
        <w:t xml:space="preserve">           3. sjednici održanoj 20. prosinca 2021.</w:t>
      </w:r>
      <w:r w:rsidRPr="00881DB5">
        <w:rPr>
          <w:rFonts w:ascii="Arial" w:hAnsi="Arial" w:cs="Arial"/>
        </w:rPr>
        <w:t xml:space="preserve"> donosi slijedeću</w:t>
      </w:r>
    </w:p>
    <w:p w14:paraId="4F625806" w14:textId="77777777" w:rsidR="00B17EC3" w:rsidRPr="00881DB5" w:rsidRDefault="00B17EC3" w:rsidP="00B17EC3">
      <w:pPr>
        <w:pStyle w:val="StandardWeb"/>
        <w:spacing w:before="0" w:beforeAutospacing="0" w:after="0" w:afterAutospacing="0"/>
        <w:rPr>
          <w:rFonts w:ascii="Arial" w:hAnsi="Arial" w:cs="Arial"/>
        </w:rPr>
      </w:pPr>
    </w:p>
    <w:p w14:paraId="0AD7C582" w14:textId="77777777" w:rsidR="00B17EC3" w:rsidRDefault="00B17EC3" w:rsidP="00B17EC3">
      <w:pPr>
        <w:pStyle w:val="StandardWeb"/>
        <w:spacing w:before="0" w:beforeAutospacing="0" w:after="0" w:afterAutospacing="0"/>
        <w:jc w:val="center"/>
        <w:rPr>
          <w:rFonts w:ascii="Arial" w:hAnsi="Arial" w:cs="Arial"/>
          <w:b/>
          <w:bCs/>
        </w:rPr>
      </w:pPr>
      <w:r w:rsidRPr="00881DB5">
        <w:rPr>
          <w:rFonts w:ascii="Arial" w:hAnsi="Arial" w:cs="Arial"/>
          <w:b/>
          <w:bCs/>
        </w:rPr>
        <w:t>ODLUKU</w:t>
      </w:r>
      <w:r w:rsidRPr="00881DB5">
        <w:rPr>
          <w:rFonts w:ascii="Arial" w:hAnsi="Arial" w:cs="Arial"/>
          <w:b/>
          <w:bCs/>
        </w:rPr>
        <w:br/>
        <w:t xml:space="preserve">o </w:t>
      </w:r>
      <w:r>
        <w:rPr>
          <w:rFonts w:ascii="Arial" w:hAnsi="Arial" w:cs="Arial"/>
          <w:b/>
          <w:bCs/>
        </w:rPr>
        <w:t xml:space="preserve">izmjenama i dopunama </w:t>
      </w:r>
    </w:p>
    <w:p w14:paraId="12C0D236" w14:textId="77777777" w:rsidR="00B17EC3" w:rsidRDefault="00B17EC3" w:rsidP="00B17EC3">
      <w:pPr>
        <w:pStyle w:val="StandardWeb"/>
        <w:spacing w:before="0" w:beforeAutospacing="0" w:after="0" w:afterAutospacing="0"/>
        <w:jc w:val="center"/>
        <w:rPr>
          <w:rFonts w:ascii="Arial" w:hAnsi="Arial" w:cs="Arial"/>
          <w:b/>
          <w:bCs/>
        </w:rPr>
      </w:pPr>
      <w:r>
        <w:rPr>
          <w:rFonts w:ascii="Arial" w:hAnsi="Arial" w:cs="Arial"/>
          <w:b/>
          <w:bCs/>
        </w:rPr>
        <w:t>Odluke o popisu nerazvrstanih cesta</w:t>
      </w:r>
      <w:r w:rsidRPr="00881DB5">
        <w:rPr>
          <w:rFonts w:ascii="Arial" w:hAnsi="Arial" w:cs="Arial"/>
          <w:b/>
          <w:bCs/>
        </w:rPr>
        <w:t xml:space="preserve"> </w:t>
      </w:r>
    </w:p>
    <w:p w14:paraId="0A4D2E1F" w14:textId="77777777" w:rsidR="00B17EC3" w:rsidRDefault="00B17EC3" w:rsidP="00B17EC3">
      <w:pPr>
        <w:pStyle w:val="StandardWeb"/>
        <w:spacing w:before="0" w:beforeAutospacing="0" w:after="0" w:afterAutospacing="0"/>
        <w:jc w:val="center"/>
        <w:rPr>
          <w:rFonts w:ascii="Arial" w:hAnsi="Arial" w:cs="Arial"/>
          <w:b/>
          <w:bCs/>
        </w:rPr>
      </w:pPr>
      <w:r>
        <w:rPr>
          <w:rFonts w:ascii="Arial" w:hAnsi="Arial" w:cs="Arial"/>
          <w:b/>
          <w:bCs/>
        </w:rPr>
        <w:t xml:space="preserve">na području Općine Sali </w:t>
      </w:r>
    </w:p>
    <w:p w14:paraId="4DEF2032" w14:textId="77777777" w:rsidR="00B17EC3" w:rsidRPr="00881DB5" w:rsidRDefault="00B17EC3" w:rsidP="00B17EC3">
      <w:pPr>
        <w:pStyle w:val="StandardWeb"/>
        <w:spacing w:before="0" w:beforeAutospacing="0" w:after="0" w:afterAutospacing="0"/>
        <w:jc w:val="center"/>
        <w:rPr>
          <w:rFonts w:ascii="Arial" w:hAnsi="Arial" w:cs="Arial"/>
        </w:rPr>
      </w:pPr>
    </w:p>
    <w:p w14:paraId="69B2FC32" w14:textId="77777777" w:rsidR="00B17EC3" w:rsidRPr="008F1167" w:rsidRDefault="00B17EC3" w:rsidP="00B17EC3">
      <w:pPr>
        <w:pStyle w:val="StandardWeb"/>
        <w:spacing w:before="0" w:beforeAutospacing="0" w:after="0" w:afterAutospacing="0"/>
        <w:jc w:val="center"/>
        <w:rPr>
          <w:rFonts w:ascii="Arial" w:hAnsi="Arial" w:cs="Arial"/>
          <w:b/>
          <w:bCs/>
        </w:rPr>
      </w:pPr>
      <w:r w:rsidRPr="008F1167">
        <w:rPr>
          <w:rFonts w:ascii="Arial" w:hAnsi="Arial" w:cs="Arial"/>
          <w:b/>
          <w:bCs/>
        </w:rPr>
        <w:t>Članak 1.</w:t>
      </w:r>
    </w:p>
    <w:p w14:paraId="128208CC" w14:textId="77777777" w:rsidR="00B17EC3" w:rsidRDefault="00B17EC3" w:rsidP="00B17EC3">
      <w:pPr>
        <w:pStyle w:val="StandardWeb"/>
        <w:spacing w:before="0" w:beforeAutospacing="0" w:after="0" w:afterAutospacing="0"/>
        <w:jc w:val="both"/>
        <w:rPr>
          <w:rFonts w:ascii="Arial" w:hAnsi="Arial" w:cs="Arial"/>
        </w:rPr>
      </w:pPr>
      <w:r w:rsidRPr="00881DB5">
        <w:rPr>
          <w:rFonts w:ascii="Arial" w:hAnsi="Arial" w:cs="Arial"/>
        </w:rPr>
        <w:t xml:space="preserve">Ovom Odlukom </w:t>
      </w:r>
      <w:r>
        <w:rPr>
          <w:rFonts w:ascii="Arial" w:hAnsi="Arial" w:cs="Arial"/>
        </w:rPr>
        <w:t xml:space="preserve">dopunjuje se Popis nerazvrstanih cesta na području Općine Sali kao jedinstvena baza podataka o nerazvrstanim cestama na području Općine Sali, a koji popis predstavlja sastavni dio Odluke o popisu nerazvrstanih cesta na području Općine Sali od 23. listopada 2020., KLASA: </w:t>
      </w:r>
      <w:r w:rsidRPr="0052033E">
        <w:rPr>
          <w:rFonts w:ascii="Arial" w:hAnsi="Arial" w:cs="Arial"/>
        </w:rPr>
        <w:t>340-01/20-01/12 UR.BROJ: 2198/15-01-20-1</w:t>
      </w:r>
      <w:r>
        <w:rPr>
          <w:rFonts w:ascii="Arial" w:hAnsi="Arial" w:cs="Arial"/>
        </w:rPr>
        <w:t xml:space="preserve"> na način da se pod naslovom „Nerazvrstane ceste na području naselja Brbinj“ dodaju novi redci koji glase:</w:t>
      </w:r>
    </w:p>
    <w:p w14:paraId="21982C8A" w14:textId="77777777" w:rsidR="00B17EC3" w:rsidRDefault="00B17EC3" w:rsidP="00B17EC3">
      <w:pPr>
        <w:pStyle w:val="StandardWeb"/>
        <w:spacing w:before="0" w:beforeAutospacing="0" w:after="0" w:afterAutospacing="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308"/>
        <w:gridCol w:w="1280"/>
        <w:gridCol w:w="1537"/>
        <w:gridCol w:w="1295"/>
        <w:gridCol w:w="2466"/>
      </w:tblGrid>
      <w:tr w:rsidR="00B17EC3" w:rsidRPr="00637B77" w14:paraId="5BEA5EE5" w14:textId="77777777" w:rsidTr="003874ED">
        <w:tc>
          <w:tcPr>
            <w:tcW w:w="1294" w:type="dxa"/>
            <w:shd w:val="clear" w:color="auto" w:fill="auto"/>
          </w:tcPr>
          <w:p w14:paraId="65F166F9"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83.</w:t>
            </w:r>
          </w:p>
        </w:tc>
        <w:tc>
          <w:tcPr>
            <w:tcW w:w="1308" w:type="dxa"/>
            <w:shd w:val="clear" w:color="auto" w:fill="auto"/>
          </w:tcPr>
          <w:p w14:paraId="79084B2D"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dio 1886/1</w:t>
            </w:r>
          </w:p>
          <w:p w14:paraId="4E38ECB1"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dio 1889</w:t>
            </w:r>
          </w:p>
          <w:p w14:paraId="78DD1924"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dio 649/5</w:t>
            </w:r>
          </w:p>
          <w:p w14:paraId="551A67EC"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dio 649/1</w:t>
            </w:r>
          </w:p>
          <w:p w14:paraId="7111ADA9"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dio 649/9</w:t>
            </w:r>
          </w:p>
          <w:p w14:paraId="4E401FEF"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dio 1890</w:t>
            </w:r>
          </w:p>
        </w:tc>
        <w:tc>
          <w:tcPr>
            <w:tcW w:w="1280" w:type="dxa"/>
            <w:shd w:val="clear" w:color="auto" w:fill="auto"/>
          </w:tcPr>
          <w:p w14:paraId="0D15F143" w14:textId="77777777" w:rsidR="00B17EC3" w:rsidRPr="00FB6B73" w:rsidRDefault="00B17EC3" w:rsidP="003874ED">
            <w:pPr>
              <w:pStyle w:val="StandardWeb"/>
              <w:spacing w:before="0" w:beforeAutospacing="0" w:after="0" w:afterAutospacing="0"/>
              <w:jc w:val="both"/>
              <w:rPr>
                <w:rFonts w:ascii="Arial" w:hAnsi="Arial" w:cs="Arial"/>
                <w:sz w:val="18"/>
                <w:szCs w:val="18"/>
              </w:rPr>
            </w:pPr>
          </w:p>
        </w:tc>
        <w:tc>
          <w:tcPr>
            <w:tcW w:w="1537" w:type="dxa"/>
            <w:shd w:val="clear" w:color="auto" w:fill="auto"/>
          </w:tcPr>
          <w:p w14:paraId="1DD55E39" w14:textId="77777777" w:rsidR="00B17EC3" w:rsidRPr="00FB6B73" w:rsidRDefault="00B17EC3" w:rsidP="003874ED">
            <w:pPr>
              <w:pStyle w:val="StandardWeb"/>
              <w:spacing w:before="0" w:beforeAutospacing="0" w:after="0" w:afterAutospacing="0"/>
              <w:jc w:val="both"/>
              <w:rPr>
                <w:rFonts w:ascii="Arial" w:hAnsi="Arial" w:cs="Arial"/>
                <w:sz w:val="18"/>
                <w:szCs w:val="18"/>
              </w:rPr>
            </w:pPr>
          </w:p>
        </w:tc>
        <w:tc>
          <w:tcPr>
            <w:tcW w:w="1295" w:type="dxa"/>
            <w:shd w:val="clear" w:color="auto" w:fill="auto"/>
          </w:tcPr>
          <w:p w14:paraId="1D8C841B"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BRBINJ</w:t>
            </w:r>
          </w:p>
          <w:p w14:paraId="32B4B9A8" w14:textId="77777777" w:rsidR="00B17EC3" w:rsidRPr="00FB6B73" w:rsidRDefault="00B17EC3" w:rsidP="003874ED">
            <w:pPr>
              <w:pStyle w:val="StandardWeb"/>
              <w:spacing w:before="0" w:beforeAutospacing="0" w:after="0" w:afterAutospacing="0"/>
              <w:jc w:val="both"/>
              <w:rPr>
                <w:rFonts w:ascii="Arial" w:hAnsi="Arial" w:cs="Arial"/>
                <w:sz w:val="18"/>
                <w:szCs w:val="18"/>
              </w:rPr>
            </w:pPr>
          </w:p>
        </w:tc>
        <w:tc>
          <w:tcPr>
            <w:tcW w:w="2466" w:type="dxa"/>
            <w:shd w:val="clear" w:color="auto" w:fill="auto"/>
          </w:tcPr>
          <w:p w14:paraId="5A431E33"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put od D109 do uvale Brbišćica</w:t>
            </w:r>
          </w:p>
        </w:tc>
      </w:tr>
      <w:tr w:rsidR="00B17EC3" w:rsidRPr="00637B77" w14:paraId="5BEC4CB4" w14:textId="77777777" w:rsidTr="003874ED">
        <w:tc>
          <w:tcPr>
            <w:tcW w:w="1294" w:type="dxa"/>
            <w:shd w:val="clear" w:color="auto" w:fill="auto"/>
          </w:tcPr>
          <w:p w14:paraId="49476543"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84.</w:t>
            </w:r>
          </w:p>
        </w:tc>
        <w:tc>
          <w:tcPr>
            <w:tcW w:w="1308" w:type="dxa"/>
            <w:shd w:val="clear" w:color="auto" w:fill="auto"/>
          </w:tcPr>
          <w:p w14:paraId="53048EA9"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1788/1</w:t>
            </w:r>
          </w:p>
          <w:p w14:paraId="70E1C2A2"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dio 1789/1</w:t>
            </w:r>
          </w:p>
        </w:tc>
        <w:tc>
          <w:tcPr>
            <w:tcW w:w="1280" w:type="dxa"/>
            <w:shd w:val="clear" w:color="auto" w:fill="auto"/>
          </w:tcPr>
          <w:p w14:paraId="1FF4A781" w14:textId="77777777" w:rsidR="00B17EC3" w:rsidRPr="00FB6B73" w:rsidRDefault="00B17EC3" w:rsidP="003874ED">
            <w:pPr>
              <w:pStyle w:val="StandardWeb"/>
              <w:spacing w:before="0" w:beforeAutospacing="0" w:after="0" w:afterAutospacing="0"/>
              <w:jc w:val="both"/>
              <w:rPr>
                <w:rFonts w:ascii="Arial" w:hAnsi="Arial" w:cs="Arial"/>
                <w:sz w:val="18"/>
                <w:szCs w:val="18"/>
              </w:rPr>
            </w:pPr>
          </w:p>
        </w:tc>
        <w:tc>
          <w:tcPr>
            <w:tcW w:w="1537" w:type="dxa"/>
            <w:shd w:val="clear" w:color="auto" w:fill="auto"/>
          </w:tcPr>
          <w:p w14:paraId="07CAD403" w14:textId="77777777" w:rsidR="00B17EC3" w:rsidRPr="00FB6B73" w:rsidRDefault="00B17EC3" w:rsidP="003874ED">
            <w:pPr>
              <w:pStyle w:val="StandardWeb"/>
              <w:spacing w:before="0" w:beforeAutospacing="0" w:after="0" w:afterAutospacing="0"/>
              <w:jc w:val="both"/>
              <w:rPr>
                <w:rFonts w:ascii="Arial" w:hAnsi="Arial" w:cs="Arial"/>
                <w:sz w:val="18"/>
                <w:szCs w:val="18"/>
              </w:rPr>
            </w:pPr>
          </w:p>
        </w:tc>
        <w:tc>
          <w:tcPr>
            <w:tcW w:w="1295" w:type="dxa"/>
            <w:shd w:val="clear" w:color="auto" w:fill="auto"/>
          </w:tcPr>
          <w:p w14:paraId="0B3429E5"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BRBINJ</w:t>
            </w:r>
          </w:p>
        </w:tc>
        <w:tc>
          <w:tcPr>
            <w:tcW w:w="2466" w:type="dxa"/>
            <w:shd w:val="clear" w:color="auto" w:fill="auto"/>
          </w:tcPr>
          <w:p w14:paraId="6B37EF82"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put u blizini trajektnog pristaništa Brbinj</w:t>
            </w:r>
          </w:p>
        </w:tc>
      </w:tr>
    </w:tbl>
    <w:p w14:paraId="1347869C" w14:textId="77777777" w:rsidR="00B17EC3" w:rsidRDefault="00B17EC3" w:rsidP="00B17EC3">
      <w:pPr>
        <w:pStyle w:val="StandardWeb"/>
        <w:spacing w:before="0" w:beforeAutospacing="0" w:after="0" w:afterAutospacing="0"/>
        <w:jc w:val="both"/>
        <w:rPr>
          <w:rFonts w:ascii="Arial" w:hAnsi="Arial" w:cs="Arial"/>
        </w:rPr>
      </w:pPr>
      <w:bookmarkStart w:id="3" w:name="_Hlk90390455"/>
    </w:p>
    <w:p w14:paraId="3A03D3C2" w14:textId="77777777" w:rsidR="00B17EC3" w:rsidRDefault="00B17EC3" w:rsidP="00B17EC3">
      <w:pPr>
        <w:pStyle w:val="StandardWeb"/>
        <w:spacing w:before="0" w:beforeAutospacing="0" w:after="0" w:afterAutospacing="0"/>
        <w:jc w:val="both"/>
        <w:rPr>
          <w:rFonts w:ascii="Arial" w:hAnsi="Arial" w:cs="Arial"/>
        </w:rPr>
      </w:pPr>
      <w:r>
        <w:rPr>
          <w:rFonts w:ascii="Arial" w:hAnsi="Arial" w:cs="Arial"/>
        </w:rPr>
        <w:t>te da se pod naslovom „Nerazvrstane ceste na području naselja Dragove“ dodaje novi redak koji glasi:</w:t>
      </w:r>
    </w:p>
    <w:p w14:paraId="3FDF7F16" w14:textId="77777777" w:rsidR="00B17EC3" w:rsidRDefault="00B17EC3" w:rsidP="00B17EC3">
      <w:pPr>
        <w:pStyle w:val="StandardWeb"/>
        <w:spacing w:before="0" w:beforeAutospacing="0" w:after="0" w:afterAutospacing="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308"/>
        <w:gridCol w:w="1280"/>
        <w:gridCol w:w="1537"/>
        <w:gridCol w:w="1295"/>
        <w:gridCol w:w="2466"/>
      </w:tblGrid>
      <w:tr w:rsidR="00B17EC3" w:rsidRPr="00637B77" w14:paraId="61260801" w14:textId="77777777" w:rsidTr="003874ED">
        <w:tc>
          <w:tcPr>
            <w:tcW w:w="1294" w:type="dxa"/>
            <w:shd w:val="clear" w:color="auto" w:fill="auto"/>
          </w:tcPr>
          <w:p w14:paraId="7C1B3F03"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39.</w:t>
            </w:r>
          </w:p>
        </w:tc>
        <w:tc>
          <w:tcPr>
            <w:tcW w:w="1308" w:type="dxa"/>
            <w:shd w:val="clear" w:color="auto" w:fill="auto"/>
          </w:tcPr>
          <w:p w14:paraId="3C4D55FE"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dio 5453</w:t>
            </w:r>
          </w:p>
        </w:tc>
        <w:tc>
          <w:tcPr>
            <w:tcW w:w="1280" w:type="dxa"/>
            <w:shd w:val="clear" w:color="auto" w:fill="auto"/>
          </w:tcPr>
          <w:p w14:paraId="7DE8CD82" w14:textId="77777777" w:rsidR="00B17EC3" w:rsidRPr="00FB6B73" w:rsidRDefault="00B17EC3" w:rsidP="003874ED">
            <w:pPr>
              <w:pStyle w:val="StandardWeb"/>
              <w:spacing w:before="0" w:beforeAutospacing="0" w:after="0" w:afterAutospacing="0"/>
              <w:jc w:val="both"/>
              <w:rPr>
                <w:rFonts w:ascii="Arial" w:hAnsi="Arial" w:cs="Arial"/>
                <w:sz w:val="18"/>
                <w:szCs w:val="18"/>
              </w:rPr>
            </w:pPr>
          </w:p>
        </w:tc>
        <w:tc>
          <w:tcPr>
            <w:tcW w:w="1537" w:type="dxa"/>
            <w:shd w:val="clear" w:color="auto" w:fill="auto"/>
          </w:tcPr>
          <w:p w14:paraId="6720E511" w14:textId="77777777" w:rsidR="00B17EC3" w:rsidRPr="00FB6B73" w:rsidRDefault="00B17EC3" w:rsidP="003874ED">
            <w:pPr>
              <w:pStyle w:val="StandardWeb"/>
              <w:spacing w:before="0" w:beforeAutospacing="0" w:after="0" w:afterAutospacing="0"/>
              <w:jc w:val="both"/>
              <w:rPr>
                <w:rFonts w:ascii="Arial" w:hAnsi="Arial" w:cs="Arial"/>
                <w:sz w:val="18"/>
                <w:szCs w:val="18"/>
              </w:rPr>
            </w:pPr>
          </w:p>
        </w:tc>
        <w:tc>
          <w:tcPr>
            <w:tcW w:w="1295" w:type="dxa"/>
            <w:shd w:val="clear" w:color="auto" w:fill="auto"/>
          </w:tcPr>
          <w:p w14:paraId="7400AC4B"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DRAGOVE</w:t>
            </w:r>
          </w:p>
          <w:p w14:paraId="58DEA165" w14:textId="77777777" w:rsidR="00B17EC3" w:rsidRPr="00FB6B73" w:rsidRDefault="00B17EC3" w:rsidP="003874ED">
            <w:pPr>
              <w:pStyle w:val="StandardWeb"/>
              <w:spacing w:before="0" w:beforeAutospacing="0" w:after="0" w:afterAutospacing="0"/>
              <w:jc w:val="both"/>
              <w:rPr>
                <w:rFonts w:ascii="Arial" w:hAnsi="Arial" w:cs="Arial"/>
                <w:sz w:val="18"/>
                <w:szCs w:val="18"/>
              </w:rPr>
            </w:pPr>
          </w:p>
        </w:tc>
        <w:tc>
          <w:tcPr>
            <w:tcW w:w="2466" w:type="dxa"/>
            <w:shd w:val="clear" w:color="auto" w:fill="auto"/>
          </w:tcPr>
          <w:p w14:paraId="6FE28C1C" w14:textId="77777777" w:rsidR="00B17EC3" w:rsidRPr="00FB6B73" w:rsidRDefault="00B17EC3" w:rsidP="003874ED">
            <w:pPr>
              <w:pStyle w:val="StandardWeb"/>
              <w:spacing w:before="0" w:beforeAutospacing="0" w:after="0" w:afterAutospacing="0"/>
              <w:jc w:val="both"/>
              <w:rPr>
                <w:rFonts w:ascii="Arial" w:hAnsi="Arial" w:cs="Arial"/>
                <w:sz w:val="18"/>
                <w:szCs w:val="18"/>
              </w:rPr>
            </w:pPr>
          </w:p>
        </w:tc>
      </w:tr>
    </w:tbl>
    <w:bookmarkEnd w:id="3"/>
    <w:p w14:paraId="0B0DF5B1" w14:textId="77777777" w:rsidR="00B17EC3" w:rsidRDefault="00B17EC3" w:rsidP="00B17EC3">
      <w:pPr>
        <w:pStyle w:val="StandardWeb"/>
        <w:rPr>
          <w:rFonts w:ascii="Arial" w:hAnsi="Arial" w:cs="Arial"/>
        </w:rPr>
      </w:pPr>
      <w:r>
        <w:rPr>
          <w:rFonts w:ascii="Arial" w:hAnsi="Arial" w:cs="Arial"/>
        </w:rPr>
        <w:t xml:space="preserve">kao i </w:t>
      </w:r>
      <w:r w:rsidRPr="003316CF">
        <w:rPr>
          <w:rFonts w:ascii="Arial" w:hAnsi="Arial" w:cs="Arial"/>
        </w:rPr>
        <w:t xml:space="preserve">da se pod naslovom „Nerazvrstane ceste na području naselja </w:t>
      </w:r>
      <w:r>
        <w:rPr>
          <w:rFonts w:ascii="Arial" w:hAnsi="Arial" w:cs="Arial"/>
        </w:rPr>
        <w:t>Sali</w:t>
      </w:r>
      <w:r w:rsidRPr="003316CF">
        <w:rPr>
          <w:rFonts w:ascii="Arial" w:hAnsi="Arial" w:cs="Arial"/>
        </w:rPr>
        <w:t>“ dodaje novi redak koji glasi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B17EC3" w:rsidRPr="00DE525B" w14:paraId="41C1DBD5" w14:textId="77777777" w:rsidTr="003874ED">
        <w:tc>
          <w:tcPr>
            <w:tcW w:w="1548" w:type="dxa"/>
            <w:shd w:val="clear" w:color="auto" w:fill="auto"/>
          </w:tcPr>
          <w:p w14:paraId="31974D49" w14:textId="77777777" w:rsidR="00B17EC3" w:rsidRPr="00DE525B" w:rsidRDefault="00B17EC3" w:rsidP="003874ED">
            <w:pPr>
              <w:pStyle w:val="StandardWeb"/>
              <w:rPr>
                <w:rFonts w:ascii="Arial" w:hAnsi="Arial" w:cs="Arial"/>
                <w:sz w:val="18"/>
                <w:szCs w:val="18"/>
              </w:rPr>
            </w:pPr>
            <w:r w:rsidRPr="00DE525B">
              <w:rPr>
                <w:rFonts w:ascii="Arial" w:hAnsi="Arial" w:cs="Arial"/>
                <w:sz w:val="18"/>
                <w:szCs w:val="18"/>
              </w:rPr>
              <w:t>180.</w:t>
            </w:r>
          </w:p>
        </w:tc>
        <w:tc>
          <w:tcPr>
            <w:tcW w:w="1548" w:type="dxa"/>
            <w:shd w:val="clear" w:color="auto" w:fill="auto"/>
          </w:tcPr>
          <w:p w14:paraId="147CB606" w14:textId="77777777" w:rsidR="00B17EC3" w:rsidRPr="00DE525B" w:rsidRDefault="00B17EC3" w:rsidP="003874ED">
            <w:pPr>
              <w:pStyle w:val="StandardWeb"/>
              <w:rPr>
                <w:rFonts w:ascii="Arial" w:hAnsi="Arial" w:cs="Arial"/>
                <w:sz w:val="18"/>
                <w:szCs w:val="18"/>
              </w:rPr>
            </w:pPr>
            <w:r w:rsidRPr="00DE525B">
              <w:rPr>
                <w:rFonts w:ascii="Arial" w:hAnsi="Arial" w:cs="Arial"/>
                <w:sz w:val="18"/>
                <w:szCs w:val="18"/>
              </w:rPr>
              <w:t>dio 20922</w:t>
            </w:r>
          </w:p>
        </w:tc>
        <w:tc>
          <w:tcPr>
            <w:tcW w:w="1548" w:type="dxa"/>
            <w:shd w:val="clear" w:color="auto" w:fill="auto"/>
          </w:tcPr>
          <w:p w14:paraId="0F5FC91E" w14:textId="77777777" w:rsidR="00B17EC3" w:rsidRPr="00DE525B" w:rsidRDefault="00B17EC3" w:rsidP="003874ED">
            <w:pPr>
              <w:pStyle w:val="StandardWeb"/>
              <w:rPr>
                <w:rFonts w:ascii="Arial" w:hAnsi="Arial" w:cs="Arial"/>
                <w:sz w:val="18"/>
                <w:szCs w:val="18"/>
              </w:rPr>
            </w:pPr>
          </w:p>
        </w:tc>
        <w:tc>
          <w:tcPr>
            <w:tcW w:w="1548" w:type="dxa"/>
            <w:shd w:val="clear" w:color="auto" w:fill="auto"/>
          </w:tcPr>
          <w:p w14:paraId="68B33B91" w14:textId="77777777" w:rsidR="00B17EC3" w:rsidRPr="00DE525B" w:rsidRDefault="00B17EC3" w:rsidP="003874ED">
            <w:pPr>
              <w:pStyle w:val="StandardWeb"/>
              <w:rPr>
                <w:rFonts w:ascii="Arial" w:hAnsi="Arial" w:cs="Arial"/>
                <w:sz w:val="18"/>
                <w:szCs w:val="18"/>
              </w:rPr>
            </w:pPr>
            <w:r w:rsidRPr="00DE525B">
              <w:rPr>
                <w:rFonts w:ascii="Arial" w:hAnsi="Arial" w:cs="Arial"/>
                <w:sz w:val="18"/>
                <w:szCs w:val="18"/>
              </w:rPr>
              <w:t>SALI II</w:t>
            </w:r>
          </w:p>
        </w:tc>
        <w:tc>
          <w:tcPr>
            <w:tcW w:w="1548" w:type="dxa"/>
            <w:shd w:val="clear" w:color="auto" w:fill="auto"/>
          </w:tcPr>
          <w:p w14:paraId="3F01284E" w14:textId="77777777" w:rsidR="00B17EC3" w:rsidRPr="00DE525B" w:rsidRDefault="00B17EC3" w:rsidP="003874ED">
            <w:pPr>
              <w:pStyle w:val="StandardWeb"/>
              <w:rPr>
                <w:rFonts w:ascii="Arial" w:hAnsi="Arial" w:cs="Arial"/>
                <w:sz w:val="18"/>
                <w:szCs w:val="18"/>
              </w:rPr>
            </w:pPr>
            <w:r w:rsidRPr="00DE525B">
              <w:rPr>
                <w:rFonts w:ascii="Arial" w:hAnsi="Arial" w:cs="Arial"/>
                <w:sz w:val="18"/>
                <w:szCs w:val="18"/>
              </w:rPr>
              <w:t>CESTA</w:t>
            </w:r>
          </w:p>
        </w:tc>
        <w:tc>
          <w:tcPr>
            <w:tcW w:w="1548" w:type="dxa"/>
            <w:shd w:val="clear" w:color="auto" w:fill="auto"/>
          </w:tcPr>
          <w:p w14:paraId="2A741121" w14:textId="77777777" w:rsidR="00B17EC3" w:rsidRPr="00DE525B" w:rsidRDefault="00B17EC3" w:rsidP="003874ED">
            <w:pPr>
              <w:pStyle w:val="StandardWeb"/>
              <w:rPr>
                <w:rFonts w:ascii="Arial" w:hAnsi="Arial" w:cs="Arial"/>
              </w:rPr>
            </w:pPr>
          </w:p>
        </w:tc>
      </w:tr>
    </w:tbl>
    <w:p w14:paraId="451B40BD" w14:textId="77777777" w:rsidR="00B17EC3" w:rsidRPr="00881DB5" w:rsidRDefault="00B17EC3" w:rsidP="00B17EC3">
      <w:pPr>
        <w:pStyle w:val="StandardWeb"/>
        <w:spacing w:before="0" w:beforeAutospacing="0" w:after="0" w:afterAutospacing="0"/>
        <w:jc w:val="both"/>
        <w:rPr>
          <w:rFonts w:ascii="Arial" w:hAnsi="Arial" w:cs="Arial"/>
        </w:rPr>
      </w:pPr>
    </w:p>
    <w:p w14:paraId="418F5BA4" w14:textId="77777777" w:rsidR="00B17EC3" w:rsidRPr="008F1167" w:rsidRDefault="00B17EC3" w:rsidP="00B17EC3">
      <w:pPr>
        <w:tabs>
          <w:tab w:val="center" w:pos="4536"/>
          <w:tab w:val="left" w:pos="5790"/>
        </w:tabs>
        <w:jc w:val="left"/>
        <w:rPr>
          <w:rFonts w:ascii="Arial" w:hAnsi="Arial" w:cs="Arial"/>
          <w:b/>
          <w:bCs/>
        </w:rPr>
      </w:pPr>
      <w:r w:rsidRPr="00881DB5">
        <w:rPr>
          <w:rFonts w:ascii="Arial" w:hAnsi="Arial" w:cs="Arial"/>
        </w:rPr>
        <w:tab/>
      </w:r>
      <w:r w:rsidRPr="008F1167">
        <w:rPr>
          <w:rFonts w:ascii="Arial" w:hAnsi="Arial" w:cs="Arial"/>
          <w:b/>
          <w:bCs/>
        </w:rPr>
        <w:t>Članak 2.</w:t>
      </w:r>
      <w:r w:rsidRPr="008F1167">
        <w:rPr>
          <w:rFonts w:ascii="Arial" w:hAnsi="Arial" w:cs="Arial"/>
          <w:b/>
          <w:bCs/>
        </w:rPr>
        <w:tab/>
      </w:r>
    </w:p>
    <w:p w14:paraId="33BB7945" w14:textId="77777777" w:rsidR="00B17EC3" w:rsidRPr="00F6706F" w:rsidRDefault="00B17EC3" w:rsidP="00B17EC3">
      <w:pPr>
        <w:pStyle w:val="StandardWeb"/>
        <w:spacing w:before="0" w:beforeAutospacing="0" w:after="0" w:afterAutospacing="0"/>
        <w:jc w:val="both"/>
        <w:rPr>
          <w:rFonts w:ascii="Arial" w:hAnsi="Arial" w:cs="Arial"/>
        </w:rPr>
      </w:pPr>
      <w:r w:rsidRPr="00F6706F">
        <w:rPr>
          <w:rFonts w:ascii="Arial" w:hAnsi="Arial" w:cs="Arial"/>
        </w:rPr>
        <w:t>Ova Odluka stupa na snagu</w:t>
      </w:r>
      <w:r>
        <w:rPr>
          <w:rFonts w:ascii="Arial" w:hAnsi="Arial" w:cs="Arial"/>
        </w:rPr>
        <w:t xml:space="preserve"> osmog dana od </w:t>
      </w:r>
      <w:r w:rsidRPr="00F6706F">
        <w:rPr>
          <w:rFonts w:ascii="Arial" w:hAnsi="Arial" w:cs="Arial"/>
        </w:rPr>
        <w:t>dan</w:t>
      </w:r>
      <w:r>
        <w:rPr>
          <w:rFonts w:ascii="Arial" w:hAnsi="Arial" w:cs="Arial"/>
        </w:rPr>
        <w:t>a</w:t>
      </w:r>
      <w:r w:rsidRPr="00F6706F">
        <w:rPr>
          <w:rFonts w:ascii="Arial" w:hAnsi="Arial" w:cs="Arial"/>
        </w:rPr>
        <w:t xml:space="preserve"> objave u </w:t>
      </w:r>
      <w:r>
        <w:rPr>
          <w:rFonts w:ascii="Arial" w:hAnsi="Arial" w:cs="Arial"/>
        </w:rPr>
        <w:t>„</w:t>
      </w:r>
      <w:r w:rsidRPr="00F6706F">
        <w:rPr>
          <w:rFonts w:ascii="Arial" w:hAnsi="Arial" w:cs="Arial"/>
        </w:rPr>
        <w:t>Službenom glasniku Općine Sali</w:t>
      </w:r>
      <w:r>
        <w:rPr>
          <w:rFonts w:ascii="Arial" w:hAnsi="Arial" w:cs="Arial"/>
        </w:rPr>
        <w:t>“</w:t>
      </w:r>
      <w:r w:rsidRPr="00F6706F">
        <w:rPr>
          <w:rFonts w:ascii="Arial" w:hAnsi="Arial" w:cs="Arial"/>
        </w:rPr>
        <w:t>.</w:t>
      </w:r>
    </w:p>
    <w:p w14:paraId="3A282BFA" w14:textId="77777777" w:rsidR="00B17EC3" w:rsidRDefault="00B17EC3" w:rsidP="00B17EC3">
      <w:pPr>
        <w:pStyle w:val="StandardWeb"/>
        <w:spacing w:before="0" w:beforeAutospacing="0" w:after="0" w:afterAutospacing="0"/>
        <w:jc w:val="both"/>
        <w:rPr>
          <w:rFonts w:ascii="Arial" w:hAnsi="Arial" w:cs="Arial"/>
        </w:rPr>
      </w:pPr>
    </w:p>
    <w:p w14:paraId="322BDC7B" w14:textId="77777777" w:rsidR="00B17EC3" w:rsidRDefault="00B17EC3" w:rsidP="00B17EC3">
      <w:pPr>
        <w:pStyle w:val="StandardWeb"/>
        <w:spacing w:before="0" w:beforeAutospacing="0" w:after="0" w:afterAutospacing="0"/>
        <w:rPr>
          <w:rFonts w:ascii="Arial" w:hAnsi="Arial" w:cs="Arial"/>
          <w:iCs/>
        </w:rPr>
      </w:pPr>
      <w:r w:rsidRPr="008F1167">
        <w:rPr>
          <w:rFonts w:ascii="Arial" w:hAnsi="Arial" w:cs="Arial"/>
          <w:iCs/>
        </w:rPr>
        <w:t>KLASA:</w:t>
      </w:r>
      <w:r w:rsidRPr="00C6528C">
        <w:rPr>
          <w:rFonts w:ascii="Arial" w:hAnsi="Arial" w:cs="Arial"/>
        </w:rPr>
        <w:t xml:space="preserve"> </w:t>
      </w:r>
      <w:r w:rsidRPr="0052033E">
        <w:rPr>
          <w:rFonts w:ascii="Arial" w:hAnsi="Arial" w:cs="Arial"/>
        </w:rPr>
        <w:t>340-01/20-01/12</w:t>
      </w:r>
    </w:p>
    <w:p w14:paraId="57B6192C" w14:textId="77777777" w:rsidR="00B17EC3" w:rsidRDefault="00B17EC3" w:rsidP="00B17EC3">
      <w:pPr>
        <w:pStyle w:val="StandardWeb"/>
        <w:spacing w:before="0" w:beforeAutospacing="0" w:after="0" w:afterAutospacing="0"/>
        <w:rPr>
          <w:rFonts w:ascii="Arial" w:hAnsi="Arial" w:cs="Arial"/>
          <w:iCs/>
        </w:rPr>
      </w:pPr>
      <w:r w:rsidRPr="008F1167">
        <w:rPr>
          <w:rFonts w:ascii="Arial" w:hAnsi="Arial" w:cs="Arial"/>
          <w:iCs/>
        </w:rPr>
        <w:t>URBROJ:</w:t>
      </w:r>
      <w:r w:rsidRPr="00C6528C">
        <w:rPr>
          <w:rFonts w:ascii="Arial" w:hAnsi="Arial" w:cs="Arial"/>
          <w:iCs/>
        </w:rPr>
        <w:t xml:space="preserve"> </w:t>
      </w:r>
      <w:r>
        <w:rPr>
          <w:rFonts w:ascii="Arial" w:hAnsi="Arial" w:cs="Arial"/>
          <w:iCs/>
        </w:rPr>
        <w:t>2198/15-01-21-5</w:t>
      </w:r>
    </w:p>
    <w:p w14:paraId="7FF0998D" w14:textId="77777777" w:rsidR="00B17EC3" w:rsidRDefault="00B17EC3" w:rsidP="00B17EC3">
      <w:pPr>
        <w:pStyle w:val="StandardWeb"/>
        <w:spacing w:before="0" w:beforeAutospacing="0" w:after="0" w:afterAutospacing="0"/>
        <w:rPr>
          <w:rFonts w:ascii="Arial" w:hAnsi="Arial" w:cs="Arial"/>
          <w:iCs/>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20. prosinca 2021.</w:t>
      </w:r>
      <w:r w:rsidRPr="00F6706F">
        <w:rPr>
          <w:rFonts w:ascii="Arial" w:hAnsi="Arial" w:cs="Arial"/>
          <w:iCs/>
        </w:rPr>
        <w:t xml:space="preserve"> </w:t>
      </w:r>
    </w:p>
    <w:p w14:paraId="4C3FBDFE" w14:textId="77777777" w:rsidR="00B17EC3" w:rsidRDefault="00B17EC3" w:rsidP="00B17EC3">
      <w:pPr>
        <w:pStyle w:val="StandardWeb"/>
        <w:spacing w:before="0" w:beforeAutospacing="0" w:after="0" w:afterAutospacing="0"/>
        <w:rPr>
          <w:rFonts w:ascii="Arial" w:hAnsi="Arial" w:cs="Arial"/>
        </w:rPr>
      </w:pPr>
    </w:p>
    <w:p w14:paraId="44689835" w14:textId="77777777" w:rsidR="00B17EC3" w:rsidRPr="00F6706F" w:rsidRDefault="00B17EC3" w:rsidP="00B17EC3">
      <w:pPr>
        <w:pStyle w:val="StandardWeb"/>
        <w:spacing w:before="0" w:beforeAutospacing="0" w:after="0" w:afterAutospacing="0"/>
        <w:rPr>
          <w:rFonts w:ascii="Arial" w:hAnsi="Arial" w:cs="Arial"/>
        </w:rPr>
      </w:pPr>
    </w:p>
    <w:p w14:paraId="7BA40869" w14:textId="77777777" w:rsidR="00B17EC3" w:rsidRPr="003316CF" w:rsidRDefault="00B17EC3" w:rsidP="00B17EC3">
      <w:pPr>
        <w:pStyle w:val="StandardWeb"/>
        <w:spacing w:before="0" w:beforeAutospacing="0" w:after="0" w:afterAutospacing="0"/>
        <w:jc w:val="center"/>
        <w:rPr>
          <w:rFonts w:ascii="Arial" w:hAnsi="Arial" w:cs="Arial"/>
          <w:b/>
          <w:bCs/>
        </w:rPr>
      </w:pPr>
      <w:r w:rsidRPr="003316CF">
        <w:rPr>
          <w:rFonts w:ascii="Arial" w:hAnsi="Arial" w:cs="Arial"/>
          <w:b/>
          <w:bCs/>
        </w:rPr>
        <w:t>OPĆINSKO VIJEĆE OPĆINE SALI</w:t>
      </w:r>
    </w:p>
    <w:p w14:paraId="5EE39835" w14:textId="77777777" w:rsidR="00B17EC3" w:rsidRPr="00AB18FE" w:rsidRDefault="00B17EC3" w:rsidP="00B17EC3">
      <w:pPr>
        <w:pStyle w:val="StandardWeb"/>
        <w:spacing w:before="0" w:beforeAutospacing="0" w:after="0" w:afterAutospacing="0"/>
        <w:jc w:val="center"/>
        <w:rPr>
          <w:rFonts w:ascii="Arial" w:hAnsi="Arial" w:cs="Arial"/>
          <w:b/>
        </w:rPr>
      </w:pPr>
      <w:r w:rsidRPr="003316CF">
        <w:rPr>
          <w:rFonts w:ascii="Arial" w:hAnsi="Arial" w:cs="Arial"/>
          <w:b/>
          <w:bCs/>
        </w:rPr>
        <w:t>Predsjednica</w:t>
      </w:r>
      <w:r w:rsidRPr="00F6706F">
        <w:rPr>
          <w:rFonts w:ascii="Arial" w:hAnsi="Arial" w:cs="Arial"/>
          <w:bCs/>
        </w:rPr>
        <w:br/>
      </w:r>
      <w:r w:rsidRPr="003316CF">
        <w:rPr>
          <w:rFonts w:ascii="Arial" w:hAnsi="Arial" w:cs="Arial"/>
        </w:rPr>
        <w:t>Ivana Kirinić Frka</w:t>
      </w:r>
    </w:p>
    <w:p w14:paraId="257405ED" w14:textId="6F140FD7" w:rsidR="003A7020" w:rsidRDefault="003A7020" w:rsidP="00D7025C">
      <w:pPr>
        <w:rPr>
          <w:rFonts w:ascii="Arial" w:hAnsi="Arial" w:cs="Arial"/>
          <w:sz w:val="22"/>
          <w:szCs w:val="22"/>
        </w:rPr>
      </w:pPr>
    </w:p>
    <w:p w14:paraId="6FB09487" w14:textId="643EEEC2" w:rsidR="003A7020" w:rsidRDefault="003A7020" w:rsidP="00D7025C">
      <w:pPr>
        <w:rPr>
          <w:rFonts w:ascii="Arial" w:hAnsi="Arial" w:cs="Arial"/>
          <w:sz w:val="22"/>
          <w:szCs w:val="22"/>
        </w:rPr>
      </w:pPr>
    </w:p>
    <w:p w14:paraId="5D5A8215" w14:textId="743D5843" w:rsidR="003A7020" w:rsidRDefault="003A7020" w:rsidP="00D7025C">
      <w:pPr>
        <w:rPr>
          <w:rFonts w:ascii="Arial" w:hAnsi="Arial" w:cs="Arial"/>
          <w:sz w:val="22"/>
          <w:szCs w:val="22"/>
        </w:rPr>
      </w:pPr>
    </w:p>
    <w:p w14:paraId="706FED1C" w14:textId="10E8453C" w:rsidR="003A7020" w:rsidRDefault="003A7020" w:rsidP="00D7025C">
      <w:pPr>
        <w:rPr>
          <w:rFonts w:ascii="Arial" w:hAnsi="Arial" w:cs="Arial"/>
          <w:sz w:val="22"/>
          <w:szCs w:val="22"/>
        </w:rPr>
      </w:pPr>
    </w:p>
    <w:p w14:paraId="39B4BE3A" w14:textId="65F29015" w:rsidR="003A7020" w:rsidRDefault="003A7020" w:rsidP="00D7025C">
      <w:pPr>
        <w:rPr>
          <w:rFonts w:ascii="Arial" w:hAnsi="Arial" w:cs="Arial"/>
          <w:sz w:val="22"/>
          <w:szCs w:val="22"/>
        </w:rPr>
      </w:pPr>
    </w:p>
    <w:p w14:paraId="2E14478F" w14:textId="77777777" w:rsidR="00B17EC3" w:rsidRDefault="00B17EC3" w:rsidP="00B17EC3">
      <w:pPr>
        <w:pStyle w:val="StandardWeb"/>
        <w:spacing w:before="0" w:beforeAutospacing="0" w:after="0" w:afterAutospacing="0"/>
        <w:jc w:val="both"/>
        <w:rPr>
          <w:rFonts w:ascii="Arial" w:hAnsi="Arial" w:cs="Arial"/>
        </w:rPr>
      </w:pPr>
      <w:bookmarkStart w:id="4" w:name="_Hlk90976016"/>
      <w:r w:rsidRPr="000B01F0">
        <w:rPr>
          <w:rFonts w:ascii="Arial" w:hAnsi="Arial" w:cs="Arial"/>
        </w:rPr>
        <w:lastRenderedPageBreak/>
        <w:t xml:space="preserve">Na temelju članka 17. Zakona o zaštiti i očuvanju kulturnih dobara („Narodne novine“ broj 69/99, 151/03, 157/03, 100/4, 87/09, 88/10, 61/11, 25/12, 136/12, 157/13, 152/14, 98/15, 44/17, 90/18, 32/20 i 62/20) te odredbe članka 30. Statuta Općine Sali („Službeni glasnik Općine Sali“ broj 2/16) Općinsko vijeće Općine Sali, na </w:t>
      </w:r>
      <w:r>
        <w:rPr>
          <w:rFonts w:ascii="Arial" w:hAnsi="Arial" w:cs="Arial"/>
        </w:rPr>
        <w:t>4</w:t>
      </w:r>
      <w:r w:rsidRPr="000B01F0">
        <w:rPr>
          <w:rFonts w:ascii="Arial" w:hAnsi="Arial" w:cs="Arial"/>
        </w:rPr>
        <w:t>. sjednici održanoj 2</w:t>
      </w:r>
      <w:r>
        <w:rPr>
          <w:rFonts w:ascii="Arial" w:hAnsi="Arial" w:cs="Arial"/>
        </w:rPr>
        <w:t>0</w:t>
      </w:r>
      <w:r w:rsidRPr="000B01F0">
        <w:rPr>
          <w:rFonts w:ascii="Arial" w:hAnsi="Arial" w:cs="Arial"/>
        </w:rPr>
        <w:t xml:space="preserve">. </w:t>
      </w:r>
      <w:r>
        <w:rPr>
          <w:rFonts w:ascii="Arial" w:hAnsi="Arial" w:cs="Arial"/>
        </w:rPr>
        <w:t>prosinc</w:t>
      </w:r>
      <w:r w:rsidRPr="000B01F0">
        <w:rPr>
          <w:rFonts w:ascii="Arial" w:hAnsi="Arial" w:cs="Arial"/>
        </w:rPr>
        <w:t>a 2021. donos</w:t>
      </w:r>
      <w:r>
        <w:rPr>
          <w:rFonts w:ascii="Arial" w:hAnsi="Arial" w:cs="Arial"/>
        </w:rPr>
        <w:t>i</w:t>
      </w:r>
    </w:p>
    <w:p w14:paraId="5B0A0167" w14:textId="77777777" w:rsidR="00B17EC3" w:rsidRPr="00881DB5" w:rsidRDefault="00B17EC3" w:rsidP="00B17EC3">
      <w:pPr>
        <w:pStyle w:val="StandardWeb"/>
        <w:spacing w:before="0" w:beforeAutospacing="0" w:after="0" w:afterAutospacing="0"/>
        <w:rPr>
          <w:rFonts w:ascii="Arial" w:hAnsi="Arial" w:cs="Arial"/>
        </w:rPr>
      </w:pPr>
    </w:p>
    <w:p w14:paraId="29E4BF0F" w14:textId="77777777" w:rsidR="00B17EC3" w:rsidRDefault="00B17EC3" w:rsidP="00B17EC3">
      <w:pPr>
        <w:pStyle w:val="StandardWeb"/>
        <w:spacing w:before="0" w:beforeAutospacing="0" w:after="0" w:afterAutospacing="0"/>
        <w:jc w:val="center"/>
        <w:rPr>
          <w:rFonts w:ascii="Arial" w:hAnsi="Arial" w:cs="Arial"/>
          <w:b/>
          <w:bCs/>
        </w:rPr>
      </w:pPr>
      <w:bookmarkStart w:id="5" w:name="_Hlk91586395"/>
      <w:r w:rsidRPr="00881DB5">
        <w:rPr>
          <w:rFonts w:ascii="Arial" w:hAnsi="Arial" w:cs="Arial"/>
          <w:b/>
          <w:bCs/>
        </w:rPr>
        <w:t>ODLUKU</w:t>
      </w:r>
      <w:r w:rsidRPr="00881DB5">
        <w:rPr>
          <w:rFonts w:ascii="Arial" w:hAnsi="Arial" w:cs="Arial"/>
          <w:b/>
          <w:bCs/>
        </w:rPr>
        <w:br/>
        <w:t xml:space="preserve">o </w:t>
      </w:r>
      <w:r>
        <w:rPr>
          <w:rFonts w:ascii="Arial" w:hAnsi="Arial" w:cs="Arial"/>
          <w:b/>
          <w:bCs/>
        </w:rPr>
        <w:t xml:space="preserve">izmjenama i dopunama </w:t>
      </w:r>
    </w:p>
    <w:p w14:paraId="478278D7" w14:textId="77777777" w:rsidR="00B17EC3" w:rsidRDefault="00B17EC3" w:rsidP="00B17EC3">
      <w:pPr>
        <w:pStyle w:val="StandardWeb"/>
        <w:spacing w:before="0" w:beforeAutospacing="0" w:after="0" w:afterAutospacing="0"/>
        <w:jc w:val="center"/>
        <w:rPr>
          <w:rFonts w:ascii="Arial" w:hAnsi="Arial" w:cs="Arial"/>
          <w:b/>
          <w:bCs/>
        </w:rPr>
      </w:pPr>
      <w:r>
        <w:rPr>
          <w:rFonts w:ascii="Arial" w:hAnsi="Arial" w:cs="Arial"/>
          <w:b/>
          <w:bCs/>
        </w:rPr>
        <w:t xml:space="preserve">Odluke </w:t>
      </w:r>
      <w:bookmarkStart w:id="6" w:name="_Hlk90243321"/>
      <w:r>
        <w:rPr>
          <w:rFonts w:ascii="Arial" w:hAnsi="Arial" w:cs="Arial"/>
          <w:b/>
          <w:bCs/>
        </w:rPr>
        <w:t>o proglašenju kulturnih dobara od lokalnog značenja</w:t>
      </w:r>
      <w:bookmarkEnd w:id="6"/>
    </w:p>
    <w:p w14:paraId="7362BA80" w14:textId="77777777" w:rsidR="00B17EC3" w:rsidRPr="00881DB5" w:rsidRDefault="00B17EC3" w:rsidP="00B17EC3">
      <w:pPr>
        <w:pStyle w:val="StandardWeb"/>
        <w:spacing w:before="0" w:beforeAutospacing="0" w:after="0" w:afterAutospacing="0"/>
        <w:jc w:val="center"/>
        <w:rPr>
          <w:rFonts w:ascii="Arial" w:hAnsi="Arial" w:cs="Arial"/>
          <w:b/>
          <w:bCs/>
        </w:rPr>
      </w:pPr>
    </w:p>
    <w:bookmarkEnd w:id="5"/>
    <w:p w14:paraId="2D99BE02" w14:textId="77777777" w:rsidR="00B17EC3" w:rsidRPr="00881DB5" w:rsidRDefault="00B17EC3" w:rsidP="00B17EC3">
      <w:pPr>
        <w:pStyle w:val="StandardWeb"/>
        <w:spacing w:before="0" w:beforeAutospacing="0" w:after="0" w:afterAutospacing="0"/>
        <w:jc w:val="center"/>
        <w:rPr>
          <w:rFonts w:ascii="Arial" w:hAnsi="Arial" w:cs="Arial"/>
        </w:rPr>
      </w:pPr>
    </w:p>
    <w:p w14:paraId="7E1B0FCA" w14:textId="77777777" w:rsidR="00B17EC3" w:rsidRPr="008F1167" w:rsidRDefault="00B17EC3" w:rsidP="00B17EC3">
      <w:pPr>
        <w:pStyle w:val="StandardWeb"/>
        <w:spacing w:before="0" w:beforeAutospacing="0" w:after="0" w:afterAutospacing="0"/>
        <w:jc w:val="center"/>
        <w:rPr>
          <w:rFonts w:ascii="Arial" w:hAnsi="Arial" w:cs="Arial"/>
          <w:b/>
          <w:bCs/>
        </w:rPr>
      </w:pPr>
      <w:r w:rsidRPr="008F1167">
        <w:rPr>
          <w:rFonts w:ascii="Arial" w:hAnsi="Arial" w:cs="Arial"/>
          <w:b/>
          <w:bCs/>
        </w:rPr>
        <w:t>Članak 1.</w:t>
      </w:r>
    </w:p>
    <w:p w14:paraId="6F39BA02" w14:textId="77777777" w:rsidR="00B17EC3" w:rsidRPr="00881DB5" w:rsidRDefault="00B17EC3" w:rsidP="00B17EC3">
      <w:pPr>
        <w:pStyle w:val="StandardWeb"/>
        <w:spacing w:before="0" w:beforeAutospacing="0" w:after="0" w:afterAutospacing="0"/>
        <w:jc w:val="center"/>
        <w:rPr>
          <w:rFonts w:ascii="Arial" w:hAnsi="Arial" w:cs="Arial"/>
        </w:rPr>
      </w:pPr>
    </w:p>
    <w:p w14:paraId="14A1C1DC" w14:textId="77777777" w:rsidR="00B17EC3" w:rsidRDefault="00B17EC3" w:rsidP="00B17EC3">
      <w:pPr>
        <w:pStyle w:val="StandardWeb"/>
        <w:spacing w:before="0" w:beforeAutospacing="0" w:after="0" w:afterAutospacing="0"/>
        <w:jc w:val="both"/>
        <w:rPr>
          <w:rFonts w:ascii="Arial" w:hAnsi="Arial" w:cs="Arial"/>
        </w:rPr>
      </w:pPr>
      <w:r w:rsidRPr="00881DB5">
        <w:rPr>
          <w:rFonts w:ascii="Arial" w:hAnsi="Arial" w:cs="Arial"/>
        </w:rPr>
        <w:t xml:space="preserve">Ovom Odlukom </w:t>
      </w:r>
      <w:r>
        <w:rPr>
          <w:rFonts w:ascii="Arial" w:hAnsi="Arial" w:cs="Arial"/>
        </w:rPr>
        <w:t xml:space="preserve">dopunjuje se Popis koji predstavlja sastavni dio Odluke </w:t>
      </w:r>
      <w:r w:rsidRPr="000A0573">
        <w:rPr>
          <w:rFonts w:ascii="Arial" w:hAnsi="Arial" w:cs="Arial"/>
        </w:rPr>
        <w:t xml:space="preserve">o proglašenju kulturnih dobara od lokalnog značenja </w:t>
      </w:r>
      <w:r>
        <w:rPr>
          <w:rFonts w:ascii="Arial" w:hAnsi="Arial" w:cs="Arial"/>
        </w:rPr>
        <w:t>od 27. rujna 2021., KLASA: 612</w:t>
      </w:r>
      <w:r w:rsidRPr="0052033E">
        <w:rPr>
          <w:rFonts w:ascii="Arial" w:hAnsi="Arial" w:cs="Arial"/>
        </w:rPr>
        <w:t>-01/2</w:t>
      </w:r>
      <w:r>
        <w:rPr>
          <w:rFonts w:ascii="Arial" w:hAnsi="Arial" w:cs="Arial"/>
        </w:rPr>
        <w:t>1</w:t>
      </w:r>
      <w:r w:rsidRPr="0052033E">
        <w:rPr>
          <w:rFonts w:ascii="Arial" w:hAnsi="Arial" w:cs="Arial"/>
        </w:rPr>
        <w:t>-01/</w:t>
      </w:r>
      <w:r>
        <w:rPr>
          <w:rFonts w:ascii="Arial" w:hAnsi="Arial" w:cs="Arial"/>
        </w:rPr>
        <w:t>03</w:t>
      </w:r>
      <w:r w:rsidRPr="0052033E">
        <w:rPr>
          <w:rFonts w:ascii="Arial" w:hAnsi="Arial" w:cs="Arial"/>
        </w:rPr>
        <w:t xml:space="preserve"> UR.BROJ: 2198/15-01-2</w:t>
      </w:r>
      <w:r>
        <w:rPr>
          <w:rFonts w:ascii="Arial" w:hAnsi="Arial" w:cs="Arial"/>
        </w:rPr>
        <w:t>1</w:t>
      </w:r>
      <w:r w:rsidRPr="0052033E">
        <w:rPr>
          <w:rFonts w:ascii="Arial" w:hAnsi="Arial" w:cs="Arial"/>
        </w:rPr>
        <w:t>-1</w:t>
      </w:r>
      <w:r>
        <w:rPr>
          <w:rFonts w:ascii="Arial" w:hAnsi="Arial" w:cs="Arial"/>
        </w:rPr>
        <w:t xml:space="preserve"> na način da se dodaju novi redci:</w:t>
      </w:r>
    </w:p>
    <w:p w14:paraId="1C96D463" w14:textId="77777777" w:rsidR="00B17EC3" w:rsidRDefault="00B17EC3" w:rsidP="00B17EC3">
      <w:pPr>
        <w:pStyle w:val="StandardWeb"/>
        <w:spacing w:before="0" w:beforeAutospacing="0" w:after="0" w:afterAutospacing="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67"/>
        <w:gridCol w:w="1685"/>
        <w:gridCol w:w="2899"/>
      </w:tblGrid>
      <w:tr w:rsidR="00B17EC3" w:rsidRPr="00637B77" w14:paraId="4B5592EB" w14:textId="77777777" w:rsidTr="003874ED">
        <w:tc>
          <w:tcPr>
            <w:tcW w:w="516" w:type="dxa"/>
            <w:shd w:val="clear" w:color="auto" w:fill="auto"/>
          </w:tcPr>
          <w:p w14:paraId="615EAE08"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4.</w:t>
            </w:r>
          </w:p>
        </w:tc>
        <w:tc>
          <w:tcPr>
            <w:tcW w:w="1967" w:type="dxa"/>
            <w:shd w:val="clear" w:color="auto" w:fill="auto"/>
          </w:tcPr>
          <w:p w14:paraId="08476178"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Crkva Sv.Ante na Dugom polju</w:t>
            </w:r>
          </w:p>
        </w:tc>
        <w:tc>
          <w:tcPr>
            <w:tcW w:w="1685" w:type="dxa"/>
            <w:shd w:val="clear" w:color="auto" w:fill="auto"/>
          </w:tcPr>
          <w:p w14:paraId="3572F609"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sakralna građevina</w:t>
            </w:r>
          </w:p>
        </w:tc>
        <w:tc>
          <w:tcPr>
            <w:tcW w:w="1948" w:type="dxa"/>
            <w:shd w:val="clear" w:color="auto" w:fill="auto"/>
          </w:tcPr>
          <w:p w14:paraId="16558F03"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k.č. *177, 3759 k.o. Sali</w:t>
            </w:r>
          </w:p>
          <w:p w14:paraId="6B5C3476" w14:textId="77777777" w:rsidR="00B17EC3" w:rsidRPr="00FB6B73" w:rsidRDefault="00B17EC3" w:rsidP="003874ED">
            <w:pPr>
              <w:pStyle w:val="StandardWeb"/>
              <w:spacing w:before="0" w:beforeAutospacing="0" w:after="0" w:afterAutospacing="0"/>
              <w:jc w:val="both"/>
              <w:rPr>
                <w:rFonts w:ascii="Arial" w:hAnsi="Arial" w:cs="Arial"/>
                <w:sz w:val="18"/>
                <w:szCs w:val="18"/>
              </w:rPr>
            </w:pPr>
          </w:p>
        </w:tc>
      </w:tr>
      <w:tr w:rsidR="00B17EC3" w:rsidRPr="00637B77" w14:paraId="71A6A639" w14:textId="77777777" w:rsidTr="003874ED">
        <w:tc>
          <w:tcPr>
            <w:tcW w:w="516" w:type="dxa"/>
            <w:shd w:val="clear" w:color="auto" w:fill="auto"/>
          </w:tcPr>
          <w:p w14:paraId="2CF22B8C"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5.</w:t>
            </w:r>
          </w:p>
        </w:tc>
        <w:tc>
          <w:tcPr>
            <w:tcW w:w="1967" w:type="dxa"/>
            <w:shd w:val="clear" w:color="auto" w:fill="auto"/>
          </w:tcPr>
          <w:p w14:paraId="617D5C18" w14:textId="77777777" w:rsidR="00B17EC3" w:rsidRDefault="00B17EC3" w:rsidP="003874ED">
            <w:pPr>
              <w:pStyle w:val="StandardWeb"/>
              <w:spacing w:before="0" w:beforeAutospacing="0" w:after="0" w:afterAutospacing="0"/>
              <w:jc w:val="both"/>
              <w:rPr>
                <w:rFonts w:ascii="Arial" w:hAnsi="Arial" w:cs="Arial"/>
                <w:sz w:val="18"/>
                <w:szCs w:val="18"/>
              </w:rPr>
            </w:pPr>
            <w:r w:rsidRPr="00566E0A">
              <w:rPr>
                <w:rFonts w:ascii="Arial" w:hAnsi="Arial" w:cs="Arial"/>
                <w:sz w:val="18"/>
                <w:szCs w:val="18"/>
              </w:rPr>
              <w:t>Župna crkva S</w:t>
            </w:r>
            <w:r>
              <w:rPr>
                <w:rFonts w:ascii="Arial" w:hAnsi="Arial" w:cs="Arial"/>
                <w:sz w:val="18"/>
                <w:szCs w:val="18"/>
              </w:rPr>
              <w:t>v.</w:t>
            </w:r>
            <w:r w:rsidRPr="00566E0A">
              <w:rPr>
                <w:rFonts w:ascii="Arial" w:hAnsi="Arial" w:cs="Arial"/>
                <w:sz w:val="18"/>
                <w:szCs w:val="18"/>
              </w:rPr>
              <w:t xml:space="preserve">Ivana Glavosjeka </w:t>
            </w:r>
            <w:r>
              <w:rPr>
                <w:rFonts w:ascii="Arial" w:hAnsi="Arial" w:cs="Arial"/>
                <w:sz w:val="18"/>
                <w:szCs w:val="18"/>
              </w:rPr>
              <w:t>u Žmanu</w:t>
            </w:r>
          </w:p>
        </w:tc>
        <w:tc>
          <w:tcPr>
            <w:tcW w:w="1685" w:type="dxa"/>
            <w:shd w:val="clear" w:color="auto" w:fill="auto"/>
          </w:tcPr>
          <w:p w14:paraId="2142F470"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sakralna građevina, 1674.</w:t>
            </w:r>
          </w:p>
        </w:tc>
        <w:tc>
          <w:tcPr>
            <w:tcW w:w="1948" w:type="dxa"/>
            <w:shd w:val="clear" w:color="auto" w:fill="auto"/>
          </w:tcPr>
          <w:p w14:paraId="20A83FDC" w14:textId="77777777" w:rsidR="00B17EC3" w:rsidRPr="00FB6B7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k.č. 5559/1 k.o. Žman</w:t>
            </w:r>
          </w:p>
        </w:tc>
      </w:tr>
      <w:tr w:rsidR="00B17EC3" w:rsidRPr="00637B77" w14:paraId="3F916132" w14:textId="77777777" w:rsidTr="003874ED">
        <w:tc>
          <w:tcPr>
            <w:tcW w:w="516" w:type="dxa"/>
            <w:shd w:val="clear" w:color="auto" w:fill="auto"/>
          </w:tcPr>
          <w:p w14:paraId="2143C79A"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6.</w:t>
            </w:r>
          </w:p>
        </w:tc>
        <w:tc>
          <w:tcPr>
            <w:tcW w:w="1967" w:type="dxa"/>
            <w:shd w:val="clear" w:color="auto" w:fill="auto"/>
          </w:tcPr>
          <w:p w14:paraId="404D3231" w14:textId="77777777" w:rsidR="00B17EC3" w:rsidRPr="00566E0A" w:rsidRDefault="00B17EC3" w:rsidP="003874ED">
            <w:pPr>
              <w:pStyle w:val="StandardWeb"/>
              <w:spacing w:before="0" w:beforeAutospacing="0" w:after="0" w:afterAutospacing="0"/>
              <w:jc w:val="both"/>
              <w:rPr>
                <w:rFonts w:ascii="Arial" w:hAnsi="Arial" w:cs="Arial"/>
                <w:sz w:val="18"/>
                <w:szCs w:val="18"/>
              </w:rPr>
            </w:pPr>
            <w:r w:rsidRPr="00A24A9D">
              <w:rPr>
                <w:rFonts w:ascii="Arial" w:hAnsi="Arial" w:cs="Arial"/>
                <w:sz w:val="18"/>
                <w:szCs w:val="18"/>
              </w:rPr>
              <w:t>Ljetnikovac obitelji Soppe</w:t>
            </w:r>
            <w:r>
              <w:rPr>
                <w:rFonts w:ascii="Arial" w:hAnsi="Arial" w:cs="Arial"/>
                <w:sz w:val="18"/>
                <w:szCs w:val="18"/>
              </w:rPr>
              <w:t xml:space="preserve"> u Brbinju</w:t>
            </w:r>
            <w:r w:rsidRPr="00A24A9D">
              <w:rPr>
                <w:rFonts w:ascii="Arial" w:hAnsi="Arial" w:cs="Arial"/>
                <w:sz w:val="18"/>
                <w:szCs w:val="18"/>
              </w:rPr>
              <w:t xml:space="preserve"> s gospodarskim zgradama,</w:t>
            </w:r>
            <w:r>
              <w:rPr>
                <w:rFonts w:ascii="Arial" w:hAnsi="Arial" w:cs="Arial"/>
                <w:sz w:val="18"/>
                <w:szCs w:val="18"/>
              </w:rPr>
              <w:t xml:space="preserve"> </w:t>
            </w:r>
            <w:r w:rsidRPr="00A24A9D">
              <w:rPr>
                <w:rFonts w:ascii="Arial" w:hAnsi="Arial" w:cs="Arial"/>
                <w:sz w:val="18"/>
                <w:szCs w:val="18"/>
              </w:rPr>
              <w:t>parkom i kapelom Sv. Blaža</w:t>
            </w:r>
          </w:p>
        </w:tc>
        <w:tc>
          <w:tcPr>
            <w:tcW w:w="1685" w:type="dxa"/>
            <w:shd w:val="clear" w:color="auto" w:fill="auto"/>
          </w:tcPr>
          <w:p w14:paraId="6C8B5412"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stambena građevina, 17. st.</w:t>
            </w:r>
          </w:p>
        </w:tc>
        <w:tc>
          <w:tcPr>
            <w:tcW w:w="1948" w:type="dxa"/>
            <w:shd w:val="clear" w:color="auto" w:fill="auto"/>
          </w:tcPr>
          <w:p w14:paraId="38252150"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k.č.</w:t>
            </w:r>
            <w:r w:rsidRPr="00A24A9D">
              <w:rPr>
                <w:rFonts w:ascii="Arial" w:hAnsi="Arial" w:cs="Arial"/>
                <w:sz w:val="18"/>
                <w:szCs w:val="18"/>
              </w:rPr>
              <w:t>*68/1,*68/2,876,*70,</w:t>
            </w:r>
            <w:r>
              <w:rPr>
                <w:rFonts w:ascii="Arial" w:hAnsi="Arial" w:cs="Arial"/>
                <w:sz w:val="18"/>
                <w:szCs w:val="18"/>
              </w:rPr>
              <w:t xml:space="preserve"> dio</w:t>
            </w:r>
            <w:r w:rsidRPr="00A24A9D">
              <w:rPr>
                <w:rFonts w:ascii="Arial" w:hAnsi="Arial" w:cs="Arial"/>
                <w:sz w:val="18"/>
                <w:szCs w:val="18"/>
              </w:rPr>
              <w:t>1878,*71,881,878,880,879,*72</w:t>
            </w:r>
          </w:p>
          <w:p w14:paraId="037BCDC3"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k.o. Brbinj</w:t>
            </w:r>
          </w:p>
        </w:tc>
      </w:tr>
      <w:tr w:rsidR="00B17EC3" w:rsidRPr="00637B77" w14:paraId="5D73DD23" w14:textId="77777777" w:rsidTr="003874ED">
        <w:tc>
          <w:tcPr>
            <w:tcW w:w="516" w:type="dxa"/>
            <w:shd w:val="clear" w:color="auto" w:fill="auto"/>
          </w:tcPr>
          <w:p w14:paraId="474A8D36"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7.</w:t>
            </w:r>
          </w:p>
        </w:tc>
        <w:tc>
          <w:tcPr>
            <w:tcW w:w="1967" w:type="dxa"/>
            <w:shd w:val="clear" w:color="auto" w:fill="auto"/>
          </w:tcPr>
          <w:p w14:paraId="1218267D" w14:textId="77777777" w:rsidR="00B17EC3" w:rsidRPr="00566E0A" w:rsidRDefault="00B17EC3" w:rsidP="003874ED">
            <w:pPr>
              <w:pStyle w:val="StandardWeb"/>
              <w:spacing w:before="0" w:beforeAutospacing="0" w:after="0" w:afterAutospacing="0"/>
              <w:jc w:val="both"/>
              <w:rPr>
                <w:rFonts w:ascii="Arial" w:hAnsi="Arial" w:cs="Arial"/>
                <w:sz w:val="18"/>
                <w:szCs w:val="18"/>
              </w:rPr>
            </w:pPr>
            <w:r w:rsidRPr="000A4B39">
              <w:rPr>
                <w:rFonts w:ascii="Arial" w:hAnsi="Arial" w:cs="Arial"/>
                <w:sz w:val="18"/>
                <w:szCs w:val="18"/>
              </w:rPr>
              <w:t xml:space="preserve">Ljetnikovac Fanfogna </w:t>
            </w:r>
          </w:p>
        </w:tc>
        <w:tc>
          <w:tcPr>
            <w:tcW w:w="1685" w:type="dxa"/>
            <w:shd w:val="clear" w:color="auto" w:fill="auto"/>
          </w:tcPr>
          <w:p w14:paraId="43894308"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stambena građevina, 16. st.</w:t>
            </w:r>
          </w:p>
        </w:tc>
        <w:tc>
          <w:tcPr>
            <w:tcW w:w="1948" w:type="dxa"/>
            <w:shd w:val="clear" w:color="auto" w:fill="auto"/>
          </w:tcPr>
          <w:p w14:paraId="03DD5789"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k.o. Zverinac</w:t>
            </w:r>
          </w:p>
        </w:tc>
      </w:tr>
      <w:tr w:rsidR="00B17EC3" w:rsidRPr="00637B77" w14:paraId="15819CB9" w14:textId="77777777" w:rsidTr="003874ED">
        <w:tc>
          <w:tcPr>
            <w:tcW w:w="516" w:type="dxa"/>
            <w:shd w:val="clear" w:color="auto" w:fill="auto"/>
          </w:tcPr>
          <w:p w14:paraId="40F774A9"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8.</w:t>
            </w:r>
          </w:p>
        </w:tc>
        <w:tc>
          <w:tcPr>
            <w:tcW w:w="1967" w:type="dxa"/>
            <w:shd w:val="clear" w:color="auto" w:fill="auto"/>
          </w:tcPr>
          <w:p w14:paraId="70435547" w14:textId="77777777" w:rsidR="00B17EC3" w:rsidRPr="00566E0A"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Zgrada stare škole u Savru</w:t>
            </w:r>
          </w:p>
        </w:tc>
        <w:tc>
          <w:tcPr>
            <w:tcW w:w="1685" w:type="dxa"/>
            <w:shd w:val="clear" w:color="auto" w:fill="auto"/>
          </w:tcPr>
          <w:p w14:paraId="622B757C"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Tradicijska građevina, 1914.</w:t>
            </w:r>
          </w:p>
        </w:tc>
        <w:tc>
          <w:tcPr>
            <w:tcW w:w="1948" w:type="dxa"/>
            <w:shd w:val="clear" w:color="auto" w:fill="auto"/>
          </w:tcPr>
          <w:p w14:paraId="3846F714"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k.č. *48 k.o. Savar</w:t>
            </w:r>
          </w:p>
        </w:tc>
      </w:tr>
      <w:tr w:rsidR="00B17EC3" w:rsidRPr="00637B77" w14:paraId="7A62D41C" w14:textId="77777777" w:rsidTr="003874ED">
        <w:tc>
          <w:tcPr>
            <w:tcW w:w="516" w:type="dxa"/>
            <w:shd w:val="clear" w:color="auto" w:fill="auto"/>
          </w:tcPr>
          <w:p w14:paraId="2866329C"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9.</w:t>
            </w:r>
          </w:p>
        </w:tc>
        <w:tc>
          <w:tcPr>
            <w:tcW w:w="1967" w:type="dxa"/>
            <w:shd w:val="clear" w:color="auto" w:fill="auto"/>
          </w:tcPr>
          <w:p w14:paraId="73B0567F"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Svjetionik Veli Rat s kapelicom Sv.Nikole</w:t>
            </w:r>
          </w:p>
        </w:tc>
        <w:tc>
          <w:tcPr>
            <w:tcW w:w="1685" w:type="dxa"/>
            <w:shd w:val="clear" w:color="auto" w:fill="auto"/>
          </w:tcPr>
          <w:p w14:paraId="4EF33F72"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Tradicijska građevina, sakralna građevina, 1849.</w:t>
            </w:r>
          </w:p>
        </w:tc>
        <w:tc>
          <w:tcPr>
            <w:tcW w:w="1948" w:type="dxa"/>
            <w:shd w:val="clear" w:color="auto" w:fill="auto"/>
          </w:tcPr>
          <w:p w14:paraId="64D5D540"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k.č. *23/3, *23/4 k.o. Veli Rat</w:t>
            </w:r>
          </w:p>
        </w:tc>
      </w:tr>
      <w:tr w:rsidR="00B17EC3" w:rsidRPr="00637B77" w14:paraId="05D8B6FA" w14:textId="77777777" w:rsidTr="003874ED">
        <w:tc>
          <w:tcPr>
            <w:tcW w:w="516" w:type="dxa"/>
            <w:shd w:val="clear" w:color="auto" w:fill="auto"/>
          </w:tcPr>
          <w:p w14:paraId="3C702A89"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10.</w:t>
            </w:r>
          </w:p>
        </w:tc>
        <w:tc>
          <w:tcPr>
            <w:tcW w:w="1967" w:type="dxa"/>
            <w:shd w:val="clear" w:color="auto" w:fill="auto"/>
          </w:tcPr>
          <w:p w14:paraId="361CA70E"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Spomenik streljanim mladićima 1943.</w:t>
            </w:r>
          </w:p>
        </w:tc>
        <w:tc>
          <w:tcPr>
            <w:tcW w:w="1685" w:type="dxa"/>
            <w:shd w:val="clear" w:color="auto" w:fill="auto"/>
          </w:tcPr>
          <w:p w14:paraId="0441A366"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Spomen-obilježje</w:t>
            </w:r>
          </w:p>
        </w:tc>
        <w:tc>
          <w:tcPr>
            <w:tcW w:w="1948" w:type="dxa"/>
            <w:shd w:val="clear" w:color="auto" w:fill="auto"/>
          </w:tcPr>
          <w:p w14:paraId="65263554"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k.o. Savar</w:t>
            </w:r>
          </w:p>
        </w:tc>
      </w:tr>
      <w:tr w:rsidR="00B17EC3" w:rsidRPr="00637B77" w14:paraId="4606943C" w14:textId="77777777" w:rsidTr="003874ED">
        <w:tc>
          <w:tcPr>
            <w:tcW w:w="516" w:type="dxa"/>
            <w:shd w:val="clear" w:color="auto" w:fill="auto"/>
          </w:tcPr>
          <w:p w14:paraId="65F05807"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11.</w:t>
            </w:r>
          </w:p>
        </w:tc>
        <w:tc>
          <w:tcPr>
            <w:tcW w:w="1967" w:type="dxa"/>
            <w:shd w:val="clear" w:color="auto" w:fill="auto"/>
          </w:tcPr>
          <w:p w14:paraId="506E021F"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Spomen-ploča na otočiću Maslinovac</w:t>
            </w:r>
          </w:p>
        </w:tc>
        <w:tc>
          <w:tcPr>
            <w:tcW w:w="1685" w:type="dxa"/>
            <w:shd w:val="clear" w:color="auto" w:fill="auto"/>
          </w:tcPr>
          <w:p w14:paraId="27544996"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Spomen-obilježje</w:t>
            </w:r>
          </w:p>
        </w:tc>
        <w:tc>
          <w:tcPr>
            <w:tcW w:w="1948" w:type="dxa"/>
            <w:shd w:val="clear" w:color="auto" w:fill="auto"/>
          </w:tcPr>
          <w:p w14:paraId="6797CFAA" w14:textId="77777777" w:rsidR="00B17EC3" w:rsidRDefault="00B17EC3" w:rsidP="003874ED">
            <w:pPr>
              <w:pStyle w:val="StandardWeb"/>
              <w:spacing w:before="0" w:beforeAutospacing="0" w:after="0" w:afterAutospacing="0"/>
              <w:jc w:val="both"/>
              <w:rPr>
                <w:rFonts w:ascii="Arial" w:hAnsi="Arial" w:cs="Arial"/>
                <w:sz w:val="18"/>
                <w:szCs w:val="18"/>
              </w:rPr>
            </w:pPr>
            <w:r>
              <w:rPr>
                <w:rFonts w:ascii="Arial" w:hAnsi="Arial" w:cs="Arial"/>
                <w:sz w:val="18"/>
                <w:szCs w:val="18"/>
              </w:rPr>
              <w:t>k.č. 1072 k.o. Luka</w:t>
            </w:r>
          </w:p>
        </w:tc>
      </w:tr>
    </w:tbl>
    <w:p w14:paraId="057195B8" w14:textId="77777777" w:rsidR="00B17EC3" w:rsidRDefault="00B17EC3" w:rsidP="00B17EC3">
      <w:pPr>
        <w:pStyle w:val="StandardWeb"/>
        <w:spacing w:before="0" w:beforeAutospacing="0" w:after="0" w:afterAutospacing="0"/>
        <w:jc w:val="both"/>
        <w:rPr>
          <w:rFonts w:ascii="Arial" w:hAnsi="Arial" w:cs="Arial"/>
        </w:rPr>
      </w:pPr>
    </w:p>
    <w:p w14:paraId="7189781A" w14:textId="77777777" w:rsidR="00B17EC3" w:rsidRPr="00881DB5" w:rsidRDefault="00B17EC3" w:rsidP="00B17EC3">
      <w:pPr>
        <w:pStyle w:val="StandardWeb"/>
        <w:spacing w:before="0" w:beforeAutospacing="0" w:after="0" w:afterAutospacing="0"/>
        <w:jc w:val="both"/>
        <w:rPr>
          <w:rFonts w:ascii="Arial" w:hAnsi="Arial" w:cs="Arial"/>
        </w:rPr>
      </w:pPr>
    </w:p>
    <w:p w14:paraId="41D1697E" w14:textId="77777777" w:rsidR="00B17EC3" w:rsidRPr="008F1167" w:rsidRDefault="00B17EC3" w:rsidP="00B17EC3">
      <w:pPr>
        <w:tabs>
          <w:tab w:val="center" w:pos="4536"/>
          <w:tab w:val="left" w:pos="5790"/>
        </w:tabs>
        <w:jc w:val="left"/>
        <w:rPr>
          <w:rFonts w:ascii="Arial" w:hAnsi="Arial" w:cs="Arial"/>
          <w:b/>
          <w:bCs/>
        </w:rPr>
      </w:pPr>
      <w:r w:rsidRPr="00881DB5">
        <w:rPr>
          <w:rFonts w:ascii="Arial" w:hAnsi="Arial" w:cs="Arial"/>
        </w:rPr>
        <w:tab/>
      </w:r>
      <w:r w:rsidRPr="008F1167">
        <w:rPr>
          <w:rFonts w:ascii="Arial" w:hAnsi="Arial" w:cs="Arial"/>
          <w:b/>
          <w:bCs/>
        </w:rPr>
        <w:t>Članak 2.</w:t>
      </w:r>
      <w:r w:rsidRPr="008F1167">
        <w:rPr>
          <w:rFonts w:ascii="Arial" w:hAnsi="Arial" w:cs="Arial"/>
          <w:b/>
          <w:bCs/>
        </w:rPr>
        <w:tab/>
      </w:r>
    </w:p>
    <w:p w14:paraId="19C8DDEB" w14:textId="77777777" w:rsidR="00B17EC3" w:rsidRPr="00F6706F" w:rsidRDefault="00B17EC3" w:rsidP="00B17EC3">
      <w:pPr>
        <w:pStyle w:val="StandardWeb"/>
        <w:spacing w:before="0" w:beforeAutospacing="0" w:after="0" w:afterAutospacing="0"/>
        <w:rPr>
          <w:rFonts w:ascii="Arial" w:hAnsi="Arial" w:cs="Arial"/>
        </w:rPr>
      </w:pPr>
    </w:p>
    <w:p w14:paraId="49F63D5D" w14:textId="77777777" w:rsidR="00B17EC3" w:rsidRPr="00F6706F" w:rsidRDefault="00B17EC3" w:rsidP="00B17EC3">
      <w:pPr>
        <w:pStyle w:val="StandardWeb"/>
        <w:spacing w:before="0" w:beforeAutospacing="0" w:after="0" w:afterAutospacing="0"/>
        <w:jc w:val="both"/>
        <w:rPr>
          <w:rFonts w:ascii="Arial" w:hAnsi="Arial" w:cs="Arial"/>
        </w:rPr>
      </w:pPr>
      <w:r w:rsidRPr="00F6706F">
        <w:rPr>
          <w:rFonts w:ascii="Arial" w:hAnsi="Arial" w:cs="Arial"/>
        </w:rPr>
        <w:t>Ova Odluka stupa na snagu</w:t>
      </w:r>
      <w:r>
        <w:rPr>
          <w:rFonts w:ascii="Arial" w:hAnsi="Arial" w:cs="Arial"/>
        </w:rPr>
        <w:t xml:space="preserve"> osmog dana od </w:t>
      </w:r>
      <w:r w:rsidRPr="00F6706F">
        <w:rPr>
          <w:rFonts w:ascii="Arial" w:hAnsi="Arial" w:cs="Arial"/>
        </w:rPr>
        <w:t>dan</w:t>
      </w:r>
      <w:r>
        <w:rPr>
          <w:rFonts w:ascii="Arial" w:hAnsi="Arial" w:cs="Arial"/>
        </w:rPr>
        <w:t>a</w:t>
      </w:r>
      <w:r w:rsidRPr="00F6706F">
        <w:rPr>
          <w:rFonts w:ascii="Arial" w:hAnsi="Arial" w:cs="Arial"/>
        </w:rPr>
        <w:t xml:space="preserve"> objave u </w:t>
      </w:r>
      <w:r>
        <w:rPr>
          <w:rFonts w:ascii="Arial" w:hAnsi="Arial" w:cs="Arial"/>
        </w:rPr>
        <w:t>„</w:t>
      </w:r>
      <w:r w:rsidRPr="00F6706F">
        <w:rPr>
          <w:rFonts w:ascii="Arial" w:hAnsi="Arial" w:cs="Arial"/>
        </w:rPr>
        <w:t>Službenom glasniku Općine Sali</w:t>
      </w:r>
      <w:r>
        <w:rPr>
          <w:rFonts w:ascii="Arial" w:hAnsi="Arial" w:cs="Arial"/>
        </w:rPr>
        <w:t>“</w:t>
      </w:r>
      <w:r w:rsidRPr="00F6706F">
        <w:rPr>
          <w:rFonts w:ascii="Arial" w:hAnsi="Arial" w:cs="Arial"/>
        </w:rPr>
        <w:t>.</w:t>
      </w:r>
    </w:p>
    <w:p w14:paraId="069CED15" w14:textId="77777777" w:rsidR="00B17EC3" w:rsidRDefault="00B17EC3" w:rsidP="00B17EC3">
      <w:pPr>
        <w:pStyle w:val="StandardWeb"/>
        <w:spacing w:before="0" w:beforeAutospacing="0" w:after="0" w:afterAutospacing="0"/>
        <w:jc w:val="both"/>
        <w:rPr>
          <w:rFonts w:ascii="Arial" w:hAnsi="Arial" w:cs="Arial"/>
        </w:rPr>
      </w:pPr>
    </w:p>
    <w:p w14:paraId="4D3FFF5E" w14:textId="77777777" w:rsidR="00B17EC3" w:rsidRDefault="00B17EC3" w:rsidP="00B17EC3">
      <w:pPr>
        <w:pStyle w:val="StandardWeb"/>
        <w:spacing w:before="0" w:beforeAutospacing="0" w:after="0" w:afterAutospacing="0"/>
        <w:jc w:val="both"/>
        <w:rPr>
          <w:rFonts w:ascii="Arial" w:hAnsi="Arial" w:cs="Arial"/>
        </w:rPr>
      </w:pPr>
    </w:p>
    <w:p w14:paraId="2B349097" w14:textId="77777777" w:rsidR="00B17EC3" w:rsidRDefault="00B17EC3" w:rsidP="00B17EC3">
      <w:pPr>
        <w:pStyle w:val="StandardWeb"/>
        <w:spacing w:before="0" w:beforeAutospacing="0" w:after="0" w:afterAutospacing="0"/>
        <w:rPr>
          <w:rFonts w:ascii="Arial" w:hAnsi="Arial" w:cs="Arial"/>
          <w:iCs/>
        </w:rPr>
      </w:pPr>
      <w:r w:rsidRPr="008F1167">
        <w:rPr>
          <w:rFonts w:ascii="Arial" w:hAnsi="Arial" w:cs="Arial"/>
          <w:iCs/>
        </w:rPr>
        <w:t>KLASA:</w:t>
      </w:r>
      <w:r>
        <w:rPr>
          <w:rFonts w:ascii="Arial" w:hAnsi="Arial" w:cs="Arial"/>
          <w:iCs/>
        </w:rPr>
        <w:t xml:space="preserve"> 612-01/21-01/03</w:t>
      </w:r>
    </w:p>
    <w:p w14:paraId="1A9BC9B9" w14:textId="77777777" w:rsidR="00B17EC3" w:rsidRDefault="00B17EC3" w:rsidP="00B17EC3">
      <w:pPr>
        <w:pStyle w:val="StandardWeb"/>
        <w:spacing w:before="0" w:beforeAutospacing="0" w:after="0" w:afterAutospacing="0"/>
        <w:rPr>
          <w:rFonts w:ascii="Arial" w:hAnsi="Arial" w:cs="Arial"/>
          <w:iCs/>
        </w:rPr>
      </w:pPr>
      <w:r w:rsidRPr="008F1167">
        <w:rPr>
          <w:rFonts w:ascii="Arial" w:hAnsi="Arial" w:cs="Arial"/>
          <w:iCs/>
        </w:rPr>
        <w:t>URBROJ:</w:t>
      </w:r>
      <w:r>
        <w:rPr>
          <w:rFonts w:ascii="Arial" w:hAnsi="Arial" w:cs="Arial"/>
          <w:iCs/>
        </w:rPr>
        <w:t xml:space="preserve"> 2198/15-01-21-2</w:t>
      </w:r>
    </w:p>
    <w:p w14:paraId="65968204" w14:textId="77777777" w:rsidR="00B17EC3" w:rsidRDefault="00B17EC3" w:rsidP="00B17EC3">
      <w:pPr>
        <w:pStyle w:val="StandardWeb"/>
        <w:spacing w:before="0" w:beforeAutospacing="0" w:after="0" w:afterAutospacing="0"/>
        <w:rPr>
          <w:rFonts w:ascii="Arial" w:hAnsi="Arial" w:cs="Arial"/>
          <w:iCs/>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20. prosinca 2021.</w:t>
      </w:r>
      <w:r w:rsidRPr="00F6706F">
        <w:rPr>
          <w:rFonts w:ascii="Arial" w:hAnsi="Arial" w:cs="Arial"/>
          <w:iCs/>
        </w:rPr>
        <w:t xml:space="preserve"> </w:t>
      </w:r>
    </w:p>
    <w:p w14:paraId="5A06BC0D" w14:textId="77777777" w:rsidR="00B17EC3" w:rsidRPr="00F6706F" w:rsidRDefault="00B17EC3" w:rsidP="00B17EC3">
      <w:pPr>
        <w:pStyle w:val="StandardWeb"/>
        <w:spacing w:before="0" w:beforeAutospacing="0" w:after="0" w:afterAutospacing="0"/>
        <w:rPr>
          <w:rFonts w:ascii="Arial" w:hAnsi="Arial" w:cs="Arial"/>
        </w:rPr>
      </w:pPr>
    </w:p>
    <w:p w14:paraId="4F692E71" w14:textId="77777777" w:rsidR="00B17EC3" w:rsidRPr="00951CA4" w:rsidRDefault="00B17EC3" w:rsidP="00B17EC3">
      <w:pPr>
        <w:pStyle w:val="StandardWeb"/>
        <w:spacing w:before="0" w:beforeAutospacing="0" w:after="0" w:afterAutospacing="0"/>
        <w:jc w:val="center"/>
        <w:rPr>
          <w:rFonts w:ascii="Arial" w:hAnsi="Arial" w:cs="Arial"/>
          <w:b/>
          <w:bCs/>
        </w:rPr>
      </w:pPr>
      <w:r w:rsidRPr="00951CA4">
        <w:rPr>
          <w:rFonts w:ascii="Arial" w:hAnsi="Arial" w:cs="Arial"/>
          <w:b/>
          <w:bCs/>
        </w:rPr>
        <w:t>OPĆINSKO VIJEĆE OPĆINE SALI</w:t>
      </w:r>
    </w:p>
    <w:p w14:paraId="11277839" w14:textId="77777777" w:rsidR="00B17EC3" w:rsidRPr="00AB18FE" w:rsidRDefault="00B17EC3" w:rsidP="00B17EC3">
      <w:pPr>
        <w:pStyle w:val="StandardWeb"/>
        <w:spacing w:before="0" w:beforeAutospacing="0" w:after="0" w:afterAutospacing="0"/>
        <w:jc w:val="center"/>
        <w:rPr>
          <w:rFonts w:ascii="Arial" w:hAnsi="Arial" w:cs="Arial"/>
          <w:b/>
        </w:rPr>
      </w:pPr>
      <w:r w:rsidRPr="00951CA4">
        <w:rPr>
          <w:rFonts w:ascii="Arial" w:hAnsi="Arial" w:cs="Arial"/>
          <w:b/>
          <w:bCs/>
        </w:rPr>
        <w:t>Predsjednica</w:t>
      </w:r>
      <w:r w:rsidRPr="00F6706F">
        <w:rPr>
          <w:rFonts w:ascii="Arial" w:hAnsi="Arial" w:cs="Arial"/>
          <w:bCs/>
        </w:rPr>
        <w:br/>
      </w:r>
      <w:r w:rsidRPr="00951CA4">
        <w:rPr>
          <w:rFonts w:ascii="Arial" w:hAnsi="Arial" w:cs="Arial"/>
        </w:rPr>
        <w:t>Ivana Kirinić Frka</w:t>
      </w:r>
      <w:bookmarkEnd w:id="4"/>
    </w:p>
    <w:p w14:paraId="258E6DBE" w14:textId="77777777" w:rsidR="003A7020" w:rsidRDefault="003A7020" w:rsidP="00D7025C">
      <w:pPr>
        <w:rPr>
          <w:rFonts w:ascii="Arial" w:hAnsi="Arial" w:cs="Arial"/>
          <w:sz w:val="22"/>
          <w:szCs w:val="22"/>
        </w:rPr>
      </w:pPr>
    </w:p>
    <w:p w14:paraId="57DF122F" w14:textId="23C96ED7" w:rsidR="00433DE3" w:rsidRDefault="00433DE3" w:rsidP="00D7025C">
      <w:pPr>
        <w:rPr>
          <w:rFonts w:ascii="Arial" w:hAnsi="Arial" w:cs="Arial"/>
          <w:sz w:val="22"/>
          <w:szCs w:val="22"/>
        </w:rPr>
      </w:pPr>
    </w:p>
    <w:p w14:paraId="01ADF8D0" w14:textId="0A2EFAB7" w:rsidR="00433DE3" w:rsidRDefault="00433DE3" w:rsidP="00D7025C">
      <w:pPr>
        <w:rPr>
          <w:rFonts w:ascii="Arial" w:hAnsi="Arial" w:cs="Arial"/>
          <w:sz w:val="22"/>
          <w:szCs w:val="22"/>
        </w:rPr>
      </w:pPr>
    </w:p>
    <w:p w14:paraId="4754E5F8" w14:textId="1F07415D" w:rsidR="00433DE3" w:rsidRDefault="00433DE3" w:rsidP="00D7025C">
      <w:pPr>
        <w:rPr>
          <w:rFonts w:ascii="Arial" w:hAnsi="Arial" w:cs="Arial"/>
          <w:sz w:val="22"/>
          <w:szCs w:val="22"/>
        </w:rPr>
      </w:pPr>
    </w:p>
    <w:p w14:paraId="5984F26D" w14:textId="77777777" w:rsidR="006257D7" w:rsidRPr="007D110A" w:rsidRDefault="006257D7" w:rsidP="006257D7">
      <w:pPr>
        <w:rPr>
          <w:rFonts w:ascii="Arial" w:hAnsi="Arial" w:cs="Arial"/>
          <w:sz w:val="22"/>
          <w:szCs w:val="22"/>
        </w:rPr>
      </w:pPr>
      <w:bookmarkStart w:id="7" w:name="_Hlk90974758"/>
      <w:r w:rsidRPr="007D110A">
        <w:rPr>
          <w:rFonts w:ascii="Arial" w:hAnsi="Arial" w:cs="Arial"/>
          <w:sz w:val="22"/>
          <w:szCs w:val="22"/>
        </w:rPr>
        <w:lastRenderedPageBreak/>
        <w:t xml:space="preserve">Na temelju odredbi članka 132. Zakona o gradnji (Narodne novine, broj 153/13, 20/17 i 39/19), članka 51. i 58. Zakona o građevinskoj inspekciji (Narodne novine 153/13) i članka 30. Statuta Općine Sali („Službeni glasnik Općine Sali“ 2/16), Općinsko vijeće Općine Sali, po prethodno pribavljenom mišljenju Turističke zajednice Općine Sali, na </w:t>
      </w:r>
      <w:r>
        <w:rPr>
          <w:rFonts w:ascii="Arial" w:hAnsi="Arial" w:cs="Arial"/>
          <w:sz w:val="22"/>
          <w:szCs w:val="22"/>
        </w:rPr>
        <w:t>4</w:t>
      </w:r>
      <w:r w:rsidRPr="007D110A">
        <w:rPr>
          <w:rFonts w:ascii="Arial" w:hAnsi="Arial" w:cs="Arial"/>
          <w:sz w:val="22"/>
          <w:szCs w:val="22"/>
        </w:rPr>
        <w:t>. sjednici održanoj 2</w:t>
      </w:r>
      <w:r>
        <w:rPr>
          <w:rFonts w:ascii="Arial" w:hAnsi="Arial" w:cs="Arial"/>
          <w:sz w:val="22"/>
          <w:szCs w:val="22"/>
        </w:rPr>
        <w:t>0</w:t>
      </w:r>
      <w:r w:rsidRPr="007D110A">
        <w:rPr>
          <w:rFonts w:ascii="Arial" w:hAnsi="Arial" w:cs="Arial"/>
          <w:sz w:val="22"/>
          <w:szCs w:val="22"/>
        </w:rPr>
        <w:t>. prosinca 202</w:t>
      </w:r>
      <w:r>
        <w:rPr>
          <w:rFonts w:ascii="Arial" w:hAnsi="Arial" w:cs="Arial"/>
          <w:sz w:val="22"/>
          <w:szCs w:val="22"/>
        </w:rPr>
        <w:t>1</w:t>
      </w:r>
      <w:r w:rsidRPr="007D110A">
        <w:rPr>
          <w:rFonts w:ascii="Arial" w:hAnsi="Arial" w:cs="Arial"/>
          <w:sz w:val="22"/>
          <w:szCs w:val="22"/>
        </w:rPr>
        <w:t>., donijelo je</w:t>
      </w:r>
    </w:p>
    <w:p w14:paraId="5C5532D6" w14:textId="77777777" w:rsidR="006257D7" w:rsidRPr="007D110A" w:rsidRDefault="006257D7" w:rsidP="006257D7">
      <w:pPr>
        <w:rPr>
          <w:rFonts w:ascii="Arial" w:hAnsi="Arial" w:cs="Arial"/>
          <w:sz w:val="22"/>
          <w:szCs w:val="22"/>
        </w:rPr>
      </w:pPr>
    </w:p>
    <w:p w14:paraId="4B8C2384" w14:textId="77777777" w:rsidR="006257D7" w:rsidRPr="007D110A" w:rsidRDefault="006257D7" w:rsidP="006257D7">
      <w:pPr>
        <w:rPr>
          <w:sz w:val="22"/>
          <w:szCs w:val="22"/>
        </w:rPr>
      </w:pPr>
    </w:p>
    <w:p w14:paraId="5A3B6EBF" w14:textId="77777777" w:rsidR="006257D7" w:rsidRPr="007D110A" w:rsidRDefault="006257D7" w:rsidP="006257D7">
      <w:pPr>
        <w:jc w:val="center"/>
        <w:rPr>
          <w:rFonts w:ascii="Arial" w:hAnsi="Arial" w:cs="Arial"/>
          <w:b/>
          <w:sz w:val="22"/>
          <w:szCs w:val="22"/>
        </w:rPr>
      </w:pPr>
      <w:bookmarkStart w:id="8" w:name="_Hlk91586572"/>
      <w:r w:rsidRPr="007D110A">
        <w:rPr>
          <w:rFonts w:ascii="Arial" w:hAnsi="Arial" w:cs="Arial"/>
          <w:b/>
          <w:sz w:val="22"/>
          <w:szCs w:val="22"/>
        </w:rPr>
        <w:t>O D L U K U</w:t>
      </w:r>
    </w:p>
    <w:p w14:paraId="35146F87" w14:textId="77777777" w:rsidR="006257D7" w:rsidRPr="007D110A" w:rsidRDefault="006257D7" w:rsidP="006257D7">
      <w:pPr>
        <w:jc w:val="center"/>
        <w:rPr>
          <w:rFonts w:ascii="Arial" w:hAnsi="Arial" w:cs="Arial"/>
          <w:b/>
          <w:sz w:val="22"/>
          <w:szCs w:val="22"/>
        </w:rPr>
      </w:pPr>
      <w:r w:rsidRPr="007D110A">
        <w:rPr>
          <w:rFonts w:ascii="Arial" w:hAnsi="Arial" w:cs="Arial"/>
          <w:b/>
          <w:sz w:val="22"/>
          <w:szCs w:val="22"/>
        </w:rPr>
        <w:t>o privremenoj zabrani izvođenja građevinskih radova u 202</w:t>
      </w:r>
      <w:r>
        <w:rPr>
          <w:rFonts w:ascii="Arial" w:hAnsi="Arial" w:cs="Arial"/>
          <w:b/>
          <w:sz w:val="22"/>
          <w:szCs w:val="22"/>
        </w:rPr>
        <w:t>2</w:t>
      </w:r>
      <w:r w:rsidRPr="007D110A">
        <w:rPr>
          <w:rFonts w:ascii="Arial" w:hAnsi="Arial" w:cs="Arial"/>
          <w:b/>
          <w:sz w:val="22"/>
          <w:szCs w:val="22"/>
        </w:rPr>
        <w:t>. godini</w:t>
      </w:r>
    </w:p>
    <w:p w14:paraId="6C075539" w14:textId="77777777" w:rsidR="006257D7" w:rsidRPr="007D110A" w:rsidRDefault="006257D7" w:rsidP="006257D7">
      <w:pPr>
        <w:jc w:val="center"/>
        <w:rPr>
          <w:rFonts w:ascii="Arial" w:hAnsi="Arial" w:cs="Arial"/>
          <w:b/>
          <w:sz w:val="22"/>
          <w:szCs w:val="22"/>
        </w:rPr>
      </w:pPr>
    </w:p>
    <w:bookmarkEnd w:id="8"/>
    <w:p w14:paraId="705D5AF9" w14:textId="77777777" w:rsidR="006257D7" w:rsidRPr="007D110A" w:rsidRDefault="006257D7" w:rsidP="006257D7">
      <w:pPr>
        <w:jc w:val="center"/>
        <w:rPr>
          <w:rFonts w:ascii="Arial" w:hAnsi="Arial" w:cs="Arial"/>
          <w:b/>
          <w:sz w:val="22"/>
          <w:szCs w:val="22"/>
        </w:rPr>
      </w:pPr>
    </w:p>
    <w:p w14:paraId="4877F89E" w14:textId="77777777" w:rsidR="006257D7" w:rsidRPr="007D110A" w:rsidRDefault="006257D7" w:rsidP="006257D7">
      <w:pPr>
        <w:jc w:val="center"/>
        <w:rPr>
          <w:rFonts w:ascii="Arial" w:hAnsi="Arial" w:cs="Arial"/>
          <w:b/>
          <w:bCs/>
          <w:sz w:val="22"/>
          <w:szCs w:val="22"/>
        </w:rPr>
      </w:pPr>
      <w:r w:rsidRPr="007D110A">
        <w:rPr>
          <w:rFonts w:ascii="Arial" w:hAnsi="Arial" w:cs="Arial"/>
          <w:b/>
          <w:bCs/>
          <w:sz w:val="22"/>
          <w:szCs w:val="22"/>
        </w:rPr>
        <w:t>Članak 1.</w:t>
      </w:r>
    </w:p>
    <w:p w14:paraId="3D89B079" w14:textId="77777777" w:rsidR="006257D7" w:rsidRPr="007D110A" w:rsidRDefault="006257D7" w:rsidP="006257D7">
      <w:pPr>
        <w:rPr>
          <w:rFonts w:ascii="Arial" w:hAnsi="Arial" w:cs="Arial"/>
          <w:sz w:val="22"/>
          <w:szCs w:val="22"/>
        </w:rPr>
      </w:pPr>
    </w:p>
    <w:p w14:paraId="6643DB16" w14:textId="77777777" w:rsidR="006257D7" w:rsidRPr="007D110A" w:rsidRDefault="006257D7" w:rsidP="006257D7">
      <w:pPr>
        <w:rPr>
          <w:rFonts w:ascii="Arial" w:hAnsi="Arial" w:cs="Arial"/>
          <w:sz w:val="22"/>
          <w:szCs w:val="22"/>
        </w:rPr>
      </w:pPr>
      <w:r w:rsidRPr="007D110A">
        <w:rPr>
          <w:rFonts w:ascii="Arial" w:hAnsi="Arial" w:cs="Arial"/>
          <w:sz w:val="22"/>
          <w:szCs w:val="22"/>
        </w:rPr>
        <w:t>Ovom Odlukom privremeno se zabranjuje izvođenje građevinskih radova za vrijeme turističke sezone na području Općine Sali, odnosno određuju se vrste građevina, područja, razdoblje u idućoj kalendarskoj godini i vrijeme u kojem se privremeno zabranjuje izvođenje građevinskih radova te se utvrđuju opći uvjeti i razlozi zbog kojih se u pojedinim slučajevima mogu izvoditi građevinski radovi i nadzor i propisuju se kaznene odredbe.</w:t>
      </w:r>
    </w:p>
    <w:p w14:paraId="5438BF9F" w14:textId="77777777" w:rsidR="006257D7" w:rsidRPr="007D110A" w:rsidRDefault="006257D7" w:rsidP="006257D7">
      <w:pPr>
        <w:rPr>
          <w:sz w:val="22"/>
          <w:szCs w:val="22"/>
        </w:rPr>
      </w:pPr>
    </w:p>
    <w:p w14:paraId="201C0E6E" w14:textId="77777777" w:rsidR="006257D7" w:rsidRPr="007D110A" w:rsidRDefault="006257D7" w:rsidP="006257D7">
      <w:pPr>
        <w:jc w:val="center"/>
        <w:rPr>
          <w:rFonts w:ascii="Arial" w:hAnsi="Arial" w:cs="Arial"/>
          <w:b/>
          <w:bCs/>
          <w:sz w:val="22"/>
          <w:szCs w:val="22"/>
        </w:rPr>
      </w:pPr>
      <w:r w:rsidRPr="007D110A">
        <w:rPr>
          <w:rFonts w:ascii="Arial" w:hAnsi="Arial" w:cs="Arial"/>
          <w:b/>
          <w:bCs/>
          <w:sz w:val="22"/>
          <w:szCs w:val="22"/>
        </w:rPr>
        <w:t>Članak 2.</w:t>
      </w:r>
    </w:p>
    <w:p w14:paraId="6F62595D" w14:textId="77777777" w:rsidR="006257D7" w:rsidRPr="007D110A" w:rsidRDefault="006257D7" w:rsidP="006257D7">
      <w:pPr>
        <w:jc w:val="center"/>
        <w:rPr>
          <w:rFonts w:ascii="Arial" w:hAnsi="Arial" w:cs="Arial"/>
          <w:sz w:val="22"/>
          <w:szCs w:val="22"/>
        </w:rPr>
      </w:pPr>
    </w:p>
    <w:p w14:paraId="2B0B48F6" w14:textId="77777777" w:rsidR="006257D7" w:rsidRPr="007D110A" w:rsidRDefault="006257D7" w:rsidP="006257D7">
      <w:pPr>
        <w:rPr>
          <w:rFonts w:ascii="Arial" w:hAnsi="Arial" w:cs="Arial"/>
          <w:sz w:val="22"/>
          <w:szCs w:val="22"/>
        </w:rPr>
      </w:pPr>
      <w:r w:rsidRPr="007D110A">
        <w:rPr>
          <w:rFonts w:ascii="Arial" w:hAnsi="Arial" w:cs="Arial"/>
          <w:sz w:val="22"/>
          <w:szCs w:val="22"/>
        </w:rPr>
        <w:t xml:space="preserve">Zabrana se odnosi na sve vrste građevina osim na: </w:t>
      </w:r>
    </w:p>
    <w:p w14:paraId="6AFAC8BA" w14:textId="77777777" w:rsidR="006257D7" w:rsidRPr="007D110A" w:rsidRDefault="006257D7" w:rsidP="006257D7">
      <w:pPr>
        <w:rPr>
          <w:rFonts w:ascii="Arial" w:hAnsi="Arial" w:cs="Arial"/>
          <w:sz w:val="22"/>
          <w:szCs w:val="22"/>
        </w:rPr>
      </w:pPr>
    </w:p>
    <w:p w14:paraId="31F36CBA" w14:textId="77777777" w:rsidR="006257D7" w:rsidRPr="007D110A" w:rsidRDefault="006257D7" w:rsidP="006257D7">
      <w:pPr>
        <w:numPr>
          <w:ilvl w:val="0"/>
          <w:numId w:val="16"/>
        </w:numPr>
        <w:spacing w:line="240" w:lineRule="auto"/>
        <w:rPr>
          <w:rFonts w:ascii="Arial" w:hAnsi="Arial" w:cs="Arial"/>
          <w:sz w:val="22"/>
          <w:szCs w:val="22"/>
        </w:rPr>
      </w:pPr>
      <w:r w:rsidRPr="007D110A">
        <w:rPr>
          <w:rFonts w:ascii="Arial" w:hAnsi="Arial" w:cs="Arial"/>
          <w:sz w:val="22"/>
          <w:szCs w:val="22"/>
        </w:rPr>
        <w:t>građevine za čije je građenje utvrđen interes Republike Hrvatske;</w:t>
      </w:r>
    </w:p>
    <w:p w14:paraId="629ED770" w14:textId="77777777" w:rsidR="006257D7" w:rsidRPr="007D110A" w:rsidRDefault="006257D7" w:rsidP="006257D7">
      <w:pPr>
        <w:numPr>
          <w:ilvl w:val="0"/>
          <w:numId w:val="16"/>
        </w:numPr>
        <w:spacing w:line="240" w:lineRule="auto"/>
        <w:rPr>
          <w:rFonts w:ascii="Arial" w:hAnsi="Arial" w:cs="Arial"/>
          <w:sz w:val="22"/>
          <w:szCs w:val="22"/>
        </w:rPr>
      </w:pPr>
      <w:r w:rsidRPr="007D110A">
        <w:rPr>
          <w:rFonts w:ascii="Arial" w:hAnsi="Arial" w:cs="Arial"/>
          <w:sz w:val="22"/>
          <w:szCs w:val="22"/>
        </w:rPr>
        <w:t xml:space="preserve">uklanjanje građevina na temelju rješenja građevinske inspekcije ili odluke drugog tijela državne vlasti ili odluke komunalnog redara Općine Sali. </w:t>
      </w:r>
    </w:p>
    <w:p w14:paraId="02BBC28D" w14:textId="77777777" w:rsidR="006257D7" w:rsidRPr="007D110A" w:rsidRDefault="006257D7" w:rsidP="006257D7">
      <w:pPr>
        <w:rPr>
          <w:rFonts w:ascii="Arial" w:hAnsi="Arial" w:cs="Arial"/>
          <w:sz w:val="22"/>
          <w:szCs w:val="22"/>
        </w:rPr>
      </w:pPr>
    </w:p>
    <w:p w14:paraId="78234D0C" w14:textId="77777777" w:rsidR="006257D7" w:rsidRPr="007D110A" w:rsidRDefault="006257D7" w:rsidP="006257D7">
      <w:pPr>
        <w:jc w:val="center"/>
        <w:rPr>
          <w:rFonts w:ascii="Arial" w:hAnsi="Arial" w:cs="Arial"/>
          <w:b/>
          <w:bCs/>
          <w:sz w:val="22"/>
          <w:szCs w:val="22"/>
        </w:rPr>
      </w:pPr>
      <w:r w:rsidRPr="007D110A">
        <w:rPr>
          <w:rFonts w:ascii="Arial" w:hAnsi="Arial" w:cs="Arial"/>
          <w:b/>
          <w:bCs/>
          <w:sz w:val="22"/>
          <w:szCs w:val="22"/>
        </w:rPr>
        <w:t>Članak 3.</w:t>
      </w:r>
    </w:p>
    <w:p w14:paraId="7D4FBD8B" w14:textId="77777777" w:rsidR="006257D7" w:rsidRPr="007D110A" w:rsidRDefault="006257D7" w:rsidP="006257D7">
      <w:pPr>
        <w:rPr>
          <w:rFonts w:ascii="Arial" w:hAnsi="Arial" w:cs="Arial"/>
          <w:sz w:val="22"/>
          <w:szCs w:val="22"/>
        </w:rPr>
      </w:pPr>
    </w:p>
    <w:p w14:paraId="77277BE6" w14:textId="77777777" w:rsidR="006257D7" w:rsidRPr="007D110A" w:rsidRDefault="006257D7" w:rsidP="006257D7">
      <w:pPr>
        <w:rPr>
          <w:rFonts w:ascii="Arial" w:hAnsi="Arial" w:cs="Arial"/>
          <w:sz w:val="22"/>
          <w:szCs w:val="22"/>
        </w:rPr>
      </w:pPr>
      <w:r w:rsidRPr="007D110A">
        <w:rPr>
          <w:rFonts w:ascii="Arial" w:hAnsi="Arial" w:cs="Arial"/>
          <w:sz w:val="22"/>
          <w:szCs w:val="22"/>
        </w:rPr>
        <w:t>Zabrana se odnosi na zemljane radove</w:t>
      </w:r>
      <w:r>
        <w:rPr>
          <w:rFonts w:ascii="Arial" w:hAnsi="Arial" w:cs="Arial"/>
          <w:sz w:val="22"/>
          <w:szCs w:val="22"/>
        </w:rPr>
        <w:t xml:space="preserve">, </w:t>
      </w:r>
      <w:r w:rsidRPr="007D110A">
        <w:rPr>
          <w:rFonts w:ascii="Arial" w:hAnsi="Arial" w:cs="Arial"/>
          <w:sz w:val="22"/>
          <w:szCs w:val="22"/>
        </w:rPr>
        <w:t>radove na izgradnji konstrukcije građevine</w:t>
      </w:r>
      <w:r>
        <w:rPr>
          <w:rFonts w:ascii="Arial" w:hAnsi="Arial" w:cs="Arial"/>
          <w:sz w:val="22"/>
          <w:szCs w:val="22"/>
        </w:rPr>
        <w:t xml:space="preserve"> i radove rušenja postojećih građevina</w:t>
      </w:r>
      <w:r w:rsidRPr="007D110A">
        <w:rPr>
          <w:rFonts w:ascii="Arial" w:hAnsi="Arial" w:cs="Arial"/>
          <w:sz w:val="22"/>
          <w:szCs w:val="22"/>
        </w:rPr>
        <w:t>.</w:t>
      </w:r>
    </w:p>
    <w:p w14:paraId="40C910E1" w14:textId="77777777" w:rsidR="006257D7" w:rsidRPr="007D110A" w:rsidRDefault="006257D7" w:rsidP="006257D7">
      <w:pPr>
        <w:rPr>
          <w:rFonts w:ascii="Arial" w:hAnsi="Arial" w:cs="Arial"/>
          <w:sz w:val="22"/>
          <w:szCs w:val="22"/>
        </w:rPr>
      </w:pPr>
    </w:p>
    <w:p w14:paraId="7C9957FC" w14:textId="77777777" w:rsidR="006257D7" w:rsidRPr="007D110A" w:rsidRDefault="006257D7" w:rsidP="006257D7">
      <w:pPr>
        <w:jc w:val="center"/>
        <w:rPr>
          <w:rFonts w:ascii="Arial" w:hAnsi="Arial" w:cs="Arial"/>
          <w:b/>
          <w:bCs/>
          <w:sz w:val="22"/>
          <w:szCs w:val="22"/>
        </w:rPr>
      </w:pPr>
      <w:r w:rsidRPr="007D110A">
        <w:rPr>
          <w:rFonts w:ascii="Arial" w:hAnsi="Arial" w:cs="Arial"/>
          <w:b/>
          <w:bCs/>
          <w:sz w:val="22"/>
          <w:szCs w:val="22"/>
        </w:rPr>
        <w:t>Članak 4.</w:t>
      </w:r>
    </w:p>
    <w:p w14:paraId="21D14CFE" w14:textId="77777777" w:rsidR="006257D7" w:rsidRPr="007D110A" w:rsidRDefault="006257D7" w:rsidP="006257D7">
      <w:pPr>
        <w:jc w:val="center"/>
        <w:rPr>
          <w:rFonts w:ascii="Arial" w:hAnsi="Arial" w:cs="Arial"/>
          <w:sz w:val="22"/>
          <w:szCs w:val="22"/>
        </w:rPr>
      </w:pPr>
    </w:p>
    <w:p w14:paraId="75837C38" w14:textId="77777777" w:rsidR="006257D7" w:rsidRPr="007D110A" w:rsidRDefault="006257D7" w:rsidP="006257D7">
      <w:pPr>
        <w:rPr>
          <w:rFonts w:ascii="Arial" w:hAnsi="Arial" w:cs="Arial"/>
          <w:sz w:val="22"/>
          <w:szCs w:val="22"/>
        </w:rPr>
      </w:pPr>
      <w:r w:rsidRPr="007D110A">
        <w:rPr>
          <w:rFonts w:ascii="Arial" w:hAnsi="Arial" w:cs="Arial"/>
          <w:sz w:val="22"/>
          <w:szCs w:val="22"/>
        </w:rPr>
        <w:t>Zabrana se odnosi i na jednostavne građevine, osim na grobnice i nadgrobne spomenike.</w:t>
      </w:r>
    </w:p>
    <w:p w14:paraId="50416947" w14:textId="77777777" w:rsidR="006257D7" w:rsidRPr="007D110A" w:rsidRDefault="006257D7" w:rsidP="006257D7">
      <w:pPr>
        <w:rPr>
          <w:b/>
          <w:sz w:val="22"/>
          <w:szCs w:val="22"/>
        </w:rPr>
      </w:pPr>
    </w:p>
    <w:p w14:paraId="7870A939" w14:textId="77777777" w:rsidR="006257D7" w:rsidRPr="007D110A" w:rsidRDefault="006257D7" w:rsidP="006257D7">
      <w:pPr>
        <w:jc w:val="center"/>
        <w:rPr>
          <w:rFonts w:ascii="Arial" w:hAnsi="Arial" w:cs="Arial"/>
          <w:b/>
          <w:sz w:val="22"/>
          <w:szCs w:val="22"/>
        </w:rPr>
      </w:pPr>
      <w:r w:rsidRPr="007D110A">
        <w:rPr>
          <w:rFonts w:ascii="Arial" w:hAnsi="Arial" w:cs="Arial"/>
          <w:b/>
          <w:sz w:val="22"/>
          <w:szCs w:val="22"/>
        </w:rPr>
        <w:t>Članak 5.</w:t>
      </w:r>
    </w:p>
    <w:p w14:paraId="1518E725" w14:textId="77777777" w:rsidR="006257D7" w:rsidRPr="007D110A" w:rsidRDefault="006257D7" w:rsidP="006257D7">
      <w:pPr>
        <w:jc w:val="center"/>
        <w:rPr>
          <w:rFonts w:ascii="Arial" w:hAnsi="Arial" w:cs="Arial"/>
          <w:bCs/>
          <w:sz w:val="22"/>
          <w:szCs w:val="22"/>
        </w:rPr>
      </w:pPr>
    </w:p>
    <w:p w14:paraId="77683E98" w14:textId="77777777" w:rsidR="006257D7" w:rsidRPr="007D110A" w:rsidRDefault="006257D7" w:rsidP="006257D7">
      <w:pPr>
        <w:rPr>
          <w:rFonts w:ascii="Arial" w:hAnsi="Arial" w:cs="Arial"/>
          <w:bCs/>
          <w:sz w:val="22"/>
          <w:szCs w:val="22"/>
        </w:rPr>
      </w:pPr>
      <w:r w:rsidRPr="007D110A">
        <w:rPr>
          <w:rFonts w:ascii="Arial" w:hAnsi="Arial" w:cs="Arial"/>
          <w:bCs/>
          <w:sz w:val="22"/>
          <w:szCs w:val="22"/>
        </w:rPr>
        <w:t>Zabrana se odnosi na razdoblje od 15. lipnja do 15. rujna, u vremenu od 0,00 do 24,00 sata.</w:t>
      </w:r>
    </w:p>
    <w:p w14:paraId="75364A59" w14:textId="77777777" w:rsidR="006257D7" w:rsidRPr="007D110A" w:rsidRDefault="006257D7" w:rsidP="006257D7">
      <w:pPr>
        <w:rPr>
          <w:rFonts w:ascii="Arial" w:hAnsi="Arial" w:cs="Arial"/>
          <w:b/>
          <w:bCs/>
          <w:sz w:val="22"/>
          <w:szCs w:val="22"/>
        </w:rPr>
      </w:pPr>
    </w:p>
    <w:p w14:paraId="3ECF1F5C" w14:textId="77777777" w:rsidR="006257D7" w:rsidRPr="007D110A" w:rsidRDefault="006257D7" w:rsidP="006257D7">
      <w:pPr>
        <w:jc w:val="center"/>
        <w:rPr>
          <w:rFonts w:ascii="Arial" w:hAnsi="Arial" w:cs="Arial"/>
          <w:b/>
          <w:bCs/>
          <w:sz w:val="22"/>
          <w:szCs w:val="22"/>
        </w:rPr>
      </w:pPr>
      <w:r w:rsidRPr="007D110A">
        <w:rPr>
          <w:rFonts w:ascii="Arial" w:hAnsi="Arial" w:cs="Arial"/>
          <w:b/>
          <w:bCs/>
          <w:sz w:val="22"/>
          <w:szCs w:val="22"/>
        </w:rPr>
        <w:t>Članak 6.</w:t>
      </w:r>
    </w:p>
    <w:p w14:paraId="2AF2DCF9" w14:textId="77777777" w:rsidR="006257D7" w:rsidRPr="007D110A" w:rsidRDefault="006257D7" w:rsidP="006257D7">
      <w:pPr>
        <w:jc w:val="center"/>
        <w:rPr>
          <w:rFonts w:ascii="Arial" w:hAnsi="Arial" w:cs="Arial"/>
          <w:sz w:val="22"/>
          <w:szCs w:val="22"/>
        </w:rPr>
      </w:pPr>
    </w:p>
    <w:p w14:paraId="4213FA0C" w14:textId="77777777" w:rsidR="006257D7" w:rsidRPr="007D110A" w:rsidRDefault="006257D7" w:rsidP="006257D7">
      <w:pPr>
        <w:rPr>
          <w:rFonts w:ascii="Arial" w:hAnsi="Arial" w:cs="Arial"/>
          <w:sz w:val="22"/>
          <w:szCs w:val="22"/>
        </w:rPr>
      </w:pPr>
      <w:r w:rsidRPr="007D110A">
        <w:rPr>
          <w:rFonts w:ascii="Arial" w:hAnsi="Arial" w:cs="Arial"/>
          <w:sz w:val="22"/>
          <w:szCs w:val="22"/>
        </w:rPr>
        <w:t xml:space="preserve">Unutar građevinskog područja naselja </w:t>
      </w:r>
      <w:r>
        <w:rPr>
          <w:rFonts w:ascii="Arial" w:hAnsi="Arial" w:cs="Arial"/>
          <w:sz w:val="22"/>
          <w:szCs w:val="22"/>
        </w:rPr>
        <w:t xml:space="preserve">te </w:t>
      </w:r>
      <w:r w:rsidRPr="007D110A">
        <w:rPr>
          <w:rFonts w:ascii="Arial" w:hAnsi="Arial" w:cs="Arial"/>
          <w:sz w:val="22"/>
          <w:szCs w:val="22"/>
        </w:rPr>
        <w:t xml:space="preserve">u područjima ugostiteljsko-turističke </w:t>
      </w:r>
      <w:r>
        <w:rPr>
          <w:rFonts w:ascii="Arial" w:hAnsi="Arial" w:cs="Arial"/>
          <w:sz w:val="22"/>
          <w:szCs w:val="22"/>
        </w:rPr>
        <w:t>i</w:t>
      </w:r>
      <w:r w:rsidRPr="007D110A">
        <w:rPr>
          <w:rFonts w:ascii="Arial" w:hAnsi="Arial" w:cs="Arial"/>
          <w:sz w:val="22"/>
          <w:szCs w:val="22"/>
        </w:rPr>
        <w:t xml:space="preserve"> športsko-rekreacijske namjene</w:t>
      </w:r>
      <w:r>
        <w:rPr>
          <w:rFonts w:ascii="Arial" w:hAnsi="Arial" w:cs="Arial"/>
          <w:sz w:val="22"/>
          <w:szCs w:val="22"/>
        </w:rPr>
        <w:t xml:space="preserve">, </w:t>
      </w:r>
      <w:r w:rsidRPr="007D110A">
        <w:rPr>
          <w:rFonts w:ascii="Arial" w:hAnsi="Arial" w:cs="Arial"/>
          <w:sz w:val="22"/>
          <w:szCs w:val="22"/>
        </w:rPr>
        <w:t xml:space="preserve">ne smiju se izvoditi strojni zemljani radovi, radovi na izgradnji konstrukcije građevine kao ni radovi </w:t>
      </w:r>
      <w:r>
        <w:rPr>
          <w:rFonts w:ascii="Arial" w:hAnsi="Arial" w:cs="Arial"/>
          <w:sz w:val="22"/>
          <w:szCs w:val="22"/>
        </w:rPr>
        <w:t>na rušenju postojećih građevina.</w:t>
      </w:r>
    </w:p>
    <w:p w14:paraId="136C840A" w14:textId="77777777" w:rsidR="006257D7" w:rsidRDefault="006257D7" w:rsidP="006257D7">
      <w:pPr>
        <w:rPr>
          <w:rFonts w:ascii="Arial" w:hAnsi="Arial" w:cs="Arial"/>
          <w:sz w:val="22"/>
          <w:szCs w:val="22"/>
        </w:rPr>
      </w:pPr>
    </w:p>
    <w:p w14:paraId="451239C4" w14:textId="77777777" w:rsidR="006257D7" w:rsidRDefault="006257D7" w:rsidP="006257D7">
      <w:pPr>
        <w:rPr>
          <w:rFonts w:ascii="Arial" w:hAnsi="Arial" w:cs="Arial"/>
          <w:sz w:val="22"/>
          <w:szCs w:val="22"/>
        </w:rPr>
      </w:pPr>
      <w:r>
        <w:rPr>
          <w:rFonts w:ascii="Arial" w:hAnsi="Arial" w:cs="Arial"/>
          <w:sz w:val="22"/>
          <w:szCs w:val="22"/>
        </w:rPr>
        <w:t>Izvan građevinskog područja naselja zabranjuju se radovi rušenja građevina te radovi iskopa.</w:t>
      </w:r>
    </w:p>
    <w:p w14:paraId="673EEEA4" w14:textId="77777777" w:rsidR="006257D7" w:rsidRDefault="006257D7" w:rsidP="006257D7">
      <w:pPr>
        <w:rPr>
          <w:rFonts w:ascii="Arial" w:hAnsi="Arial" w:cs="Arial"/>
          <w:sz w:val="22"/>
          <w:szCs w:val="22"/>
        </w:rPr>
      </w:pPr>
    </w:p>
    <w:p w14:paraId="7455ECA1" w14:textId="77777777" w:rsidR="006257D7" w:rsidRDefault="006257D7" w:rsidP="006257D7">
      <w:pPr>
        <w:rPr>
          <w:rFonts w:ascii="Arial" w:hAnsi="Arial" w:cs="Arial"/>
          <w:sz w:val="22"/>
          <w:szCs w:val="22"/>
        </w:rPr>
      </w:pPr>
    </w:p>
    <w:p w14:paraId="1F63E1A3" w14:textId="77777777" w:rsidR="006257D7" w:rsidRDefault="006257D7" w:rsidP="006257D7">
      <w:pPr>
        <w:rPr>
          <w:rFonts w:ascii="Arial" w:hAnsi="Arial" w:cs="Arial"/>
          <w:sz w:val="22"/>
          <w:szCs w:val="22"/>
        </w:rPr>
      </w:pPr>
    </w:p>
    <w:p w14:paraId="55D3FB83" w14:textId="77777777" w:rsidR="006257D7" w:rsidRDefault="006257D7" w:rsidP="006257D7">
      <w:pPr>
        <w:rPr>
          <w:rFonts w:ascii="Arial" w:hAnsi="Arial" w:cs="Arial"/>
          <w:sz w:val="22"/>
          <w:szCs w:val="22"/>
        </w:rPr>
      </w:pPr>
    </w:p>
    <w:p w14:paraId="4064AD80" w14:textId="77777777" w:rsidR="006257D7" w:rsidRDefault="006257D7" w:rsidP="006257D7">
      <w:pPr>
        <w:rPr>
          <w:rFonts w:ascii="Arial" w:hAnsi="Arial" w:cs="Arial"/>
          <w:sz w:val="22"/>
          <w:szCs w:val="22"/>
        </w:rPr>
      </w:pPr>
    </w:p>
    <w:p w14:paraId="7160EA54" w14:textId="77777777" w:rsidR="006257D7" w:rsidRDefault="006257D7" w:rsidP="006257D7">
      <w:pPr>
        <w:rPr>
          <w:rFonts w:ascii="Arial" w:hAnsi="Arial" w:cs="Arial"/>
          <w:sz w:val="22"/>
          <w:szCs w:val="22"/>
        </w:rPr>
      </w:pPr>
    </w:p>
    <w:p w14:paraId="2E0A88C2" w14:textId="77777777" w:rsidR="006257D7" w:rsidRPr="007D110A" w:rsidRDefault="006257D7" w:rsidP="006257D7">
      <w:pPr>
        <w:rPr>
          <w:rFonts w:ascii="Arial" w:hAnsi="Arial" w:cs="Arial"/>
          <w:sz w:val="22"/>
          <w:szCs w:val="22"/>
        </w:rPr>
      </w:pPr>
    </w:p>
    <w:p w14:paraId="652D5836" w14:textId="77777777" w:rsidR="006257D7" w:rsidRPr="007D110A" w:rsidRDefault="006257D7" w:rsidP="006257D7">
      <w:pPr>
        <w:rPr>
          <w:rFonts w:ascii="Arial" w:hAnsi="Arial" w:cs="Arial"/>
          <w:sz w:val="22"/>
          <w:szCs w:val="22"/>
        </w:rPr>
      </w:pPr>
    </w:p>
    <w:p w14:paraId="179DF260" w14:textId="77777777" w:rsidR="006257D7" w:rsidRPr="007D110A" w:rsidRDefault="006257D7" w:rsidP="006257D7">
      <w:pPr>
        <w:jc w:val="center"/>
        <w:rPr>
          <w:rFonts w:ascii="Arial" w:hAnsi="Arial" w:cs="Arial"/>
          <w:b/>
          <w:bCs/>
          <w:sz w:val="22"/>
          <w:szCs w:val="22"/>
        </w:rPr>
      </w:pPr>
      <w:r w:rsidRPr="007D110A">
        <w:rPr>
          <w:rFonts w:ascii="Arial" w:hAnsi="Arial" w:cs="Arial"/>
          <w:b/>
          <w:bCs/>
          <w:sz w:val="22"/>
          <w:szCs w:val="22"/>
        </w:rPr>
        <w:t>Članak 7.</w:t>
      </w:r>
    </w:p>
    <w:p w14:paraId="21680FCA" w14:textId="77777777" w:rsidR="006257D7" w:rsidRPr="007D110A" w:rsidRDefault="006257D7" w:rsidP="006257D7">
      <w:pPr>
        <w:jc w:val="center"/>
        <w:rPr>
          <w:rFonts w:ascii="Arial" w:hAnsi="Arial" w:cs="Arial"/>
          <w:sz w:val="22"/>
          <w:szCs w:val="22"/>
        </w:rPr>
      </w:pPr>
    </w:p>
    <w:p w14:paraId="303273BA" w14:textId="77777777" w:rsidR="006257D7" w:rsidRPr="007D110A" w:rsidRDefault="006257D7" w:rsidP="006257D7">
      <w:pPr>
        <w:rPr>
          <w:rFonts w:ascii="Arial" w:hAnsi="Arial" w:cs="Arial"/>
          <w:sz w:val="22"/>
          <w:szCs w:val="22"/>
        </w:rPr>
      </w:pPr>
      <w:r w:rsidRPr="007D110A">
        <w:rPr>
          <w:rFonts w:ascii="Arial" w:hAnsi="Arial" w:cs="Arial"/>
          <w:sz w:val="22"/>
          <w:szCs w:val="22"/>
        </w:rPr>
        <w:t>Na područjima, u razdoblju i vremenu privremene zabrane izvođenja radova utvrđenim u članku 5. ove Odluke iznimno se mogu izvoditi radovi iz članka 2. ove Odluke, ako se radi:</w:t>
      </w:r>
    </w:p>
    <w:p w14:paraId="1A8E7B04" w14:textId="77777777" w:rsidR="006257D7" w:rsidRPr="007D110A" w:rsidRDefault="006257D7" w:rsidP="006257D7">
      <w:pPr>
        <w:rPr>
          <w:rFonts w:ascii="Arial" w:hAnsi="Arial" w:cs="Arial"/>
          <w:sz w:val="22"/>
          <w:szCs w:val="22"/>
        </w:rPr>
      </w:pPr>
    </w:p>
    <w:p w14:paraId="67121720" w14:textId="77777777" w:rsidR="006257D7" w:rsidRPr="007D110A" w:rsidRDefault="006257D7" w:rsidP="006257D7">
      <w:pPr>
        <w:numPr>
          <w:ilvl w:val="0"/>
          <w:numId w:val="15"/>
        </w:numPr>
        <w:spacing w:line="240" w:lineRule="auto"/>
        <w:rPr>
          <w:rFonts w:ascii="Arial" w:hAnsi="Arial" w:cs="Arial"/>
          <w:sz w:val="22"/>
          <w:szCs w:val="22"/>
        </w:rPr>
      </w:pPr>
      <w:r w:rsidRPr="007D110A">
        <w:rPr>
          <w:rFonts w:ascii="Arial" w:hAnsi="Arial" w:cs="Arial"/>
          <w:sz w:val="22"/>
          <w:szCs w:val="22"/>
        </w:rPr>
        <w:t>o hitnim radovima na popravcima objekata i uređaja komunalne i ostale infrastrukture,</w:t>
      </w:r>
    </w:p>
    <w:p w14:paraId="3C0E1C30" w14:textId="77777777" w:rsidR="006257D7" w:rsidRPr="007D110A" w:rsidRDefault="006257D7" w:rsidP="006257D7">
      <w:pPr>
        <w:numPr>
          <w:ilvl w:val="0"/>
          <w:numId w:val="15"/>
        </w:numPr>
        <w:spacing w:line="240" w:lineRule="auto"/>
        <w:rPr>
          <w:rFonts w:ascii="Arial" w:hAnsi="Arial" w:cs="Arial"/>
          <w:sz w:val="22"/>
          <w:szCs w:val="22"/>
        </w:rPr>
      </w:pPr>
      <w:r w:rsidRPr="007D110A">
        <w:rPr>
          <w:rFonts w:ascii="Arial" w:hAnsi="Arial" w:cs="Arial"/>
          <w:sz w:val="22"/>
          <w:szCs w:val="22"/>
        </w:rPr>
        <w:t>o nužnim radovima na popravcima građevina kada zbog oštećenja postoji opasnost za život i zdravlje ljudi,</w:t>
      </w:r>
    </w:p>
    <w:p w14:paraId="045C370E" w14:textId="77777777" w:rsidR="006257D7" w:rsidRPr="007D110A" w:rsidRDefault="006257D7" w:rsidP="006257D7">
      <w:pPr>
        <w:numPr>
          <w:ilvl w:val="0"/>
          <w:numId w:val="15"/>
        </w:numPr>
        <w:spacing w:line="240" w:lineRule="auto"/>
        <w:rPr>
          <w:rFonts w:ascii="Arial" w:hAnsi="Arial" w:cs="Arial"/>
          <w:sz w:val="22"/>
          <w:szCs w:val="22"/>
        </w:rPr>
      </w:pPr>
      <w:r w:rsidRPr="007D110A">
        <w:rPr>
          <w:rFonts w:ascii="Arial" w:hAnsi="Arial" w:cs="Arial"/>
          <w:sz w:val="22"/>
          <w:szCs w:val="22"/>
        </w:rPr>
        <w:t>o projektima od interesa za Općinu Sali,</w:t>
      </w:r>
    </w:p>
    <w:p w14:paraId="60B8D0DA" w14:textId="77777777" w:rsidR="006257D7" w:rsidRPr="007D110A" w:rsidRDefault="006257D7" w:rsidP="006257D7">
      <w:pPr>
        <w:numPr>
          <w:ilvl w:val="0"/>
          <w:numId w:val="15"/>
        </w:numPr>
        <w:spacing w:line="240" w:lineRule="auto"/>
        <w:rPr>
          <w:rFonts w:ascii="Arial" w:hAnsi="Arial" w:cs="Arial"/>
          <w:sz w:val="22"/>
          <w:szCs w:val="22"/>
        </w:rPr>
      </w:pPr>
      <w:r w:rsidRPr="007D110A">
        <w:rPr>
          <w:rFonts w:ascii="Arial" w:hAnsi="Arial" w:cs="Arial"/>
          <w:sz w:val="22"/>
          <w:szCs w:val="22"/>
        </w:rPr>
        <w:t>o projektima od interesa za Republiku Hrvatsku,</w:t>
      </w:r>
    </w:p>
    <w:p w14:paraId="2D3120F3" w14:textId="77777777" w:rsidR="006257D7" w:rsidRDefault="006257D7" w:rsidP="006257D7">
      <w:pPr>
        <w:rPr>
          <w:rFonts w:ascii="Arial" w:hAnsi="Arial" w:cs="Arial"/>
          <w:sz w:val="22"/>
          <w:szCs w:val="22"/>
        </w:rPr>
      </w:pPr>
    </w:p>
    <w:p w14:paraId="50C9D761" w14:textId="77777777" w:rsidR="006257D7" w:rsidRPr="007D110A" w:rsidRDefault="006257D7" w:rsidP="006257D7">
      <w:pPr>
        <w:rPr>
          <w:b/>
          <w:bCs/>
          <w:sz w:val="22"/>
          <w:szCs w:val="22"/>
        </w:rPr>
      </w:pPr>
    </w:p>
    <w:p w14:paraId="6A587A8E" w14:textId="77777777" w:rsidR="006257D7" w:rsidRPr="007D110A" w:rsidRDefault="006257D7" w:rsidP="006257D7">
      <w:pPr>
        <w:jc w:val="center"/>
        <w:rPr>
          <w:rFonts w:ascii="Arial" w:hAnsi="Arial" w:cs="Arial"/>
          <w:b/>
          <w:bCs/>
          <w:sz w:val="22"/>
          <w:szCs w:val="22"/>
        </w:rPr>
      </w:pPr>
      <w:r w:rsidRPr="007D110A">
        <w:rPr>
          <w:rFonts w:ascii="Arial" w:hAnsi="Arial" w:cs="Arial"/>
          <w:b/>
          <w:bCs/>
          <w:sz w:val="22"/>
          <w:szCs w:val="22"/>
        </w:rPr>
        <w:t>Članak 8.</w:t>
      </w:r>
    </w:p>
    <w:p w14:paraId="5F627D04" w14:textId="77777777" w:rsidR="006257D7" w:rsidRPr="007D110A" w:rsidRDefault="006257D7" w:rsidP="006257D7">
      <w:pPr>
        <w:jc w:val="center"/>
        <w:rPr>
          <w:rFonts w:ascii="Arial" w:hAnsi="Arial" w:cs="Arial"/>
          <w:sz w:val="22"/>
          <w:szCs w:val="22"/>
        </w:rPr>
      </w:pPr>
    </w:p>
    <w:p w14:paraId="6062DDB7" w14:textId="77777777" w:rsidR="006257D7" w:rsidRPr="007D110A" w:rsidRDefault="006257D7" w:rsidP="006257D7">
      <w:pPr>
        <w:rPr>
          <w:rFonts w:ascii="Arial" w:hAnsi="Arial" w:cs="Arial"/>
          <w:sz w:val="22"/>
          <w:szCs w:val="22"/>
        </w:rPr>
      </w:pPr>
      <w:r w:rsidRPr="007D110A">
        <w:rPr>
          <w:rFonts w:ascii="Arial" w:hAnsi="Arial" w:cs="Arial"/>
          <w:sz w:val="22"/>
          <w:szCs w:val="22"/>
        </w:rPr>
        <w:t>Nadzor nad provedbom ove Odluke obavlja komunalni redar Jedinstvenog upravnog odjela Općine Sali.</w:t>
      </w:r>
    </w:p>
    <w:p w14:paraId="4BE09876" w14:textId="77777777" w:rsidR="006257D7" w:rsidRPr="007D110A" w:rsidRDefault="006257D7" w:rsidP="006257D7">
      <w:pPr>
        <w:rPr>
          <w:rFonts w:ascii="Arial" w:hAnsi="Arial" w:cs="Arial"/>
          <w:sz w:val="22"/>
          <w:szCs w:val="22"/>
        </w:rPr>
      </w:pPr>
    </w:p>
    <w:p w14:paraId="0245BEB0" w14:textId="77777777" w:rsidR="006257D7" w:rsidRPr="00AA2744" w:rsidRDefault="006257D7" w:rsidP="006257D7">
      <w:pPr>
        <w:rPr>
          <w:rFonts w:ascii="Arial" w:hAnsi="Arial" w:cs="Arial"/>
          <w:sz w:val="22"/>
          <w:szCs w:val="22"/>
        </w:rPr>
      </w:pPr>
      <w:r w:rsidRPr="007D110A">
        <w:rPr>
          <w:rFonts w:ascii="Arial" w:hAnsi="Arial" w:cs="Arial"/>
          <w:sz w:val="22"/>
          <w:szCs w:val="22"/>
        </w:rPr>
        <w:t>U obavljanju nadzora komunalni redar postupa po odgovarajućim odredbama Zakona o građevinskoj inspekciji i Naputka Ministarstva graditeljstva i prostornog uređenja</w:t>
      </w:r>
      <w:r>
        <w:rPr>
          <w:rFonts w:ascii="Arial" w:hAnsi="Arial" w:cs="Arial"/>
          <w:sz w:val="22"/>
          <w:szCs w:val="22"/>
        </w:rPr>
        <w:t xml:space="preserve"> </w:t>
      </w:r>
      <w:r w:rsidRPr="00AA2744">
        <w:rPr>
          <w:rFonts w:ascii="Arial" w:hAnsi="Arial" w:cs="Arial"/>
          <w:sz w:val="22"/>
          <w:szCs w:val="22"/>
        </w:rPr>
        <w:t xml:space="preserve">o novčanim kaznama koje izriču građevinski inspektori u provedbi </w:t>
      </w:r>
      <w:r>
        <w:rPr>
          <w:rFonts w:ascii="Arial" w:hAnsi="Arial" w:cs="Arial"/>
          <w:sz w:val="22"/>
          <w:szCs w:val="22"/>
        </w:rPr>
        <w:t>Z</w:t>
      </w:r>
      <w:r w:rsidRPr="00AA2744">
        <w:rPr>
          <w:rFonts w:ascii="Arial" w:hAnsi="Arial" w:cs="Arial"/>
          <w:sz w:val="22"/>
          <w:szCs w:val="22"/>
        </w:rPr>
        <w:t>akona o građevinskoj inspekciji (</w:t>
      </w:r>
      <w:r>
        <w:rPr>
          <w:rFonts w:ascii="Arial" w:hAnsi="Arial" w:cs="Arial"/>
          <w:sz w:val="22"/>
          <w:szCs w:val="22"/>
        </w:rPr>
        <w:t>N</w:t>
      </w:r>
      <w:r w:rsidRPr="00AA2744">
        <w:rPr>
          <w:rFonts w:ascii="Arial" w:hAnsi="Arial" w:cs="Arial"/>
          <w:sz w:val="22"/>
          <w:szCs w:val="22"/>
        </w:rPr>
        <w:t>arodne novine, broj 40/15).</w:t>
      </w:r>
    </w:p>
    <w:p w14:paraId="48B114EB" w14:textId="77777777" w:rsidR="006257D7" w:rsidRPr="007D110A" w:rsidRDefault="006257D7" w:rsidP="006257D7">
      <w:pPr>
        <w:rPr>
          <w:rFonts w:ascii="Arial" w:hAnsi="Arial" w:cs="Arial"/>
          <w:b/>
          <w:bCs/>
          <w:sz w:val="22"/>
          <w:szCs w:val="22"/>
        </w:rPr>
      </w:pPr>
    </w:p>
    <w:p w14:paraId="4C7C50F1" w14:textId="77777777" w:rsidR="006257D7" w:rsidRPr="007D110A" w:rsidRDefault="006257D7" w:rsidP="006257D7">
      <w:pPr>
        <w:jc w:val="center"/>
        <w:rPr>
          <w:rFonts w:ascii="Arial" w:hAnsi="Arial" w:cs="Arial"/>
          <w:b/>
          <w:bCs/>
          <w:sz w:val="22"/>
          <w:szCs w:val="22"/>
        </w:rPr>
      </w:pPr>
      <w:r w:rsidRPr="007D110A">
        <w:rPr>
          <w:rFonts w:ascii="Arial" w:hAnsi="Arial" w:cs="Arial"/>
          <w:b/>
          <w:bCs/>
          <w:sz w:val="22"/>
          <w:szCs w:val="22"/>
        </w:rPr>
        <w:t>Članak 9.</w:t>
      </w:r>
    </w:p>
    <w:p w14:paraId="583A08AA" w14:textId="77777777" w:rsidR="006257D7" w:rsidRPr="007D110A" w:rsidRDefault="006257D7" w:rsidP="006257D7">
      <w:pPr>
        <w:jc w:val="center"/>
        <w:rPr>
          <w:rFonts w:ascii="Arial" w:hAnsi="Arial" w:cs="Arial"/>
          <w:sz w:val="22"/>
          <w:szCs w:val="22"/>
        </w:rPr>
      </w:pPr>
    </w:p>
    <w:p w14:paraId="456B36CD" w14:textId="77777777" w:rsidR="006257D7" w:rsidRPr="007D110A" w:rsidRDefault="006257D7" w:rsidP="006257D7">
      <w:pPr>
        <w:rPr>
          <w:rFonts w:ascii="Arial" w:hAnsi="Arial" w:cs="Arial"/>
          <w:sz w:val="22"/>
          <w:szCs w:val="22"/>
        </w:rPr>
      </w:pPr>
      <w:r w:rsidRPr="007D110A">
        <w:rPr>
          <w:rFonts w:ascii="Arial" w:hAnsi="Arial" w:cs="Arial"/>
          <w:sz w:val="22"/>
          <w:szCs w:val="22"/>
        </w:rPr>
        <w:t xml:space="preserve">Na dan stupanja na snagu ove Odluke, prestaje važiti Odluka o privremenoj zabrani izvođenja građevinskih radova na području Općine Sali </w:t>
      </w:r>
      <w:r>
        <w:rPr>
          <w:rFonts w:ascii="Arial" w:hAnsi="Arial" w:cs="Arial"/>
          <w:sz w:val="22"/>
          <w:szCs w:val="22"/>
        </w:rPr>
        <w:t xml:space="preserve">u 2021. godini </w:t>
      </w:r>
      <w:r w:rsidRPr="007D110A">
        <w:rPr>
          <w:rFonts w:ascii="Arial" w:hAnsi="Arial" w:cs="Arial"/>
          <w:sz w:val="22"/>
          <w:szCs w:val="22"/>
        </w:rPr>
        <w:t>(„Službeni glasnik Općine Sali“ broj 1/202</w:t>
      </w:r>
      <w:r>
        <w:rPr>
          <w:rFonts w:ascii="Arial" w:hAnsi="Arial" w:cs="Arial"/>
          <w:sz w:val="22"/>
          <w:szCs w:val="22"/>
        </w:rPr>
        <w:t>1</w:t>
      </w:r>
      <w:r w:rsidRPr="007D110A">
        <w:rPr>
          <w:rFonts w:ascii="Arial" w:hAnsi="Arial" w:cs="Arial"/>
          <w:sz w:val="22"/>
          <w:szCs w:val="22"/>
        </w:rPr>
        <w:t>).</w:t>
      </w:r>
    </w:p>
    <w:p w14:paraId="3D223688" w14:textId="77777777" w:rsidR="006257D7" w:rsidRPr="007D110A" w:rsidRDefault="006257D7" w:rsidP="006257D7">
      <w:pPr>
        <w:rPr>
          <w:rFonts w:ascii="Arial" w:hAnsi="Arial" w:cs="Arial"/>
          <w:sz w:val="22"/>
          <w:szCs w:val="22"/>
        </w:rPr>
      </w:pPr>
    </w:p>
    <w:p w14:paraId="6492D400" w14:textId="77777777" w:rsidR="006257D7" w:rsidRPr="007D110A" w:rsidRDefault="006257D7" w:rsidP="006257D7">
      <w:pPr>
        <w:jc w:val="center"/>
        <w:rPr>
          <w:rFonts w:ascii="Arial" w:hAnsi="Arial" w:cs="Arial"/>
          <w:b/>
          <w:bCs/>
          <w:sz w:val="22"/>
          <w:szCs w:val="22"/>
        </w:rPr>
      </w:pPr>
      <w:r w:rsidRPr="007D110A">
        <w:rPr>
          <w:rFonts w:ascii="Arial" w:hAnsi="Arial" w:cs="Arial"/>
          <w:b/>
          <w:bCs/>
          <w:sz w:val="22"/>
          <w:szCs w:val="22"/>
        </w:rPr>
        <w:t>Članak 10.</w:t>
      </w:r>
    </w:p>
    <w:p w14:paraId="6FDBE09C" w14:textId="77777777" w:rsidR="006257D7" w:rsidRPr="007D110A" w:rsidRDefault="006257D7" w:rsidP="006257D7">
      <w:pPr>
        <w:jc w:val="center"/>
        <w:rPr>
          <w:rFonts w:ascii="Arial" w:hAnsi="Arial" w:cs="Arial"/>
          <w:sz w:val="22"/>
          <w:szCs w:val="22"/>
        </w:rPr>
      </w:pPr>
    </w:p>
    <w:p w14:paraId="6144ADFE" w14:textId="77777777" w:rsidR="006257D7" w:rsidRPr="007D110A" w:rsidRDefault="006257D7" w:rsidP="006257D7">
      <w:pPr>
        <w:rPr>
          <w:rFonts w:ascii="Arial" w:hAnsi="Arial" w:cs="Arial"/>
          <w:sz w:val="22"/>
          <w:szCs w:val="22"/>
        </w:rPr>
      </w:pPr>
      <w:r w:rsidRPr="007D110A">
        <w:rPr>
          <w:rFonts w:ascii="Arial" w:hAnsi="Arial" w:cs="Arial"/>
          <w:sz w:val="22"/>
          <w:szCs w:val="22"/>
        </w:rPr>
        <w:t>Ova Odluka stupa na snagu osmog dana od dana objave u „Službenom glasniku Općine Sali“.</w:t>
      </w:r>
    </w:p>
    <w:p w14:paraId="22D3C3B7" w14:textId="77777777" w:rsidR="006257D7" w:rsidRDefault="006257D7" w:rsidP="006257D7">
      <w:pPr>
        <w:rPr>
          <w:sz w:val="22"/>
          <w:szCs w:val="22"/>
        </w:rPr>
      </w:pPr>
    </w:p>
    <w:p w14:paraId="3108002C" w14:textId="77777777" w:rsidR="006257D7" w:rsidRDefault="006257D7" w:rsidP="006257D7">
      <w:pPr>
        <w:rPr>
          <w:sz w:val="22"/>
          <w:szCs w:val="22"/>
        </w:rPr>
      </w:pPr>
    </w:p>
    <w:p w14:paraId="1AFB76C5" w14:textId="77777777" w:rsidR="006257D7" w:rsidRPr="007D110A" w:rsidRDefault="006257D7" w:rsidP="006257D7">
      <w:pPr>
        <w:rPr>
          <w:sz w:val="22"/>
          <w:szCs w:val="22"/>
        </w:rPr>
      </w:pPr>
    </w:p>
    <w:p w14:paraId="3C0834CA" w14:textId="77777777" w:rsidR="006257D7" w:rsidRPr="007D110A" w:rsidRDefault="006257D7" w:rsidP="006257D7">
      <w:pPr>
        <w:rPr>
          <w:rFonts w:ascii="Arial" w:hAnsi="Arial" w:cs="Arial"/>
          <w:sz w:val="22"/>
          <w:szCs w:val="22"/>
        </w:rPr>
      </w:pPr>
      <w:r w:rsidRPr="007D110A">
        <w:rPr>
          <w:rFonts w:ascii="Arial" w:hAnsi="Arial" w:cs="Arial"/>
          <w:sz w:val="22"/>
          <w:szCs w:val="22"/>
        </w:rPr>
        <w:t xml:space="preserve">KLASA: </w:t>
      </w:r>
      <w:r>
        <w:rPr>
          <w:rFonts w:ascii="Arial" w:hAnsi="Arial" w:cs="Arial"/>
          <w:sz w:val="22"/>
          <w:szCs w:val="22"/>
        </w:rPr>
        <w:t>363-01/21-01/78</w:t>
      </w:r>
    </w:p>
    <w:p w14:paraId="21DDFF54" w14:textId="77777777" w:rsidR="006257D7" w:rsidRPr="007D110A" w:rsidRDefault="006257D7" w:rsidP="006257D7">
      <w:pPr>
        <w:rPr>
          <w:rFonts w:ascii="Arial" w:hAnsi="Arial" w:cs="Arial"/>
          <w:sz w:val="22"/>
          <w:szCs w:val="22"/>
        </w:rPr>
      </w:pPr>
      <w:r w:rsidRPr="007D110A">
        <w:rPr>
          <w:rFonts w:ascii="Arial" w:hAnsi="Arial" w:cs="Arial"/>
          <w:sz w:val="22"/>
          <w:szCs w:val="22"/>
        </w:rPr>
        <w:t xml:space="preserve">URBROJ: </w:t>
      </w:r>
      <w:r>
        <w:rPr>
          <w:rFonts w:ascii="Arial" w:hAnsi="Arial" w:cs="Arial"/>
          <w:sz w:val="22"/>
          <w:szCs w:val="22"/>
        </w:rPr>
        <w:t>2198/15-01-21-1</w:t>
      </w:r>
    </w:p>
    <w:p w14:paraId="5C98FA1A" w14:textId="77777777" w:rsidR="006257D7" w:rsidRDefault="006257D7" w:rsidP="006257D7">
      <w:pPr>
        <w:rPr>
          <w:rFonts w:ascii="Arial" w:hAnsi="Arial" w:cs="Arial"/>
          <w:sz w:val="22"/>
          <w:szCs w:val="22"/>
        </w:rPr>
      </w:pPr>
      <w:r w:rsidRPr="007D110A">
        <w:rPr>
          <w:rFonts w:ascii="Arial" w:hAnsi="Arial" w:cs="Arial"/>
          <w:sz w:val="22"/>
          <w:szCs w:val="22"/>
        </w:rPr>
        <w:t xml:space="preserve">U Salima, </w:t>
      </w:r>
      <w:r>
        <w:rPr>
          <w:rFonts w:ascii="Arial" w:hAnsi="Arial" w:cs="Arial"/>
          <w:sz w:val="22"/>
          <w:szCs w:val="22"/>
        </w:rPr>
        <w:t xml:space="preserve">20. prosinca </w:t>
      </w:r>
      <w:r w:rsidRPr="007D110A">
        <w:rPr>
          <w:rFonts w:ascii="Arial" w:hAnsi="Arial" w:cs="Arial"/>
          <w:sz w:val="22"/>
          <w:szCs w:val="22"/>
        </w:rPr>
        <w:t>202</w:t>
      </w:r>
      <w:r>
        <w:rPr>
          <w:rFonts w:ascii="Arial" w:hAnsi="Arial" w:cs="Arial"/>
          <w:sz w:val="22"/>
          <w:szCs w:val="22"/>
        </w:rPr>
        <w:t>1</w:t>
      </w:r>
      <w:r w:rsidRPr="007D110A">
        <w:rPr>
          <w:rFonts w:ascii="Arial" w:hAnsi="Arial" w:cs="Arial"/>
          <w:sz w:val="22"/>
          <w:szCs w:val="22"/>
        </w:rPr>
        <w:t>.</w:t>
      </w:r>
    </w:p>
    <w:p w14:paraId="73BFA74F" w14:textId="77777777" w:rsidR="006257D7" w:rsidRDefault="006257D7" w:rsidP="006257D7">
      <w:pPr>
        <w:rPr>
          <w:rFonts w:ascii="Arial" w:hAnsi="Arial" w:cs="Arial"/>
          <w:sz w:val="22"/>
          <w:szCs w:val="22"/>
        </w:rPr>
      </w:pPr>
    </w:p>
    <w:p w14:paraId="1CD5200C" w14:textId="77777777" w:rsidR="006257D7" w:rsidRDefault="006257D7" w:rsidP="006257D7">
      <w:pPr>
        <w:rPr>
          <w:rFonts w:ascii="Arial" w:hAnsi="Arial" w:cs="Arial"/>
          <w:sz w:val="22"/>
          <w:szCs w:val="22"/>
        </w:rPr>
      </w:pPr>
    </w:p>
    <w:p w14:paraId="373B35A4" w14:textId="77777777" w:rsidR="006257D7" w:rsidRDefault="006257D7" w:rsidP="006257D7">
      <w:pPr>
        <w:rPr>
          <w:rFonts w:ascii="Arial" w:hAnsi="Arial" w:cs="Arial"/>
          <w:sz w:val="22"/>
          <w:szCs w:val="22"/>
        </w:rPr>
      </w:pPr>
    </w:p>
    <w:p w14:paraId="7585A0C7" w14:textId="77777777" w:rsidR="006257D7" w:rsidRDefault="006257D7" w:rsidP="006257D7">
      <w:pPr>
        <w:rPr>
          <w:rFonts w:ascii="Arial" w:hAnsi="Arial" w:cs="Arial"/>
          <w:sz w:val="22"/>
          <w:szCs w:val="22"/>
        </w:rPr>
      </w:pPr>
    </w:p>
    <w:p w14:paraId="2275E815" w14:textId="77777777" w:rsidR="006257D7" w:rsidRPr="007D110A" w:rsidRDefault="006257D7" w:rsidP="006257D7">
      <w:pPr>
        <w:rPr>
          <w:rFonts w:ascii="Arial" w:hAnsi="Arial" w:cs="Arial"/>
          <w:sz w:val="22"/>
          <w:szCs w:val="22"/>
        </w:rPr>
      </w:pPr>
    </w:p>
    <w:p w14:paraId="205535CA" w14:textId="77777777" w:rsidR="006257D7" w:rsidRPr="007D110A" w:rsidRDefault="006257D7" w:rsidP="006257D7">
      <w:pPr>
        <w:jc w:val="center"/>
        <w:rPr>
          <w:rFonts w:ascii="Arial" w:hAnsi="Arial" w:cs="Arial"/>
          <w:b/>
          <w:sz w:val="22"/>
          <w:szCs w:val="22"/>
        </w:rPr>
      </w:pPr>
      <w:r w:rsidRPr="007D110A">
        <w:rPr>
          <w:rFonts w:ascii="Arial" w:hAnsi="Arial" w:cs="Arial"/>
          <w:b/>
          <w:sz w:val="22"/>
          <w:szCs w:val="22"/>
        </w:rPr>
        <w:t>OPĆINA SALI</w:t>
      </w:r>
    </w:p>
    <w:p w14:paraId="7FFD36C8" w14:textId="77777777" w:rsidR="006257D7" w:rsidRPr="007D110A" w:rsidRDefault="006257D7" w:rsidP="006257D7">
      <w:pPr>
        <w:jc w:val="center"/>
        <w:rPr>
          <w:rFonts w:ascii="Arial" w:hAnsi="Arial" w:cs="Arial"/>
          <w:b/>
          <w:sz w:val="22"/>
          <w:szCs w:val="22"/>
        </w:rPr>
      </w:pPr>
      <w:r w:rsidRPr="007D110A">
        <w:rPr>
          <w:rFonts w:ascii="Arial" w:hAnsi="Arial" w:cs="Arial"/>
          <w:b/>
          <w:sz w:val="22"/>
          <w:szCs w:val="22"/>
        </w:rPr>
        <w:t>OPĆINSKO VIJEĆE</w:t>
      </w:r>
    </w:p>
    <w:p w14:paraId="302BA3E6" w14:textId="77777777" w:rsidR="006257D7" w:rsidRPr="007D110A" w:rsidRDefault="006257D7" w:rsidP="006257D7">
      <w:pPr>
        <w:jc w:val="center"/>
        <w:rPr>
          <w:rFonts w:ascii="Arial" w:hAnsi="Arial" w:cs="Arial"/>
          <w:b/>
          <w:sz w:val="22"/>
          <w:szCs w:val="22"/>
        </w:rPr>
      </w:pPr>
      <w:r w:rsidRPr="007D110A">
        <w:rPr>
          <w:rFonts w:ascii="Arial" w:hAnsi="Arial" w:cs="Arial"/>
          <w:b/>
          <w:sz w:val="22"/>
          <w:szCs w:val="22"/>
        </w:rPr>
        <w:t>Predsjedni</w:t>
      </w:r>
      <w:r>
        <w:rPr>
          <w:rFonts w:ascii="Arial" w:hAnsi="Arial" w:cs="Arial"/>
          <w:b/>
          <w:sz w:val="22"/>
          <w:szCs w:val="22"/>
        </w:rPr>
        <w:t>ca</w:t>
      </w:r>
    </w:p>
    <w:p w14:paraId="153B712B" w14:textId="77777777" w:rsidR="006257D7" w:rsidRPr="007D110A" w:rsidRDefault="006257D7" w:rsidP="006257D7">
      <w:pPr>
        <w:jc w:val="center"/>
        <w:rPr>
          <w:rFonts w:ascii="Arial" w:hAnsi="Arial" w:cs="Arial"/>
          <w:sz w:val="22"/>
          <w:szCs w:val="22"/>
        </w:rPr>
      </w:pPr>
      <w:r>
        <w:rPr>
          <w:rFonts w:ascii="Arial" w:hAnsi="Arial" w:cs="Arial"/>
          <w:sz w:val="22"/>
          <w:szCs w:val="22"/>
        </w:rPr>
        <w:t>Ivana Kirinić Frka</w:t>
      </w:r>
    </w:p>
    <w:p w14:paraId="69EE89F2" w14:textId="77777777" w:rsidR="006257D7" w:rsidRDefault="006257D7" w:rsidP="006257D7">
      <w:pPr>
        <w:rPr>
          <w:rFonts w:ascii="Arial" w:hAnsi="Arial" w:cs="Arial"/>
        </w:rPr>
      </w:pPr>
      <w:r>
        <w:rPr>
          <w:rFonts w:ascii="Arial" w:hAnsi="Arial" w:cs="Arial"/>
        </w:rPr>
        <w:lastRenderedPageBreak/>
        <w:t>Općinsko vijeće Općine Sali, n</w:t>
      </w:r>
      <w:r w:rsidRPr="003B15CE">
        <w:rPr>
          <w:rFonts w:ascii="Arial" w:hAnsi="Arial" w:cs="Arial"/>
        </w:rPr>
        <w:t xml:space="preserve">a temelju </w:t>
      </w:r>
      <w:r>
        <w:rPr>
          <w:rFonts w:ascii="Arial" w:hAnsi="Arial" w:cs="Arial"/>
        </w:rPr>
        <w:t xml:space="preserve">odredbi </w:t>
      </w:r>
      <w:r w:rsidRPr="009C3E33">
        <w:rPr>
          <w:rFonts w:ascii="Arial" w:hAnsi="Arial" w:cs="Arial"/>
        </w:rPr>
        <w:t>članka 20. stavka 12. Zakona o knjižnicama i knjižničnoj djelatnosti  ("Narodne novine” broj 17/19</w:t>
      </w:r>
      <w:r>
        <w:rPr>
          <w:rFonts w:ascii="Arial" w:hAnsi="Arial" w:cs="Arial"/>
        </w:rPr>
        <w:t xml:space="preserve"> i 98/19</w:t>
      </w:r>
      <w:r w:rsidRPr="009C3E33">
        <w:rPr>
          <w:rFonts w:ascii="Arial" w:hAnsi="Arial" w:cs="Arial"/>
        </w:rPr>
        <w:t xml:space="preserve">), </w:t>
      </w:r>
      <w:r w:rsidRPr="00B269A2">
        <w:rPr>
          <w:rFonts w:ascii="Arial" w:hAnsi="Arial" w:cs="Arial"/>
        </w:rPr>
        <w:t>te članaka 17. i 19. Statuta Hrvatske knjižnice i čitaonice Sali i članka 30. Statuta Općine Sali („Službeni glasnik Općine Sali“ broj 2/16), na sjednici održanoj 20. prosinca 2021. donosi</w:t>
      </w:r>
    </w:p>
    <w:p w14:paraId="7F2F03B8" w14:textId="77777777" w:rsidR="006257D7" w:rsidRPr="009C3E33" w:rsidRDefault="006257D7" w:rsidP="006257D7">
      <w:pPr>
        <w:rPr>
          <w:rFonts w:ascii="Arial" w:hAnsi="Arial" w:cs="Arial"/>
        </w:rPr>
      </w:pPr>
    </w:p>
    <w:p w14:paraId="49AE9EE2" w14:textId="77777777" w:rsidR="006257D7" w:rsidRPr="00B269A2" w:rsidRDefault="006257D7" w:rsidP="006257D7">
      <w:pPr>
        <w:jc w:val="center"/>
        <w:rPr>
          <w:rFonts w:ascii="Arial" w:hAnsi="Arial" w:cs="Arial"/>
          <w:b/>
          <w:bCs/>
        </w:rPr>
      </w:pPr>
      <w:r w:rsidRPr="00B269A2">
        <w:rPr>
          <w:rFonts w:ascii="Arial" w:hAnsi="Arial" w:cs="Arial"/>
          <w:b/>
          <w:bCs/>
        </w:rPr>
        <w:t>ODLUKU</w:t>
      </w:r>
    </w:p>
    <w:p w14:paraId="4B121373" w14:textId="77777777" w:rsidR="006257D7" w:rsidRPr="00B269A2" w:rsidRDefault="006257D7" w:rsidP="006257D7">
      <w:pPr>
        <w:jc w:val="center"/>
        <w:rPr>
          <w:rFonts w:ascii="Arial" w:hAnsi="Arial" w:cs="Arial"/>
          <w:b/>
          <w:bCs/>
        </w:rPr>
      </w:pPr>
      <w:r w:rsidRPr="00B269A2">
        <w:rPr>
          <w:rFonts w:ascii="Arial" w:hAnsi="Arial" w:cs="Arial"/>
          <w:b/>
          <w:bCs/>
        </w:rPr>
        <w:t>o imenovanju vršitelja dužnosti ravnatelja</w:t>
      </w:r>
    </w:p>
    <w:p w14:paraId="0F810A55" w14:textId="77777777" w:rsidR="006257D7" w:rsidRPr="00B269A2" w:rsidRDefault="006257D7" w:rsidP="006257D7">
      <w:pPr>
        <w:jc w:val="center"/>
        <w:rPr>
          <w:rFonts w:ascii="Arial" w:hAnsi="Arial" w:cs="Arial"/>
          <w:b/>
          <w:bCs/>
        </w:rPr>
      </w:pPr>
      <w:r w:rsidRPr="00B269A2">
        <w:rPr>
          <w:rFonts w:ascii="Arial" w:hAnsi="Arial" w:cs="Arial"/>
          <w:b/>
          <w:bCs/>
        </w:rPr>
        <w:t>Hrvatske knjižnice i čitaonice Sali</w:t>
      </w:r>
    </w:p>
    <w:p w14:paraId="64761367" w14:textId="77777777" w:rsidR="006257D7" w:rsidRPr="009C3E33" w:rsidRDefault="006257D7" w:rsidP="006257D7">
      <w:pPr>
        <w:rPr>
          <w:rFonts w:ascii="Arial" w:hAnsi="Arial" w:cs="Arial"/>
        </w:rPr>
      </w:pPr>
    </w:p>
    <w:p w14:paraId="20D33CEC" w14:textId="77777777" w:rsidR="006257D7" w:rsidRPr="00B269A2" w:rsidRDefault="006257D7" w:rsidP="006257D7">
      <w:pPr>
        <w:jc w:val="center"/>
        <w:rPr>
          <w:rFonts w:ascii="Arial" w:hAnsi="Arial" w:cs="Arial"/>
          <w:b/>
          <w:bCs/>
        </w:rPr>
      </w:pPr>
      <w:r w:rsidRPr="00B269A2">
        <w:rPr>
          <w:rFonts w:ascii="Arial" w:hAnsi="Arial" w:cs="Arial"/>
          <w:b/>
          <w:bCs/>
        </w:rPr>
        <w:t>Članak 1.</w:t>
      </w:r>
    </w:p>
    <w:p w14:paraId="62D4EFCA" w14:textId="77777777" w:rsidR="006257D7" w:rsidRPr="009C3E33" w:rsidRDefault="006257D7" w:rsidP="006257D7">
      <w:pPr>
        <w:rPr>
          <w:rFonts w:ascii="Arial" w:hAnsi="Arial" w:cs="Arial"/>
        </w:rPr>
      </w:pPr>
      <w:r>
        <w:rPr>
          <w:rFonts w:ascii="Arial" w:hAnsi="Arial" w:cs="Arial"/>
        </w:rPr>
        <w:t>ANTE MIHIĆ</w:t>
      </w:r>
      <w:r w:rsidRPr="009C3E33">
        <w:rPr>
          <w:rFonts w:ascii="Arial" w:hAnsi="Arial" w:cs="Arial"/>
        </w:rPr>
        <w:t xml:space="preserve"> iz</w:t>
      </w:r>
      <w:r>
        <w:rPr>
          <w:rFonts w:ascii="Arial" w:hAnsi="Arial" w:cs="Arial"/>
        </w:rPr>
        <w:t xml:space="preserve"> Sali</w:t>
      </w:r>
      <w:r w:rsidRPr="009C3E33">
        <w:rPr>
          <w:rFonts w:ascii="Arial" w:hAnsi="Arial" w:cs="Arial"/>
        </w:rPr>
        <w:t xml:space="preserve">, imenuje se za vršitelja dužnosti ravnatelja </w:t>
      </w:r>
      <w:r>
        <w:rPr>
          <w:rFonts w:ascii="Arial" w:hAnsi="Arial" w:cs="Arial"/>
        </w:rPr>
        <w:t>Hrvatske k</w:t>
      </w:r>
      <w:r w:rsidRPr="009C3E33">
        <w:rPr>
          <w:rFonts w:ascii="Arial" w:hAnsi="Arial" w:cs="Arial"/>
        </w:rPr>
        <w:t xml:space="preserve">njižnice </w:t>
      </w:r>
      <w:r>
        <w:rPr>
          <w:rFonts w:ascii="Arial" w:hAnsi="Arial" w:cs="Arial"/>
        </w:rPr>
        <w:t>i čitaonice Sali</w:t>
      </w:r>
      <w:r w:rsidRPr="009C3E33">
        <w:rPr>
          <w:rFonts w:ascii="Arial" w:hAnsi="Arial" w:cs="Arial"/>
        </w:rPr>
        <w:t>, u daljnjem tekstu: Knjižnica.</w:t>
      </w:r>
    </w:p>
    <w:p w14:paraId="1E001238" w14:textId="77777777" w:rsidR="006257D7" w:rsidRPr="009C3E33" w:rsidRDefault="006257D7" w:rsidP="006257D7">
      <w:pPr>
        <w:rPr>
          <w:rFonts w:ascii="Arial" w:hAnsi="Arial" w:cs="Arial"/>
        </w:rPr>
      </w:pPr>
    </w:p>
    <w:p w14:paraId="03C7AF29" w14:textId="77777777" w:rsidR="006257D7" w:rsidRDefault="006257D7" w:rsidP="006257D7">
      <w:pPr>
        <w:rPr>
          <w:rFonts w:ascii="Arial" w:hAnsi="Arial" w:cs="Arial"/>
        </w:rPr>
      </w:pPr>
      <w:r w:rsidRPr="009C3E33">
        <w:rPr>
          <w:rFonts w:ascii="Arial" w:hAnsi="Arial" w:cs="Arial"/>
        </w:rPr>
        <w:t xml:space="preserve">Vršitelj dužnosti ravnatelja knjižnice iz stavka 1. Ovog članka imenuje se na vrijeme do imenovanja ravnatelja knjižnice </w:t>
      </w:r>
      <w:r>
        <w:rPr>
          <w:rFonts w:ascii="Arial" w:hAnsi="Arial" w:cs="Arial"/>
        </w:rPr>
        <w:t xml:space="preserve">na </w:t>
      </w:r>
      <w:r w:rsidRPr="009C3E33">
        <w:rPr>
          <w:rFonts w:ascii="Arial" w:hAnsi="Arial" w:cs="Arial"/>
        </w:rPr>
        <w:t>temelj</w:t>
      </w:r>
      <w:r>
        <w:rPr>
          <w:rFonts w:ascii="Arial" w:hAnsi="Arial" w:cs="Arial"/>
        </w:rPr>
        <w:t>u</w:t>
      </w:r>
      <w:r w:rsidRPr="009C3E33">
        <w:rPr>
          <w:rFonts w:ascii="Arial" w:hAnsi="Arial" w:cs="Arial"/>
        </w:rPr>
        <w:t xml:space="preserve"> provedenog javnog natječaja, a najduže za godinu dana.</w:t>
      </w:r>
    </w:p>
    <w:p w14:paraId="1E976FF1" w14:textId="77777777" w:rsidR="006257D7" w:rsidRPr="009C3E33" w:rsidRDefault="006257D7" w:rsidP="006257D7">
      <w:pPr>
        <w:rPr>
          <w:rFonts w:ascii="Arial" w:hAnsi="Arial" w:cs="Arial"/>
        </w:rPr>
      </w:pPr>
    </w:p>
    <w:p w14:paraId="32AE454C" w14:textId="77777777" w:rsidR="006257D7" w:rsidRPr="008C3D56" w:rsidRDefault="006257D7" w:rsidP="006257D7">
      <w:pPr>
        <w:jc w:val="center"/>
        <w:rPr>
          <w:rFonts w:ascii="Arial" w:hAnsi="Arial" w:cs="Arial"/>
          <w:b/>
          <w:bCs/>
        </w:rPr>
      </w:pPr>
      <w:r w:rsidRPr="008C3D56">
        <w:rPr>
          <w:rFonts w:ascii="Arial" w:hAnsi="Arial" w:cs="Arial"/>
          <w:b/>
          <w:bCs/>
        </w:rPr>
        <w:t>Članak 2.</w:t>
      </w:r>
    </w:p>
    <w:p w14:paraId="62A538CB" w14:textId="77777777" w:rsidR="006257D7" w:rsidRPr="009C3E33" w:rsidRDefault="006257D7" w:rsidP="006257D7">
      <w:pPr>
        <w:rPr>
          <w:rFonts w:ascii="Arial" w:hAnsi="Arial" w:cs="Arial"/>
        </w:rPr>
      </w:pPr>
      <w:r w:rsidRPr="009C3E33">
        <w:rPr>
          <w:rFonts w:ascii="Arial" w:hAnsi="Arial" w:cs="Arial"/>
        </w:rPr>
        <w:t xml:space="preserve">Vršitelj dužnosti ravnatelja iz članka 1. ove Odluke ima sva prava i obveze ravnatelja Knjižnice. </w:t>
      </w:r>
    </w:p>
    <w:p w14:paraId="7780A8D2" w14:textId="77777777" w:rsidR="006257D7" w:rsidRDefault="006257D7" w:rsidP="006257D7">
      <w:pPr>
        <w:rPr>
          <w:rFonts w:ascii="Arial" w:hAnsi="Arial" w:cs="Arial"/>
        </w:rPr>
      </w:pPr>
    </w:p>
    <w:p w14:paraId="1DD981C4" w14:textId="77777777" w:rsidR="006257D7" w:rsidRPr="008C3D56" w:rsidRDefault="006257D7" w:rsidP="006257D7">
      <w:pPr>
        <w:jc w:val="center"/>
        <w:rPr>
          <w:rFonts w:ascii="Arial" w:hAnsi="Arial" w:cs="Arial"/>
          <w:b/>
          <w:bCs/>
        </w:rPr>
      </w:pPr>
      <w:r w:rsidRPr="008C3D56">
        <w:rPr>
          <w:rFonts w:ascii="Arial" w:hAnsi="Arial" w:cs="Arial"/>
          <w:b/>
          <w:bCs/>
        </w:rPr>
        <w:t>Članak 3.</w:t>
      </w:r>
    </w:p>
    <w:p w14:paraId="3C54113F" w14:textId="77777777" w:rsidR="006257D7" w:rsidRDefault="006257D7" w:rsidP="006257D7">
      <w:pPr>
        <w:rPr>
          <w:rFonts w:ascii="Arial" w:hAnsi="Arial" w:cs="Arial"/>
        </w:rPr>
      </w:pPr>
      <w:r w:rsidRPr="009C3E33">
        <w:rPr>
          <w:rFonts w:ascii="Arial" w:hAnsi="Arial" w:cs="Arial"/>
        </w:rPr>
        <w:t xml:space="preserve">Radnopravni status imenovanog </w:t>
      </w:r>
      <w:r>
        <w:rPr>
          <w:rFonts w:ascii="Arial" w:hAnsi="Arial" w:cs="Arial"/>
        </w:rPr>
        <w:t>v</w:t>
      </w:r>
      <w:r w:rsidRPr="009C3E33">
        <w:rPr>
          <w:rFonts w:ascii="Arial" w:hAnsi="Arial" w:cs="Arial"/>
        </w:rPr>
        <w:t>ršitelj</w:t>
      </w:r>
      <w:r>
        <w:rPr>
          <w:rFonts w:ascii="Arial" w:hAnsi="Arial" w:cs="Arial"/>
        </w:rPr>
        <w:t xml:space="preserve">a </w:t>
      </w:r>
      <w:r w:rsidRPr="009C3E33">
        <w:rPr>
          <w:rFonts w:ascii="Arial" w:hAnsi="Arial" w:cs="Arial"/>
        </w:rPr>
        <w:t xml:space="preserve">dužnosti ravnatelja knjižnice regulirati će se </w:t>
      </w:r>
      <w:r>
        <w:rPr>
          <w:rFonts w:ascii="Arial" w:hAnsi="Arial" w:cs="Arial"/>
        </w:rPr>
        <w:t>u</w:t>
      </w:r>
      <w:r w:rsidRPr="009C3E33">
        <w:rPr>
          <w:rFonts w:ascii="Arial" w:hAnsi="Arial" w:cs="Arial"/>
        </w:rPr>
        <w:t>govorom o radu.</w:t>
      </w:r>
    </w:p>
    <w:p w14:paraId="00267DF3" w14:textId="77777777" w:rsidR="006257D7" w:rsidRPr="009C3E33" w:rsidRDefault="006257D7" w:rsidP="006257D7">
      <w:pPr>
        <w:rPr>
          <w:rFonts w:ascii="Arial" w:hAnsi="Arial" w:cs="Arial"/>
        </w:rPr>
      </w:pPr>
    </w:p>
    <w:p w14:paraId="5FBA8182" w14:textId="77777777" w:rsidR="006257D7" w:rsidRPr="008C3D56" w:rsidRDefault="006257D7" w:rsidP="006257D7">
      <w:pPr>
        <w:jc w:val="center"/>
        <w:rPr>
          <w:rFonts w:ascii="Arial" w:hAnsi="Arial" w:cs="Arial"/>
          <w:b/>
          <w:bCs/>
        </w:rPr>
      </w:pPr>
      <w:r w:rsidRPr="008C3D56">
        <w:rPr>
          <w:rFonts w:ascii="Arial" w:hAnsi="Arial" w:cs="Arial"/>
          <w:b/>
          <w:bCs/>
        </w:rPr>
        <w:t>Članak 4.</w:t>
      </w:r>
    </w:p>
    <w:p w14:paraId="110734D8" w14:textId="77777777" w:rsidR="006257D7" w:rsidRDefault="006257D7" w:rsidP="006257D7">
      <w:pPr>
        <w:rPr>
          <w:rFonts w:ascii="Arial" w:hAnsi="Arial" w:cs="Arial"/>
        </w:rPr>
      </w:pPr>
      <w:r w:rsidRPr="009C3E33">
        <w:rPr>
          <w:rFonts w:ascii="Arial" w:hAnsi="Arial" w:cs="Arial"/>
        </w:rPr>
        <w:t>Ovlašćuje se općinski načelnik za potpisivanje ugovora o radu sa imenovanim vršiteljem dužnosti ravnatelja do izbora ravnatelja Knjižnice</w:t>
      </w:r>
      <w:r>
        <w:rPr>
          <w:rFonts w:ascii="Arial" w:hAnsi="Arial" w:cs="Arial"/>
        </w:rPr>
        <w:t xml:space="preserve">, </w:t>
      </w:r>
      <w:r w:rsidRPr="009C3E33">
        <w:rPr>
          <w:rFonts w:ascii="Arial" w:hAnsi="Arial" w:cs="Arial"/>
        </w:rPr>
        <w:t>a najduže za godinu dana.</w:t>
      </w:r>
    </w:p>
    <w:p w14:paraId="5C82F173" w14:textId="77777777" w:rsidR="006257D7" w:rsidRDefault="006257D7" w:rsidP="006257D7">
      <w:pPr>
        <w:rPr>
          <w:rFonts w:ascii="Arial" w:hAnsi="Arial" w:cs="Arial"/>
        </w:rPr>
      </w:pPr>
    </w:p>
    <w:p w14:paraId="26759E59" w14:textId="77777777" w:rsidR="006257D7" w:rsidRPr="00E207C7" w:rsidRDefault="006257D7" w:rsidP="006257D7">
      <w:pPr>
        <w:jc w:val="center"/>
        <w:rPr>
          <w:rFonts w:ascii="Arial" w:hAnsi="Arial" w:cs="Arial"/>
          <w:b/>
          <w:bCs/>
        </w:rPr>
      </w:pPr>
      <w:r w:rsidRPr="008C3D56">
        <w:rPr>
          <w:rFonts w:ascii="Arial" w:hAnsi="Arial" w:cs="Arial"/>
          <w:b/>
          <w:bCs/>
        </w:rPr>
        <w:t>Članak 5.</w:t>
      </w:r>
    </w:p>
    <w:p w14:paraId="09488072" w14:textId="77777777" w:rsidR="006257D7" w:rsidRPr="003B15CE" w:rsidRDefault="006257D7" w:rsidP="006257D7">
      <w:pPr>
        <w:rPr>
          <w:rFonts w:ascii="Arial" w:hAnsi="Arial" w:cs="Arial"/>
        </w:rPr>
      </w:pPr>
      <w:r w:rsidRPr="003B15CE">
        <w:rPr>
          <w:rFonts w:ascii="Arial" w:hAnsi="Arial" w:cs="Arial"/>
        </w:rPr>
        <w:t>Ov</w:t>
      </w:r>
      <w:r>
        <w:rPr>
          <w:rFonts w:ascii="Arial" w:hAnsi="Arial" w:cs="Arial"/>
        </w:rPr>
        <w:t>a Odluka stupa na snagu osmog dana od dana objave u „Službenom glasniku Općine Sali“.</w:t>
      </w:r>
    </w:p>
    <w:p w14:paraId="3D744D29" w14:textId="77777777" w:rsidR="006257D7" w:rsidRPr="008B29CC" w:rsidRDefault="006257D7" w:rsidP="006257D7"/>
    <w:p w14:paraId="31C0FD21" w14:textId="77777777" w:rsidR="006257D7" w:rsidRDefault="006257D7" w:rsidP="006257D7"/>
    <w:p w14:paraId="53BBAFA8" w14:textId="77777777" w:rsidR="006257D7" w:rsidRDefault="006257D7" w:rsidP="006257D7">
      <w:pPr>
        <w:rPr>
          <w:rFonts w:ascii="Arial" w:hAnsi="Arial" w:cs="Arial"/>
        </w:rPr>
      </w:pPr>
      <w:r>
        <w:rPr>
          <w:rFonts w:ascii="Arial" w:hAnsi="Arial" w:cs="Arial"/>
        </w:rPr>
        <w:t>KLASA: 612-04/21-01/03</w:t>
      </w:r>
    </w:p>
    <w:p w14:paraId="624EA39C" w14:textId="77777777" w:rsidR="006257D7" w:rsidRDefault="006257D7" w:rsidP="006257D7">
      <w:pPr>
        <w:rPr>
          <w:rFonts w:ascii="Arial" w:hAnsi="Arial" w:cs="Arial"/>
        </w:rPr>
      </w:pPr>
      <w:r>
        <w:rPr>
          <w:rFonts w:ascii="Arial" w:hAnsi="Arial" w:cs="Arial"/>
        </w:rPr>
        <w:t>URBROJ: 2198/15-01-21-1</w:t>
      </w:r>
    </w:p>
    <w:p w14:paraId="7DE780DE" w14:textId="77777777" w:rsidR="006257D7" w:rsidRDefault="006257D7" w:rsidP="006257D7">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20. prosinca 2021.</w:t>
      </w:r>
    </w:p>
    <w:p w14:paraId="3547C5C0" w14:textId="77777777" w:rsidR="006257D7" w:rsidRDefault="006257D7" w:rsidP="006257D7">
      <w:pPr>
        <w:pStyle w:val="StandardWeb"/>
        <w:spacing w:before="0" w:beforeAutospacing="0" w:after="0" w:afterAutospacing="0"/>
        <w:rPr>
          <w:rFonts w:ascii="Arial" w:hAnsi="Arial" w:cs="Arial"/>
        </w:rPr>
      </w:pPr>
    </w:p>
    <w:p w14:paraId="24714475" w14:textId="77777777" w:rsidR="006257D7" w:rsidRDefault="006257D7" w:rsidP="006257D7"/>
    <w:bookmarkEnd w:id="7"/>
    <w:p w14:paraId="74635503" w14:textId="77777777" w:rsidR="00433DE3" w:rsidRDefault="00433DE3" w:rsidP="00D7025C">
      <w:pPr>
        <w:rPr>
          <w:rFonts w:ascii="Arial" w:hAnsi="Arial" w:cs="Arial"/>
          <w:sz w:val="22"/>
          <w:szCs w:val="22"/>
        </w:rPr>
      </w:pPr>
    </w:p>
    <w:p w14:paraId="0B2CD6F0" w14:textId="5831A5CA" w:rsidR="00C40017" w:rsidRDefault="00C40017" w:rsidP="00D7025C">
      <w:pPr>
        <w:rPr>
          <w:rFonts w:ascii="Arial" w:hAnsi="Arial" w:cs="Arial"/>
          <w:sz w:val="22"/>
          <w:szCs w:val="22"/>
        </w:rPr>
      </w:pPr>
    </w:p>
    <w:p w14:paraId="03B22BB9" w14:textId="65441CEA" w:rsidR="006257D7" w:rsidRDefault="006257D7" w:rsidP="00D7025C">
      <w:pPr>
        <w:rPr>
          <w:rFonts w:ascii="Arial" w:hAnsi="Arial" w:cs="Arial"/>
          <w:sz w:val="22"/>
          <w:szCs w:val="22"/>
        </w:rPr>
      </w:pPr>
    </w:p>
    <w:p w14:paraId="01162C81" w14:textId="4AB60F21" w:rsidR="006257D7" w:rsidRDefault="006257D7" w:rsidP="00D7025C">
      <w:pPr>
        <w:rPr>
          <w:rFonts w:ascii="Arial" w:hAnsi="Arial" w:cs="Arial"/>
          <w:sz w:val="22"/>
          <w:szCs w:val="22"/>
        </w:rPr>
      </w:pPr>
    </w:p>
    <w:p w14:paraId="456F3CA8" w14:textId="5776CBE7" w:rsidR="006257D7" w:rsidRDefault="006257D7" w:rsidP="00D7025C">
      <w:pPr>
        <w:rPr>
          <w:rFonts w:ascii="Arial" w:hAnsi="Arial" w:cs="Arial"/>
          <w:sz w:val="22"/>
          <w:szCs w:val="22"/>
        </w:rPr>
      </w:pPr>
    </w:p>
    <w:p w14:paraId="037932B7" w14:textId="5B9B4921" w:rsidR="006257D7" w:rsidRDefault="006257D7" w:rsidP="00D7025C">
      <w:pPr>
        <w:rPr>
          <w:rFonts w:ascii="Arial" w:hAnsi="Arial" w:cs="Arial"/>
          <w:sz w:val="22"/>
          <w:szCs w:val="22"/>
        </w:rPr>
      </w:pPr>
    </w:p>
    <w:p w14:paraId="6F516F19" w14:textId="77777777" w:rsidR="006257D7" w:rsidRDefault="006257D7" w:rsidP="00D7025C">
      <w:pPr>
        <w:rPr>
          <w:rFonts w:ascii="Arial" w:hAnsi="Arial" w:cs="Arial"/>
          <w:sz w:val="22"/>
          <w:szCs w:val="22"/>
        </w:rPr>
      </w:pPr>
    </w:p>
    <w:p w14:paraId="2BA3344F" w14:textId="77777777" w:rsidR="00C23D7B" w:rsidRPr="00B01B7D" w:rsidRDefault="00C23D7B" w:rsidP="00C23D7B">
      <w:pPr>
        <w:rPr>
          <w:rFonts w:ascii="Arial" w:hAnsi="Arial" w:cs="Arial"/>
        </w:rPr>
      </w:pPr>
      <w:bookmarkStart w:id="9" w:name="_Hlk90974468"/>
      <w:r>
        <w:rPr>
          <w:rFonts w:ascii="Arial" w:hAnsi="Arial" w:cs="Arial"/>
        </w:rPr>
        <w:lastRenderedPageBreak/>
        <w:t xml:space="preserve">Na temelju odredbe članka 61.a Zakona o lokalnoj i područnoj (regionalnoj) samoupravi („Narodne novine“ broj </w:t>
      </w:r>
      <w:r w:rsidRPr="00772BE0">
        <w:rPr>
          <w:rFonts w:ascii="Arial" w:hAnsi="Arial" w:cs="Arial"/>
        </w:rPr>
        <w:t>33/01, 60/01, 129/05, 109/07, 125/08, 36/09, 36/09, 150/11, 144/12, 19/13, 137/15</w:t>
      </w:r>
      <w:r>
        <w:rPr>
          <w:rFonts w:ascii="Arial" w:hAnsi="Arial" w:cs="Arial"/>
        </w:rPr>
        <w:t xml:space="preserve">, </w:t>
      </w:r>
      <w:r w:rsidRPr="00D120B9">
        <w:rPr>
          <w:rFonts w:ascii="Arial" w:hAnsi="Arial" w:cs="Arial"/>
        </w:rPr>
        <w:t>123/17, 98/19</w:t>
      </w:r>
      <w:r>
        <w:rPr>
          <w:rFonts w:ascii="Arial" w:hAnsi="Arial" w:cs="Arial"/>
        </w:rPr>
        <w:t xml:space="preserve"> i </w:t>
      </w:r>
      <w:r w:rsidRPr="00D120B9">
        <w:rPr>
          <w:rFonts w:ascii="Arial" w:hAnsi="Arial" w:cs="Arial"/>
        </w:rPr>
        <w:t>144/20</w:t>
      </w:r>
      <w:r w:rsidRPr="00772BE0">
        <w:rPr>
          <w:rFonts w:ascii="Arial" w:hAnsi="Arial" w:cs="Arial"/>
        </w:rPr>
        <w:t>) te odredbe članka 30. Statuta Općine Sali (</w:t>
      </w:r>
      <w:r>
        <w:rPr>
          <w:rFonts w:ascii="Arial" w:hAnsi="Arial" w:cs="Arial"/>
        </w:rPr>
        <w:t>„</w:t>
      </w:r>
      <w:r w:rsidRPr="00772BE0">
        <w:rPr>
          <w:rFonts w:ascii="Arial" w:hAnsi="Arial" w:cs="Arial"/>
        </w:rPr>
        <w:t>Službeni glasnik Općine Sali</w:t>
      </w:r>
      <w:r>
        <w:rPr>
          <w:rFonts w:ascii="Arial" w:hAnsi="Arial" w:cs="Arial"/>
        </w:rPr>
        <w:t>“</w:t>
      </w:r>
      <w:r w:rsidRPr="00772BE0">
        <w:rPr>
          <w:rFonts w:ascii="Arial" w:hAnsi="Arial" w:cs="Arial"/>
        </w:rPr>
        <w:t xml:space="preserve"> broj 2/16) i odredbe članka </w:t>
      </w:r>
      <w:r>
        <w:rPr>
          <w:rFonts w:ascii="Arial" w:hAnsi="Arial" w:cs="Arial"/>
        </w:rPr>
        <w:t>2.</w:t>
      </w:r>
      <w:r w:rsidRPr="00772BE0">
        <w:rPr>
          <w:rFonts w:ascii="Arial" w:hAnsi="Arial" w:cs="Arial"/>
        </w:rPr>
        <w:t xml:space="preserve"> Odluke o provedbi izbora za članove vijeća mjesnih odbora na području Općine Sali, općinsko vijeće Općine Sali</w:t>
      </w:r>
      <w:r>
        <w:rPr>
          <w:rFonts w:ascii="Arial" w:hAnsi="Arial" w:cs="Arial"/>
        </w:rPr>
        <w:t xml:space="preserve"> („Službeni glasnik Općine Sali“ broj 6/17)</w:t>
      </w:r>
      <w:r w:rsidRPr="00772BE0">
        <w:rPr>
          <w:rFonts w:ascii="Arial" w:hAnsi="Arial" w:cs="Arial"/>
        </w:rPr>
        <w:t xml:space="preserve">, na </w:t>
      </w:r>
      <w:r>
        <w:rPr>
          <w:rFonts w:ascii="Arial" w:hAnsi="Arial" w:cs="Arial"/>
        </w:rPr>
        <w:t xml:space="preserve">4. </w:t>
      </w:r>
      <w:r w:rsidRPr="00772BE0">
        <w:rPr>
          <w:rFonts w:ascii="Arial" w:hAnsi="Arial" w:cs="Arial"/>
        </w:rPr>
        <w:t xml:space="preserve">sjednici održanoj </w:t>
      </w:r>
      <w:r>
        <w:rPr>
          <w:rFonts w:ascii="Arial" w:hAnsi="Arial" w:cs="Arial"/>
        </w:rPr>
        <w:t xml:space="preserve">20. prosinca 2021. </w:t>
      </w:r>
      <w:r w:rsidRPr="00772BE0">
        <w:rPr>
          <w:rFonts w:ascii="Arial" w:hAnsi="Arial" w:cs="Arial"/>
        </w:rPr>
        <w:t>donosi slijedeću</w:t>
      </w:r>
    </w:p>
    <w:p w14:paraId="2F1A8E65" w14:textId="77777777" w:rsidR="00C23D7B" w:rsidRDefault="00C23D7B" w:rsidP="00C23D7B">
      <w:pPr>
        <w:pStyle w:val="StandardWeb"/>
        <w:spacing w:before="0" w:beforeAutospacing="0" w:after="0" w:afterAutospacing="0"/>
        <w:rPr>
          <w:rFonts w:ascii="Arial" w:hAnsi="Arial" w:cs="Arial"/>
        </w:rPr>
      </w:pPr>
    </w:p>
    <w:p w14:paraId="28D58E69" w14:textId="77777777" w:rsidR="00C23D7B" w:rsidRPr="00881DB5" w:rsidRDefault="00C23D7B" w:rsidP="00C23D7B">
      <w:pPr>
        <w:pStyle w:val="StandardWeb"/>
        <w:spacing w:before="0" w:beforeAutospacing="0" w:after="0" w:afterAutospacing="0"/>
        <w:rPr>
          <w:rFonts w:ascii="Arial" w:hAnsi="Arial" w:cs="Arial"/>
        </w:rPr>
      </w:pPr>
    </w:p>
    <w:p w14:paraId="23C52431" w14:textId="77777777" w:rsidR="00C23D7B" w:rsidRDefault="00C23D7B" w:rsidP="00C23D7B">
      <w:pPr>
        <w:pStyle w:val="StandardWeb"/>
        <w:spacing w:before="0" w:beforeAutospacing="0" w:after="0" w:afterAutospacing="0"/>
        <w:jc w:val="center"/>
        <w:rPr>
          <w:rFonts w:ascii="Arial" w:hAnsi="Arial" w:cs="Arial"/>
          <w:b/>
          <w:bCs/>
        </w:rPr>
      </w:pPr>
      <w:r w:rsidRPr="00881DB5">
        <w:rPr>
          <w:rFonts w:ascii="Arial" w:hAnsi="Arial" w:cs="Arial"/>
          <w:b/>
          <w:bCs/>
        </w:rPr>
        <w:t>ODLUKU</w:t>
      </w:r>
      <w:r w:rsidRPr="00881DB5">
        <w:rPr>
          <w:rFonts w:ascii="Arial" w:hAnsi="Arial" w:cs="Arial"/>
          <w:b/>
          <w:bCs/>
        </w:rPr>
        <w:br/>
        <w:t xml:space="preserve">o </w:t>
      </w:r>
      <w:r>
        <w:rPr>
          <w:rFonts w:ascii="Arial" w:hAnsi="Arial" w:cs="Arial"/>
          <w:b/>
          <w:bCs/>
        </w:rPr>
        <w:t>raspisivanju izbora</w:t>
      </w:r>
    </w:p>
    <w:p w14:paraId="5D0A41AB" w14:textId="77777777" w:rsidR="00C23D7B" w:rsidRDefault="00C23D7B" w:rsidP="00C23D7B">
      <w:pPr>
        <w:pStyle w:val="StandardWeb"/>
        <w:spacing w:before="0" w:beforeAutospacing="0" w:after="0" w:afterAutospacing="0"/>
        <w:jc w:val="center"/>
        <w:rPr>
          <w:rFonts w:ascii="Arial" w:hAnsi="Arial" w:cs="Arial"/>
          <w:b/>
          <w:bCs/>
        </w:rPr>
      </w:pPr>
      <w:r>
        <w:rPr>
          <w:rFonts w:ascii="Arial" w:hAnsi="Arial" w:cs="Arial"/>
          <w:b/>
          <w:bCs/>
        </w:rPr>
        <w:t>za članove vijeća mjesnih odbora</w:t>
      </w:r>
    </w:p>
    <w:p w14:paraId="6D861D1A" w14:textId="77777777" w:rsidR="00C23D7B" w:rsidRDefault="00C23D7B" w:rsidP="00C23D7B">
      <w:pPr>
        <w:pStyle w:val="StandardWeb"/>
        <w:spacing w:before="0" w:beforeAutospacing="0" w:after="0" w:afterAutospacing="0"/>
        <w:jc w:val="center"/>
        <w:rPr>
          <w:rFonts w:ascii="Arial" w:hAnsi="Arial" w:cs="Arial"/>
          <w:b/>
          <w:bCs/>
        </w:rPr>
      </w:pPr>
      <w:r>
        <w:rPr>
          <w:rFonts w:ascii="Arial" w:hAnsi="Arial" w:cs="Arial"/>
          <w:b/>
          <w:bCs/>
        </w:rPr>
        <w:t>na području Općine sali</w:t>
      </w:r>
    </w:p>
    <w:p w14:paraId="4D17626F" w14:textId="77777777" w:rsidR="00C23D7B" w:rsidRPr="00881DB5" w:rsidRDefault="00C23D7B" w:rsidP="00C23D7B">
      <w:pPr>
        <w:pStyle w:val="StandardWeb"/>
        <w:spacing w:before="0" w:beforeAutospacing="0" w:after="0" w:afterAutospacing="0"/>
        <w:jc w:val="center"/>
        <w:rPr>
          <w:rFonts w:ascii="Arial" w:hAnsi="Arial" w:cs="Arial"/>
          <w:b/>
          <w:bCs/>
        </w:rPr>
      </w:pPr>
    </w:p>
    <w:p w14:paraId="15281D0F" w14:textId="77777777" w:rsidR="00C23D7B" w:rsidRPr="00881DB5" w:rsidRDefault="00C23D7B" w:rsidP="00C23D7B">
      <w:pPr>
        <w:pStyle w:val="StandardWeb"/>
        <w:spacing w:before="0" w:beforeAutospacing="0" w:after="0" w:afterAutospacing="0"/>
        <w:rPr>
          <w:rFonts w:ascii="Arial" w:hAnsi="Arial" w:cs="Arial"/>
        </w:rPr>
      </w:pPr>
    </w:p>
    <w:p w14:paraId="3EEF8F08" w14:textId="77777777" w:rsidR="00C23D7B" w:rsidRPr="00D120B9" w:rsidRDefault="00C23D7B" w:rsidP="00C23D7B">
      <w:pPr>
        <w:pStyle w:val="StandardWeb"/>
        <w:spacing w:before="0" w:beforeAutospacing="0" w:after="0" w:afterAutospacing="0"/>
        <w:jc w:val="center"/>
        <w:rPr>
          <w:rFonts w:ascii="Arial" w:hAnsi="Arial" w:cs="Arial"/>
          <w:b/>
          <w:bCs/>
        </w:rPr>
      </w:pPr>
      <w:r w:rsidRPr="00D120B9">
        <w:rPr>
          <w:rFonts w:ascii="Arial" w:hAnsi="Arial" w:cs="Arial"/>
          <w:b/>
          <w:bCs/>
        </w:rPr>
        <w:t>Članak 1.</w:t>
      </w:r>
    </w:p>
    <w:p w14:paraId="074F03CC" w14:textId="77777777" w:rsidR="00C23D7B" w:rsidRPr="00881DB5" w:rsidRDefault="00C23D7B" w:rsidP="00C23D7B">
      <w:pPr>
        <w:pStyle w:val="StandardWeb"/>
        <w:spacing w:before="0" w:beforeAutospacing="0" w:after="0" w:afterAutospacing="0"/>
        <w:jc w:val="center"/>
        <w:rPr>
          <w:rFonts w:ascii="Arial" w:hAnsi="Arial" w:cs="Arial"/>
        </w:rPr>
      </w:pPr>
    </w:p>
    <w:p w14:paraId="7D514D12" w14:textId="77777777" w:rsidR="00C23D7B" w:rsidRDefault="00C23D7B" w:rsidP="00C23D7B">
      <w:pPr>
        <w:pStyle w:val="StandardWeb"/>
        <w:spacing w:before="0" w:beforeAutospacing="0" w:after="0" w:afterAutospacing="0"/>
        <w:jc w:val="both"/>
        <w:rPr>
          <w:rFonts w:ascii="Arial" w:hAnsi="Arial" w:cs="Arial"/>
        </w:rPr>
      </w:pPr>
      <w:r>
        <w:rPr>
          <w:rFonts w:ascii="Arial" w:hAnsi="Arial" w:cs="Arial"/>
        </w:rPr>
        <w:t>Raspisuju se izbori za članove vijeća mjesnih odbora na području Općine Sali.</w:t>
      </w:r>
    </w:p>
    <w:p w14:paraId="3306B2F0" w14:textId="77777777" w:rsidR="00C23D7B" w:rsidRDefault="00C23D7B" w:rsidP="00C23D7B">
      <w:pPr>
        <w:pStyle w:val="StandardWeb"/>
        <w:spacing w:before="0" w:beforeAutospacing="0" w:after="0" w:afterAutospacing="0"/>
        <w:jc w:val="both"/>
        <w:rPr>
          <w:rFonts w:ascii="Arial" w:hAnsi="Arial" w:cs="Arial"/>
        </w:rPr>
      </w:pPr>
    </w:p>
    <w:p w14:paraId="230B5D5B" w14:textId="77777777" w:rsidR="00C23D7B" w:rsidRPr="00881DB5" w:rsidRDefault="00C23D7B" w:rsidP="00C23D7B">
      <w:pPr>
        <w:pStyle w:val="StandardWeb"/>
        <w:spacing w:before="0" w:beforeAutospacing="0" w:after="0" w:afterAutospacing="0"/>
        <w:jc w:val="both"/>
        <w:rPr>
          <w:rFonts w:ascii="Arial" w:hAnsi="Arial" w:cs="Arial"/>
        </w:rPr>
      </w:pPr>
    </w:p>
    <w:p w14:paraId="0609406F" w14:textId="77777777" w:rsidR="00C23D7B" w:rsidRPr="00D120B9" w:rsidRDefault="00C23D7B" w:rsidP="00C23D7B">
      <w:pPr>
        <w:tabs>
          <w:tab w:val="center" w:pos="4536"/>
          <w:tab w:val="left" w:pos="5790"/>
        </w:tabs>
        <w:jc w:val="left"/>
        <w:rPr>
          <w:rFonts w:ascii="Arial" w:hAnsi="Arial" w:cs="Arial"/>
          <w:b/>
          <w:bCs/>
        </w:rPr>
      </w:pPr>
      <w:r w:rsidRPr="00881DB5">
        <w:rPr>
          <w:rFonts w:ascii="Arial" w:hAnsi="Arial" w:cs="Arial"/>
        </w:rPr>
        <w:tab/>
      </w:r>
      <w:r w:rsidRPr="00D120B9">
        <w:rPr>
          <w:rFonts w:ascii="Arial" w:hAnsi="Arial" w:cs="Arial"/>
          <w:b/>
          <w:bCs/>
        </w:rPr>
        <w:t>Članak 2.</w:t>
      </w:r>
      <w:r w:rsidRPr="00D120B9">
        <w:rPr>
          <w:rFonts w:ascii="Arial" w:hAnsi="Arial" w:cs="Arial"/>
          <w:b/>
          <w:bCs/>
        </w:rPr>
        <w:tab/>
      </w:r>
    </w:p>
    <w:p w14:paraId="2BF983AB" w14:textId="77777777" w:rsidR="00C23D7B" w:rsidRPr="00881DB5" w:rsidRDefault="00C23D7B" w:rsidP="00C23D7B">
      <w:pPr>
        <w:tabs>
          <w:tab w:val="center" w:pos="4536"/>
          <w:tab w:val="left" w:pos="5790"/>
        </w:tabs>
        <w:jc w:val="left"/>
        <w:rPr>
          <w:rFonts w:ascii="Arial" w:hAnsi="Arial" w:cs="Arial"/>
        </w:rPr>
      </w:pPr>
    </w:p>
    <w:p w14:paraId="1E3D0A72" w14:textId="77777777" w:rsidR="00C23D7B" w:rsidRDefault="00C23D7B" w:rsidP="00C23D7B">
      <w:pPr>
        <w:autoSpaceDE w:val="0"/>
        <w:autoSpaceDN w:val="0"/>
        <w:adjustRightInd w:val="0"/>
        <w:rPr>
          <w:rFonts w:ascii="Arial" w:hAnsi="Arial" w:cs="Arial"/>
        </w:rPr>
      </w:pPr>
      <w:r>
        <w:rPr>
          <w:rFonts w:ascii="Arial" w:hAnsi="Arial" w:cs="Arial"/>
        </w:rPr>
        <w:t>Za dan provedbe izbore određuje se 23. siječnja 2022.</w:t>
      </w:r>
    </w:p>
    <w:p w14:paraId="26C66A4B" w14:textId="77777777" w:rsidR="00C23D7B" w:rsidRDefault="00C23D7B" w:rsidP="00C23D7B">
      <w:pPr>
        <w:autoSpaceDE w:val="0"/>
        <w:autoSpaceDN w:val="0"/>
        <w:adjustRightInd w:val="0"/>
        <w:rPr>
          <w:rFonts w:ascii="Arial" w:hAnsi="Arial" w:cs="Arial"/>
        </w:rPr>
      </w:pPr>
    </w:p>
    <w:p w14:paraId="24E87F89" w14:textId="77777777" w:rsidR="00C23D7B" w:rsidRPr="00881DB5" w:rsidRDefault="00C23D7B" w:rsidP="00C23D7B">
      <w:pPr>
        <w:autoSpaceDE w:val="0"/>
        <w:autoSpaceDN w:val="0"/>
        <w:adjustRightInd w:val="0"/>
        <w:rPr>
          <w:rFonts w:ascii="Arial" w:hAnsi="Arial" w:cs="Arial"/>
        </w:rPr>
      </w:pPr>
    </w:p>
    <w:p w14:paraId="06717EC5" w14:textId="77777777" w:rsidR="00C23D7B" w:rsidRPr="00D120B9" w:rsidRDefault="00C23D7B" w:rsidP="00C23D7B">
      <w:pPr>
        <w:autoSpaceDE w:val="0"/>
        <w:autoSpaceDN w:val="0"/>
        <w:adjustRightInd w:val="0"/>
        <w:jc w:val="center"/>
        <w:rPr>
          <w:rFonts w:ascii="Arial" w:hAnsi="Arial" w:cs="Arial"/>
          <w:b/>
          <w:bCs/>
        </w:rPr>
      </w:pPr>
      <w:r w:rsidRPr="00D120B9">
        <w:rPr>
          <w:rFonts w:ascii="Arial" w:hAnsi="Arial" w:cs="Arial"/>
          <w:b/>
          <w:bCs/>
        </w:rPr>
        <w:t>Članak 3.</w:t>
      </w:r>
    </w:p>
    <w:p w14:paraId="4B18F06E" w14:textId="77777777" w:rsidR="00C23D7B" w:rsidRDefault="00C23D7B" w:rsidP="00C23D7B">
      <w:pPr>
        <w:pStyle w:val="StandardWeb"/>
        <w:spacing w:before="0" w:beforeAutospacing="0" w:after="0" w:afterAutospacing="0"/>
        <w:jc w:val="center"/>
        <w:rPr>
          <w:rFonts w:ascii="Arial" w:hAnsi="Arial" w:cs="Arial"/>
        </w:rPr>
      </w:pPr>
    </w:p>
    <w:p w14:paraId="16CC93E4" w14:textId="77777777" w:rsidR="00C23D7B" w:rsidRDefault="00C23D7B" w:rsidP="00C23D7B">
      <w:pPr>
        <w:pStyle w:val="StandardWeb"/>
        <w:spacing w:before="0" w:beforeAutospacing="0" w:after="0" w:afterAutospacing="0"/>
        <w:jc w:val="both"/>
        <w:rPr>
          <w:rFonts w:ascii="Arial" w:hAnsi="Arial" w:cs="Arial"/>
        </w:rPr>
      </w:pPr>
      <w:r>
        <w:rPr>
          <w:rFonts w:ascii="Arial" w:hAnsi="Arial" w:cs="Arial"/>
        </w:rPr>
        <w:t>Danom stupanja na snagu ove Odluke prestaje mandat svih članova vijeća mjesnih odbora na području Općine Sali.</w:t>
      </w:r>
    </w:p>
    <w:p w14:paraId="415242D5" w14:textId="77777777" w:rsidR="00C23D7B" w:rsidRDefault="00C23D7B" w:rsidP="00C23D7B">
      <w:pPr>
        <w:pStyle w:val="StandardWeb"/>
        <w:spacing w:before="0" w:beforeAutospacing="0" w:after="0" w:afterAutospacing="0"/>
        <w:jc w:val="both"/>
        <w:rPr>
          <w:rFonts w:ascii="Arial" w:hAnsi="Arial" w:cs="Arial"/>
        </w:rPr>
      </w:pPr>
    </w:p>
    <w:p w14:paraId="0BDAB747" w14:textId="77777777" w:rsidR="00C23D7B" w:rsidRDefault="00C23D7B" w:rsidP="00C23D7B">
      <w:pPr>
        <w:pStyle w:val="StandardWeb"/>
        <w:spacing w:before="0" w:beforeAutospacing="0" w:after="0" w:afterAutospacing="0"/>
        <w:jc w:val="both"/>
        <w:rPr>
          <w:rFonts w:ascii="Arial" w:hAnsi="Arial" w:cs="Arial"/>
        </w:rPr>
      </w:pPr>
    </w:p>
    <w:p w14:paraId="60B5E6B9" w14:textId="77777777" w:rsidR="00C23D7B" w:rsidRPr="00D120B9" w:rsidRDefault="00C23D7B" w:rsidP="00C23D7B">
      <w:pPr>
        <w:pStyle w:val="StandardWeb"/>
        <w:spacing w:before="0" w:beforeAutospacing="0" w:after="0" w:afterAutospacing="0"/>
        <w:jc w:val="center"/>
        <w:rPr>
          <w:rFonts w:ascii="Arial" w:hAnsi="Arial" w:cs="Arial"/>
          <w:b/>
          <w:bCs/>
        </w:rPr>
      </w:pPr>
      <w:r w:rsidRPr="00D120B9">
        <w:rPr>
          <w:rFonts w:ascii="Arial" w:hAnsi="Arial" w:cs="Arial"/>
          <w:b/>
          <w:bCs/>
        </w:rPr>
        <w:t>Članak 4.</w:t>
      </w:r>
    </w:p>
    <w:p w14:paraId="3D612F6F" w14:textId="77777777" w:rsidR="00C23D7B" w:rsidRPr="00F6706F" w:rsidRDefault="00C23D7B" w:rsidP="00C23D7B">
      <w:pPr>
        <w:pStyle w:val="StandardWeb"/>
        <w:spacing w:before="0" w:beforeAutospacing="0" w:after="0" w:afterAutospacing="0"/>
        <w:jc w:val="center"/>
        <w:rPr>
          <w:rFonts w:ascii="Arial" w:hAnsi="Arial" w:cs="Arial"/>
        </w:rPr>
      </w:pPr>
    </w:p>
    <w:p w14:paraId="54658233" w14:textId="77777777" w:rsidR="00C23D7B" w:rsidRPr="00F6706F" w:rsidRDefault="00C23D7B" w:rsidP="00C23D7B">
      <w:pPr>
        <w:pStyle w:val="StandardWeb"/>
        <w:spacing w:before="0" w:beforeAutospacing="0" w:after="0" w:afterAutospacing="0"/>
        <w:jc w:val="both"/>
        <w:rPr>
          <w:rFonts w:ascii="Arial" w:hAnsi="Arial" w:cs="Arial"/>
        </w:rPr>
      </w:pPr>
      <w:r w:rsidRPr="00F6706F">
        <w:rPr>
          <w:rFonts w:ascii="Arial" w:hAnsi="Arial" w:cs="Arial"/>
        </w:rPr>
        <w:t xml:space="preserve">Ova Odluka stupa na snagu osmog dana od dana objave u </w:t>
      </w:r>
      <w:r>
        <w:rPr>
          <w:rFonts w:ascii="Arial" w:hAnsi="Arial" w:cs="Arial"/>
        </w:rPr>
        <w:t>„</w:t>
      </w:r>
      <w:r w:rsidRPr="00F6706F">
        <w:rPr>
          <w:rFonts w:ascii="Arial" w:hAnsi="Arial" w:cs="Arial"/>
        </w:rPr>
        <w:t>Službenom glasniku Općine Sali</w:t>
      </w:r>
      <w:r>
        <w:rPr>
          <w:rFonts w:ascii="Arial" w:hAnsi="Arial" w:cs="Arial"/>
        </w:rPr>
        <w:t>“</w:t>
      </w:r>
      <w:r w:rsidRPr="00F6706F">
        <w:rPr>
          <w:rFonts w:ascii="Arial" w:hAnsi="Arial" w:cs="Arial"/>
        </w:rPr>
        <w:t>.</w:t>
      </w:r>
    </w:p>
    <w:p w14:paraId="5540C64D" w14:textId="77777777" w:rsidR="00C23D7B" w:rsidRDefault="00C23D7B" w:rsidP="00C23D7B">
      <w:pPr>
        <w:pStyle w:val="StandardWeb"/>
        <w:spacing w:before="0" w:beforeAutospacing="0" w:after="0" w:afterAutospacing="0"/>
        <w:jc w:val="both"/>
        <w:rPr>
          <w:rFonts w:ascii="Arial" w:hAnsi="Arial" w:cs="Arial"/>
        </w:rPr>
      </w:pPr>
    </w:p>
    <w:p w14:paraId="310467C4" w14:textId="77777777" w:rsidR="00C23D7B" w:rsidRDefault="00C23D7B" w:rsidP="00C23D7B">
      <w:pPr>
        <w:pStyle w:val="StandardWeb"/>
        <w:spacing w:before="0" w:beforeAutospacing="0" w:after="0" w:afterAutospacing="0"/>
        <w:jc w:val="both"/>
        <w:rPr>
          <w:rFonts w:ascii="Arial" w:hAnsi="Arial" w:cs="Arial"/>
        </w:rPr>
      </w:pPr>
    </w:p>
    <w:p w14:paraId="110DA458" w14:textId="77777777" w:rsidR="00C23D7B" w:rsidRPr="00F6706F" w:rsidRDefault="00C23D7B" w:rsidP="00C23D7B">
      <w:pPr>
        <w:pStyle w:val="StandardWeb"/>
        <w:spacing w:before="0" w:beforeAutospacing="0" w:after="0" w:afterAutospacing="0"/>
        <w:jc w:val="both"/>
        <w:rPr>
          <w:rFonts w:ascii="Arial" w:hAnsi="Arial" w:cs="Arial"/>
        </w:rPr>
      </w:pPr>
    </w:p>
    <w:p w14:paraId="53668B26" w14:textId="77777777" w:rsidR="00C23D7B" w:rsidRPr="00F6706F" w:rsidRDefault="00C23D7B" w:rsidP="00C23D7B">
      <w:pPr>
        <w:pStyle w:val="StandardWeb"/>
        <w:spacing w:before="0" w:beforeAutospacing="0" w:after="0" w:afterAutospacing="0"/>
        <w:jc w:val="both"/>
        <w:rPr>
          <w:rFonts w:ascii="Arial" w:hAnsi="Arial" w:cs="Arial"/>
        </w:rPr>
      </w:pPr>
    </w:p>
    <w:p w14:paraId="1FF52013" w14:textId="77777777" w:rsidR="00C23D7B" w:rsidRPr="00F6706F" w:rsidRDefault="00C23D7B" w:rsidP="00C23D7B">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021-01/21-01/12</w:t>
      </w:r>
    </w:p>
    <w:p w14:paraId="19DC48A1" w14:textId="77777777" w:rsidR="00C23D7B" w:rsidRPr="00F6706F" w:rsidRDefault="00C23D7B" w:rsidP="00C23D7B">
      <w:pPr>
        <w:pStyle w:val="StandardWeb"/>
        <w:spacing w:before="0" w:beforeAutospacing="0" w:after="0" w:afterAutospacing="0"/>
        <w:rPr>
          <w:rFonts w:ascii="Arial" w:hAnsi="Arial" w:cs="Arial"/>
          <w:iCs/>
        </w:rPr>
      </w:pPr>
      <w:r w:rsidRPr="00F6706F">
        <w:rPr>
          <w:rFonts w:ascii="Arial" w:hAnsi="Arial" w:cs="Arial"/>
          <w:iCs/>
        </w:rPr>
        <w:t xml:space="preserve">URBROJ: </w:t>
      </w:r>
      <w:r>
        <w:rPr>
          <w:rFonts w:ascii="Arial" w:hAnsi="Arial" w:cs="Arial"/>
          <w:iCs/>
        </w:rPr>
        <w:t>2198/15-01-21-1</w:t>
      </w:r>
    </w:p>
    <w:p w14:paraId="32DB0628" w14:textId="77777777" w:rsidR="00C23D7B" w:rsidRPr="00AB5FB4" w:rsidRDefault="00C23D7B" w:rsidP="00C23D7B">
      <w:pPr>
        <w:pStyle w:val="StandardWeb"/>
        <w:spacing w:before="0" w:beforeAutospacing="0" w:after="0" w:afterAutospacing="0"/>
        <w:rPr>
          <w:rFonts w:ascii="Arial" w:hAnsi="Arial" w:cs="Arial"/>
          <w:iCs/>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20. prosinca 2021.</w:t>
      </w:r>
    </w:p>
    <w:p w14:paraId="1787F2D1" w14:textId="77777777" w:rsidR="00C23D7B" w:rsidRDefault="00C23D7B" w:rsidP="00C23D7B">
      <w:pPr>
        <w:pStyle w:val="StandardWeb"/>
        <w:spacing w:before="0" w:beforeAutospacing="0" w:after="0" w:afterAutospacing="0"/>
        <w:jc w:val="center"/>
        <w:rPr>
          <w:rFonts w:ascii="Arial" w:hAnsi="Arial" w:cs="Arial"/>
        </w:rPr>
      </w:pPr>
    </w:p>
    <w:p w14:paraId="557AFDF0" w14:textId="77777777" w:rsidR="00C23D7B" w:rsidRDefault="00C23D7B" w:rsidP="00C23D7B">
      <w:pPr>
        <w:pStyle w:val="StandardWeb"/>
        <w:spacing w:before="0" w:beforeAutospacing="0" w:after="0" w:afterAutospacing="0"/>
        <w:jc w:val="center"/>
        <w:rPr>
          <w:rFonts w:ascii="Arial" w:hAnsi="Arial" w:cs="Arial"/>
        </w:rPr>
      </w:pPr>
    </w:p>
    <w:p w14:paraId="6A6CBB00" w14:textId="77777777" w:rsidR="00C23D7B" w:rsidRPr="00F6706F" w:rsidRDefault="00C23D7B" w:rsidP="00C23D7B">
      <w:pPr>
        <w:pStyle w:val="StandardWeb"/>
        <w:spacing w:before="0" w:beforeAutospacing="0" w:after="0" w:afterAutospacing="0"/>
        <w:jc w:val="center"/>
        <w:rPr>
          <w:rFonts w:ascii="Arial" w:hAnsi="Arial" w:cs="Arial"/>
        </w:rPr>
      </w:pPr>
    </w:p>
    <w:p w14:paraId="684ECE88" w14:textId="77777777" w:rsidR="00C23D7B" w:rsidRPr="00BD4CC2" w:rsidRDefault="00C23D7B" w:rsidP="00C23D7B">
      <w:pPr>
        <w:pStyle w:val="StandardWeb"/>
        <w:spacing w:before="0" w:beforeAutospacing="0" w:after="0" w:afterAutospacing="0"/>
        <w:jc w:val="center"/>
        <w:rPr>
          <w:rFonts w:ascii="Arial" w:hAnsi="Arial" w:cs="Arial"/>
          <w:b/>
          <w:bCs/>
        </w:rPr>
      </w:pPr>
      <w:r w:rsidRPr="00BD4CC2">
        <w:rPr>
          <w:rFonts w:ascii="Arial" w:hAnsi="Arial" w:cs="Arial"/>
          <w:b/>
          <w:bCs/>
        </w:rPr>
        <w:t>OPĆINSKO VIJEĆE OPĆINE SALI</w:t>
      </w:r>
    </w:p>
    <w:p w14:paraId="325627F3" w14:textId="77777777" w:rsidR="00C23D7B" w:rsidRPr="00AB18FE" w:rsidRDefault="00C23D7B" w:rsidP="00C23D7B">
      <w:pPr>
        <w:pStyle w:val="StandardWeb"/>
        <w:spacing w:before="0" w:beforeAutospacing="0" w:after="0" w:afterAutospacing="0"/>
        <w:jc w:val="center"/>
        <w:rPr>
          <w:rFonts w:ascii="Arial" w:hAnsi="Arial" w:cs="Arial"/>
          <w:b/>
        </w:rPr>
      </w:pPr>
      <w:r w:rsidRPr="00BD4CC2">
        <w:rPr>
          <w:rFonts w:ascii="Arial" w:hAnsi="Arial" w:cs="Arial"/>
          <w:b/>
          <w:bCs/>
        </w:rPr>
        <w:t>Predsjednica</w:t>
      </w:r>
      <w:r w:rsidRPr="00F6706F">
        <w:rPr>
          <w:rFonts w:ascii="Arial" w:hAnsi="Arial" w:cs="Arial"/>
          <w:bCs/>
        </w:rPr>
        <w:br/>
      </w:r>
      <w:r w:rsidRPr="00BD4CC2">
        <w:rPr>
          <w:rFonts w:ascii="Arial" w:hAnsi="Arial" w:cs="Arial"/>
        </w:rPr>
        <w:t>Ivana Kirinić Frka</w:t>
      </w:r>
      <w:bookmarkEnd w:id="9"/>
    </w:p>
    <w:p w14:paraId="421952B6" w14:textId="6086E2B0" w:rsidR="00C40017" w:rsidRDefault="00C40017" w:rsidP="00D7025C">
      <w:pPr>
        <w:rPr>
          <w:rFonts w:ascii="Arial" w:hAnsi="Arial" w:cs="Arial"/>
          <w:sz w:val="22"/>
          <w:szCs w:val="22"/>
        </w:rPr>
      </w:pPr>
    </w:p>
    <w:p w14:paraId="31B35A39" w14:textId="4898FFD8" w:rsidR="00C40017" w:rsidRDefault="00C40017" w:rsidP="00D7025C">
      <w:pPr>
        <w:rPr>
          <w:rFonts w:ascii="Arial" w:hAnsi="Arial" w:cs="Arial"/>
          <w:sz w:val="22"/>
          <w:szCs w:val="22"/>
        </w:rPr>
      </w:pPr>
    </w:p>
    <w:p w14:paraId="309BD1B8" w14:textId="64C947EC" w:rsidR="00C40017" w:rsidRDefault="00C40017" w:rsidP="00D7025C">
      <w:pPr>
        <w:rPr>
          <w:rFonts w:ascii="Arial" w:hAnsi="Arial" w:cs="Arial"/>
          <w:sz w:val="22"/>
          <w:szCs w:val="22"/>
        </w:rPr>
      </w:pPr>
    </w:p>
    <w:p w14:paraId="72F5ADB5" w14:textId="77777777" w:rsidR="00C23D7B" w:rsidRPr="005D57AB" w:rsidRDefault="00C23D7B" w:rsidP="00C23D7B">
      <w:pPr>
        <w:rPr>
          <w:rFonts w:ascii="Arial" w:hAnsi="Arial" w:cs="Arial"/>
        </w:rPr>
      </w:pPr>
      <w:bookmarkStart w:id="10" w:name="_Hlk90973875"/>
      <w:r w:rsidRPr="005D57AB">
        <w:rPr>
          <w:rFonts w:ascii="Arial" w:hAnsi="Arial" w:cs="Arial"/>
        </w:rPr>
        <w:lastRenderedPageBreak/>
        <w:t xml:space="preserve">Na temelju odredbe članka 10. Zakona o plaćama u lokalnoj i područnoj (regionalnoj) samoupravi („Narodne novine“ broj 28/10) i članka 30. Statuta Općine Sali („Službeni glasnik Općine Sali“ </w:t>
      </w:r>
      <w:r>
        <w:rPr>
          <w:rFonts w:ascii="Arial" w:hAnsi="Arial" w:cs="Arial"/>
        </w:rPr>
        <w:t>broj 2</w:t>
      </w:r>
      <w:r w:rsidRPr="005D57AB">
        <w:rPr>
          <w:rFonts w:ascii="Arial" w:hAnsi="Arial" w:cs="Arial"/>
        </w:rPr>
        <w:t xml:space="preserve">/16), Općinsko vijeće Općine Sali na sjednici održanoj </w:t>
      </w:r>
      <w:r>
        <w:rPr>
          <w:rFonts w:ascii="Arial" w:hAnsi="Arial" w:cs="Arial"/>
        </w:rPr>
        <w:t xml:space="preserve">          </w:t>
      </w:r>
      <w:r w:rsidRPr="005D57AB">
        <w:rPr>
          <w:rFonts w:ascii="Arial" w:hAnsi="Arial" w:cs="Arial"/>
        </w:rPr>
        <w:t xml:space="preserve">20. prosinca 2021., na prijedlog </w:t>
      </w:r>
      <w:r>
        <w:rPr>
          <w:rFonts w:ascii="Arial" w:hAnsi="Arial" w:cs="Arial"/>
        </w:rPr>
        <w:t>o</w:t>
      </w:r>
      <w:r w:rsidRPr="005D57AB">
        <w:rPr>
          <w:rFonts w:ascii="Arial" w:hAnsi="Arial" w:cs="Arial"/>
        </w:rPr>
        <w:t xml:space="preserve">pćinskog načelnika donijelo je </w:t>
      </w:r>
    </w:p>
    <w:p w14:paraId="442990DA" w14:textId="77777777" w:rsidR="00C23D7B" w:rsidRDefault="00C23D7B" w:rsidP="00C23D7B">
      <w:pPr>
        <w:jc w:val="center"/>
        <w:rPr>
          <w:rFonts w:ascii="Arial" w:hAnsi="Arial" w:cs="Arial"/>
          <w:b/>
          <w:bCs/>
        </w:rPr>
      </w:pPr>
    </w:p>
    <w:p w14:paraId="5615E865" w14:textId="344B347E" w:rsidR="00C23D7B" w:rsidRPr="005D57AB" w:rsidRDefault="00C23D7B" w:rsidP="00C23D7B">
      <w:pPr>
        <w:jc w:val="center"/>
        <w:rPr>
          <w:rFonts w:ascii="Arial" w:hAnsi="Arial" w:cs="Arial"/>
          <w:b/>
          <w:bCs/>
        </w:rPr>
      </w:pPr>
      <w:r w:rsidRPr="005D57AB">
        <w:rPr>
          <w:rFonts w:ascii="Arial" w:hAnsi="Arial" w:cs="Arial"/>
          <w:b/>
          <w:bCs/>
        </w:rPr>
        <w:t>ODLUKU</w:t>
      </w:r>
    </w:p>
    <w:p w14:paraId="21815D69" w14:textId="77777777" w:rsidR="00C23D7B" w:rsidRPr="005D57AB" w:rsidRDefault="00C23D7B" w:rsidP="00C23D7B">
      <w:pPr>
        <w:jc w:val="center"/>
        <w:rPr>
          <w:rFonts w:ascii="Arial" w:hAnsi="Arial" w:cs="Arial"/>
          <w:b/>
          <w:bCs/>
        </w:rPr>
      </w:pPr>
      <w:r w:rsidRPr="005D57AB">
        <w:rPr>
          <w:rFonts w:ascii="Arial" w:hAnsi="Arial" w:cs="Arial"/>
          <w:b/>
          <w:bCs/>
        </w:rPr>
        <w:t>o koeficijentima za obračun plaće službenika i namještenika u Općini Sali</w:t>
      </w:r>
    </w:p>
    <w:p w14:paraId="7AE93C23" w14:textId="77777777" w:rsidR="00C23D7B" w:rsidRPr="005D57AB" w:rsidRDefault="00C23D7B" w:rsidP="00C23D7B">
      <w:pPr>
        <w:rPr>
          <w:rFonts w:ascii="Arial" w:hAnsi="Arial" w:cs="Arial"/>
        </w:rPr>
      </w:pPr>
    </w:p>
    <w:p w14:paraId="60B5175B" w14:textId="77777777" w:rsidR="00C23D7B" w:rsidRPr="005D57AB" w:rsidRDefault="00C23D7B" w:rsidP="00C23D7B">
      <w:pPr>
        <w:jc w:val="center"/>
        <w:rPr>
          <w:rFonts w:ascii="Arial" w:hAnsi="Arial" w:cs="Arial"/>
          <w:b/>
          <w:bCs/>
        </w:rPr>
      </w:pPr>
      <w:r w:rsidRPr="005D57AB">
        <w:rPr>
          <w:rFonts w:ascii="Arial" w:hAnsi="Arial" w:cs="Arial"/>
          <w:b/>
          <w:bCs/>
        </w:rPr>
        <w:t>Članak 1.</w:t>
      </w:r>
    </w:p>
    <w:p w14:paraId="1E4DD5A7" w14:textId="77777777" w:rsidR="00C23D7B" w:rsidRPr="005D57AB" w:rsidRDefault="00C23D7B" w:rsidP="00C23D7B">
      <w:pPr>
        <w:rPr>
          <w:rFonts w:ascii="Arial" w:hAnsi="Arial" w:cs="Arial"/>
        </w:rPr>
      </w:pPr>
      <w:r w:rsidRPr="005D57AB">
        <w:rPr>
          <w:rFonts w:ascii="Arial" w:hAnsi="Arial" w:cs="Arial"/>
        </w:rPr>
        <w:t xml:space="preserve">Ovom Odlukom određuju se koeficijenti za obračun plaće službenika i namještenika u Jedinstvenom upravnom odjelu Općine Sali. Plaću službenika i namještenika u upravnim tijelima Općine Sali čini umnožak koeficijenata i osnovice za obračun plaće, uvećan za 0,5% za svaku navršenu godinu radnoga staža, a najviše do 20%. </w:t>
      </w:r>
    </w:p>
    <w:p w14:paraId="2B0A281C" w14:textId="77777777" w:rsidR="00C23D7B" w:rsidRPr="005D57AB" w:rsidRDefault="00C23D7B" w:rsidP="00C23D7B">
      <w:pPr>
        <w:jc w:val="center"/>
        <w:rPr>
          <w:rFonts w:ascii="Arial" w:hAnsi="Arial" w:cs="Arial"/>
          <w:b/>
          <w:bCs/>
        </w:rPr>
      </w:pPr>
      <w:r w:rsidRPr="005D57AB">
        <w:rPr>
          <w:rFonts w:ascii="Arial" w:hAnsi="Arial" w:cs="Arial"/>
          <w:b/>
          <w:bCs/>
        </w:rPr>
        <w:t>Članak 2.</w:t>
      </w:r>
    </w:p>
    <w:p w14:paraId="3FB175BD" w14:textId="77777777" w:rsidR="00C23D7B" w:rsidRPr="005D57AB" w:rsidRDefault="00C23D7B" w:rsidP="00C23D7B">
      <w:pPr>
        <w:rPr>
          <w:rFonts w:ascii="Arial" w:hAnsi="Arial" w:cs="Arial"/>
        </w:rPr>
      </w:pPr>
      <w:r w:rsidRPr="005D57AB">
        <w:rPr>
          <w:rFonts w:ascii="Arial" w:hAnsi="Arial" w:cs="Arial"/>
        </w:rPr>
        <w:t xml:space="preserve">Koeficijenti iz članka 1. Ove Odluke utvrđuju se sukladno odredbama Uredbe o klasifikaciji radnih mjesta službenika i namještenika u lokalnoj i područnoj (regionalnoj) samoupravi („Narodne novine broj 74/10, 125/14), usklađeni su sa odredbama članka 16. stavak 2. Zakona o plaćama u lokalnoj i područnoj (regionalnoj) samoupravi („Narodne novine“ broj 28/10) poštujući odredbe o klasifikacijskim rangovima. </w:t>
      </w:r>
    </w:p>
    <w:p w14:paraId="15FEBD03" w14:textId="77777777" w:rsidR="00C23D7B" w:rsidRPr="005D57AB" w:rsidRDefault="00C23D7B" w:rsidP="00C23D7B">
      <w:pPr>
        <w:jc w:val="center"/>
        <w:rPr>
          <w:rFonts w:ascii="Arial" w:hAnsi="Arial" w:cs="Arial"/>
          <w:b/>
          <w:bCs/>
        </w:rPr>
      </w:pPr>
      <w:r w:rsidRPr="005D57AB">
        <w:rPr>
          <w:rFonts w:ascii="Arial" w:hAnsi="Arial" w:cs="Arial"/>
          <w:b/>
          <w:bCs/>
        </w:rPr>
        <w:t>Članak 3.</w:t>
      </w:r>
    </w:p>
    <w:p w14:paraId="68A5DE66" w14:textId="77777777" w:rsidR="00C23D7B" w:rsidRPr="005D57AB" w:rsidRDefault="00C23D7B" w:rsidP="00C23D7B">
      <w:pPr>
        <w:rPr>
          <w:rFonts w:ascii="Arial" w:hAnsi="Arial" w:cs="Arial"/>
        </w:rPr>
      </w:pPr>
      <w:r w:rsidRPr="005D57AB">
        <w:rPr>
          <w:rFonts w:ascii="Arial" w:hAnsi="Arial" w:cs="Arial"/>
        </w:rPr>
        <w:t xml:space="preserve">Osnovica za obračun plaće službenika i namještenika Jedinstvenog upravnog odjela Općine Sali utvrđuje se odlukom općinskog načelnika Općine Sali. </w:t>
      </w:r>
    </w:p>
    <w:p w14:paraId="3E51E5BE" w14:textId="77777777" w:rsidR="00C23D7B" w:rsidRPr="005D57AB" w:rsidRDefault="00C23D7B" w:rsidP="00C23D7B">
      <w:pPr>
        <w:jc w:val="center"/>
        <w:rPr>
          <w:rFonts w:ascii="Arial" w:hAnsi="Arial" w:cs="Arial"/>
          <w:b/>
          <w:bCs/>
        </w:rPr>
      </w:pPr>
      <w:r w:rsidRPr="005D57AB">
        <w:rPr>
          <w:rFonts w:ascii="Arial" w:hAnsi="Arial" w:cs="Arial"/>
          <w:b/>
          <w:bCs/>
        </w:rPr>
        <w:t>Članak 4.</w:t>
      </w:r>
    </w:p>
    <w:p w14:paraId="66E77912" w14:textId="77777777" w:rsidR="00C23D7B" w:rsidRPr="005D57AB" w:rsidRDefault="00C23D7B" w:rsidP="00C23D7B">
      <w:pPr>
        <w:rPr>
          <w:rFonts w:ascii="Arial" w:hAnsi="Arial" w:cs="Arial"/>
        </w:rPr>
      </w:pPr>
      <w:r w:rsidRPr="005D57AB">
        <w:rPr>
          <w:rFonts w:ascii="Arial" w:hAnsi="Arial" w:cs="Arial"/>
        </w:rPr>
        <w:t xml:space="preserve">Riječi i pojmovi koji imaju rodno značenje korišteni u ovoj Odluci odnose se jednako na muški i ženski rod, bez obzira jesu li korišteni u muškom ili ženskom rodu. Kod donošenja rješenja o rasporedu odnosno o imenovanju koristi se naziv radnog mjesta u muškom ili ženskom rodu. </w:t>
      </w:r>
    </w:p>
    <w:p w14:paraId="591C9994" w14:textId="77777777" w:rsidR="00C23D7B" w:rsidRPr="005D57AB" w:rsidRDefault="00C23D7B" w:rsidP="00C23D7B">
      <w:pPr>
        <w:jc w:val="center"/>
        <w:rPr>
          <w:rFonts w:ascii="Arial" w:hAnsi="Arial" w:cs="Arial"/>
          <w:b/>
          <w:bCs/>
        </w:rPr>
      </w:pPr>
      <w:r w:rsidRPr="005D57AB">
        <w:rPr>
          <w:rFonts w:ascii="Arial" w:hAnsi="Arial" w:cs="Arial"/>
          <w:b/>
          <w:bCs/>
        </w:rPr>
        <w:t>Članak 5.</w:t>
      </w:r>
    </w:p>
    <w:p w14:paraId="393CAE23" w14:textId="77777777" w:rsidR="00C23D7B" w:rsidRPr="005D57AB" w:rsidRDefault="00C23D7B" w:rsidP="00C23D7B">
      <w:pPr>
        <w:rPr>
          <w:rFonts w:ascii="Arial" w:hAnsi="Arial" w:cs="Arial"/>
        </w:rPr>
      </w:pPr>
      <w:r w:rsidRPr="005D57AB">
        <w:rPr>
          <w:rFonts w:ascii="Arial" w:hAnsi="Arial" w:cs="Arial"/>
        </w:rPr>
        <w:t xml:space="preserve">Koeficijent za obračun plaća službenika i namještenika iz točke 1. </w:t>
      </w:r>
      <w:r>
        <w:rPr>
          <w:rFonts w:ascii="Arial" w:hAnsi="Arial" w:cs="Arial"/>
        </w:rPr>
        <w:t>o</w:t>
      </w:r>
      <w:r w:rsidRPr="005D57AB">
        <w:rPr>
          <w:rFonts w:ascii="Arial" w:hAnsi="Arial" w:cs="Arial"/>
        </w:rPr>
        <w:t xml:space="preserve">ve Odluke određuje se unutar raspona koeficijenata utvrđenih Zakonom i iznose, kako slijedi: </w:t>
      </w:r>
    </w:p>
    <w:tbl>
      <w:tblPr>
        <w:tblStyle w:val="Reetkatablice"/>
        <w:tblW w:w="0" w:type="auto"/>
        <w:tblLook w:val="04A0" w:firstRow="1" w:lastRow="0" w:firstColumn="1" w:lastColumn="0" w:noHBand="0" w:noVBand="1"/>
      </w:tblPr>
      <w:tblGrid>
        <w:gridCol w:w="1196"/>
        <w:gridCol w:w="2097"/>
        <w:gridCol w:w="1251"/>
        <w:gridCol w:w="1297"/>
        <w:gridCol w:w="1292"/>
        <w:gridCol w:w="1240"/>
        <w:gridCol w:w="1255"/>
      </w:tblGrid>
      <w:tr w:rsidR="00C23D7B" w:rsidRPr="005D57AB" w14:paraId="0D19169A" w14:textId="77777777" w:rsidTr="003874ED">
        <w:tc>
          <w:tcPr>
            <w:tcW w:w="1294" w:type="dxa"/>
          </w:tcPr>
          <w:p w14:paraId="67F159B7" w14:textId="77777777" w:rsidR="00C23D7B" w:rsidRPr="005D57AB" w:rsidRDefault="00C23D7B" w:rsidP="003874ED">
            <w:pPr>
              <w:rPr>
                <w:rFonts w:ascii="Arial" w:hAnsi="Arial" w:cs="Arial"/>
                <w:sz w:val="18"/>
                <w:szCs w:val="18"/>
              </w:rPr>
            </w:pPr>
            <w:r w:rsidRPr="005D57AB">
              <w:rPr>
                <w:rFonts w:ascii="Arial" w:hAnsi="Arial" w:cs="Arial"/>
                <w:sz w:val="18"/>
                <w:szCs w:val="18"/>
              </w:rPr>
              <w:t>Redni broj</w:t>
            </w:r>
          </w:p>
        </w:tc>
        <w:tc>
          <w:tcPr>
            <w:tcW w:w="1294" w:type="dxa"/>
          </w:tcPr>
          <w:p w14:paraId="310BBBFD" w14:textId="77777777" w:rsidR="00C23D7B" w:rsidRPr="005D57AB" w:rsidRDefault="00C23D7B" w:rsidP="003874ED">
            <w:pPr>
              <w:rPr>
                <w:rFonts w:ascii="Arial" w:hAnsi="Arial" w:cs="Arial"/>
                <w:sz w:val="18"/>
                <w:szCs w:val="18"/>
              </w:rPr>
            </w:pPr>
            <w:r w:rsidRPr="005D57AB">
              <w:rPr>
                <w:rFonts w:ascii="Arial" w:hAnsi="Arial" w:cs="Arial"/>
                <w:sz w:val="18"/>
                <w:szCs w:val="18"/>
              </w:rPr>
              <w:t>Naziv</w:t>
            </w:r>
          </w:p>
        </w:tc>
        <w:tc>
          <w:tcPr>
            <w:tcW w:w="1294" w:type="dxa"/>
          </w:tcPr>
          <w:p w14:paraId="2A37B214" w14:textId="77777777" w:rsidR="00C23D7B" w:rsidRPr="005D57AB" w:rsidRDefault="00C23D7B" w:rsidP="003874ED">
            <w:pPr>
              <w:rPr>
                <w:rFonts w:ascii="Arial" w:hAnsi="Arial" w:cs="Arial"/>
                <w:sz w:val="18"/>
                <w:szCs w:val="18"/>
              </w:rPr>
            </w:pPr>
            <w:r w:rsidRPr="005D57AB">
              <w:rPr>
                <w:rFonts w:ascii="Arial" w:hAnsi="Arial" w:cs="Arial"/>
                <w:sz w:val="18"/>
                <w:szCs w:val="18"/>
              </w:rPr>
              <w:t>Kategorija</w:t>
            </w:r>
          </w:p>
        </w:tc>
        <w:tc>
          <w:tcPr>
            <w:tcW w:w="1295" w:type="dxa"/>
          </w:tcPr>
          <w:p w14:paraId="35B76296" w14:textId="77777777" w:rsidR="00C23D7B" w:rsidRPr="005D57AB" w:rsidRDefault="00C23D7B" w:rsidP="003874ED">
            <w:pPr>
              <w:rPr>
                <w:rFonts w:ascii="Arial" w:hAnsi="Arial" w:cs="Arial"/>
                <w:sz w:val="18"/>
                <w:szCs w:val="18"/>
              </w:rPr>
            </w:pPr>
            <w:r w:rsidRPr="005D57AB">
              <w:rPr>
                <w:rFonts w:ascii="Arial" w:hAnsi="Arial" w:cs="Arial"/>
                <w:sz w:val="18"/>
                <w:szCs w:val="18"/>
              </w:rPr>
              <w:t>Potkategorija</w:t>
            </w:r>
          </w:p>
        </w:tc>
        <w:tc>
          <w:tcPr>
            <w:tcW w:w="1295" w:type="dxa"/>
          </w:tcPr>
          <w:p w14:paraId="574DEC9B" w14:textId="77777777" w:rsidR="00C23D7B" w:rsidRPr="005D57AB" w:rsidRDefault="00C23D7B" w:rsidP="003874ED">
            <w:pPr>
              <w:rPr>
                <w:rFonts w:ascii="Arial" w:hAnsi="Arial" w:cs="Arial"/>
                <w:sz w:val="18"/>
                <w:szCs w:val="18"/>
              </w:rPr>
            </w:pPr>
            <w:r w:rsidRPr="005D57AB">
              <w:rPr>
                <w:rFonts w:ascii="Arial" w:hAnsi="Arial" w:cs="Arial"/>
                <w:sz w:val="18"/>
                <w:szCs w:val="18"/>
              </w:rPr>
              <w:t>Klasifikacijski rang</w:t>
            </w:r>
          </w:p>
        </w:tc>
        <w:tc>
          <w:tcPr>
            <w:tcW w:w="1295" w:type="dxa"/>
          </w:tcPr>
          <w:p w14:paraId="637AE786" w14:textId="77777777" w:rsidR="00C23D7B" w:rsidRPr="005D57AB" w:rsidRDefault="00C23D7B" w:rsidP="003874ED">
            <w:pPr>
              <w:rPr>
                <w:rFonts w:ascii="Arial" w:hAnsi="Arial" w:cs="Arial"/>
                <w:sz w:val="18"/>
                <w:szCs w:val="18"/>
              </w:rPr>
            </w:pPr>
            <w:r w:rsidRPr="005D57AB">
              <w:rPr>
                <w:rFonts w:ascii="Arial" w:hAnsi="Arial" w:cs="Arial"/>
                <w:sz w:val="18"/>
                <w:szCs w:val="18"/>
              </w:rPr>
              <w:t>Broj izvršitelja</w:t>
            </w:r>
          </w:p>
        </w:tc>
        <w:tc>
          <w:tcPr>
            <w:tcW w:w="1295" w:type="dxa"/>
          </w:tcPr>
          <w:p w14:paraId="7D10EB20" w14:textId="77777777" w:rsidR="00C23D7B" w:rsidRPr="005D57AB" w:rsidRDefault="00C23D7B" w:rsidP="003874ED">
            <w:pPr>
              <w:rPr>
                <w:rFonts w:ascii="Arial" w:hAnsi="Arial" w:cs="Arial"/>
                <w:sz w:val="18"/>
                <w:szCs w:val="18"/>
              </w:rPr>
            </w:pPr>
            <w:r w:rsidRPr="005D57AB">
              <w:rPr>
                <w:rFonts w:ascii="Arial" w:hAnsi="Arial" w:cs="Arial"/>
                <w:sz w:val="18"/>
                <w:szCs w:val="18"/>
              </w:rPr>
              <w:t>Koeficijent</w:t>
            </w:r>
          </w:p>
        </w:tc>
      </w:tr>
      <w:tr w:rsidR="00C23D7B" w:rsidRPr="005D57AB" w14:paraId="19B80AE9" w14:textId="77777777" w:rsidTr="003874ED">
        <w:tc>
          <w:tcPr>
            <w:tcW w:w="1294" w:type="dxa"/>
          </w:tcPr>
          <w:p w14:paraId="1684BBAF" w14:textId="77777777" w:rsidR="00C23D7B" w:rsidRPr="005D57AB" w:rsidRDefault="00C23D7B" w:rsidP="003874ED">
            <w:pPr>
              <w:rPr>
                <w:rFonts w:ascii="Arial" w:hAnsi="Arial" w:cs="Arial"/>
                <w:sz w:val="18"/>
                <w:szCs w:val="18"/>
              </w:rPr>
            </w:pPr>
            <w:r w:rsidRPr="005D57AB">
              <w:rPr>
                <w:rFonts w:ascii="Arial" w:hAnsi="Arial" w:cs="Arial"/>
                <w:sz w:val="18"/>
                <w:szCs w:val="18"/>
              </w:rPr>
              <w:t>1.</w:t>
            </w:r>
          </w:p>
        </w:tc>
        <w:tc>
          <w:tcPr>
            <w:tcW w:w="1294" w:type="dxa"/>
          </w:tcPr>
          <w:p w14:paraId="7D20E2B7" w14:textId="77777777" w:rsidR="00C23D7B" w:rsidRPr="005D57AB" w:rsidRDefault="00C23D7B" w:rsidP="003874ED">
            <w:pPr>
              <w:rPr>
                <w:rFonts w:ascii="Arial" w:hAnsi="Arial" w:cs="Arial"/>
                <w:sz w:val="18"/>
                <w:szCs w:val="18"/>
              </w:rPr>
            </w:pPr>
            <w:r w:rsidRPr="005D57AB">
              <w:rPr>
                <w:rFonts w:ascii="Arial" w:hAnsi="Arial" w:cs="Arial"/>
                <w:sz w:val="18"/>
                <w:szCs w:val="18"/>
              </w:rPr>
              <w:t>PROČELNIK JEDINSTVENOG UPRAVNOG ODJELA</w:t>
            </w:r>
          </w:p>
        </w:tc>
        <w:tc>
          <w:tcPr>
            <w:tcW w:w="1294" w:type="dxa"/>
          </w:tcPr>
          <w:p w14:paraId="71A684E2" w14:textId="77777777" w:rsidR="00C23D7B" w:rsidRPr="005D57AB" w:rsidRDefault="00C23D7B" w:rsidP="003874ED">
            <w:pPr>
              <w:rPr>
                <w:rFonts w:ascii="Arial" w:hAnsi="Arial" w:cs="Arial"/>
                <w:sz w:val="18"/>
                <w:szCs w:val="18"/>
              </w:rPr>
            </w:pPr>
            <w:r w:rsidRPr="005D57AB">
              <w:rPr>
                <w:rFonts w:ascii="Arial" w:hAnsi="Arial" w:cs="Arial"/>
                <w:sz w:val="18"/>
                <w:szCs w:val="18"/>
              </w:rPr>
              <w:t>I</w:t>
            </w:r>
          </w:p>
        </w:tc>
        <w:tc>
          <w:tcPr>
            <w:tcW w:w="1295" w:type="dxa"/>
          </w:tcPr>
          <w:p w14:paraId="1C44BC6D" w14:textId="77777777" w:rsidR="00C23D7B" w:rsidRPr="005D57AB" w:rsidRDefault="00C23D7B" w:rsidP="003874ED">
            <w:pPr>
              <w:rPr>
                <w:rFonts w:ascii="Arial" w:hAnsi="Arial" w:cs="Arial"/>
                <w:sz w:val="18"/>
                <w:szCs w:val="18"/>
              </w:rPr>
            </w:pPr>
            <w:r w:rsidRPr="005D57AB">
              <w:rPr>
                <w:rFonts w:ascii="Arial" w:hAnsi="Arial" w:cs="Arial"/>
                <w:sz w:val="18"/>
                <w:szCs w:val="18"/>
              </w:rPr>
              <w:t>Glavni rukovoditelj</w:t>
            </w:r>
          </w:p>
        </w:tc>
        <w:tc>
          <w:tcPr>
            <w:tcW w:w="1295" w:type="dxa"/>
          </w:tcPr>
          <w:p w14:paraId="13FD71D9" w14:textId="77777777" w:rsidR="00C23D7B" w:rsidRPr="005D57AB" w:rsidRDefault="00C23D7B" w:rsidP="003874ED">
            <w:pPr>
              <w:rPr>
                <w:rFonts w:ascii="Arial" w:hAnsi="Arial" w:cs="Arial"/>
                <w:sz w:val="18"/>
                <w:szCs w:val="18"/>
              </w:rPr>
            </w:pPr>
            <w:r w:rsidRPr="005D57AB">
              <w:rPr>
                <w:rFonts w:ascii="Arial" w:hAnsi="Arial" w:cs="Arial"/>
                <w:sz w:val="18"/>
                <w:szCs w:val="18"/>
              </w:rPr>
              <w:t>1</w:t>
            </w:r>
          </w:p>
        </w:tc>
        <w:tc>
          <w:tcPr>
            <w:tcW w:w="1295" w:type="dxa"/>
          </w:tcPr>
          <w:p w14:paraId="7D0559E9" w14:textId="77777777" w:rsidR="00C23D7B" w:rsidRPr="005D57AB" w:rsidRDefault="00C23D7B" w:rsidP="003874ED">
            <w:pPr>
              <w:rPr>
                <w:rFonts w:ascii="Arial" w:hAnsi="Arial" w:cs="Arial"/>
                <w:sz w:val="18"/>
                <w:szCs w:val="18"/>
              </w:rPr>
            </w:pPr>
            <w:r w:rsidRPr="005D57AB">
              <w:rPr>
                <w:rFonts w:ascii="Arial" w:hAnsi="Arial" w:cs="Arial"/>
                <w:sz w:val="18"/>
                <w:szCs w:val="18"/>
              </w:rPr>
              <w:t>1</w:t>
            </w:r>
          </w:p>
        </w:tc>
        <w:tc>
          <w:tcPr>
            <w:tcW w:w="1295" w:type="dxa"/>
          </w:tcPr>
          <w:p w14:paraId="515735CE" w14:textId="77777777" w:rsidR="00C23D7B" w:rsidRPr="005D57AB" w:rsidRDefault="00C23D7B" w:rsidP="003874ED">
            <w:pPr>
              <w:rPr>
                <w:rFonts w:ascii="Arial" w:hAnsi="Arial" w:cs="Arial"/>
                <w:sz w:val="18"/>
                <w:szCs w:val="18"/>
              </w:rPr>
            </w:pPr>
            <w:r>
              <w:rPr>
                <w:rFonts w:ascii="Arial" w:hAnsi="Arial" w:cs="Arial"/>
                <w:sz w:val="18"/>
                <w:szCs w:val="18"/>
              </w:rPr>
              <w:t>2,1</w:t>
            </w:r>
          </w:p>
        </w:tc>
      </w:tr>
      <w:tr w:rsidR="00C23D7B" w:rsidRPr="005D57AB" w14:paraId="7C5087ED" w14:textId="77777777" w:rsidTr="003874ED">
        <w:tc>
          <w:tcPr>
            <w:tcW w:w="1294" w:type="dxa"/>
          </w:tcPr>
          <w:p w14:paraId="448755C6" w14:textId="77777777" w:rsidR="00C23D7B" w:rsidRPr="005D57AB" w:rsidRDefault="00C23D7B" w:rsidP="003874ED">
            <w:pPr>
              <w:rPr>
                <w:rFonts w:ascii="Arial" w:hAnsi="Arial" w:cs="Arial"/>
                <w:sz w:val="18"/>
                <w:szCs w:val="18"/>
              </w:rPr>
            </w:pPr>
            <w:r w:rsidRPr="005D57AB">
              <w:rPr>
                <w:rFonts w:ascii="Arial" w:hAnsi="Arial" w:cs="Arial"/>
                <w:sz w:val="18"/>
                <w:szCs w:val="18"/>
              </w:rPr>
              <w:t>2.</w:t>
            </w:r>
          </w:p>
        </w:tc>
        <w:tc>
          <w:tcPr>
            <w:tcW w:w="1294" w:type="dxa"/>
          </w:tcPr>
          <w:p w14:paraId="16F27190" w14:textId="77777777" w:rsidR="00C23D7B" w:rsidRPr="005D57AB" w:rsidRDefault="00C23D7B" w:rsidP="003874ED">
            <w:pPr>
              <w:rPr>
                <w:rFonts w:ascii="Arial" w:hAnsi="Arial" w:cs="Arial"/>
                <w:sz w:val="18"/>
                <w:szCs w:val="18"/>
              </w:rPr>
            </w:pPr>
            <w:r w:rsidRPr="005D57AB">
              <w:rPr>
                <w:rFonts w:ascii="Arial" w:hAnsi="Arial" w:cs="Arial"/>
                <w:sz w:val="18"/>
                <w:szCs w:val="18"/>
              </w:rPr>
              <w:t>VODITELJ OPĆIH, ADMINISTRATIVNIH I FINANCIJSKIH POSLOVA</w:t>
            </w:r>
          </w:p>
        </w:tc>
        <w:tc>
          <w:tcPr>
            <w:tcW w:w="1294" w:type="dxa"/>
          </w:tcPr>
          <w:p w14:paraId="6DFB529D" w14:textId="77777777" w:rsidR="00C23D7B" w:rsidRPr="005D57AB" w:rsidRDefault="00C23D7B" w:rsidP="003874ED">
            <w:pPr>
              <w:rPr>
                <w:rFonts w:ascii="Arial" w:hAnsi="Arial" w:cs="Arial"/>
                <w:sz w:val="18"/>
                <w:szCs w:val="18"/>
              </w:rPr>
            </w:pPr>
            <w:r w:rsidRPr="005D57AB">
              <w:rPr>
                <w:rFonts w:ascii="Arial" w:hAnsi="Arial" w:cs="Arial"/>
                <w:sz w:val="18"/>
                <w:szCs w:val="18"/>
              </w:rPr>
              <w:t>I</w:t>
            </w:r>
          </w:p>
        </w:tc>
        <w:tc>
          <w:tcPr>
            <w:tcW w:w="1295" w:type="dxa"/>
          </w:tcPr>
          <w:p w14:paraId="5D9D3ECE" w14:textId="77777777" w:rsidR="00C23D7B" w:rsidRPr="005D57AB" w:rsidRDefault="00C23D7B" w:rsidP="003874ED">
            <w:pPr>
              <w:rPr>
                <w:rFonts w:ascii="Arial" w:hAnsi="Arial" w:cs="Arial"/>
                <w:sz w:val="18"/>
                <w:szCs w:val="18"/>
              </w:rPr>
            </w:pPr>
            <w:r w:rsidRPr="005D57AB">
              <w:rPr>
                <w:rFonts w:ascii="Arial" w:hAnsi="Arial" w:cs="Arial"/>
                <w:sz w:val="18"/>
                <w:szCs w:val="18"/>
              </w:rPr>
              <w:t>Rukovoditelj</w:t>
            </w:r>
          </w:p>
        </w:tc>
        <w:tc>
          <w:tcPr>
            <w:tcW w:w="1295" w:type="dxa"/>
          </w:tcPr>
          <w:p w14:paraId="747F42B8" w14:textId="77777777" w:rsidR="00C23D7B" w:rsidRPr="005D57AB" w:rsidRDefault="00C23D7B" w:rsidP="003874ED">
            <w:pPr>
              <w:rPr>
                <w:rFonts w:ascii="Arial" w:hAnsi="Arial" w:cs="Arial"/>
                <w:sz w:val="18"/>
                <w:szCs w:val="18"/>
              </w:rPr>
            </w:pPr>
            <w:r w:rsidRPr="005D57AB">
              <w:rPr>
                <w:rFonts w:ascii="Arial" w:hAnsi="Arial" w:cs="Arial"/>
                <w:sz w:val="18"/>
                <w:szCs w:val="18"/>
              </w:rPr>
              <w:t>3</w:t>
            </w:r>
          </w:p>
        </w:tc>
        <w:tc>
          <w:tcPr>
            <w:tcW w:w="1295" w:type="dxa"/>
          </w:tcPr>
          <w:p w14:paraId="512F7D89" w14:textId="77777777" w:rsidR="00C23D7B" w:rsidRPr="005D57AB" w:rsidRDefault="00C23D7B" w:rsidP="003874ED">
            <w:pPr>
              <w:rPr>
                <w:rFonts w:ascii="Arial" w:hAnsi="Arial" w:cs="Arial"/>
                <w:sz w:val="18"/>
                <w:szCs w:val="18"/>
              </w:rPr>
            </w:pPr>
            <w:r w:rsidRPr="005D57AB">
              <w:rPr>
                <w:rFonts w:ascii="Arial" w:hAnsi="Arial" w:cs="Arial"/>
                <w:sz w:val="18"/>
                <w:szCs w:val="18"/>
              </w:rPr>
              <w:t>1</w:t>
            </w:r>
          </w:p>
        </w:tc>
        <w:tc>
          <w:tcPr>
            <w:tcW w:w="1295" w:type="dxa"/>
          </w:tcPr>
          <w:p w14:paraId="25EFD1CE" w14:textId="77777777" w:rsidR="00C23D7B" w:rsidRPr="005D57AB" w:rsidRDefault="00C23D7B" w:rsidP="003874ED">
            <w:pPr>
              <w:rPr>
                <w:rFonts w:ascii="Arial" w:hAnsi="Arial" w:cs="Arial"/>
                <w:sz w:val="18"/>
                <w:szCs w:val="18"/>
              </w:rPr>
            </w:pPr>
            <w:r>
              <w:rPr>
                <w:rFonts w:ascii="Arial" w:hAnsi="Arial" w:cs="Arial"/>
                <w:sz w:val="18"/>
                <w:szCs w:val="18"/>
              </w:rPr>
              <w:t>1,7</w:t>
            </w:r>
          </w:p>
        </w:tc>
      </w:tr>
      <w:tr w:rsidR="00C23D7B" w:rsidRPr="005D57AB" w14:paraId="4446045E" w14:textId="77777777" w:rsidTr="003874ED">
        <w:tc>
          <w:tcPr>
            <w:tcW w:w="1294" w:type="dxa"/>
          </w:tcPr>
          <w:p w14:paraId="387B82DD" w14:textId="77777777" w:rsidR="00C23D7B" w:rsidRPr="005D57AB" w:rsidRDefault="00C23D7B" w:rsidP="003874ED">
            <w:pPr>
              <w:rPr>
                <w:rFonts w:ascii="Arial" w:hAnsi="Arial" w:cs="Arial"/>
                <w:sz w:val="18"/>
                <w:szCs w:val="18"/>
              </w:rPr>
            </w:pPr>
            <w:r w:rsidRPr="005D57AB">
              <w:rPr>
                <w:rFonts w:ascii="Arial" w:hAnsi="Arial" w:cs="Arial"/>
                <w:sz w:val="18"/>
                <w:szCs w:val="18"/>
              </w:rPr>
              <w:t>3.</w:t>
            </w:r>
          </w:p>
        </w:tc>
        <w:tc>
          <w:tcPr>
            <w:tcW w:w="1294" w:type="dxa"/>
          </w:tcPr>
          <w:p w14:paraId="7558242F" w14:textId="77777777" w:rsidR="00C23D7B" w:rsidRPr="005D57AB" w:rsidRDefault="00C23D7B" w:rsidP="003874ED">
            <w:pPr>
              <w:rPr>
                <w:rFonts w:ascii="Arial" w:hAnsi="Arial" w:cs="Arial"/>
                <w:sz w:val="18"/>
                <w:szCs w:val="18"/>
              </w:rPr>
            </w:pPr>
            <w:r w:rsidRPr="005D57AB">
              <w:rPr>
                <w:rFonts w:ascii="Arial" w:hAnsi="Arial" w:cs="Arial"/>
                <w:sz w:val="18"/>
                <w:szCs w:val="18"/>
              </w:rPr>
              <w:t>VIŠI STRUČNI SURADNIK ZA OPĆE POSLOVE I STRUKTURNE FONDOVE</w:t>
            </w:r>
          </w:p>
        </w:tc>
        <w:tc>
          <w:tcPr>
            <w:tcW w:w="1294" w:type="dxa"/>
          </w:tcPr>
          <w:p w14:paraId="51711F5A" w14:textId="77777777" w:rsidR="00C23D7B" w:rsidRPr="005D57AB" w:rsidRDefault="00C23D7B" w:rsidP="003874ED">
            <w:pPr>
              <w:rPr>
                <w:rFonts w:ascii="Arial" w:hAnsi="Arial" w:cs="Arial"/>
                <w:sz w:val="18"/>
                <w:szCs w:val="18"/>
              </w:rPr>
            </w:pPr>
            <w:r w:rsidRPr="005D57AB">
              <w:rPr>
                <w:rFonts w:ascii="Arial" w:hAnsi="Arial" w:cs="Arial"/>
                <w:sz w:val="18"/>
                <w:szCs w:val="18"/>
              </w:rPr>
              <w:t>II</w:t>
            </w:r>
          </w:p>
        </w:tc>
        <w:tc>
          <w:tcPr>
            <w:tcW w:w="1295" w:type="dxa"/>
          </w:tcPr>
          <w:p w14:paraId="7BCC9855" w14:textId="77777777" w:rsidR="00C23D7B" w:rsidRPr="005D57AB" w:rsidRDefault="00C23D7B" w:rsidP="003874ED">
            <w:pPr>
              <w:rPr>
                <w:rFonts w:ascii="Arial" w:hAnsi="Arial" w:cs="Arial"/>
                <w:sz w:val="18"/>
                <w:szCs w:val="18"/>
              </w:rPr>
            </w:pPr>
            <w:r w:rsidRPr="005D57AB">
              <w:rPr>
                <w:rFonts w:ascii="Arial" w:hAnsi="Arial" w:cs="Arial"/>
                <w:sz w:val="18"/>
                <w:szCs w:val="18"/>
              </w:rPr>
              <w:t>Viši stručni suradnik</w:t>
            </w:r>
          </w:p>
        </w:tc>
        <w:tc>
          <w:tcPr>
            <w:tcW w:w="1295" w:type="dxa"/>
          </w:tcPr>
          <w:p w14:paraId="72FCF082" w14:textId="77777777" w:rsidR="00C23D7B" w:rsidRPr="005D57AB" w:rsidRDefault="00C23D7B" w:rsidP="003874ED">
            <w:pPr>
              <w:rPr>
                <w:rFonts w:ascii="Arial" w:hAnsi="Arial" w:cs="Arial"/>
                <w:sz w:val="18"/>
                <w:szCs w:val="18"/>
              </w:rPr>
            </w:pPr>
            <w:r w:rsidRPr="005D57AB">
              <w:rPr>
                <w:rFonts w:ascii="Arial" w:hAnsi="Arial" w:cs="Arial"/>
                <w:sz w:val="18"/>
                <w:szCs w:val="18"/>
              </w:rPr>
              <w:t>6</w:t>
            </w:r>
          </w:p>
        </w:tc>
        <w:tc>
          <w:tcPr>
            <w:tcW w:w="1295" w:type="dxa"/>
          </w:tcPr>
          <w:p w14:paraId="6CA3A056" w14:textId="77777777" w:rsidR="00C23D7B" w:rsidRPr="005D57AB" w:rsidRDefault="00C23D7B" w:rsidP="003874ED">
            <w:pPr>
              <w:rPr>
                <w:rFonts w:ascii="Arial" w:hAnsi="Arial" w:cs="Arial"/>
                <w:sz w:val="18"/>
                <w:szCs w:val="18"/>
              </w:rPr>
            </w:pPr>
            <w:r w:rsidRPr="005D57AB">
              <w:rPr>
                <w:rFonts w:ascii="Arial" w:hAnsi="Arial" w:cs="Arial"/>
                <w:sz w:val="18"/>
                <w:szCs w:val="18"/>
              </w:rPr>
              <w:t>1</w:t>
            </w:r>
          </w:p>
        </w:tc>
        <w:tc>
          <w:tcPr>
            <w:tcW w:w="1295" w:type="dxa"/>
          </w:tcPr>
          <w:p w14:paraId="5C4AFFD9" w14:textId="77777777" w:rsidR="00C23D7B" w:rsidRPr="005D57AB" w:rsidRDefault="00C23D7B" w:rsidP="003874ED">
            <w:pPr>
              <w:rPr>
                <w:rFonts w:ascii="Arial" w:hAnsi="Arial" w:cs="Arial"/>
                <w:sz w:val="18"/>
                <w:szCs w:val="18"/>
              </w:rPr>
            </w:pPr>
            <w:r>
              <w:rPr>
                <w:rFonts w:ascii="Arial" w:hAnsi="Arial" w:cs="Arial"/>
                <w:sz w:val="18"/>
                <w:szCs w:val="18"/>
              </w:rPr>
              <w:t>1,8</w:t>
            </w:r>
          </w:p>
        </w:tc>
      </w:tr>
      <w:tr w:rsidR="00C23D7B" w:rsidRPr="005D57AB" w14:paraId="455A2243" w14:textId="77777777" w:rsidTr="003874ED">
        <w:tc>
          <w:tcPr>
            <w:tcW w:w="1294" w:type="dxa"/>
          </w:tcPr>
          <w:p w14:paraId="4D227080" w14:textId="77777777" w:rsidR="00C23D7B" w:rsidRPr="005D57AB" w:rsidRDefault="00C23D7B" w:rsidP="003874ED">
            <w:pPr>
              <w:rPr>
                <w:rFonts w:ascii="Arial" w:hAnsi="Arial" w:cs="Arial"/>
                <w:sz w:val="18"/>
                <w:szCs w:val="18"/>
              </w:rPr>
            </w:pPr>
            <w:r w:rsidRPr="005D57AB">
              <w:rPr>
                <w:rFonts w:ascii="Arial" w:hAnsi="Arial" w:cs="Arial"/>
                <w:sz w:val="18"/>
                <w:szCs w:val="18"/>
              </w:rPr>
              <w:t>4.</w:t>
            </w:r>
          </w:p>
        </w:tc>
        <w:tc>
          <w:tcPr>
            <w:tcW w:w="1294" w:type="dxa"/>
          </w:tcPr>
          <w:p w14:paraId="3D42BCFC" w14:textId="77777777" w:rsidR="00C23D7B" w:rsidRPr="005D57AB" w:rsidRDefault="00C23D7B" w:rsidP="003874ED">
            <w:pPr>
              <w:rPr>
                <w:rFonts w:ascii="Arial" w:hAnsi="Arial" w:cs="Arial"/>
                <w:sz w:val="18"/>
                <w:szCs w:val="18"/>
              </w:rPr>
            </w:pPr>
            <w:r w:rsidRPr="005D57AB">
              <w:rPr>
                <w:rFonts w:ascii="Arial" w:hAnsi="Arial" w:cs="Arial"/>
                <w:sz w:val="18"/>
                <w:szCs w:val="18"/>
              </w:rPr>
              <w:t>ADMINISTRATIVNI REFERENT</w:t>
            </w:r>
          </w:p>
        </w:tc>
        <w:tc>
          <w:tcPr>
            <w:tcW w:w="1294" w:type="dxa"/>
          </w:tcPr>
          <w:p w14:paraId="4458EB42" w14:textId="77777777" w:rsidR="00C23D7B" w:rsidRPr="005D57AB" w:rsidRDefault="00C23D7B" w:rsidP="003874ED">
            <w:pPr>
              <w:rPr>
                <w:rFonts w:ascii="Arial" w:hAnsi="Arial" w:cs="Arial"/>
                <w:sz w:val="18"/>
                <w:szCs w:val="18"/>
              </w:rPr>
            </w:pPr>
            <w:r w:rsidRPr="005D57AB">
              <w:rPr>
                <w:rFonts w:ascii="Arial" w:hAnsi="Arial" w:cs="Arial"/>
                <w:sz w:val="18"/>
                <w:szCs w:val="18"/>
              </w:rPr>
              <w:t>III</w:t>
            </w:r>
          </w:p>
        </w:tc>
        <w:tc>
          <w:tcPr>
            <w:tcW w:w="1295" w:type="dxa"/>
          </w:tcPr>
          <w:p w14:paraId="22462968" w14:textId="77777777" w:rsidR="00C23D7B" w:rsidRPr="005D57AB" w:rsidRDefault="00C23D7B" w:rsidP="003874ED">
            <w:pPr>
              <w:rPr>
                <w:rFonts w:ascii="Arial" w:hAnsi="Arial" w:cs="Arial"/>
                <w:sz w:val="18"/>
                <w:szCs w:val="18"/>
              </w:rPr>
            </w:pPr>
            <w:r w:rsidRPr="005D57AB">
              <w:rPr>
                <w:rFonts w:ascii="Arial" w:hAnsi="Arial" w:cs="Arial"/>
                <w:sz w:val="18"/>
                <w:szCs w:val="18"/>
              </w:rPr>
              <w:t>Referent</w:t>
            </w:r>
          </w:p>
        </w:tc>
        <w:tc>
          <w:tcPr>
            <w:tcW w:w="1295" w:type="dxa"/>
          </w:tcPr>
          <w:p w14:paraId="78AF39DE" w14:textId="77777777" w:rsidR="00C23D7B" w:rsidRPr="005D57AB" w:rsidRDefault="00C23D7B" w:rsidP="003874ED">
            <w:pPr>
              <w:rPr>
                <w:rFonts w:ascii="Arial" w:hAnsi="Arial" w:cs="Arial"/>
                <w:sz w:val="18"/>
                <w:szCs w:val="18"/>
              </w:rPr>
            </w:pPr>
            <w:r w:rsidRPr="005D57AB">
              <w:rPr>
                <w:rFonts w:ascii="Arial" w:hAnsi="Arial" w:cs="Arial"/>
                <w:sz w:val="18"/>
                <w:szCs w:val="18"/>
              </w:rPr>
              <w:t>11</w:t>
            </w:r>
          </w:p>
        </w:tc>
        <w:tc>
          <w:tcPr>
            <w:tcW w:w="1295" w:type="dxa"/>
          </w:tcPr>
          <w:p w14:paraId="754BF79A" w14:textId="77777777" w:rsidR="00C23D7B" w:rsidRPr="005D57AB" w:rsidRDefault="00C23D7B" w:rsidP="003874ED">
            <w:pPr>
              <w:rPr>
                <w:rFonts w:ascii="Arial" w:hAnsi="Arial" w:cs="Arial"/>
                <w:sz w:val="18"/>
                <w:szCs w:val="18"/>
              </w:rPr>
            </w:pPr>
            <w:r w:rsidRPr="005D57AB">
              <w:rPr>
                <w:rFonts w:ascii="Arial" w:hAnsi="Arial" w:cs="Arial"/>
                <w:sz w:val="18"/>
                <w:szCs w:val="18"/>
              </w:rPr>
              <w:t>1</w:t>
            </w:r>
          </w:p>
        </w:tc>
        <w:tc>
          <w:tcPr>
            <w:tcW w:w="1295" w:type="dxa"/>
          </w:tcPr>
          <w:p w14:paraId="7E66B5D2" w14:textId="77777777" w:rsidR="00C23D7B" w:rsidRPr="005D57AB" w:rsidRDefault="00C23D7B" w:rsidP="003874ED">
            <w:pPr>
              <w:rPr>
                <w:rFonts w:ascii="Arial" w:hAnsi="Arial" w:cs="Arial"/>
                <w:sz w:val="18"/>
                <w:szCs w:val="18"/>
              </w:rPr>
            </w:pPr>
            <w:r>
              <w:rPr>
                <w:rFonts w:ascii="Arial" w:hAnsi="Arial" w:cs="Arial"/>
                <w:sz w:val="18"/>
                <w:szCs w:val="18"/>
              </w:rPr>
              <w:t>1,10</w:t>
            </w:r>
          </w:p>
        </w:tc>
      </w:tr>
      <w:tr w:rsidR="00C23D7B" w:rsidRPr="005D57AB" w14:paraId="35AAA443" w14:textId="77777777" w:rsidTr="003874ED">
        <w:tc>
          <w:tcPr>
            <w:tcW w:w="1294" w:type="dxa"/>
          </w:tcPr>
          <w:p w14:paraId="2DE1509D" w14:textId="77777777" w:rsidR="00C23D7B" w:rsidRPr="005D57AB" w:rsidRDefault="00C23D7B" w:rsidP="003874ED">
            <w:pPr>
              <w:rPr>
                <w:rFonts w:ascii="Arial" w:hAnsi="Arial" w:cs="Arial"/>
                <w:sz w:val="18"/>
                <w:szCs w:val="18"/>
              </w:rPr>
            </w:pPr>
            <w:r w:rsidRPr="005D57AB">
              <w:rPr>
                <w:rFonts w:ascii="Arial" w:hAnsi="Arial" w:cs="Arial"/>
                <w:sz w:val="18"/>
                <w:szCs w:val="18"/>
              </w:rPr>
              <w:t>5.</w:t>
            </w:r>
          </w:p>
        </w:tc>
        <w:tc>
          <w:tcPr>
            <w:tcW w:w="1294" w:type="dxa"/>
          </w:tcPr>
          <w:p w14:paraId="37DE5C92" w14:textId="77777777" w:rsidR="00C23D7B" w:rsidRPr="005D57AB" w:rsidRDefault="00C23D7B" w:rsidP="003874ED">
            <w:pPr>
              <w:rPr>
                <w:rFonts w:ascii="Arial" w:hAnsi="Arial" w:cs="Arial"/>
                <w:sz w:val="18"/>
                <w:szCs w:val="18"/>
              </w:rPr>
            </w:pPr>
            <w:r w:rsidRPr="005D57AB">
              <w:rPr>
                <w:rFonts w:ascii="Arial" w:hAnsi="Arial" w:cs="Arial"/>
                <w:sz w:val="18"/>
                <w:szCs w:val="18"/>
              </w:rPr>
              <w:t>ADMINISTRATIVNO- RAČUNOVODSTVENI REFERENT</w:t>
            </w:r>
          </w:p>
        </w:tc>
        <w:tc>
          <w:tcPr>
            <w:tcW w:w="1294" w:type="dxa"/>
          </w:tcPr>
          <w:p w14:paraId="68921618" w14:textId="77777777" w:rsidR="00C23D7B" w:rsidRPr="005D57AB" w:rsidRDefault="00C23D7B" w:rsidP="003874ED">
            <w:pPr>
              <w:rPr>
                <w:rFonts w:ascii="Arial" w:hAnsi="Arial" w:cs="Arial"/>
                <w:sz w:val="18"/>
                <w:szCs w:val="18"/>
              </w:rPr>
            </w:pPr>
            <w:r w:rsidRPr="005D57AB">
              <w:rPr>
                <w:rFonts w:ascii="Arial" w:hAnsi="Arial" w:cs="Arial"/>
                <w:sz w:val="18"/>
                <w:szCs w:val="18"/>
              </w:rPr>
              <w:t>III</w:t>
            </w:r>
          </w:p>
        </w:tc>
        <w:tc>
          <w:tcPr>
            <w:tcW w:w="1295" w:type="dxa"/>
          </w:tcPr>
          <w:p w14:paraId="47667461" w14:textId="77777777" w:rsidR="00C23D7B" w:rsidRPr="005D57AB" w:rsidRDefault="00C23D7B" w:rsidP="003874ED">
            <w:pPr>
              <w:rPr>
                <w:rFonts w:ascii="Arial" w:hAnsi="Arial" w:cs="Arial"/>
                <w:sz w:val="18"/>
                <w:szCs w:val="18"/>
              </w:rPr>
            </w:pPr>
            <w:r w:rsidRPr="005D57AB">
              <w:rPr>
                <w:rFonts w:ascii="Arial" w:hAnsi="Arial" w:cs="Arial"/>
                <w:sz w:val="18"/>
                <w:szCs w:val="18"/>
              </w:rPr>
              <w:t>Referent</w:t>
            </w:r>
          </w:p>
        </w:tc>
        <w:tc>
          <w:tcPr>
            <w:tcW w:w="1295" w:type="dxa"/>
          </w:tcPr>
          <w:p w14:paraId="408B8907" w14:textId="77777777" w:rsidR="00C23D7B" w:rsidRPr="005D57AB" w:rsidRDefault="00C23D7B" w:rsidP="003874ED">
            <w:pPr>
              <w:rPr>
                <w:rFonts w:ascii="Arial" w:hAnsi="Arial" w:cs="Arial"/>
                <w:sz w:val="18"/>
                <w:szCs w:val="18"/>
              </w:rPr>
            </w:pPr>
            <w:r w:rsidRPr="005D57AB">
              <w:rPr>
                <w:rFonts w:ascii="Arial" w:hAnsi="Arial" w:cs="Arial"/>
                <w:sz w:val="18"/>
                <w:szCs w:val="18"/>
              </w:rPr>
              <w:t>11</w:t>
            </w:r>
          </w:p>
        </w:tc>
        <w:tc>
          <w:tcPr>
            <w:tcW w:w="1295" w:type="dxa"/>
          </w:tcPr>
          <w:p w14:paraId="44149893" w14:textId="77777777" w:rsidR="00C23D7B" w:rsidRPr="005D57AB" w:rsidRDefault="00C23D7B" w:rsidP="003874ED">
            <w:pPr>
              <w:rPr>
                <w:rFonts w:ascii="Arial" w:hAnsi="Arial" w:cs="Arial"/>
                <w:sz w:val="18"/>
                <w:szCs w:val="18"/>
              </w:rPr>
            </w:pPr>
            <w:r w:rsidRPr="005D57AB">
              <w:rPr>
                <w:rFonts w:ascii="Arial" w:hAnsi="Arial" w:cs="Arial"/>
                <w:sz w:val="18"/>
                <w:szCs w:val="18"/>
              </w:rPr>
              <w:t>1</w:t>
            </w:r>
          </w:p>
        </w:tc>
        <w:tc>
          <w:tcPr>
            <w:tcW w:w="1295" w:type="dxa"/>
          </w:tcPr>
          <w:p w14:paraId="652E20BB" w14:textId="77777777" w:rsidR="00C23D7B" w:rsidRPr="005D57AB" w:rsidRDefault="00C23D7B" w:rsidP="003874ED">
            <w:pPr>
              <w:rPr>
                <w:rFonts w:ascii="Arial" w:hAnsi="Arial" w:cs="Arial"/>
                <w:sz w:val="18"/>
                <w:szCs w:val="18"/>
              </w:rPr>
            </w:pPr>
            <w:r>
              <w:rPr>
                <w:rFonts w:ascii="Arial" w:hAnsi="Arial" w:cs="Arial"/>
                <w:sz w:val="18"/>
                <w:szCs w:val="18"/>
              </w:rPr>
              <w:t>1,4</w:t>
            </w:r>
          </w:p>
        </w:tc>
      </w:tr>
      <w:tr w:rsidR="00C23D7B" w:rsidRPr="005D57AB" w14:paraId="4F3BF7E5" w14:textId="77777777" w:rsidTr="003874ED">
        <w:tc>
          <w:tcPr>
            <w:tcW w:w="1294" w:type="dxa"/>
          </w:tcPr>
          <w:p w14:paraId="6E6C819E" w14:textId="77777777" w:rsidR="00C23D7B" w:rsidRPr="005D57AB" w:rsidRDefault="00C23D7B" w:rsidP="003874ED">
            <w:pPr>
              <w:rPr>
                <w:rFonts w:ascii="Arial" w:hAnsi="Arial" w:cs="Arial"/>
                <w:sz w:val="18"/>
                <w:szCs w:val="18"/>
              </w:rPr>
            </w:pPr>
            <w:r w:rsidRPr="005D57AB">
              <w:rPr>
                <w:rFonts w:ascii="Arial" w:hAnsi="Arial" w:cs="Arial"/>
                <w:sz w:val="18"/>
                <w:szCs w:val="18"/>
              </w:rPr>
              <w:t>6.</w:t>
            </w:r>
          </w:p>
        </w:tc>
        <w:tc>
          <w:tcPr>
            <w:tcW w:w="1294" w:type="dxa"/>
          </w:tcPr>
          <w:p w14:paraId="53B57E16" w14:textId="77777777" w:rsidR="00C23D7B" w:rsidRPr="005D57AB" w:rsidRDefault="00C23D7B" w:rsidP="003874ED">
            <w:pPr>
              <w:rPr>
                <w:rFonts w:ascii="Arial" w:hAnsi="Arial" w:cs="Arial"/>
                <w:sz w:val="18"/>
                <w:szCs w:val="18"/>
              </w:rPr>
            </w:pPr>
            <w:r w:rsidRPr="005D57AB">
              <w:rPr>
                <w:rFonts w:ascii="Arial" w:hAnsi="Arial" w:cs="Arial"/>
                <w:sz w:val="18"/>
                <w:szCs w:val="18"/>
              </w:rPr>
              <w:t xml:space="preserve">REFERENT ZA KOMUNALNE </w:t>
            </w:r>
            <w:r w:rsidRPr="005D57AB">
              <w:rPr>
                <w:rFonts w:ascii="Arial" w:hAnsi="Arial" w:cs="Arial"/>
                <w:sz w:val="18"/>
                <w:szCs w:val="18"/>
              </w:rPr>
              <w:lastRenderedPageBreak/>
              <w:t>POSLOVE – KOMUNALNI REDAR</w:t>
            </w:r>
          </w:p>
        </w:tc>
        <w:tc>
          <w:tcPr>
            <w:tcW w:w="1294" w:type="dxa"/>
          </w:tcPr>
          <w:p w14:paraId="74B2FD36" w14:textId="77777777" w:rsidR="00C23D7B" w:rsidRPr="005D57AB" w:rsidRDefault="00C23D7B" w:rsidP="003874ED">
            <w:pPr>
              <w:rPr>
                <w:rFonts w:ascii="Arial" w:hAnsi="Arial" w:cs="Arial"/>
                <w:sz w:val="18"/>
                <w:szCs w:val="18"/>
              </w:rPr>
            </w:pPr>
            <w:r w:rsidRPr="005D57AB">
              <w:rPr>
                <w:rFonts w:ascii="Arial" w:hAnsi="Arial" w:cs="Arial"/>
                <w:sz w:val="18"/>
                <w:szCs w:val="18"/>
              </w:rPr>
              <w:lastRenderedPageBreak/>
              <w:t>III</w:t>
            </w:r>
          </w:p>
        </w:tc>
        <w:tc>
          <w:tcPr>
            <w:tcW w:w="1295" w:type="dxa"/>
          </w:tcPr>
          <w:p w14:paraId="11A8FE0D" w14:textId="77777777" w:rsidR="00C23D7B" w:rsidRPr="005D57AB" w:rsidRDefault="00C23D7B" w:rsidP="003874ED">
            <w:pPr>
              <w:rPr>
                <w:rFonts w:ascii="Arial" w:hAnsi="Arial" w:cs="Arial"/>
                <w:sz w:val="18"/>
                <w:szCs w:val="18"/>
              </w:rPr>
            </w:pPr>
            <w:r w:rsidRPr="005D57AB">
              <w:rPr>
                <w:rFonts w:ascii="Arial" w:hAnsi="Arial" w:cs="Arial"/>
                <w:sz w:val="18"/>
                <w:szCs w:val="18"/>
              </w:rPr>
              <w:t>Referent</w:t>
            </w:r>
          </w:p>
        </w:tc>
        <w:tc>
          <w:tcPr>
            <w:tcW w:w="1295" w:type="dxa"/>
          </w:tcPr>
          <w:p w14:paraId="1B26EEE6" w14:textId="77777777" w:rsidR="00C23D7B" w:rsidRPr="005D57AB" w:rsidRDefault="00C23D7B" w:rsidP="003874ED">
            <w:pPr>
              <w:rPr>
                <w:rFonts w:ascii="Arial" w:hAnsi="Arial" w:cs="Arial"/>
                <w:sz w:val="18"/>
                <w:szCs w:val="18"/>
              </w:rPr>
            </w:pPr>
            <w:r w:rsidRPr="005D57AB">
              <w:rPr>
                <w:rFonts w:ascii="Arial" w:hAnsi="Arial" w:cs="Arial"/>
                <w:sz w:val="18"/>
                <w:szCs w:val="18"/>
              </w:rPr>
              <w:t>11</w:t>
            </w:r>
          </w:p>
        </w:tc>
        <w:tc>
          <w:tcPr>
            <w:tcW w:w="1295" w:type="dxa"/>
          </w:tcPr>
          <w:p w14:paraId="3FA7AD8B" w14:textId="77777777" w:rsidR="00C23D7B" w:rsidRPr="005D57AB" w:rsidRDefault="00C23D7B" w:rsidP="003874ED">
            <w:pPr>
              <w:rPr>
                <w:rFonts w:ascii="Arial" w:hAnsi="Arial" w:cs="Arial"/>
                <w:sz w:val="18"/>
                <w:szCs w:val="18"/>
              </w:rPr>
            </w:pPr>
            <w:r w:rsidRPr="005D57AB">
              <w:rPr>
                <w:rFonts w:ascii="Arial" w:hAnsi="Arial" w:cs="Arial"/>
                <w:sz w:val="18"/>
                <w:szCs w:val="18"/>
              </w:rPr>
              <w:t>1</w:t>
            </w:r>
          </w:p>
        </w:tc>
        <w:tc>
          <w:tcPr>
            <w:tcW w:w="1295" w:type="dxa"/>
          </w:tcPr>
          <w:p w14:paraId="1EB98BFC" w14:textId="77777777" w:rsidR="00C23D7B" w:rsidRPr="005D57AB" w:rsidRDefault="00C23D7B" w:rsidP="003874ED">
            <w:pPr>
              <w:rPr>
                <w:rFonts w:ascii="Arial" w:hAnsi="Arial" w:cs="Arial"/>
                <w:sz w:val="18"/>
                <w:szCs w:val="18"/>
              </w:rPr>
            </w:pPr>
            <w:r>
              <w:rPr>
                <w:rFonts w:ascii="Arial" w:hAnsi="Arial" w:cs="Arial"/>
                <w:sz w:val="18"/>
                <w:szCs w:val="18"/>
              </w:rPr>
              <w:t>1,4</w:t>
            </w:r>
          </w:p>
        </w:tc>
      </w:tr>
      <w:tr w:rsidR="00C23D7B" w:rsidRPr="005D57AB" w14:paraId="7D7DFF24" w14:textId="77777777" w:rsidTr="003874ED">
        <w:tc>
          <w:tcPr>
            <w:tcW w:w="1294" w:type="dxa"/>
          </w:tcPr>
          <w:p w14:paraId="4AA1F29E" w14:textId="77777777" w:rsidR="00C23D7B" w:rsidRPr="005D57AB" w:rsidRDefault="00C23D7B" w:rsidP="003874ED">
            <w:pPr>
              <w:rPr>
                <w:rFonts w:ascii="Arial" w:hAnsi="Arial" w:cs="Arial"/>
                <w:sz w:val="18"/>
                <w:szCs w:val="18"/>
              </w:rPr>
            </w:pPr>
            <w:r w:rsidRPr="005D57AB">
              <w:rPr>
                <w:rFonts w:ascii="Arial" w:hAnsi="Arial" w:cs="Arial"/>
                <w:sz w:val="18"/>
                <w:szCs w:val="18"/>
              </w:rPr>
              <w:t>7.</w:t>
            </w:r>
          </w:p>
        </w:tc>
        <w:tc>
          <w:tcPr>
            <w:tcW w:w="1294" w:type="dxa"/>
          </w:tcPr>
          <w:p w14:paraId="41E57CDA" w14:textId="77777777" w:rsidR="00C23D7B" w:rsidRPr="005D57AB" w:rsidRDefault="00C23D7B" w:rsidP="003874ED">
            <w:pPr>
              <w:rPr>
                <w:rFonts w:ascii="Arial" w:hAnsi="Arial" w:cs="Arial"/>
                <w:sz w:val="18"/>
                <w:szCs w:val="18"/>
              </w:rPr>
            </w:pPr>
            <w:r w:rsidRPr="005D57AB">
              <w:rPr>
                <w:rFonts w:ascii="Arial" w:hAnsi="Arial" w:cs="Arial"/>
                <w:sz w:val="18"/>
                <w:szCs w:val="18"/>
              </w:rPr>
              <w:t>TEHNIČAR ZA ODRŽAVANJE</w:t>
            </w:r>
          </w:p>
        </w:tc>
        <w:tc>
          <w:tcPr>
            <w:tcW w:w="1294" w:type="dxa"/>
          </w:tcPr>
          <w:p w14:paraId="1BF38ECA" w14:textId="77777777" w:rsidR="00C23D7B" w:rsidRPr="005D57AB" w:rsidRDefault="00C23D7B" w:rsidP="003874ED">
            <w:pPr>
              <w:rPr>
                <w:rFonts w:ascii="Arial" w:hAnsi="Arial" w:cs="Arial"/>
                <w:sz w:val="18"/>
                <w:szCs w:val="18"/>
              </w:rPr>
            </w:pPr>
            <w:r w:rsidRPr="005D57AB">
              <w:rPr>
                <w:rFonts w:ascii="Arial" w:hAnsi="Arial" w:cs="Arial"/>
                <w:sz w:val="18"/>
                <w:szCs w:val="18"/>
              </w:rPr>
              <w:t xml:space="preserve">IV </w:t>
            </w:r>
          </w:p>
        </w:tc>
        <w:tc>
          <w:tcPr>
            <w:tcW w:w="1295" w:type="dxa"/>
          </w:tcPr>
          <w:p w14:paraId="69B99BD2" w14:textId="77777777" w:rsidR="00C23D7B" w:rsidRPr="005D57AB" w:rsidRDefault="00C23D7B" w:rsidP="003874ED">
            <w:pPr>
              <w:rPr>
                <w:rFonts w:ascii="Arial" w:hAnsi="Arial" w:cs="Arial"/>
                <w:sz w:val="18"/>
                <w:szCs w:val="18"/>
              </w:rPr>
            </w:pPr>
            <w:r w:rsidRPr="005D57AB">
              <w:rPr>
                <w:rFonts w:ascii="Arial" w:hAnsi="Arial" w:cs="Arial"/>
                <w:sz w:val="18"/>
                <w:szCs w:val="18"/>
              </w:rPr>
              <w:t>Namještenik II podkategorije</w:t>
            </w:r>
          </w:p>
        </w:tc>
        <w:tc>
          <w:tcPr>
            <w:tcW w:w="1295" w:type="dxa"/>
          </w:tcPr>
          <w:p w14:paraId="109BA939" w14:textId="77777777" w:rsidR="00C23D7B" w:rsidRPr="005D57AB" w:rsidRDefault="00C23D7B" w:rsidP="003874ED">
            <w:pPr>
              <w:rPr>
                <w:rFonts w:ascii="Arial" w:hAnsi="Arial" w:cs="Arial"/>
                <w:sz w:val="18"/>
                <w:szCs w:val="18"/>
              </w:rPr>
            </w:pPr>
            <w:r w:rsidRPr="005D57AB">
              <w:rPr>
                <w:rFonts w:ascii="Arial" w:hAnsi="Arial" w:cs="Arial"/>
                <w:sz w:val="18"/>
                <w:szCs w:val="18"/>
              </w:rPr>
              <w:t>11</w:t>
            </w:r>
          </w:p>
        </w:tc>
        <w:tc>
          <w:tcPr>
            <w:tcW w:w="1295" w:type="dxa"/>
          </w:tcPr>
          <w:p w14:paraId="3EB7B2B1" w14:textId="77777777" w:rsidR="00C23D7B" w:rsidRPr="005D57AB" w:rsidRDefault="00C23D7B" w:rsidP="003874ED">
            <w:pPr>
              <w:rPr>
                <w:rFonts w:ascii="Arial" w:hAnsi="Arial" w:cs="Arial"/>
                <w:sz w:val="18"/>
                <w:szCs w:val="18"/>
              </w:rPr>
            </w:pPr>
            <w:r w:rsidRPr="005D57AB">
              <w:rPr>
                <w:rFonts w:ascii="Arial" w:hAnsi="Arial" w:cs="Arial"/>
                <w:sz w:val="18"/>
                <w:szCs w:val="18"/>
              </w:rPr>
              <w:t>1</w:t>
            </w:r>
          </w:p>
        </w:tc>
        <w:tc>
          <w:tcPr>
            <w:tcW w:w="1295" w:type="dxa"/>
          </w:tcPr>
          <w:p w14:paraId="284F18FA" w14:textId="77777777" w:rsidR="00C23D7B" w:rsidRPr="005D57AB" w:rsidRDefault="00C23D7B" w:rsidP="003874ED">
            <w:pPr>
              <w:rPr>
                <w:rFonts w:ascii="Arial" w:hAnsi="Arial" w:cs="Arial"/>
                <w:sz w:val="18"/>
                <w:szCs w:val="18"/>
              </w:rPr>
            </w:pPr>
            <w:r>
              <w:rPr>
                <w:rFonts w:ascii="Arial" w:hAnsi="Arial" w:cs="Arial"/>
                <w:sz w:val="18"/>
                <w:szCs w:val="18"/>
              </w:rPr>
              <w:t>0,80</w:t>
            </w:r>
          </w:p>
        </w:tc>
      </w:tr>
      <w:tr w:rsidR="00C23D7B" w:rsidRPr="005D57AB" w14:paraId="1DA11D27" w14:textId="77777777" w:rsidTr="003874ED">
        <w:tc>
          <w:tcPr>
            <w:tcW w:w="1294" w:type="dxa"/>
          </w:tcPr>
          <w:p w14:paraId="65B1FD7D" w14:textId="77777777" w:rsidR="00C23D7B" w:rsidRPr="005D57AB" w:rsidRDefault="00C23D7B" w:rsidP="003874ED">
            <w:pPr>
              <w:rPr>
                <w:rFonts w:ascii="Arial" w:hAnsi="Arial" w:cs="Arial"/>
                <w:sz w:val="18"/>
                <w:szCs w:val="18"/>
              </w:rPr>
            </w:pPr>
            <w:r w:rsidRPr="005D57AB">
              <w:rPr>
                <w:rFonts w:ascii="Arial" w:hAnsi="Arial" w:cs="Arial"/>
                <w:sz w:val="18"/>
                <w:szCs w:val="18"/>
              </w:rPr>
              <w:t>8.</w:t>
            </w:r>
          </w:p>
        </w:tc>
        <w:tc>
          <w:tcPr>
            <w:tcW w:w="1294" w:type="dxa"/>
          </w:tcPr>
          <w:p w14:paraId="78569686" w14:textId="77777777" w:rsidR="00C23D7B" w:rsidRPr="005D57AB" w:rsidRDefault="00C23D7B" w:rsidP="003874ED">
            <w:pPr>
              <w:rPr>
                <w:rFonts w:ascii="Arial" w:hAnsi="Arial" w:cs="Arial"/>
                <w:sz w:val="18"/>
                <w:szCs w:val="18"/>
              </w:rPr>
            </w:pPr>
            <w:r w:rsidRPr="005D57AB">
              <w:rPr>
                <w:rFonts w:ascii="Arial" w:hAnsi="Arial" w:cs="Arial"/>
                <w:sz w:val="18"/>
                <w:szCs w:val="18"/>
              </w:rPr>
              <w:t>GERONTODOMAĆICA</w:t>
            </w:r>
          </w:p>
        </w:tc>
        <w:tc>
          <w:tcPr>
            <w:tcW w:w="1294" w:type="dxa"/>
          </w:tcPr>
          <w:p w14:paraId="2CD98506" w14:textId="77777777" w:rsidR="00C23D7B" w:rsidRPr="005D57AB" w:rsidRDefault="00C23D7B" w:rsidP="003874ED">
            <w:pPr>
              <w:rPr>
                <w:rFonts w:ascii="Arial" w:hAnsi="Arial" w:cs="Arial"/>
                <w:sz w:val="18"/>
                <w:szCs w:val="18"/>
              </w:rPr>
            </w:pPr>
            <w:r w:rsidRPr="005D57AB">
              <w:rPr>
                <w:rFonts w:ascii="Arial" w:hAnsi="Arial" w:cs="Arial"/>
                <w:sz w:val="18"/>
                <w:szCs w:val="18"/>
              </w:rPr>
              <w:t>IV</w:t>
            </w:r>
          </w:p>
        </w:tc>
        <w:tc>
          <w:tcPr>
            <w:tcW w:w="1295" w:type="dxa"/>
          </w:tcPr>
          <w:p w14:paraId="2FD0F1DA" w14:textId="77777777" w:rsidR="00C23D7B" w:rsidRPr="005D57AB" w:rsidRDefault="00C23D7B" w:rsidP="003874ED">
            <w:pPr>
              <w:rPr>
                <w:rFonts w:ascii="Arial" w:hAnsi="Arial" w:cs="Arial"/>
                <w:sz w:val="18"/>
                <w:szCs w:val="18"/>
              </w:rPr>
            </w:pPr>
            <w:r w:rsidRPr="005D57AB">
              <w:rPr>
                <w:rFonts w:ascii="Arial" w:hAnsi="Arial" w:cs="Arial"/>
                <w:sz w:val="18"/>
                <w:szCs w:val="18"/>
              </w:rPr>
              <w:t>Namještenik II podkategorije</w:t>
            </w:r>
          </w:p>
        </w:tc>
        <w:tc>
          <w:tcPr>
            <w:tcW w:w="1295" w:type="dxa"/>
          </w:tcPr>
          <w:p w14:paraId="7DDAF449" w14:textId="77777777" w:rsidR="00C23D7B" w:rsidRPr="005D57AB" w:rsidRDefault="00C23D7B" w:rsidP="003874ED">
            <w:pPr>
              <w:rPr>
                <w:rFonts w:ascii="Arial" w:hAnsi="Arial" w:cs="Arial"/>
                <w:sz w:val="18"/>
                <w:szCs w:val="18"/>
              </w:rPr>
            </w:pPr>
            <w:r w:rsidRPr="005D57AB">
              <w:rPr>
                <w:rFonts w:ascii="Arial" w:hAnsi="Arial" w:cs="Arial"/>
                <w:sz w:val="18"/>
                <w:szCs w:val="18"/>
              </w:rPr>
              <w:t>13</w:t>
            </w:r>
          </w:p>
        </w:tc>
        <w:tc>
          <w:tcPr>
            <w:tcW w:w="1295" w:type="dxa"/>
          </w:tcPr>
          <w:p w14:paraId="53DA8848" w14:textId="77777777" w:rsidR="00C23D7B" w:rsidRPr="005D57AB" w:rsidRDefault="00C23D7B" w:rsidP="003874ED">
            <w:pPr>
              <w:rPr>
                <w:rFonts w:ascii="Arial" w:hAnsi="Arial" w:cs="Arial"/>
                <w:sz w:val="18"/>
                <w:szCs w:val="18"/>
              </w:rPr>
            </w:pPr>
            <w:r w:rsidRPr="005D57AB">
              <w:rPr>
                <w:rFonts w:ascii="Arial" w:hAnsi="Arial" w:cs="Arial"/>
                <w:sz w:val="18"/>
                <w:szCs w:val="18"/>
              </w:rPr>
              <w:t>1</w:t>
            </w:r>
          </w:p>
        </w:tc>
        <w:tc>
          <w:tcPr>
            <w:tcW w:w="1295" w:type="dxa"/>
          </w:tcPr>
          <w:p w14:paraId="01AB246D" w14:textId="77777777" w:rsidR="00C23D7B" w:rsidRPr="005D57AB" w:rsidRDefault="00C23D7B" w:rsidP="003874ED">
            <w:pPr>
              <w:rPr>
                <w:rFonts w:ascii="Arial" w:hAnsi="Arial" w:cs="Arial"/>
                <w:sz w:val="18"/>
                <w:szCs w:val="18"/>
              </w:rPr>
            </w:pPr>
            <w:r>
              <w:rPr>
                <w:rFonts w:ascii="Arial" w:hAnsi="Arial" w:cs="Arial"/>
                <w:sz w:val="18"/>
                <w:szCs w:val="18"/>
              </w:rPr>
              <w:t>0,80</w:t>
            </w:r>
          </w:p>
        </w:tc>
      </w:tr>
      <w:tr w:rsidR="00C23D7B" w:rsidRPr="005D57AB" w14:paraId="1BC34A76" w14:textId="77777777" w:rsidTr="003874ED">
        <w:tc>
          <w:tcPr>
            <w:tcW w:w="1294" w:type="dxa"/>
          </w:tcPr>
          <w:p w14:paraId="48E81372" w14:textId="77777777" w:rsidR="00C23D7B" w:rsidRPr="005D57AB" w:rsidRDefault="00C23D7B" w:rsidP="003874ED">
            <w:pPr>
              <w:rPr>
                <w:rFonts w:ascii="Arial" w:hAnsi="Arial" w:cs="Arial"/>
                <w:sz w:val="18"/>
                <w:szCs w:val="18"/>
              </w:rPr>
            </w:pPr>
            <w:r w:rsidRPr="005D57AB">
              <w:rPr>
                <w:rFonts w:ascii="Arial" w:hAnsi="Arial" w:cs="Arial"/>
                <w:sz w:val="18"/>
                <w:szCs w:val="18"/>
              </w:rPr>
              <w:t>9.</w:t>
            </w:r>
          </w:p>
        </w:tc>
        <w:tc>
          <w:tcPr>
            <w:tcW w:w="1294" w:type="dxa"/>
          </w:tcPr>
          <w:p w14:paraId="0A3EE8B0" w14:textId="77777777" w:rsidR="00C23D7B" w:rsidRPr="005D57AB" w:rsidRDefault="00C23D7B" w:rsidP="003874ED">
            <w:pPr>
              <w:rPr>
                <w:rFonts w:ascii="Arial" w:hAnsi="Arial" w:cs="Arial"/>
                <w:sz w:val="18"/>
                <w:szCs w:val="18"/>
              </w:rPr>
            </w:pPr>
            <w:r w:rsidRPr="005D57AB">
              <w:rPr>
                <w:rFonts w:ascii="Arial" w:hAnsi="Arial" w:cs="Arial"/>
                <w:sz w:val="18"/>
                <w:szCs w:val="18"/>
              </w:rPr>
              <w:t>SPREMAČICA</w:t>
            </w:r>
          </w:p>
        </w:tc>
        <w:tc>
          <w:tcPr>
            <w:tcW w:w="1294" w:type="dxa"/>
          </w:tcPr>
          <w:p w14:paraId="2A716D79" w14:textId="77777777" w:rsidR="00C23D7B" w:rsidRPr="005D57AB" w:rsidRDefault="00C23D7B" w:rsidP="003874ED">
            <w:pPr>
              <w:rPr>
                <w:rFonts w:ascii="Arial" w:hAnsi="Arial" w:cs="Arial"/>
                <w:sz w:val="18"/>
                <w:szCs w:val="18"/>
              </w:rPr>
            </w:pPr>
            <w:r w:rsidRPr="005D57AB">
              <w:rPr>
                <w:rFonts w:ascii="Arial" w:hAnsi="Arial" w:cs="Arial"/>
                <w:sz w:val="18"/>
                <w:szCs w:val="18"/>
              </w:rPr>
              <w:t xml:space="preserve">IV </w:t>
            </w:r>
          </w:p>
        </w:tc>
        <w:tc>
          <w:tcPr>
            <w:tcW w:w="1295" w:type="dxa"/>
          </w:tcPr>
          <w:p w14:paraId="5C818403" w14:textId="77777777" w:rsidR="00C23D7B" w:rsidRPr="005D57AB" w:rsidRDefault="00C23D7B" w:rsidP="003874ED">
            <w:pPr>
              <w:rPr>
                <w:rFonts w:ascii="Arial" w:hAnsi="Arial" w:cs="Arial"/>
                <w:sz w:val="18"/>
                <w:szCs w:val="18"/>
              </w:rPr>
            </w:pPr>
            <w:r w:rsidRPr="005D57AB">
              <w:rPr>
                <w:rFonts w:ascii="Arial" w:hAnsi="Arial" w:cs="Arial"/>
                <w:sz w:val="18"/>
                <w:szCs w:val="18"/>
              </w:rPr>
              <w:t>Namještenik II podkategorije</w:t>
            </w:r>
          </w:p>
        </w:tc>
        <w:tc>
          <w:tcPr>
            <w:tcW w:w="1295" w:type="dxa"/>
          </w:tcPr>
          <w:p w14:paraId="6FB244BF" w14:textId="77777777" w:rsidR="00C23D7B" w:rsidRPr="005D57AB" w:rsidRDefault="00C23D7B" w:rsidP="003874ED">
            <w:pPr>
              <w:rPr>
                <w:rFonts w:ascii="Arial" w:hAnsi="Arial" w:cs="Arial"/>
                <w:sz w:val="18"/>
                <w:szCs w:val="18"/>
              </w:rPr>
            </w:pPr>
            <w:r w:rsidRPr="005D57AB">
              <w:rPr>
                <w:rFonts w:ascii="Arial" w:hAnsi="Arial" w:cs="Arial"/>
                <w:sz w:val="18"/>
                <w:szCs w:val="18"/>
              </w:rPr>
              <w:t>13</w:t>
            </w:r>
          </w:p>
        </w:tc>
        <w:tc>
          <w:tcPr>
            <w:tcW w:w="1295" w:type="dxa"/>
          </w:tcPr>
          <w:p w14:paraId="2504558A" w14:textId="77777777" w:rsidR="00C23D7B" w:rsidRPr="005D57AB" w:rsidRDefault="00C23D7B" w:rsidP="003874ED">
            <w:pPr>
              <w:rPr>
                <w:rFonts w:ascii="Arial" w:hAnsi="Arial" w:cs="Arial"/>
                <w:sz w:val="18"/>
                <w:szCs w:val="18"/>
              </w:rPr>
            </w:pPr>
            <w:r w:rsidRPr="005D57AB">
              <w:rPr>
                <w:rFonts w:ascii="Arial" w:hAnsi="Arial" w:cs="Arial"/>
                <w:sz w:val="18"/>
                <w:szCs w:val="18"/>
              </w:rPr>
              <w:t>1</w:t>
            </w:r>
          </w:p>
        </w:tc>
        <w:tc>
          <w:tcPr>
            <w:tcW w:w="1295" w:type="dxa"/>
          </w:tcPr>
          <w:p w14:paraId="3252563E" w14:textId="77777777" w:rsidR="00C23D7B" w:rsidRPr="005D57AB" w:rsidRDefault="00C23D7B" w:rsidP="003874ED">
            <w:pPr>
              <w:rPr>
                <w:rFonts w:ascii="Arial" w:hAnsi="Arial" w:cs="Arial"/>
                <w:sz w:val="18"/>
                <w:szCs w:val="18"/>
              </w:rPr>
            </w:pPr>
            <w:r>
              <w:rPr>
                <w:rFonts w:ascii="Arial" w:hAnsi="Arial" w:cs="Arial"/>
                <w:sz w:val="18"/>
                <w:szCs w:val="18"/>
              </w:rPr>
              <w:t>0,80</w:t>
            </w:r>
          </w:p>
        </w:tc>
      </w:tr>
    </w:tbl>
    <w:p w14:paraId="2E0C64B7" w14:textId="77777777" w:rsidR="00C23D7B" w:rsidRPr="005D57AB" w:rsidRDefault="00C23D7B" w:rsidP="00C23D7B">
      <w:pPr>
        <w:rPr>
          <w:rFonts w:ascii="Arial" w:hAnsi="Arial" w:cs="Arial"/>
        </w:rPr>
      </w:pPr>
    </w:p>
    <w:p w14:paraId="2C807DC6" w14:textId="77777777" w:rsidR="00C23D7B" w:rsidRDefault="00C23D7B" w:rsidP="00C23D7B">
      <w:pPr>
        <w:jc w:val="center"/>
        <w:rPr>
          <w:rFonts w:ascii="Arial" w:hAnsi="Arial" w:cs="Arial"/>
          <w:b/>
          <w:bCs/>
        </w:rPr>
      </w:pPr>
      <w:r w:rsidRPr="005D57AB">
        <w:rPr>
          <w:rFonts w:ascii="Arial" w:hAnsi="Arial" w:cs="Arial"/>
          <w:b/>
          <w:bCs/>
        </w:rPr>
        <w:t>Članak 6.</w:t>
      </w:r>
    </w:p>
    <w:p w14:paraId="5865DEBC" w14:textId="77777777" w:rsidR="00C23D7B" w:rsidRPr="007C224A" w:rsidRDefault="00C23D7B" w:rsidP="00C23D7B">
      <w:pPr>
        <w:rPr>
          <w:rFonts w:ascii="Arial" w:hAnsi="Arial" w:cs="Arial"/>
        </w:rPr>
      </w:pPr>
      <w:r w:rsidRPr="007C224A">
        <w:rPr>
          <w:rFonts w:ascii="Arial" w:hAnsi="Arial" w:cs="Arial"/>
        </w:rPr>
        <w:t>Danom stupanja na snagu ove Odluke prestaju važiti odredbe članaka 3. i 4. Pravilnika o plaćama i drugim materijalnim pravima djelatnika Općine Sali („Službeni glasnik Općine Sali“ broj 2/16).</w:t>
      </w:r>
    </w:p>
    <w:p w14:paraId="571EA8EA" w14:textId="77777777" w:rsidR="00C23D7B" w:rsidRPr="005D57AB" w:rsidRDefault="00C23D7B" w:rsidP="00C23D7B">
      <w:pPr>
        <w:jc w:val="center"/>
        <w:rPr>
          <w:rFonts w:ascii="Arial" w:hAnsi="Arial" w:cs="Arial"/>
          <w:b/>
          <w:bCs/>
        </w:rPr>
      </w:pPr>
      <w:r>
        <w:rPr>
          <w:rFonts w:ascii="Arial" w:hAnsi="Arial" w:cs="Arial"/>
          <w:b/>
          <w:bCs/>
        </w:rPr>
        <w:t>Članak 7.</w:t>
      </w:r>
    </w:p>
    <w:p w14:paraId="4E42F1F2" w14:textId="77777777" w:rsidR="00C23D7B" w:rsidRPr="005D57AB" w:rsidRDefault="00C23D7B" w:rsidP="00C23D7B">
      <w:pPr>
        <w:rPr>
          <w:rFonts w:ascii="Arial" w:hAnsi="Arial" w:cs="Arial"/>
        </w:rPr>
      </w:pPr>
      <w:r w:rsidRPr="005D57AB">
        <w:rPr>
          <w:rFonts w:ascii="Arial" w:hAnsi="Arial" w:cs="Arial"/>
        </w:rPr>
        <w:t>Ova odluka stupa na snagu osmog dana od objave u „Službenom glasniku Općine Sali“</w:t>
      </w:r>
      <w:r>
        <w:rPr>
          <w:rFonts w:ascii="Arial" w:hAnsi="Arial" w:cs="Arial"/>
        </w:rPr>
        <w:t>, a primjenjuje se od 1. siječnja 2022.</w:t>
      </w:r>
    </w:p>
    <w:p w14:paraId="7948C20D" w14:textId="77777777" w:rsidR="00C23D7B" w:rsidRDefault="00C23D7B" w:rsidP="00C23D7B"/>
    <w:p w14:paraId="77497790" w14:textId="77777777" w:rsidR="00C23D7B" w:rsidRDefault="00C23D7B" w:rsidP="00C23D7B">
      <w:pPr>
        <w:pStyle w:val="StandardWeb"/>
        <w:spacing w:before="0" w:beforeAutospacing="0" w:after="0" w:afterAutospacing="0"/>
        <w:rPr>
          <w:rFonts w:ascii="Arial" w:hAnsi="Arial" w:cs="Arial"/>
          <w:iCs/>
        </w:rPr>
      </w:pPr>
      <w:r w:rsidRPr="008F1167">
        <w:rPr>
          <w:rFonts w:ascii="Arial" w:hAnsi="Arial" w:cs="Arial"/>
          <w:iCs/>
        </w:rPr>
        <w:t>KLASA:</w:t>
      </w:r>
      <w:r>
        <w:rPr>
          <w:rFonts w:ascii="Arial" w:hAnsi="Arial" w:cs="Arial"/>
          <w:iCs/>
        </w:rPr>
        <w:t xml:space="preserve"> 120-01/21-01/02</w:t>
      </w:r>
    </w:p>
    <w:p w14:paraId="587CBF7B" w14:textId="77777777" w:rsidR="00C23D7B" w:rsidRDefault="00C23D7B" w:rsidP="00C23D7B">
      <w:pPr>
        <w:pStyle w:val="StandardWeb"/>
        <w:spacing w:before="0" w:beforeAutospacing="0" w:after="0" w:afterAutospacing="0"/>
        <w:rPr>
          <w:rFonts w:ascii="Arial" w:hAnsi="Arial" w:cs="Arial"/>
          <w:iCs/>
        </w:rPr>
      </w:pPr>
      <w:r w:rsidRPr="008F1167">
        <w:rPr>
          <w:rFonts w:ascii="Arial" w:hAnsi="Arial" w:cs="Arial"/>
          <w:iCs/>
        </w:rPr>
        <w:t>URBROJ:</w:t>
      </w:r>
      <w:r>
        <w:rPr>
          <w:rFonts w:ascii="Arial" w:hAnsi="Arial" w:cs="Arial"/>
          <w:iCs/>
        </w:rPr>
        <w:t xml:space="preserve"> 2198/15-01-21-1</w:t>
      </w:r>
    </w:p>
    <w:p w14:paraId="44CAA860" w14:textId="77777777" w:rsidR="00C23D7B" w:rsidRDefault="00C23D7B" w:rsidP="00C23D7B">
      <w:pPr>
        <w:pStyle w:val="StandardWeb"/>
        <w:spacing w:before="0" w:beforeAutospacing="0" w:after="0" w:afterAutospacing="0"/>
        <w:rPr>
          <w:rFonts w:ascii="Arial" w:hAnsi="Arial" w:cs="Arial"/>
          <w:iCs/>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20. prosinca 2021.</w:t>
      </w:r>
      <w:r w:rsidRPr="00F6706F">
        <w:rPr>
          <w:rFonts w:ascii="Arial" w:hAnsi="Arial" w:cs="Arial"/>
          <w:iCs/>
        </w:rPr>
        <w:t xml:space="preserve"> </w:t>
      </w:r>
    </w:p>
    <w:p w14:paraId="2DAA4AC9" w14:textId="77777777" w:rsidR="00C23D7B" w:rsidRPr="00F6706F" w:rsidRDefault="00C23D7B" w:rsidP="00C23D7B">
      <w:pPr>
        <w:pStyle w:val="StandardWeb"/>
        <w:spacing w:before="0" w:beforeAutospacing="0" w:after="0" w:afterAutospacing="0"/>
        <w:rPr>
          <w:rFonts w:ascii="Arial" w:hAnsi="Arial" w:cs="Arial"/>
        </w:rPr>
      </w:pPr>
    </w:p>
    <w:p w14:paraId="7903C7AC" w14:textId="77777777" w:rsidR="00C23D7B" w:rsidRPr="00F6706F" w:rsidRDefault="00C23D7B" w:rsidP="00C23D7B">
      <w:pPr>
        <w:pStyle w:val="StandardWeb"/>
        <w:spacing w:before="0" w:beforeAutospacing="0" w:after="0" w:afterAutospacing="0"/>
        <w:jc w:val="center"/>
        <w:rPr>
          <w:rFonts w:ascii="Arial" w:hAnsi="Arial" w:cs="Arial"/>
        </w:rPr>
      </w:pPr>
      <w:r w:rsidRPr="00F6706F">
        <w:rPr>
          <w:rFonts w:ascii="Arial" w:hAnsi="Arial" w:cs="Arial"/>
        </w:rPr>
        <w:t>OPĆINSKO VIJEĆE OPĆINE SALI</w:t>
      </w:r>
    </w:p>
    <w:p w14:paraId="21101CB4" w14:textId="77777777" w:rsidR="00C23D7B" w:rsidRPr="00AB18FE" w:rsidRDefault="00C23D7B" w:rsidP="00C23D7B">
      <w:pPr>
        <w:pStyle w:val="StandardWeb"/>
        <w:spacing w:before="0" w:beforeAutospacing="0" w:after="0" w:afterAutospacing="0"/>
        <w:jc w:val="center"/>
        <w:rPr>
          <w:rFonts w:ascii="Arial" w:hAnsi="Arial" w:cs="Arial"/>
          <w:b/>
        </w:rPr>
      </w:pPr>
      <w:r w:rsidRPr="00F6706F">
        <w:rPr>
          <w:rFonts w:ascii="Arial" w:hAnsi="Arial" w:cs="Arial"/>
        </w:rPr>
        <w:t>Predsjedni</w:t>
      </w:r>
      <w:r>
        <w:rPr>
          <w:rFonts w:ascii="Arial" w:hAnsi="Arial" w:cs="Arial"/>
        </w:rPr>
        <w:t>ca</w:t>
      </w:r>
      <w:r w:rsidRPr="00F6706F">
        <w:rPr>
          <w:rFonts w:ascii="Arial" w:hAnsi="Arial" w:cs="Arial"/>
          <w:bCs/>
        </w:rPr>
        <w:br/>
      </w:r>
      <w:r>
        <w:rPr>
          <w:rFonts w:ascii="Arial" w:hAnsi="Arial" w:cs="Arial"/>
          <w:b/>
          <w:bCs/>
        </w:rPr>
        <w:t>Ivana Kirinić Frka</w:t>
      </w:r>
    </w:p>
    <w:bookmarkEnd w:id="10"/>
    <w:p w14:paraId="0229EBC1" w14:textId="77777777" w:rsidR="00C23D7B" w:rsidRDefault="00C23D7B" w:rsidP="00C23D7B"/>
    <w:p w14:paraId="18D91EE6" w14:textId="77777777" w:rsidR="00C40017" w:rsidRDefault="00C40017" w:rsidP="00D7025C">
      <w:pPr>
        <w:rPr>
          <w:rFonts w:ascii="Arial" w:hAnsi="Arial" w:cs="Arial"/>
          <w:sz w:val="22"/>
          <w:szCs w:val="22"/>
        </w:rPr>
      </w:pPr>
    </w:p>
    <w:p w14:paraId="654AED41" w14:textId="067CD2EC" w:rsidR="00E95E2D" w:rsidRDefault="00E95E2D" w:rsidP="00D7025C">
      <w:pPr>
        <w:rPr>
          <w:rFonts w:ascii="Arial" w:hAnsi="Arial" w:cs="Arial"/>
          <w:sz w:val="22"/>
          <w:szCs w:val="22"/>
        </w:rPr>
      </w:pPr>
    </w:p>
    <w:p w14:paraId="5C6FE8D0" w14:textId="77777777" w:rsidR="00033CEB" w:rsidRDefault="00033CEB" w:rsidP="00D7025C">
      <w:pPr>
        <w:rPr>
          <w:rFonts w:ascii="Arial" w:hAnsi="Arial" w:cs="Arial"/>
          <w:sz w:val="22"/>
          <w:szCs w:val="22"/>
        </w:rPr>
      </w:pPr>
    </w:p>
    <w:p w14:paraId="4D00A39B" w14:textId="77777777" w:rsidR="00033CEB" w:rsidRDefault="00033CEB" w:rsidP="00033CEB">
      <w:pPr>
        <w:pStyle w:val="StandardWeb"/>
        <w:spacing w:before="0" w:beforeAutospacing="0" w:after="0" w:afterAutospacing="0"/>
        <w:jc w:val="both"/>
        <w:rPr>
          <w:rFonts w:ascii="Arial" w:hAnsi="Arial" w:cs="Arial"/>
        </w:rPr>
      </w:pPr>
      <w:bookmarkStart w:id="11" w:name="_Hlk90971628"/>
    </w:p>
    <w:p w14:paraId="3371F617" w14:textId="6296C496" w:rsidR="00033CEB" w:rsidRPr="00881DB5" w:rsidRDefault="00033CEB" w:rsidP="00033CEB">
      <w:pPr>
        <w:pStyle w:val="StandardWeb"/>
        <w:spacing w:before="0" w:beforeAutospacing="0" w:after="0" w:afterAutospacing="0"/>
        <w:jc w:val="both"/>
        <w:rPr>
          <w:rFonts w:ascii="Arial" w:hAnsi="Arial" w:cs="Arial"/>
        </w:rPr>
      </w:pPr>
      <w:r w:rsidRPr="00881DB5">
        <w:rPr>
          <w:rFonts w:ascii="Arial" w:hAnsi="Arial" w:cs="Arial"/>
        </w:rPr>
        <w:t xml:space="preserve">Na temelju </w:t>
      </w:r>
      <w:r>
        <w:rPr>
          <w:rFonts w:ascii="Arial" w:hAnsi="Arial" w:cs="Arial"/>
        </w:rPr>
        <w:t>odredbe</w:t>
      </w:r>
      <w:r w:rsidRPr="00881DB5">
        <w:rPr>
          <w:rFonts w:ascii="Arial" w:hAnsi="Arial" w:cs="Arial"/>
        </w:rPr>
        <w:t xml:space="preserve"> članka </w:t>
      </w:r>
      <w:r>
        <w:rPr>
          <w:rFonts w:ascii="Arial" w:hAnsi="Arial" w:cs="Arial"/>
        </w:rPr>
        <w:t xml:space="preserve">103. Zakona o cestama („Narodne novine“ broj 84/11, 22/13, 54/13, 148/13, 92/14 i 110/19) te odredbe članka </w:t>
      </w:r>
      <w:r w:rsidRPr="00881DB5">
        <w:rPr>
          <w:rFonts w:ascii="Arial" w:hAnsi="Arial" w:cs="Arial"/>
        </w:rPr>
        <w:t xml:space="preserve">30. Statuta Općine Sali (»Službeni glasnik Općine Sali« broj 2/16) </w:t>
      </w:r>
      <w:r>
        <w:rPr>
          <w:rFonts w:ascii="Arial" w:hAnsi="Arial" w:cs="Arial"/>
        </w:rPr>
        <w:t>O</w:t>
      </w:r>
      <w:r w:rsidRPr="00881DB5">
        <w:rPr>
          <w:rFonts w:ascii="Arial" w:hAnsi="Arial" w:cs="Arial"/>
        </w:rPr>
        <w:t>pćinsko vijeće Općine Sali, na sjednici održanoj</w:t>
      </w:r>
      <w:r>
        <w:rPr>
          <w:rFonts w:ascii="Arial" w:hAnsi="Arial" w:cs="Arial"/>
        </w:rPr>
        <w:t xml:space="preserve">  30. lipnja 2021.</w:t>
      </w:r>
      <w:r w:rsidRPr="00881DB5">
        <w:rPr>
          <w:rFonts w:ascii="Arial" w:hAnsi="Arial" w:cs="Arial"/>
        </w:rPr>
        <w:t xml:space="preserve"> donosi slijedeću</w:t>
      </w:r>
    </w:p>
    <w:p w14:paraId="35FAA433" w14:textId="77777777" w:rsidR="00033CEB" w:rsidRDefault="00033CEB" w:rsidP="00033CEB">
      <w:pPr>
        <w:pStyle w:val="StandardWeb"/>
        <w:spacing w:before="0" w:beforeAutospacing="0" w:after="0" w:afterAutospacing="0"/>
        <w:rPr>
          <w:rFonts w:ascii="Arial" w:hAnsi="Arial" w:cs="Arial"/>
        </w:rPr>
      </w:pPr>
    </w:p>
    <w:p w14:paraId="6B7A1C2E" w14:textId="77777777" w:rsidR="00033CEB" w:rsidRPr="00881DB5" w:rsidRDefault="00033CEB" w:rsidP="00033CEB">
      <w:pPr>
        <w:pStyle w:val="StandardWeb"/>
        <w:spacing w:before="0" w:beforeAutospacing="0" w:after="0" w:afterAutospacing="0"/>
        <w:rPr>
          <w:rFonts w:ascii="Arial" w:hAnsi="Arial" w:cs="Arial"/>
        </w:rPr>
      </w:pPr>
    </w:p>
    <w:p w14:paraId="469800E1" w14:textId="77777777" w:rsidR="00033CEB" w:rsidRDefault="00033CEB" w:rsidP="00033CEB">
      <w:pPr>
        <w:pStyle w:val="StandardWeb"/>
        <w:spacing w:before="0" w:beforeAutospacing="0" w:after="0" w:afterAutospacing="0"/>
        <w:jc w:val="center"/>
        <w:rPr>
          <w:rFonts w:ascii="Arial" w:hAnsi="Arial" w:cs="Arial"/>
          <w:b/>
          <w:bCs/>
        </w:rPr>
      </w:pPr>
      <w:bookmarkStart w:id="12" w:name="_Hlk91587675"/>
      <w:r w:rsidRPr="00881DB5">
        <w:rPr>
          <w:rFonts w:ascii="Arial" w:hAnsi="Arial" w:cs="Arial"/>
          <w:b/>
          <w:bCs/>
        </w:rPr>
        <w:t>ODLUKU</w:t>
      </w:r>
      <w:r w:rsidRPr="00881DB5">
        <w:rPr>
          <w:rFonts w:ascii="Arial" w:hAnsi="Arial" w:cs="Arial"/>
          <w:b/>
          <w:bCs/>
        </w:rPr>
        <w:br/>
        <w:t xml:space="preserve">o </w:t>
      </w:r>
      <w:r>
        <w:rPr>
          <w:rFonts w:ascii="Arial" w:hAnsi="Arial" w:cs="Arial"/>
          <w:b/>
          <w:bCs/>
        </w:rPr>
        <w:t xml:space="preserve">ukidanju statusa javnog dobra u općoj uporabi </w:t>
      </w:r>
    </w:p>
    <w:p w14:paraId="50668E6E" w14:textId="77777777" w:rsidR="00033CEB" w:rsidRDefault="00033CEB" w:rsidP="00033CEB">
      <w:pPr>
        <w:pStyle w:val="StandardWeb"/>
        <w:spacing w:before="0" w:beforeAutospacing="0" w:after="0" w:afterAutospacing="0"/>
        <w:rPr>
          <w:rFonts w:ascii="Arial" w:hAnsi="Arial" w:cs="Arial"/>
        </w:rPr>
      </w:pPr>
    </w:p>
    <w:bookmarkEnd w:id="12"/>
    <w:p w14:paraId="0972F1DF" w14:textId="77777777" w:rsidR="00033CEB" w:rsidRPr="00881DB5" w:rsidRDefault="00033CEB" w:rsidP="00033CEB">
      <w:pPr>
        <w:pStyle w:val="StandardWeb"/>
        <w:spacing w:before="0" w:beforeAutospacing="0" w:after="0" w:afterAutospacing="0"/>
        <w:rPr>
          <w:rFonts w:ascii="Arial" w:hAnsi="Arial" w:cs="Arial"/>
        </w:rPr>
      </w:pPr>
    </w:p>
    <w:p w14:paraId="19B5BEAC" w14:textId="77777777" w:rsidR="00033CEB" w:rsidRPr="00DB0977" w:rsidRDefault="00033CEB" w:rsidP="00033CEB">
      <w:pPr>
        <w:pStyle w:val="StandardWeb"/>
        <w:spacing w:before="0" w:beforeAutospacing="0" w:after="0" w:afterAutospacing="0"/>
        <w:jc w:val="center"/>
        <w:rPr>
          <w:rFonts w:ascii="Arial" w:hAnsi="Arial" w:cs="Arial"/>
          <w:b/>
          <w:bCs/>
        </w:rPr>
      </w:pPr>
      <w:r w:rsidRPr="00DB0977">
        <w:rPr>
          <w:rFonts w:ascii="Arial" w:hAnsi="Arial" w:cs="Arial"/>
          <w:b/>
          <w:bCs/>
        </w:rPr>
        <w:t>Članak 1.</w:t>
      </w:r>
    </w:p>
    <w:p w14:paraId="6C608AF9" w14:textId="77777777" w:rsidR="00033CEB" w:rsidRDefault="00033CEB" w:rsidP="00033CEB">
      <w:pPr>
        <w:pStyle w:val="StandardWeb"/>
        <w:spacing w:before="0" w:beforeAutospacing="0" w:after="0" w:afterAutospacing="0"/>
        <w:jc w:val="center"/>
        <w:rPr>
          <w:rFonts w:ascii="Arial" w:hAnsi="Arial" w:cs="Arial"/>
        </w:rPr>
      </w:pPr>
    </w:p>
    <w:p w14:paraId="4EC05F07" w14:textId="77777777" w:rsidR="00033CEB" w:rsidRDefault="00033CEB" w:rsidP="00033CEB">
      <w:pPr>
        <w:pStyle w:val="StandardWeb"/>
        <w:spacing w:before="0" w:beforeAutospacing="0" w:after="0" w:afterAutospacing="0"/>
        <w:jc w:val="both"/>
        <w:rPr>
          <w:rFonts w:ascii="Arial" w:hAnsi="Arial" w:cs="Arial"/>
        </w:rPr>
      </w:pPr>
      <w:r>
        <w:rPr>
          <w:rFonts w:ascii="Arial" w:hAnsi="Arial" w:cs="Arial"/>
        </w:rPr>
        <w:t xml:space="preserve">Utvrđuje se kako je trajno prestala potreba korištenja: </w:t>
      </w:r>
    </w:p>
    <w:p w14:paraId="450A7106" w14:textId="77777777" w:rsidR="00033CEB" w:rsidRDefault="00033CEB" w:rsidP="00033CEB">
      <w:pPr>
        <w:pStyle w:val="StandardWeb"/>
        <w:spacing w:before="0" w:beforeAutospacing="0" w:after="0" w:afterAutospacing="0"/>
        <w:jc w:val="both"/>
        <w:rPr>
          <w:rFonts w:ascii="Arial" w:hAnsi="Arial" w:cs="Arial"/>
        </w:rPr>
      </w:pPr>
    </w:p>
    <w:p w14:paraId="3C9ED915" w14:textId="77777777" w:rsidR="00033CEB" w:rsidRDefault="00033CEB" w:rsidP="00033CEB">
      <w:pPr>
        <w:pStyle w:val="StandardWeb"/>
        <w:spacing w:before="0" w:beforeAutospacing="0" w:after="0" w:afterAutospacing="0"/>
        <w:jc w:val="both"/>
        <w:rPr>
          <w:rFonts w:ascii="Arial" w:hAnsi="Arial" w:cs="Arial"/>
        </w:rPr>
      </w:pPr>
      <w:bookmarkStart w:id="13" w:name="_Hlk53144298"/>
      <w:r>
        <w:rPr>
          <w:rFonts w:ascii="Arial" w:hAnsi="Arial" w:cs="Arial"/>
        </w:rPr>
        <w:t xml:space="preserve">- kat. čestice 20834/2 k.o. Sali nove izmjere, adresa „SALI VII“, </w:t>
      </w:r>
      <w:bookmarkEnd w:id="13"/>
      <w:r w:rsidRPr="00021D9F">
        <w:rPr>
          <w:rFonts w:ascii="Arial" w:hAnsi="Arial" w:cs="Arial"/>
        </w:rPr>
        <w:t>oznaka zemljišta „Sali IV, šuma“, u površini od 53 m</w:t>
      </w:r>
      <w:r w:rsidRPr="00021D9F">
        <w:rPr>
          <w:rFonts w:ascii="Arial" w:hAnsi="Arial" w:cs="Arial"/>
          <w:vertAlign w:val="superscript"/>
        </w:rPr>
        <w:t>2</w:t>
      </w:r>
      <w:r>
        <w:rPr>
          <w:rFonts w:ascii="Arial" w:hAnsi="Arial" w:cs="Arial"/>
        </w:rPr>
        <w:t>.</w:t>
      </w:r>
    </w:p>
    <w:p w14:paraId="34FAD5AB" w14:textId="77777777" w:rsidR="00033CEB" w:rsidRPr="00881DB5" w:rsidRDefault="00033CEB" w:rsidP="00033CEB">
      <w:pPr>
        <w:pStyle w:val="StandardWeb"/>
        <w:spacing w:before="0" w:beforeAutospacing="0" w:after="0" w:afterAutospacing="0"/>
        <w:jc w:val="both"/>
        <w:rPr>
          <w:rFonts w:ascii="Arial" w:hAnsi="Arial" w:cs="Arial"/>
        </w:rPr>
      </w:pPr>
    </w:p>
    <w:p w14:paraId="15E3CF33" w14:textId="77777777" w:rsidR="00033CEB" w:rsidRPr="00DB0977" w:rsidRDefault="00033CEB" w:rsidP="00033CEB">
      <w:pPr>
        <w:tabs>
          <w:tab w:val="center" w:pos="4536"/>
          <w:tab w:val="left" w:pos="5790"/>
        </w:tabs>
        <w:jc w:val="left"/>
        <w:rPr>
          <w:rFonts w:ascii="Arial" w:hAnsi="Arial" w:cs="Arial"/>
          <w:b/>
          <w:bCs/>
        </w:rPr>
      </w:pPr>
      <w:r w:rsidRPr="00881DB5">
        <w:rPr>
          <w:rFonts w:ascii="Arial" w:hAnsi="Arial" w:cs="Arial"/>
        </w:rPr>
        <w:tab/>
      </w:r>
      <w:r w:rsidRPr="00DB0977">
        <w:rPr>
          <w:rFonts w:ascii="Arial" w:hAnsi="Arial" w:cs="Arial"/>
          <w:b/>
          <w:bCs/>
        </w:rPr>
        <w:t>Članak 2.</w:t>
      </w:r>
      <w:r w:rsidRPr="00DB0977">
        <w:rPr>
          <w:rFonts w:ascii="Arial" w:hAnsi="Arial" w:cs="Arial"/>
          <w:b/>
          <w:bCs/>
        </w:rPr>
        <w:tab/>
      </w:r>
    </w:p>
    <w:p w14:paraId="5F909557" w14:textId="77777777" w:rsidR="00033CEB" w:rsidRPr="00881DB5" w:rsidRDefault="00033CEB" w:rsidP="00033CEB">
      <w:pPr>
        <w:tabs>
          <w:tab w:val="center" w:pos="4536"/>
          <w:tab w:val="left" w:pos="5790"/>
        </w:tabs>
        <w:jc w:val="left"/>
        <w:rPr>
          <w:rFonts w:ascii="Arial" w:hAnsi="Arial" w:cs="Arial"/>
        </w:rPr>
      </w:pPr>
    </w:p>
    <w:p w14:paraId="48BE2530" w14:textId="77777777" w:rsidR="00033CEB" w:rsidRDefault="00033CEB" w:rsidP="00033CEB">
      <w:pPr>
        <w:pStyle w:val="StandardWeb"/>
        <w:spacing w:before="0" w:beforeAutospacing="0" w:after="0" w:afterAutospacing="0"/>
        <w:jc w:val="both"/>
        <w:rPr>
          <w:rFonts w:ascii="Arial" w:hAnsi="Arial" w:cs="Arial"/>
        </w:rPr>
      </w:pPr>
      <w:r w:rsidRPr="00361FF4">
        <w:rPr>
          <w:rFonts w:ascii="Arial" w:hAnsi="Arial" w:cs="Arial"/>
        </w:rPr>
        <w:t>Ukida se status javnog dobra u općoj uporabi</w:t>
      </w:r>
      <w:r>
        <w:rPr>
          <w:rFonts w:ascii="Arial" w:hAnsi="Arial" w:cs="Arial"/>
        </w:rPr>
        <w:t xml:space="preserve">: </w:t>
      </w:r>
    </w:p>
    <w:p w14:paraId="41A58292" w14:textId="77777777" w:rsidR="00033CEB" w:rsidRDefault="00033CEB" w:rsidP="00033CEB">
      <w:pPr>
        <w:pStyle w:val="StandardWeb"/>
        <w:spacing w:before="0" w:beforeAutospacing="0" w:after="0" w:afterAutospacing="0"/>
        <w:jc w:val="both"/>
        <w:rPr>
          <w:rFonts w:ascii="Arial" w:hAnsi="Arial" w:cs="Arial"/>
        </w:rPr>
      </w:pPr>
    </w:p>
    <w:p w14:paraId="058EF69B" w14:textId="77777777" w:rsidR="00033CEB" w:rsidRPr="00EA56DD" w:rsidRDefault="00033CEB" w:rsidP="00033CEB">
      <w:pPr>
        <w:pStyle w:val="StandardWeb"/>
        <w:spacing w:before="0" w:beforeAutospacing="0" w:after="0" w:afterAutospacing="0"/>
        <w:jc w:val="both"/>
        <w:rPr>
          <w:rFonts w:ascii="Arial" w:hAnsi="Arial" w:cs="Arial"/>
        </w:rPr>
      </w:pPr>
      <w:r>
        <w:rPr>
          <w:rFonts w:ascii="Arial" w:hAnsi="Arial" w:cs="Arial"/>
        </w:rPr>
        <w:t xml:space="preserve">- </w:t>
      </w:r>
      <w:r w:rsidRPr="00021D9F">
        <w:rPr>
          <w:rFonts w:ascii="Arial" w:hAnsi="Arial" w:cs="Arial"/>
        </w:rPr>
        <w:t>- kat. čestice 20834/2 k.o. Sali nove izmjere, adresa „SALI VII“, oznaka zemljišta „Sali IV, šuma“, u površini od 53 m2.</w:t>
      </w:r>
    </w:p>
    <w:p w14:paraId="58974A6F" w14:textId="77777777" w:rsidR="00033CEB" w:rsidRDefault="00033CEB" w:rsidP="00033CEB">
      <w:pPr>
        <w:autoSpaceDE w:val="0"/>
        <w:autoSpaceDN w:val="0"/>
        <w:adjustRightInd w:val="0"/>
        <w:rPr>
          <w:rFonts w:ascii="Arial" w:hAnsi="Arial" w:cs="Arial"/>
        </w:rPr>
      </w:pPr>
    </w:p>
    <w:p w14:paraId="3F0F7205" w14:textId="77777777" w:rsidR="00033CEB" w:rsidRPr="00881DB5" w:rsidRDefault="00033CEB" w:rsidP="00033CEB">
      <w:pPr>
        <w:autoSpaceDE w:val="0"/>
        <w:autoSpaceDN w:val="0"/>
        <w:adjustRightInd w:val="0"/>
        <w:rPr>
          <w:rFonts w:ascii="Arial" w:hAnsi="Arial" w:cs="Arial"/>
        </w:rPr>
      </w:pPr>
    </w:p>
    <w:p w14:paraId="4E9600A8" w14:textId="77777777" w:rsidR="00033CEB" w:rsidRPr="00DB0977" w:rsidRDefault="00033CEB" w:rsidP="00033CEB">
      <w:pPr>
        <w:autoSpaceDE w:val="0"/>
        <w:autoSpaceDN w:val="0"/>
        <w:adjustRightInd w:val="0"/>
        <w:jc w:val="center"/>
        <w:rPr>
          <w:rFonts w:ascii="Arial" w:hAnsi="Arial" w:cs="Arial"/>
          <w:b/>
          <w:bCs/>
        </w:rPr>
      </w:pPr>
      <w:r w:rsidRPr="00DB0977">
        <w:rPr>
          <w:rFonts w:ascii="Arial" w:hAnsi="Arial" w:cs="Arial"/>
          <w:b/>
          <w:bCs/>
        </w:rPr>
        <w:t>Članak 3.</w:t>
      </w:r>
    </w:p>
    <w:p w14:paraId="6BA41AE0" w14:textId="77777777" w:rsidR="00033CEB" w:rsidRPr="00F6706F" w:rsidRDefault="00033CEB" w:rsidP="00033CEB">
      <w:pPr>
        <w:pStyle w:val="StandardWeb"/>
        <w:spacing w:before="0" w:beforeAutospacing="0" w:after="0" w:afterAutospacing="0"/>
        <w:jc w:val="center"/>
        <w:rPr>
          <w:rFonts w:ascii="Arial" w:hAnsi="Arial" w:cs="Arial"/>
        </w:rPr>
      </w:pPr>
    </w:p>
    <w:p w14:paraId="11A7E828" w14:textId="77777777" w:rsidR="00033CEB" w:rsidRDefault="00033CEB" w:rsidP="00033CEB">
      <w:pPr>
        <w:pStyle w:val="StandardWeb"/>
        <w:spacing w:before="0" w:beforeAutospacing="0" w:after="0" w:afterAutospacing="0"/>
        <w:jc w:val="both"/>
        <w:rPr>
          <w:rFonts w:ascii="Arial" w:hAnsi="Arial" w:cs="Arial"/>
        </w:rPr>
      </w:pPr>
      <w:r w:rsidRPr="00F6706F">
        <w:rPr>
          <w:rFonts w:ascii="Arial" w:hAnsi="Arial" w:cs="Arial"/>
        </w:rPr>
        <w:t xml:space="preserve">Ova Odluka </w:t>
      </w:r>
      <w:r>
        <w:rPr>
          <w:rFonts w:ascii="Arial" w:hAnsi="Arial" w:cs="Arial"/>
        </w:rPr>
        <w:t>dostaviti će se Općinskom sudu u Zadru, Zemljišnoknjižnom odjelu, radi provedbe brisanja statusa javnog dobra u općoj uporabi nekretnina opisanih u članku 1. i članku 2. ove Odluke.</w:t>
      </w:r>
    </w:p>
    <w:p w14:paraId="718205D8" w14:textId="77777777" w:rsidR="00033CEB" w:rsidRDefault="00033CEB" w:rsidP="00033CEB">
      <w:pPr>
        <w:pStyle w:val="StandardWeb"/>
        <w:spacing w:before="0" w:beforeAutospacing="0" w:after="0" w:afterAutospacing="0"/>
        <w:jc w:val="center"/>
        <w:rPr>
          <w:rFonts w:ascii="Arial" w:hAnsi="Arial" w:cs="Arial"/>
        </w:rPr>
      </w:pPr>
    </w:p>
    <w:p w14:paraId="24271BF8" w14:textId="77777777" w:rsidR="00033CEB" w:rsidRDefault="00033CEB" w:rsidP="00033CEB">
      <w:pPr>
        <w:pStyle w:val="StandardWeb"/>
        <w:spacing w:before="0" w:beforeAutospacing="0" w:after="0" w:afterAutospacing="0"/>
        <w:jc w:val="center"/>
        <w:rPr>
          <w:rFonts w:ascii="Arial" w:hAnsi="Arial" w:cs="Arial"/>
        </w:rPr>
      </w:pPr>
    </w:p>
    <w:p w14:paraId="0B68AD2C" w14:textId="77777777" w:rsidR="00033CEB" w:rsidRPr="00DB0977" w:rsidRDefault="00033CEB" w:rsidP="00033CEB">
      <w:pPr>
        <w:pStyle w:val="StandardWeb"/>
        <w:spacing w:before="0" w:beforeAutospacing="0" w:after="0" w:afterAutospacing="0"/>
        <w:jc w:val="center"/>
        <w:rPr>
          <w:rFonts w:ascii="Arial" w:hAnsi="Arial" w:cs="Arial"/>
          <w:b/>
          <w:bCs/>
        </w:rPr>
      </w:pPr>
      <w:r w:rsidRPr="00DB0977">
        <w:rPr>
          <w:rFonts w:ascii="Arial" w:hAnsi="Arial" w:cs="Arial"/>
          <w:b/>
          <w:bCs/>
        </w:rPr>
        <w:t>Članak 4.</w:t>
      </w:r>
    </w:p>
    <w:p w14:paraId="49C82DAD" w14:textId="77777777" w:rsidR="00033CEB" w:rsidRDefault="00033CEB" w:rsidP="00033CEB">
      <w:pPr>
        <w:pStyle w:val="StandardWeb"/>
        <w:spacing w:before="0" w:beforeAutospacing="0" w:after="0" w:afterAutospacing="0"/>
        <w:jc w:val="center"/>
        <w:rPr>
          <w:rFonts w:ascii="Arial" w:hAnsi="Arial" w:cs="Arial"/>
        </w:rPr>
      </w:pPr>
    </w:p>
    <w:p w14:paraId="1F8D24A2" w14:textId="77777777" w:rsidR="00033CEB" w:rsidRPr="00F6706F" w:rsidRDefault="00033CEB" w:rsidP="00033CEB">
      <w:pPr>
        <w:pStyle w:val="StandardWeb"/>
        <w:spacing w:before="0" w:beforeAutospacing="0" w:after="0" w:afterAutospacing="0"/>
        <w:jc w:val="both"/>
        <w:rPr>
          <w:rFonts w:ascii="Arial" w:hAnsi="Arial" w:cs="Arial"/>
        </w:rPr>
      </w:pPr>
      <w:r>
        <w:rPr>
          <w:rFonts w:ascii="Arial" w:hAnsi="Arial" w:cs="Arial"/>
        </w:rPr>
        <w:t>Ova Odluka stupa na snagu danom objave u „Službenom glasniku Općine Sali“.</w:t>
      </w:r>
    </w:p>
    <w:p w14:paraId="04C32C14" w14:textId="77777777" w:rsidR="00033CEB" w:rsidRPr="00F6706F" w:rsidRDefault="00033CEB" w:rsidP="00033CEB">
      <w:pPr>
        <w:pStyle w:val="StandardWeb"/>
        <w:spacing w:before="0" w:beforeAutospacing="0" w:after="0" w:afterAutospacing="0"/>
        <w:jc w:val="both"/>
        <w:rPr>
          <w:rFonts w:ascii="Arial" w:hAnsi="Arial" w:cs="Arial"/>
        </w:rPr>
      </w:pPr>
    </w:p>
    <w:p w14:paraId="4E7EAAD8" w14:textId="77777777" w:rsidR="00033CEB" w:rsidRPr="00F6706F" w:rsidRDefault="00033CEB" w:rsidP="00033CEB">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940-01/21-01/34</w:t>
      </w:r>
    </w:p>
    <w:p w14:paraId="6C6D076B" w14:textId="77777777" w:rsidR="00033CEB" w:rsidRPr="00F6706F" w:rsidRDefault="00033CEB" w:rsidP="00033CEB">
      <w:pPr>
        <w:pStyle w:val="StandardWeb"/>
        <w:spacing w:before="0" w:beforeAutospacing="0" w:after="0" w:afterAutospacing="0"/>
        <w:rPr>
          <w:rFonts w:ascii="Arial" w:hAnsi="Arial" w:cs="Arial"/>
          <w:iCs/>
        </w:rPr>
      </w:pPr>
      <w:r>
        <w:rPr>
          <w:rFonts w:ascii="Arial" w:hAnsi="Arial" w:cs="Arial"/>
          <w:iCs/>
        </w:rPr>
        <w:t>UR</w:t>
      </w:r>
      <w:r w:rsidRPr="00F6706F">
        <w:rPr>
          <w:rFonts w:ascii="Arial" w:hAnsi="Arial" w:cs="Arial"/>
          <w:iCs/>
        </w:rPr>
        <w:t>BROJ:</w:t>
      </w:r>
      <w:r>
        <w:rPr>
          <w:rFonts w:ascii="Arial" w:hAnsi="Arial" w:cs="Arial"/>
          <w:iCs/>
        </w:rPr>
        <w:t xml:space="preserve"> 2198/15-01-21-1</w:t>
      </w:r>
    </w:p>
    <w:p w14:paraId="2DC283BE" w14:textId="77777777" w:rsidR="00033CEB" w:rsidRPr="00F6706F" w:rsidRDefault="00033CEB" w:rsidP="00033CEB">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30. lipnja 2021.</w:t>
      </w:r>
    </w:p>
    <w:p w14:paraId="1A44CAD8" w14:textId="77777777" w:rsidR="00033CEB" w:rsidRDefault="00033CEB" w:rsidP="00033CEB">
      <w:pPr>
        <w:pStyle w:val="StandardWeb"/>
        <w:spacing w:before="0" w:beforeAutospacing="0" w:after="0" w:afterAutospacing="0"/>
        <w:rPr>
          <w:rFonts w:ascii="Arial" w:hAnsi="Arial" w:cs="Arial"/>
        </w:rPr>
      </w:pPr>
    </w:p>
    <w:p w14:paraId="5C268A7F" w14:textId="77777777" w:rsidR="00033CEB" w:rsidRDefault="00033CEB" w:rsidP="00033CEB">
      <w:pPr>
        <w:pStyle w:val="StandardWeb"/>
        <w:spacing w:before="0" w:beforeAutospacing="0" w:after="0" w:afterAutospacing="0"/>
        <w:rPr>
          <w:rFonts w:ascii="Arial" w:hAnsi="Arial" w:cs="Arial"/>
        </w:rPr>
      </w:pPr>
    </w:p>
    <w:p w14:paraId="4D9C15A9" w14:textId="77777777" w:rsidR="00033CEB" w:rsidRPr="00F6706F" w:rsidRDefault="00033CEB" w:rsidP="00033CEB">
      <w:pPr>
        <w:pStyle w:val="StandardWeb"/>
        <w:spacing w:before="0" w:beforeAutospacing="0" w:after="0" w:afterAutospacing="0"/>
        <w:rPr>
          <w:rFonts w:ascii="Arial" w:hAnsi="Arial" w:cs="Arial"/>
        </w:rPr>
      </w:pPr>
    </w:p>
    <w:p w14:paraId="77F7C0F8" w14:textId="77777777" w:rsidR="00033CEB" w:rsidRPr="00021D9F" w:rsidRDefault="00033CEB" w:rsidP="00033CEB">
      <w:pPr>
        <w:pStyle w:val="StandardWeb"/>
        <w:spacing w:before="0" w:beforeAutospacing="0" w:after="0" w:afterAutospacing="0"/>
        <w:jc w:val="center"/>
        <w:rPr>
          <w:rFonts w:ascii="Arial" w:hAnsi="Arial" w:cs="Arial"/>
          <w:b/>
          <w:bCs/>
        </w:rPr>
      </w:pPr>
      <w:r w:rsidRPr="00021D9F">
        <w:rPr>
          <w:rFonts w:ascii="Arial" w:hAnsi="Arial" w:cs="Arial"/>
          <w:b/>
          <w:bCs/>
        </w:rPr>
        <w:t>OPĆINSKO VIJEĆE OPĆINE SALI</w:t>
      </w:r>
    </w:p>
    <w:p w14:paraId="76B2DC5B" w14:textId="77777777" w:rsidR="00033CEB" w:rsidRPr="00AB18FE" w:rsidRDefault="00033CEB" w:rsidP="00033CEB">
      <w:pPr>
        <w:pStyle w:val="StandardWeb"/>
        <w:spacing w:before="0" w:beforeAutospacing="0" w:after="0" w:afterAutospacing="0"/>
        <w:jc w:val="center"/>
        <w:rPr>
          <w:rFonts w:ascii="Arial" w:hAnsi="Arial" w:cs="Arial"/>
          <w:b/>
        </w:rPr>
      </w:pPr>
      <w:r w:rsidRPr="00021D9F">
        <w:rPr>
          <w:rFonts w:ascii="Arial" w:hAnsi="Arial" w:cs="Arial"/>
          <w:b/>
          <w:bCs/>
        </w:rPr>
        <w:t>Predsjednica</w:t>
      </w:r>
      <w:r w:rsidRPr="00F6706F">
        <w:rPr>
          <w:rFonts w:ascii="Arial" w:hAnsi="Arial" w:cs="Arial"/>
          <w:bCs/>
        </w:rPr>
        <w:br/>
      </w:r>
      <w:r w:rsidRPr="00021D9F">
        <w:rPr>
          <w:rFonts w:ascii="Arial" w:hAnsi="Arial" w:cs="Arial"/>
        </w:rPr>
        <w:t>Ivana Kirinić Frka</w:t>
      </w:r>
      <w:bookmarkEnd w:id="11"/>
    </w:p>
    <w:p w14:paraId="79827DC8" w14:textId="6F7EC355" w:rsidR="0070703F" w:rsidRDefault="0070703F" w:rsidP="00D7025C">
      <w:pPr>
        <w:rPr>
          <w:rFonts w:ascii="Arial" w:hAnsi="Arial" w:cs="Arial"/>
          <w:sz w:val="22"/>
          <w:szCs w:val="22"/>
        </w:rPr>
      </w:pPr>
    </w:p>
    <w:p w14:paraId="6D187476" w14:textId="5E38B1F3" w:rsidR="00B17EC3" w:rsidRDefault="00B17EC3" w:rsidP="00D7025C">
      <w:pPr>
        <w:rPr>
          <w:rFonts w:ascii="Arial" w:hAnsi="Arial" w:cs="Arial"/>
          <w:sz w:val="22"/>
          <w:szCs w:val="22"/>
        </w:rPr>
      </w:pPr>
    </w:p>
    <w:p w14:paraId="400FA473" w14:textId="33249C35" w:rsidR="00B17EC3" w:rsidRDefault="00B17EC3" w:rsidP="00D7025C">
      <w:pPr>
        <w:rPr>
          <w:rFonts w:ascii="Arial" w:hAnsi="Arial" w:cs="Arial"/>
          <w:sz w:val="22"/>
          <w:szCs w:val="22"/>
        </w:rPr>
      </w:pPr>
    </w:p>
    <w:p w14:paraId="1E895B39" w14:textId="167D5581" w:rsidR="00B17EC3" w:rsidRDefault="00B17EC3" w:rsidP="00D7025C">
      <w:pPr>
        <w:rPr>
          <w:rFonts w:ascii="Arial" w:hAnsi="Arial" w:cs="Arial"/>
          <w:sz w:val="22"/>
          <w:szCs w:val="22"/>
        </w:rPr>
      </w:pPr>
    </w:p>
    <w:p w14:paraId="6145E764" w14:textId="51CAC3A4" w:rsidR="00B17EC3" w:rsidRDefault="00B17EC3" w:rsidP="00D7025C">
      <w:pPr>
        <w:rPr>
          <w:rFonts w:ascii="Arial" w:hAnsi="Arial" w:cs="Arial"/>
          <w:sz w:val="22"/>
          <w:szCs w:val="22"/>
        </w:rPr>
      </w:pPr>
    </w:p>
    <w:p w14:paraId="76272B24" w14:textId="77777777" w:rsidR="0072725E" w:rsidRDefault="0072725E" w:rsidP="0072725E">
      <w:pPr>
        <w:rPr>
          <w:spacing w:val="4"/>
        </w:rPr>
      </w:pPr>
      <w:r w:rsidRPr="003211C3">
        <w:rPr>
          <w:spacing w:val="4"/>
        </w:rPr>
        <w:t>Na temelju članka 109. Zakona o prostornom uređenju (“Narodne novine” broj 153/13, 65/17, 114/18, 39/19, 98/19), članka 30. Statuta Općine Sali ("Službeni glasnik Općine Sali“, broj 2/16), Odluke o izradi Urbanističkog plana uređenja Marine Veli Rat (“Službeni glasnik Općine Sali“ broj 9/18) i Suglasnost</w:t>
      </w:r>
      <w:r>
        <w:rPr>
          <w:spacing w:val="4"/>
        </w:rPr>
        <w:t>i</w:t>
      </w:r>
      <w:r w:rsidRPr="003211C3">
        <w:rPr>
          <w:spacing w:val="4"/>
        </w:rPr>
        <w:t xml:space="preserve"> Ministarstva prostornog uređenja, graditeljstva i državne imovine od 29. studenog 2021. god., KLASA: 350-02/19-13/65, URBROJ: 531-06-01-02/06-14, Općinsko vijeće Općine Sali, na </w:t>
      </w:r>
      <w:r>
        <w:rPr>
          <w:spacing w:val="4"/>
        </w:rPr>
        <w:t>4</w:t>
      </w:r>
      <w:r w:rsidRPr="003211C3">
        <w:rPr>
          <w:spacing w:val="4"/>
        </w:rPr>
        <w:t>. sjednici, održanoj dana 20. prosinca 2021. godine, d o n o s i</w:t>
      </w:r>
    </w:p>
    <w:p w14:paraId="57AEFDFC" w14:textId="77777777" w:rsidR="0072725E" w:rsidRPr="003211C3" w:rsidRDefault="0072725E" w:rsidP="0072725E">
      <w:pPr>
        <w:rPr>
          <w:spacing w:val="4"/>
        </w:rPr>
      </w:pPr>
    </w:p>
    <w:p w14:paraId="6F529AC4" w14:textId="77777777" w:rsidR="0072725E" w:rsidRDefault="0072725E" w:rsidP="0072725E">
      <w:pPr>
        <w:jc w:val="center"/>
        <w:rPr>
          <w:b/>
          <w:spacing w:val="2"/>
          <w:sz w:val="28"/>
          <w:szCs w:val="28"/>
        </w:rPr>
      </w:pPr>
      <w:r>
        <w:rPr>
          <w:b/>
          <w:spacing w:val="2"/>
          <w:sz w:val="28"/>
          <w:szCs w:val="28"/>
        </w:rPr>
        <w:t>O D L U K U</w:t>
      </w:r>
    </w:p>
    <w:p w14:paraId="4F083276" w14:textId="77777777" w:rsidR="0072725E" w:rsidRDefault="0072725E" w:rsidP="0072725E">
      <w:pPr>
        <w:jc w:val="center"/>
        <w:rPr>
          <w:b/>
          <w:spacing w:val="2"/>
          <w:sz w:val="28"/>
          <w:szCs w:val="28"/>
        </w:rPr>
      </w:pPr>
      <w:r>
        <w:rPr>
          <w:b/>
          <w:spacing w:val="2"/>
          <w:sz w:val="28"/>
          <w:szCs w:val="28"/>
        </w:rPr>
        <w:t>o donošenju</w:t>
      </w:r>
    </w:p>
    <w:p w14:paraId="0884AA05" w14:textId="77777777" w:rsidR="0072725E" w:rsidRPr="00BB74D6" w:rsidRDefault="0072725E" w:rsidP="0072725E">
      <w:pPr>
        <w:jc w:val="center"/>
        <w:rPr>
          <w:b/>
          <w:spacing w:val="2"/>
          <w:sz w:val="32"/>
          <w:szCs w:val="32"/>
        </w:rPr>
      </w:pPr>
      <w:r w:rsidRPr="00BB74D6">
        <w:rPr>
          <w:b/>
          <w:spacing w:val="2"/>
          <w:sz w:val="32"/>
          <w:szCs w:val="32"/>
        </w:rPr>
        <w:t>Urbanističkog plana uređenja</w:t>
      </w:r>
    </w:p>
    <w:p w14:paraId="647B2A6D" w14:textId="77777777" w:rsidR="0072725E" w:rsidRPr="00BB74D6" w:rsidRDefault="0072725E" w:rsidP="0072725E">
      <w:pPr>
        <w:jc w:val="center"/>
        <w:rPr>
          <w:b/>
          <w:caps/>
          <w:spacing w:val="2"/>
          <w:sz w:val="32"/>
          <w:szCs w:val="32"/>
        </w:rPr>
      </w:pPr>
      <w:r w:rsidRPr="00BB74D6">
        <w:rPr>
          <w:b/>
          <w:caps/>
          <w:spacing w:val="2"/>
          <w:sz w:val="32"/>
          <w:szCs w:val="32"/>
        </w:rPr>
        <w:t>MARINE VELI RAT</w:t>
      </w:r>
    </w:p>
    <w:p w14:paraId="641782AB" w14:textId="77777777" w:rsidR="0072725E" w:rsidRPr="00BB74D6" w:rsidRDefault="0072725E" w:rsidP="00F212D7">
      <w:pPr>
        <w:pStyle w:val="mainheading"/>
        <w:numPr>
          <w:ilvl w:val="0"/>
          <w:numId w:val="34"/>
        </w:numPr>
        <w:tabs>
          <w:tab w:val="left" w:pos="567"/>
        </w:tabs>
        <w:rPr>
          <w:spacing w:val="2"/>
          <w:sz w:val="28"/>
        </w:rPr>
      </w:pPr>
      <w:bookmarkStart w:id="14" w:name="_Toc91483148"/>
      <w:bookmarkStart w:id="15" w:name="_Toc200198014"/>
      <w:bookmarkStart w:id="16" w:name="_Toc81873909"/>
      <w:r w:rsidRPr="00BB74D6">
        <w:rPr>
          <w:spacing w:val="2"/>
          <w:sz w:val="28"/>
        </w:rPr>
        <w:t>OPĆE ODREDBE</w:t>
      </w:r>
      <w:bookmarkEnd w:id="14"/>
      <w:bookmarkEnd w:id="15"/>
      <w:bookmarkEnd w:id="16"/>
    </w:p>
    <w:p w14:paraId="74FCC99D" w14:textId="77777777" w:rsidR="0072725E" w:rsidRDefault="0072725E" w:rsidP="0072725E">
      <w:pPr>
        <w:pStyle w:val="clanak"/>
        <w:spacing w:before="0" w:line="280" w:lineRule="atLeast"/>
        <w:rPr>
          <w:spacing w:val="2"/>
        </w:rPr>
      </w:pPr>
      <w:r>
        <w:rPr>
          <w:spacing w:val="2"/>
        </w:rPr>
        <w:t>Članak I</w:t>
      </w:r>
    </w:p>
    <w:p w14:paraId="20CF70AB" w14:textId="77777777" w:rsidR="0072725E" w:rsidRPr="00CA01C9" w:rsidRDefault="0072725E" w:rsidP="0072725E">
      <w:pPr>
        <w:rPr>
          <w:spacing w:val="4"/>
        </w:rPr>
      </w:pPr>
      <w:r w:rsidRPr="00CA01C9">
        <w:rPr>
          <w:spacing w:val="4"/>
        </w:rPr>
        <w:t xml:space="preserve">Ovom Odlukom donosi se </w:t>
      </w:r>
      <w:r w:rsidRPr="00CA01C9">
        <w:rPr>
          <w:i/>
          <w:spacing w:val="4"/>
        </w:rPr>
        <w:t xml:space="preserve">Urbanistički plan uređenja </w:t>
      </w:r>
      <w:r>
        <w:rPr>
          <w:i/>
          <w:spacing w:val="4"/>
        </w:rPr>
        <w:t>M</w:t>
      </w:r>
      <w:r w:rsidRPr="00CA01C9">
        <w:rPr>
          <w:i/>
          <w:spacing w:val="4"/>
        </w:rPr>
        <w:t xml:space="preserve">arine Veli Rat </w:t>
      </w:r>
      <w:r>
        <w:rPr>
          <w:spacing w:val="4"/>
        </w:rPr>
        <w:t xml:space="preserve">za luku posebne namjene </w:t>
      </w:r>
      <w:r w:rsidRPr="00011A26">
        <w:rPr>
          <w:i/>
          <w:spacing w:val="4"/>
        </w:rPr>
        <w:t>– luka nautičkog turizma</w:t>
      </w:r>
      <w:r>
        <w:rPr>
          <w:spacing w:val="4"/>
        </w:rPr>
        <w:t xml:space="preserve"> u naselju </w:t>
      </w:r>
      <w:r w:rsidRPr="00CA01C9">
        <w:rPr>
          <w:spacing w:val="4"/>
        </w:rPr>
        <w:t xml:space="preserve">Veli rat na Dugom otoku (u daljnjem tekstu </w:t>
      </w:r>
      <w:r w:rsidRPr="00CA01C9">
        <w:rPr>
          <w:i/>
          <w:spacing w:val="4"/>
        </w:rPr>
        <w:t>Plan</w:t>
      </w:r>
      <w:r w:rsidRPr="00CA01C9">
        <w:rPr>
          <w:spacing w:val="4"/>
        </w:rPr>
        <w:t xml:space="preserve"> ili </w:t>
      </w:r>
      <w:r w:rsidRPr="00CA01C9">
        <w:rPr>
          <w:i/>
          <w:spacing w:val="4"/>
        </w:rPr>
        <w:t>UPU</w:t>
      </w:r>
      <w:r w:rsidRPr="00CA01C9">
        <w:rPr>
          <w:spacing w:val="4"/>
        </w:rPr>
        <w:t xml:space="preserve">), što ga je izradio "BLOCK-PROJEKT d.o.o. iz Zadra, u </w:t>
      </w:r>
      <w:r>
        <w:rPr>
          <w:spacing w:val="4"/>
        </w:rPr>
        <w:t>lipnju</w:t>
      </w:r>
      <w:r w:rsidRPr="00CA01C9">
        <w:rPr>
          <w:spacing w:val="4"/>
        </w:rPr>
        <w:t xml:space="preserve"> 201</w:t>
      </w:r>
      <w:r>
        <w:rPr>
          <w:spacing w:val="4"/>
        </w:rPr>
        <w:t>9</w:t>
      </w:r>
      <w:r w:rsidRPr="00CA01C9">
        <w:rPr>
          <w:spacing w:val="4"/>
        </w:rPr>
        <w:t xml:space="preserve">. godine. Elaborat Plana, ovjeren </w:t>
      </w:r>
      <w:r w:rsidRPr="00CA01C9">
        <w:rPr>
          <w:spacing w:val="4"/>
        </w:rPr>
        <w:lastRenderedPageBreak/>
        <w:t>pečatom Općinskog vijeća Općine Sali i potpisom predsjednika Vijeća, sastavni je dio ove Odluke.</w:t>
      </w:r>
    </w:p>
    <w:p w14:paraId="51220180" w14:textId="77777777" w:rsidR="0072725E" w:rsidRDefault="0072725E" w:rsidP="0072725E">
      <w:pPr>
        <w:pStyle w:val="clanak"/>
        <w:spacing w:before="120"/>
        <w:rPr>
          <w:spacing w:val="2"/>
        </w:rPr>
      </w:pPr>
      <w:r>
        <w:rPr>
          <w:spacing w:val="2"/>
        </w:rPr>
        <w:t>Članak II</w:t>
      </w:r>
    </w:p>
    <w:p w14:paraId="20A059E1" w14:textId="77777777" w:rsidR="0072725E" w:rsidRDefault="0072725E" w:rsidP="0072725E">
      <w:pPr>
        <w:spacing w:after="80"/>
        <w:rPr>
          <w:spacing w:val="2"/>
        </w:rPr>
      </w:pPr>
      <w:r w:rsidRPr="00027037">
        <w:rPr>
          <w:spacing w:val="2"/>
        </w:rPr>
        <w:t>(</w:t>
      </w:r>
      <w:r>
        <w:rPr>
          <w:spacing w:val="2"/>
        </w:rPr>
        <w:t>1</w:t>
      </w:r>
      <w:r w:rsidRPr="00027037">
        <w:rPr>
          <w:spacing w:val="2"/>
        </w:rPr>
        <w:t>)</w:t>
      </w:r>
      <w:r>
        <w:rPr>
          <w:spacing w:val="2"/>
        </w:rPr>
        <w:t xml:space="preserve"> Ovim Planom obuhvaćena je </w:t>
      </w:r>
      <w:r w:rsidRPr="0024240F">
        <w:rPr>
          <w:b/>
          <w:spacing w:val="2"/>
        </w:rPr>
        <w:t>luka posebne namjene</w:t>
      </w:r>
      <w:r>
        <w:rPr>
          <w:spacing w:val="2"/>
        </w:rPr>
        <w:t xml:space="preserve"> – </w:t>
      </w:r>
      <w:r w:rsidRPr="00CE478A">
        <w:rPr>
          <w:i/>
          <w:spacing w:val="2"/>
        </w:rPr>
        <w:t>luka</w:t>
      </w:r>
      <w:r>
        <w:rPr>
          <w:spacing w:val="2"/>
        </w:rPr>
        <w:t xml:space="preserve"> </w:t>
      </w:r>
      <w:r>
        <w:rPr>
          <w:i/>
          <w:spacing w:val="2"/>
        </w:rPr>
        <w:t>nautičkog</w:t>
      </w:r>
      <w:r w:rsidRPr="0024240F">
        <w:rPr>
          <w:i/>
          <w:spacing w:val="2"/>
        </w:rPr>
        <w:t xml:space="preserve"> </w:t>
      </w:r>
      <w:r>
        <w:rPr>
          <w:i/>
          <w:spacing w:val="2"/>
        </w:rPr>
        <w:t xml:space="preserve">turizma </w:t>
      </w:r>
      <w:r>
        <w:rPr>
          <w:spacing w:val="2"/>
        </w:rPr>
        <w:t>(</w:t>
      </w:r>
      <w:r w:rsidRPr="0024240F">
        <w:rPr>
          <w:b/>
          <w:spacing w:val="2"/>
        </w:rPr>
        <w:t>L</w:t>
      </w:r>
      <w:r>
        <w:rPr>
          <w:b/>
          <w:spacing w:val="2"/>
        </w:rPr>
        <w:t>N</w:t>
      </w:r>
      <w:r>
        <w:rPr>
          <w:spacing w:val="2"/>
        </w:rPr>
        <w:t xml:space="preserve">) u naselju Veli rat i </w:t>
      </w:r>
      <w:r w:rsidRPr="00972EC9">
        <w:rPr>
          <w:b/>
          <w:spacing w:val="2"/>
        </w:rPr>
        <w:t>infrastrukturne površine</w:t>
      </w:r>
      <w:r>
        <w:rPr>
          <w:spacing w:val="2"/>
        </w:rPr>
        <w:t xml:space="preserve"> (</w:t>
      </w:r>
      <w:r w:rsidRPr="00972EC9">
        <w:rPr>
          <w:b/>
          <w:spacing w:val="2"/>
        </w:rPr>
        <w:t>IS</w:t>
      </w:r>
      <w:r>
        <w:rPr>
          <w:spacing w:val="2"/>
        </w:rPr>
        <w:t xml:space="preserve">) izvan građevinskog područja. </w:t>
      </w:r>
    </w:p>
    <w:p w14:paraId="42A4C010" w14:textId="77777777" w:rsidR="0072725E" w:rsidRDefault="0072725E" w:rsidP="0072725E">
      <w:pPr>
        <w:spacing w:after="80" w:line="280" w:lineRule="atLeast"/>
        <w:rPr>
          <w:spacing w:val="2"/>
        </w:rPr>
      </w:pPr>
      <w:r w:rsidRPr="00027037">
        <w:rPr>
          <w:spacing w:val="2"/>
        </w:rPr>
        <w:t>(</w:t>
      </w:r>
      <w:r>
        <w:rPr>
          <w:spacing w:val="2"/>
        </w:rPr>
        <w:t>2</w:t>
      </w:r>
      <w:r w:rsidRPr="00027037">
        <w:rPr>
          <w:spacing w:val="2"/>
        </w:rPr>
        <w:t>)</w:t>
      </w:r>
      <w:r>
        <w:rPr>
          <w:spacing w:val="2"/>
        </w:rPr>
        <w:t xml:space="preserve"> Područje obuhvata UPU-a prikazano je u kartografskom prikazu </w:t>
      </w:r>
      <w:r w:rsidRPr="000E189C">
        <w:rPr>
          <w:spacing w:val="2"/>
        </w:rPr>
        <w:t>Plana (</w:t>
      </w:r>
      <w:r w:rsidRPr="0024240F">
        <w:rPr>
          <w:b/>
          <w:spacing w:val="2"/>
        </w:rPr>
        <w:t>List 0</w:t>
      </w:r>
      <w:r w:rsidRPr="000E189C">
        <w:rPr>
          <w:spacing w:val="2"/>
        </w:rPr>
        <w:t xml:space="preserve">. </w:t>
      </w:r>
      <w:r w:rsidRPr="0024240F">
        <w:rPr>
          <w:i/>
          <w:spacing w:val="2"/>
        </w:rPr>
        <w:t>postojeće stanje i granica obuhvata</w:t>
      </w:r>
      <w:r w:rsidRPr="000E189C">
        <w:rPr>
          <w:spacing w:val="2"/>
        </w:rPr>
        <w:t>).</w:t>
      </w:r>
    </w:p>
    <w:p w14:paraId="45690FE9" w14:textId="77777777" w:rsidR="0072725E" w:rsidRDefault="0072725E" w:rsidP="0072725E">
      <w:pPr>
        <w:rPr>
          <w:spacing w:val="2"/>
        </w:rPr>
      </w:pPr>
      <w:r w:rsidRPr="00027037">
        <w:rPr>
          <w:spacing w:val="2"/>
        </w:rPr>
        <w:t>(</w:t>
      </w:r>
      <w:r>
        <w:rPr>
          <w:spacing w:val="2"/>
        </w:rPr>
        <w:t>3</w:t>
      </w:r>
      <w:r w:rsidRPr="00027037">
        <w:rPr>
          <w:spacing w:val="2"/>
        </w:rPr>
        <w:t>)</w:t>
      </w:r>
      <w:r>
        <w:rPr>
          <w:spacing w:val="2"/>
        </w:rPr>
        <w:t xml:space="preserve"> Površina obuhvata Plana iznosi 5,07 ha, od toga 4,3 ha odnosi se na morsku površinu. </w:t>
      </w:r>
    </w:p>
    <w:p w14:paraId="6A943F46" w14:textId="77777777" w:rsidR="0072725E" w:rsidRDefault="0072725E" w:rsidP="0072725E">
      <w:pPr>
        <w:pStyle w:val="clanak"/>
        <w:spacing w:before="120"/>
        <w:rPr>
          <w:spacing w:val="2"/>
        </w:rPr>
      </w:pPr>
      <w:r>
        <w:rPr>
          <w:spacing w:val="2"/>
        </w:rPr>
        <w:t>Članak III</w:t>
      </w:r>
    </w:p>
    <w:p w14:paraId="544C5445" w14:textId="77777777" w:rsidR="0072725E" w:rsidRDefault="0072725E" w:rsidP="0072725E">
      <w:pPr>
        <w:rPr>
          <w:spacing w:val="2"/>
        </w:rPr>
      </w:pPr>
      <w:r w:rsidRPr="00027037">
        <w:rPr>
          <w:spacing w:val="2"/>
        </w:rPr>
        <w:t>(</w:t>
      </w:r>
      <w:r>
        <w:rPr>
          <w:spacing w:val="2"/>
        </w:rPr>
        <w:t>1</w:t>
      </w:r>
      <w:r w:rsidRPr="00027037">
        <w:rPr>
          <w:spacing w:val="2"/>
        </w:rPr>
        <w:t>)</w:t>
      </w:r>
      <w:r>
        <w:rPr>
          <w:spacing w:val="2"/>
        </w:rPr>
        <w:t xml:space="preserve"> Ovaj Plan sadržava tekstualni dio (</w:t>
      </w:r>
      <w:r w:rsidRPr="00097421">
        <w:rPr>
          <w:i/>
          <w:spacing w:val="2"/>
        </w:rPr>
        <w:t>O</w:t>
      </w:r>
      <w:r w:rsidRPr="00B069C4">
        <w:rPr>
          <w:i/>
          <w:spacing w:val="2"/>
        </w:rPr>
        <w:t xml:space="preserve">dredbe za </w:t>
      </w:r>
      <w:r>
        <w:rPr>
          <w:i/>
          <w:spacing w:val="2"/>
        </w:rPr>
        <w:t xml:space="preserve">provedbu </w:t>
      </w:r>
      <w:r w:rsidRPr="00B069C4">
        <w:rPr>
          <w:i/>
          <w:spacing w:val="2"/>
        </w:rPr>
        <w:t>Plana</w:t>
      </w:r>
      <w:r>
        <w:rPr>
          <w:spacing w:val="2"/>
        </w:rPr>
        <w:t xml:space="preserve">, kako slijede), grafički dio i </w:t>
      </w:r>
      <w:r w:rsidRPr="00B069C4">
        <w:rPr>
          <w:i/>
          <w:spacing w:val="2"/>
        </w:rPr>
        <w:t>O</w:t>
      </w:r>
      <w:r>
        <w:rPr>
          <w:i/>
          <w:spacing w:val="2"/>
        </w:rPr>
        <w:t xml:space="preserve">brazloženje </w:t>
      </w:r>
      <w:r w:rsidRPr="00B069C4">
        <w:rPr>
          <w:i/>
          <w:spacing w:val="2"/>
        </w:rPr>
        <w:t>Plana</w:t>
      </w:r>
      <w:r>
        <w:rPr>
          <w:i/>
          <w:spacing w:val="2"/>
        </w:rPr>
        <w:t>.</w:t>
      </w:r>
    </w:p>
    <w:p w14:paraId="0F49ADDE" w14:textId="77777777" w:rsidR="0072725E" w:rsidRDefault="0072725E" w:rsidP="0072725E">
      <w:pPr>
        <w:spacing w:before="60" w:after="60"/>
        <w:rPr>
          <w:spacing w:val="2"/>
        </w:rPr>
      </w:pPr>
      <w:r w:rsidRPr="00027037">
        <w:rPr>
          <w:spacing w:val="2"/>
        </w:rPr>
        <w:t>(</w:t>
      </w:r>
      <w:r>
        <w:rPr>
          <w:spacing w:val="2"/>
        </w:rPr>
        <w:t>2</w:t>
      </w:r>
      <w:r w:rsidRPr="00027037">
        <w:rPr>
          <w:spacing w:val="2"/>
        </w:rPr>
        <w:t>)</w:t>
      </w:r>
      <w:r>
        <w:rPr>
          <w:spacing w:val="2"/>
        </w:rPr>
        <w:t xml:space="preserve"> Grafički dio Plana sadržava kartografske prikaze u mjerilu 1:1.000, kako slijedi:</w:t>
      </w:r>
    </w:p>
    <w:p w14:paraId="189FC61D" w14:textId="77777777" w:rsidR="0072725E" w:rsidRDefault="0072725E" w:rsidP="0072725E">
      <w:pPr>
        <w:spacing w:after="60"/>
        <w:rPr>
          <w:spacing w:val="2"/>
        </w:rPr>
      </w:pPr>
      <w:r>
        <w:rPr>
          <w:spacing w:val="2"/>
        </w:rPr>
        <w:t>List 0</w:t>
      </w:r>
      <w:r>
        <w:rPr>
          <w:spacing w:val="2"/>
        </w:rPr>
        <w:tab/>
        <w:t>Postojeće stanje i granica obuhvata</w:t>
      </w:r>
    </w:p>
    <w:p w14:paraId="447FFD4F" w14:textId="77777777" w:rsidR="0072725E" w:rsidRDefault="0072725E" w:rsidP="0072725E">
      <w:pPr>
        <w:spacing w:after="60"/>
        <w:rPr>
          <w:spacing w:val="2"/>
        </w:rPr>
      </w:pPr>
      <w:r>
        <w:rPr>
          <w:spacing w:val="2"/>
        </w:rPr>
        <w:t>List 1</w:t>
      </w:r>
      <w:r>
        <w:rPr>
          <w:spacing w:val="2"/>
        </w:rPr>
        <w:tab/>
        <w:t>Korištenje i namjena površina,</w:t>
      </w:r>
    </w:p>
    <w:p w14:paraId="7D259111" w14:textId="77777777" w:rsidR="0072725E" w:rsidRDefault="0072725E" w:rsidP="0072725E">
      <w:pPr>
        <w:spacing w:after="60"/>
        <w:rPr>
          <w:spacing w:val="2"/>
        </w:rPr>
      </w:pPr>
      <w:r>
        <w:rPr>
          <w:spacing w:val="2"/>
        </w:rPr>
        <w:t>List 2</w:t>
      </w:r>
      <w:r>
        <w:rPr>
          <w:spacing w:val="2"/>
        </w:rPr>
        <w:tab/>
      </w:r>
      <w:r w:rsidRPr="004E0F0F">
        <w:rPr>
          <w:spacing w:val="2"/>
        </w:rPr>
        <w:t>Infrastrukturni sustavi i mreže:</w:t>
      </w:r>
    </w:p>
    <w:p w14:paraId="253B436C" w14:textId="77777777" w:rsidR="0072725E" w:rsidRDefault="0072725E" w:rsidP="0072725E">
      <w:pPr>
        <w:spacing w:after="60"/>
        <w:ind w:left="1985" w:hanging="567"/>
        <w:rPr>
          <w:spacing w:val="2"/>
        </w:rPr>
      </w:pPr>
      <w:r>
        <w:rPr>
          <w:spacing w:val="2"/>
        </w:rPr>
        <w:t>list 2.1</w:t>
      </w:r>
      <w:r>
        <w:rPr>
          <w:spacing w:val="2"/>
        </w:rPr>
        <w:tab/>
        <w:t>Prometna i ulična mreža,</w:t>
      </w:r>
    </w:p>
    <w:p w14:paraId="6D963EA7" w14:textId="77777777" w:rsidR="0072725E" w:rsidRDefault="0072725E" w:rsidP="0072725E">
      <w:pPr>
        <w:spacing w:after="60"/>
        <w:ind w:left="1985" w:hanging="567"/>
        <w:rPr>
          <w:spacing w:val="2"/>
        </w:rPr>
      </w:pPr>
      <w:r>
        <w:rPr>
          <w:spacing w:val="2"/>
        </w:rPr>
        <w:t>list 2.2</w:t>
      </w:r>
      <w:r>
        <w:rPr>
          <w:spacing w:val="2"/>
        </w:rPr>
        <w:tab/>
        <w:t>Energetski sustav i telekomunikacijska mreža,</w:t>
      </w:r>
    </w:p>
    <w:p w14:paraId="37EE8441" w14:textId="77777777" w:rsidR="0072725E" w:rsidRDefault="0072725E" w:rsidP="0072725E">
      <w:pPr>
        <w:spacing w:after="60"/>
        <w:ind w:left="1985" w:hanging="567"/>
        <w:rPr>
          <w:spacing w:val="2"/>
        </w:rPr>
      </w:pPr>
      <w:r>
        <w:rPr>
          <w:spacing w:val="2"/>
        </w:rPr>
        <w:t>list 2.3</w:t>
      </w:r>
      <w:r>
        <w:rPr>
          <w:spacing w:val="2"/>
        </w:rPr>
        <w:tab/>
        <w:t>Vodoopskrba i odvodnja otpadnih voda,</w:t>
      </w:r>
    </w:p>
    <w:p w14:paraId="5454878E" w14:textId="77777777" w:rsidR="0072725E" w:rsidRDefault="0072725E" w:rsidP="0072725E">
      <w:pPr>
        <w:spacing w:after="60"/>
        <w:rPr>
          <w:spacing w:val="2"/>
        </w:rPr>
      </w:pPr>
      <w:r>
        <w:rPr>
          <w:spacing w:val="2"/>
        </w:rPr>
        <w:t>List 3a.</w:t>
      </w:r>
      <w:r>
        <w:rPr>
          <w:spacing w:val="2"/>
        </w:rPr>
        <w:tab/>
        <w:t>Uvjeti korištenja, uređenja i zaštite površina,</w:t>
      </w:r>
    </w:p>
    <w:p w14:paraId="49E1398A" w14:textId="77777777" w:rsidR="0072725E" w:rsidRDefault="0072725E" w:rsidP="0072725E">
      <w:pPr>
        <w:spacing w:after="60"/>
        <w:rPr>
          <w:spacing w:val="2"/>
        </w:rPr>
      </w:pPr>
      <w:r>
        <w:rPr>
          <w:spacing w:val="2"/>
        </w:rPr>
        <w:t>List 3b.</w:t>
      </w:r>
      <w:r>
        <w:rPr>
          <w:spacing w:val="2"/>
        </w:rPr>
        <w:tab/>
        <w:t>Uvjeti korištenja, uređenja i zaštite površina: posebne mjere zaštite</w:t>
      </w:r>
    </w:p>
    <w:p w14:paraId="60692CA3" w14:textId="77777777" w:rsidR="0072725E" w:rsidRDefault="0072725E" w:rsidP="0072725E">
      <w:pPr>
        <w:spacing w:after="60"/>
        <w:rPr>
          <w:spacing w:val="2"/>
        </w:rPr>
      </w:pPr>
      <w:r>
        <w:rPr>
          <w:spacing w:val="2"/>
        </w:rPr>
        <w:t>List 4</w:t>
      </w:r>
      <w:r>
        <w:rPr>
          <w:spacing w:val="2"/>
        </w:rPr>
        <w:tab/>
        <w:t>Način i uvjeti gradnje.</w:t>
      </w:r>
    </w:p>
    <w:p w14:paraId="3DE24A53" w14:textId="77777777" w:rsidR="0072725E" w:rsidRPr="005C285A" w:rsidRDefault="0072725E" w:rsidP="0072725E">
      <w:pPr>
        <w:spacing w:before="60"/>
        <w:rPr>
          <w:rFonts w:cs="Arial"/>
          <w:spacing w:val="-2"/>
        </w:rPr>
      </w:pPr>
      <w:r w:rsidRPr="005C285A">
        <w:rPr>
          <w:spacing w:val="-2"/>
        </w:rPr>
        <w:t xml:space="preserve">(7) </w:t>
      </w:r>
      <w:r w:rsidRPr="005C285A">
        <w:rPr>
          <w:rFonts w:cs="Arial"/>
          <w:spacing w:val="-2"/>
        </w:rPr>
        <w:t xml:space="preserve">Plan je izrađen u šest (6) primjerka. Dva (2) primjerka se nalaze kod stručnih službi Općine Sali, dva (2) primjerka u Upravnom odjelu za prostorno uređenje, zaštitu okoliša i komunalne poslove Zadarske županije, jedan (1) primjerak u Ministarstvu prostornog uređenja, graditeljstva i državne imovine i jedan (1) primjerak u Zavodu za prostorno uređenje Zadarske županije. </w:t>
      </w:r>
    </w:p>
    <w:p w14:paraId="2D4A1537" w14:textId="77777777" w:rsidR="0072725E" w:rsidRPr="00BB74D6" w:rsidRDefault="0072725E" w:rsidP="00F212D7">
      <w:pPr>
        <w:pStyle w:val="mainheading"/>
        <w:numPr>
          <w:ilvl w:val="0"/>
          <w:numId w:val="34"/>
        </w:numPr>
        <w:tabs>
          <w:tab w:val="left" w:pos="567"/>
        </w:tabs>
        <w:spacing w:before="360"/>
        <w:ind w:left="714" w:hanging="357"/>
        <w:rPr>
          <w:spacing w:val="2"/>
          <w:sz w:val="28"/>
        </w:rPr>
      </w:pPr>
      <w:bookmarkStart w:id="17" w:name="_Hlt71948514"/>
      <w:bookmarkStart w:id="18" w:name="_Toc81873910"/>
      <w:bookmarkStart w:id="19" w:name="_Toc91483149"/>
      <w:bookmarkStart w:id="20" w:name="_Toc200198015"/>
      <w:bookmarkEnd w:id="17"/>
      <w:r w:rsidRPr="00BB74D6">
        <w:rPr>
          <w:spacing w:val="2"/>
          <w:sz w:val="28"/>
        </w:rPr>
        <w:t xml:space="preserve">ODREDBE ZA </w:t>
      </w:r>
      <w:bookmarkEnd w:id="18"/>
      <w:bookmarkEnd w:id="19"/>
      <w:bookmarkEnd w:id="20"/>
      <w:r w:rsidRPr="00BB74D6">
        <w:rPr>
          <w:spacing w:val="2"/>
          <w:sz w:val="28"/>
        </w:rPr>
        <w:t>provedbu</w:t>
      </w:r>
    </w:p>
    <w:p w14:paraId="0E1CA844" w14:textId="77777777" w:rsidR="0072725E" w:rsidRDefault="0072725E" w:rsidP="0072725E">
      <w:pPr>
        <w:pStyle w:val="Naslov1"/>
        <w:keepLines w:val="0"/>
        <w:numPr>
          <w:ilvl w:val="0"/>
          <w:numId w:val="17"/>
        </w:numPr>
        <w:tabs>
          <w:tab w:val="clear" w:pos="567"/>
        </w:tabs>
        <w:spacing w:before="60" w:line="260" w:lineRule="atLeast"/>
        <w:rPr>
          <w:spacing w:val="2"/>
        </w:rPr>
      </w:pPr>
      <w:bookmarkStart w:id="21" w:name="_Toc81873911"/>
      <w:bookmarkStart w:id="22" w:name="_Toc91483150"/>
      <w:bookmarkStart w:id="23" w:name="_Toc200198017"/>
      <w:r>
        <w:rPr>
          <w:spacing w:val="2"/>
        </w:rPr>
        <w:t xml:space="preserve">Uvjeti određivanja i razgraničavanja površina </w:t>
      </w:r>
      <w:bookmarkEnd w:id="21"/>
      <w:bookmarkEnd w:id="22"/>
      <w:bookmarkEnd w:id="23"/>
    </w:p>
    <w:p w14:paraId="7C6FDE8A" w14:textId="77777777" w:rsidR="0072725E" w:rsidRDefault="0072725E" w:rsidP="0072725E">
      <w:pPr>
        <w:pStyle w:val="Naslov2"/>
        <w:keepLines w:val="0"/>
        <w:numPr>
          <w:ilvl w:val="1"/>
          <w:numId w:val="17"/>
        </w:numPr>
        <w:tabs>
          <w:tab w:val="clear" w:pos="567"/>
        </w:tabs>
        <w:spacing w:before="60" w:line="260" w:lineRule="atLeast"/>
        <w:rPr>
          <w:spacing w:val="2"/>
        </w:rPr>
      </w:pPr>
      <w:bookmarkStart w:id="24" w:name="_Toc200198018"/>
      <w:r>
        <w:rPr>
          <w:spacing w:val="2"/>
        </w:rPr>
        <w:t>korištenje i NAMJENA POVRŠINA</w:t>
      </w:r>
      <w:bookmarkEnd w:id="24"/>
    </w:p>
    <w:p w14:paraId="6AB949EB" w14:textId="77777777" w:rsidR="0072725E" w:rsidRDefault="0072725E" w:rsidP="0072725E">
      <w:pPr>
        <w:pStyle w:val="clanak"/>
        <w:spacing w:before="12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6155AAE3" w14:textId="77777777" w:rsidR="0072725E" w:rsidRDefault="0072725E" w:rsidP="0072725E">
      <w:pPr>
        <w:rPr>
          <w:rFonts w:cs="Arial"/>
          <w:spacing w:val="2"/>
        </w:rPr>
      </w:pPr>
      <w:r>
        <w:rPr>
          <w:spacing w:val="2"/>
        </w:rPr>
        <w:t xml:space="preserve">(1) </w:t>
      </w:r>
      <w:r>
        <w:rPr>
          <w:rFonts w:cs="Arial"/>
          <w:spacing w:val="2"/>
        </w:rPr>
        <w:t xml:space="preserve">Osnovna namjena prostora u obuhvatu ovog Plana, utvrđena </w:t>
      </w:r>
      <w:r w:rsidRPr="00E350C9">
        <w:rPr>
          <w:rFonts w:cs="Arial"/>
          <w:i/>
          <w:spacing w:val="2"/>
        </w:rPr>
        <w:t>Prostornim planom Zadarske županije</w:t>
      </w:r>
      <w:r>
        <w:rPr>
          <w:rFonts w:cs="Arial"/>
          <w:spacing w:val="2"/>
        </w:rPr>
        <w:t xml:space="preserve"> (u daljnjem tekstu: </w:t>
      </w:r>
      <w:r w:rsidRPr="00E350C9">
        <w:rPr>
          <w:rFonts w:cs="Arial"/>
          <w:i/>
          <w:spacing w:val="2"/>
        </w:rPr>
        <w:t>PPZŽ</w:t>
      </w:r>
      <w:r>
        <w:rPr>
          <w:rFonts w:cs="Arial"/>
          <w:spacing w:val="2"/>
        </w:rPr>
        <w:t xml:space="preserve">) i </w:t>
      </w:r>
      <w:r w:rsidRPr="00E350C9">
        <w:rPr>
          <w:rFonts w:cs="Arial"/>
          <w:i/>
          <w:spacing w:val="2"/>
        </w:rPr>
        <w:t>Prostornim planom uređenja Općine Sali</w:t>
      </w:r>
      <w:r>
        <w:rPr>
          <w:rFonts w:cs="Arial"/>
          <w:spacing w:val="2"/>
        </w:rPr>
        <w:t xml:space="preserve"> (</w:t>
      </w:r>
      <w:r>
        <w:rPr>
          <w:rFonts w:cs="Arial"/>
          <w:i/>
          <w:spacing w:val="2"/>
        </w:rPr>
        <w:t>PPUO</w:t>
      </w:r>
      <w:r>
        <w:rPr>
          <w:rFonts w:cs="Arial"/>
          <w:spacing w:val="2"/>
        </w:rPr>
        <w:t xml:space="preserve">) je postojeća </w:t>
      </w:r>
      <w:r w:rsidRPr="00CB3599">
        <w:rPr>
          <w:rFonts w:cs="Arial"/>
          <w:b/>
          <w:spacing w:val="2"/>
        </w:rPr>
        <w:t>luka posebne namjene</w:t>
      </w:r>
      <w:r>
        <w:rPr>
          <w:rFonts w:cs="Arial"/>
          <w:spacing w:val="2"/>
        </w:rPr>
        <w:t xml:space="preserve"> – </w:t>
      </w:r>
      <w:r w:rsidRPr="00CB3599">
        <w:rPr>
          <w:rFonts w:cs="Arial"/>
          <w:i/>
          <w:spacing w:val="2"/>
        </w:rPr>
        <w:t>luka</w:t>
      </w:r>
      <w:r>
        <w:rPr>
          <w:rFonts w:cs="Arial"/>
          <w:i/>
          <w:spacing w:val="2"/>
        </w:rPr>
        <w:t xml:space="preserve"> nautičkog turizma</w:t>
      </w:r>
      <w:r>
        <w:rPr>
          <w:rFonts w:cs="Arial"/>
          <w:spacing w:val="2"/>
        </w:rPr>
        <w:t xml:space="preserve"> (</w:t>
      </w:r>
      <w:r>
        <w:rPr>
          <w:rFonts w:cs="Arial"/>
          <w:b/>
          <w:spacing w:val="2"/>
        </w:rPr>
        <w:t>LN</w:t>
      </w:r>
      <w:r>
        <w:rPr>
          <w:rFonts w:cs="Arial"/>
          <w:spacing w:val="2"/>
        </w:rPr>
        <w:t xml:space="preserve">) i </w:t>
      </w:r>
      <w:r w:rsidRPr="00F87D57">
        <w:rPr>
          <w:rFonts w:cs="Arial"/>
          <w:b/>
          <w:spacing w:val="2"/>
        </w:rPr>
        <w:t>infrastrukturna površina</w:t>
      </w:r>
      <w:r>
        <w:rPr>
          <w:rFonts w:cs="Arial"/>
          <w:spacing w:val="2"/>
        </w:rPr>
        <w:t xml:space="preserve"> izvan građevinskog područja (</w:t>
      </w:r>
      <w:r w:rsidRPr="00F87D57">
        <w:rPr>
          <w:rFonts w:cs="Arial"/>
          <w:b/>
          <w:spacing w:val="2"/>
        </w:rPr>
        <w:t>IS</w:t>
      </w:r>
      <w:r>
        <w:rPr>
          <w:rFonts w:cs="Arial"/>
          <w:spacing w:val="2"/>
        </w:rPr>
        <w:t xml:space="preserve">). </w:t>
      </w:r>
      <w:r w:rsidRPr="0013169A">
        <w:rPr>
          <w:rFonts w:cs="Arial"/>
          <w:spacing w:val="2"/>
          <w:highlight w:val="yellow"/>
        </w:rPr>
        <w:t>Kopneni dio luke nalazi se unutar obalnog pojasa naselja Veli Rat</w:t>
      </w:r>
      <w:r>
        <w:rPr>
          <w:rFonts w:cs="Arial"/>
          <w:spacing w:val="2"/>
        </w:rPr>
        <w:t>.</w:t>
      </w:r>
    </w:p>
    <w:p w14:paraId="2E89C399" w14:textId="77777777" w:rsidR="0072725E" w:rsidRDefault="0072725E" w:rsidP="0072725E">
      <w:pPr>
        <w:rPr>
          <w:rFonts w:cs="Arial"/>
          <w:spacing w:val="2"/>
        </w:rPr>
      </w:pPr>
      <w:r>
        <w:rPr>
          <w:spacing w:val="2"/>
        </w:rPr>
        <w:t xml:space="preserve">(2) </w:t>
      </w:r>
      <w:r>
        <w:rPr>
          <w:rFonts w:cs="Arial"/>
          <w:spacing w:val="2"/>
        </w:rPr>
        <w:t>U obuhvatu Plana planirana je izgradnja građevina za potrebe upravljanja i funkcioniranje luke nautičkog turizma, te rekonstrukcija i uređenje postojeće luke.</w:t>
      </w:r>
    </w:p>
    <w:p w14:paraId="76218518" w14:textId="77777777" w:rsidR="0072725E" w:rsidRDefault="0072725E" w:rsidP="0072725E">
      <w:pPr>
        <w:pStyle w:val="clanak"/>
        <w:spacing w:before="24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7EFBD29D" w14:textId="77777777" w:rsidR="0072725E" w:rsidRDefault="0072725E" w:rsidP="0072725E">
      <w:pPr>
        <w:spacing w:after="60"/>
        <w:rPr>
          <w:rFonts w:cs="Arial"/>
          <w:spacing w:val="2"/>
        </w:rPr>
      </w:pPr>
      <w:bookmarkStart w:id="25" w:name="nastavak"/>
      <w:bookmarkEnd w:id="25"/>
      <w:r>
        <w:rPr>
          <w:rFonts w:cs="Arial"/>
          <w:spacing w:val="2"/>
        </w:rPr>
        <w:t xml:space="preserve">Detaljna namjena površina u obuhvatu Plana utvrđena je kartografskim prikazom Plana, </w:t>
      </w:r>
      <w:r>
        <w:rPr>
          <w:rFonts w:cs="Arial"/>
          <w:b/>
          <w:spacing w:val="2"/>
        </w:rPr>
        <w:t>list 1</w:t>
      </w:r>
      <w:r>
        <w:rPr>
          <w:rFonts w:cs="Arial"/>
          <w:spacing w:val="2"/>
        </w:rPr>
        <w:t xml:space="preserve">. </w:t>
      </w:r>
      <w:r>
        <w:rPr>
          <w:rFonts w:cs="Arial"/>
          <w:i/>
          <w:spacing w:val="2"/>
        </w:rPr>
        <w:t>korištenje i namjena površina</w:t>
      </w:r>
      <w:r>
        <w:rPr>
          <w:rFonts w:cs="Arial"/>
          <w:spacing w:val="2"/>
        </w:rPr>
        <w:t xml:space="preserve"> i tablicom koja slijedi::</w:t>
      </w:r>
    </w:p>
    <w:tbl>
      <w:tblPr>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54"/>
        <w:gridCol w:w="2668"/>
        <w:gridCol w:w="1816"/>
        <w:gridCol w:w="1595"/>
      </w:tblGrid>
      <w:tr w:rsidR="0072725E" w:rsidRPr="00D12FD2" w14:paraId="7BAA9E04" w14:textId="77777777" w:rsidTr="003874ED">
        <w:trPr>
          <w:trHeight w:val="394"/>
          <w:tblHeader/>
        </w:trPr>
        <w:tc>
          <w:tcPr>
            <w:tcW w:w="5522" w:type="dxa"/>
            <w:gridSpan w:val="2"/>
            <w:vMerge w:val="restart"/>
            <w:tcBorders>
              <w:top w:val="single" w:sz="12" w:space="0" w:color="auto"/>
              <w:left w:val="single" w:sz="12" w:space="0" w:color="auto"/>
              <w:bottom w:val="single" w:sz="12" w:space="0" w:color="auto"/>
              <w:right w:val="single" w:sz="4" w:space="0" w:color="auto"/>
            </w:tcBorders>
            <w:shd w:val="clear" w:color="auto" w:fill="D9D9D9"/>
          </w:tcPr>
          <w:p w14:paraId="1DCBDCA1" w14:textId="77777777" w:rsidR="0072725E" w:rsidRPr="00D12FD2" w:rsidRDefault="0072725E" w:rsidP="003874ED">
            <w:pPr>
              <w:keepNext/>
              <w:ind w:left="176"/>
              <w:jc w:val="left"/>
              <w:rPr>
                <w:b/>
                <w:bCs/>
                <w:spacing w:val="2"/>
              </w:rPr>
            </w:pPr>
            <w:r w:rsidRPr="00D12FD2">
              <w:rPr>
                <w:b/>
                <w:bCs/>
                <w:spacing w:val="2"/>
              </w:rPr>
              <w:lastRenderedPageBreak/>
              <w:t>Namjena površina</w:t>
            </w:r>
          </w:p>
        </w:tc>
        <w:tc>
          <w:tcPr>
            <w:tcW w:w="0" w:type="auto"/>
            <w:gridSpan w:val="2"/>
            <w:tcBorders>
              <w:top w:val="single" w:sz="12" w:space="0" w:color="auto"/>
              <w:left w:val="single" w:sz="4" w:space="0" w:color="auto"/>
              <w:bottom w:val="single" w:sz="4" w:space="0" w:color="auto"/>
              <w:right w:val="single" w:sz="12" w:space="0" w:color="auto"/>
            </w:tcBorders>
            <w:shd w:val="clear" w:color="auto" w:fill="D9D9D9"/>
          </w:tcPr>
          <w:p w14:paraId="30DBCF40" w14:textId="77777777" w:rsidR="0072725E" w:rsidRPr="00D12FD2" w:rsidRDefault="0072725E" w:rsidP="003874ED">
            <w:pPr>
              <w:keepNext/>
              <w:spacing w:before="60" w:line="240" w:lineRule="auto"/>
              <w:ind w:left="33" w:right="43"/>
              <w:jc w:val="left"/>
              <w:rPr>
                <w:b/>
                <w:bCs/>
                <w:spacing w:val="2"/>
              </w:rPr>
            </w:pPr>
            <w:r w:rsidRPr="00D12FD2">
              <w:rPr>
                <w:b/>
                <w:bCs/>
                <w:spacing w:val="2"/>
              </w:rPr>
              <w:t xml:space="preserve">Ukupna površina u obuhvatu Plana </w:t>
            </w:r>
          </w:p>
        </w:tc>
      </w:tr>
      <w:tr w:rsidR="0072725E" w:rsidRPr="00D12FD2" w14:paraId="4A6BCB7A" w14:textId="77777777" w:rsidTr="003874ED">
        <w:tblPrEx>
          <w:tblBorders>
            <w:insideH w:val="single" w:sz="4" w:space="0" w:color="auto"/>
            <w:insideV w:val="single" w:sz="4" w:space="0" w:color="auto"/>
          </w:tblBorders>
        </w:tblPrEx>
        <w:trPr>
          <w:trHeight w:val="182"/>
          <w:tblHeader/>
        </w:trPr>
        <w:tc>
          <w:tcPr>
            <w:tcW w:w="5522" w:type="dxa"/>
            <w:gridSpan w:val="2"/>
            <w:vMerge/>
            <w:tcBorders>
              <w:bottom w:val="single" w:sz="12" w:space="0" w:color="auto"/>
            </w:tcBorders>
            <w:shd w:val="clear" w:color="auto" w:fill="D9D9D9"/>
          </w:tcPr>
          <w:p w14:paraId="5B7D0280" w14:textId="77777777" w:rsidR="0072725E" w:rsidRPr="00D12FD2" w:rsidRDefault="0072725E" w:rsidP="003874ED">
            <w:pPr>
              <w:pStyle w:val="Normal-odredbe"/>
              <w:keepNext/>
              <w:spacing w:after="20" w:line="240" w:lineRule="auto"/>
              <w:ind w:left="176"/>
              <w:jc w:val="left"/>
              <w:rPr>
                <w:b/>
                <w:bCs/>
                <w:spacing w:val="2"/>
                <w:sz w:val="20"/>
                <w:szCs w:val="20"/>
              </w:rPr>
            </w:pPr>
          </w:p>
        </w:tc>
        <w:tc>
          <w:tcPr>
            <w:tcW w:w="0" w:type="auto"/>
            <w:tcBorders>
              <w:top w:val="single" w:sz="4" w:space="0" w:color="auto"/>
              <w:bottom w:val="single" w:sz="12" w:space="0" w:color="auto"/>
            </w:tcBorders>
            <w:shd w:val="clear" w:color="auto" w:fill="D9D9D9"/>
          </w:tcPr>
          <w:p w14:paraId="65D5DCDD" w14:textId="77777777" w:rsidR="0072725E" w:rsidRPr="00D12FD2" w:rsidRDefault="0072725E" w:rsidP="003874ED">
            <w:pPr>
              <w:pStyle w:val="Normal-odredbe"/>
              <w:keepNext/>
              <w:spacing w:after="20" w:line="240" w:lineRule="auto"/>
              <w:ind w:left="0"/>
              <w:jc w:val="center"/>
              <w:rPr>
                <w:bCs/>
                <w:i/>
                <w:spacing w:val="2"/>
                <w:sz w:val="20"/>
                <w:szCs w:val="20"/>
              </w:rPr>
            </w:pPr>
            <w:r w:rsidRPr="00D12FD2">
              <w:rPr>
                <w:bCs/>
                <w:spacing w:val="2"/>
                <w:sz w:val="20"/>
                <w:szCs w:val="20"/>
              </w:rPr>
              <w:t>(m</w:t>
            </w:r>
            <w:r w:rsidRPr="00D12FD2">
              <w:rPr>
                <w:bCs/>
                <w:spacing w:val="2"/>
                <w:sz w:val="20"/>
                <w:szCs w:val="20"/>
                <w:vertAlign w:val="superscript"/>
              </w:rPr>
              <w:t>2</w:t>
            </w:r>
            <w:r w:rsidRPr="00D12FD2">
              <w:rPr>
                <w:bCs/>
                <w:spacing w:val="2"/>
                <w:sz w:val="20"/>
                <w:szCs w:val="20"/>
              </w:rPr>
              <w:t>)</w:t>
            </w:r>
          </w:p>
        </w:tc>
        <w:tc>
          <w:tcPr>
            <w:tcW w:w="0" w:type="auto"/>
            <w:tcBorders>
              <w:top w:val="single" w:sz="4" w:space="0" w:color="auto"/>
              <w:bottom w:val="single" w:sz="12" w:space="0" w:color="auto"/>
            </w:tcBorders>
            <w:shd w:val="clear" w:color="auto" w:fill="D9D9D9"/>
          </w:tcPr>
          <w:p w14:paraId="5886E77F" w14:textId="77777777" w:rsidR="0072725E" w:rsidRPr="00D12FD2" w:rsidRDefault="0072725E" w:rsidP="003874ED">
            <w:pPr>
              <w:pStyle w:val="Normal-odredbe"/>
              <w:keepNext/>
              <w:spacing w:after="20" w:line="240" w:lineRule="auto"/>
              <w:ind w:left="35"/>
              <w:jc w:val="center"/>
              <w:rPr>
                <w:bCs/>
                <w:i/>
                <w:spacing w:val="2"/>
                <w:sz w:val="20"/>
                <w:szCs w:val="20"/>
              </w:rPr>
            </w:pPr>
            <w:r w:rsidRPr="00D12FD2">
              <w:rPr>
                <w:bCs/>
                <w:i/>
                <w:spacing w:val="2"/>
                <w:sz w:val="20"/>
                <w:szCs w:val="20"/>
              </w:rPr>
              <w:t>(%)</w:t>
            </w:r>
          </w:p>
        </w:tc>
      </w:tr>
      <w:tr w:rsidR="0072725E" w:rsidRPr="00D12FD2" w14:paraId="119F1653" w14:textId="77777777" w:rsidTr="003874ED">
        <w:tblPrEx>
          <w:tblBorders>
            <w:insideH w:val="single" w:sz="4" w:space="0" w:color="auto"/>
            <w:insideV w:val="single" w:sz="4" w:space="0" w:color="auto"/>
          </w:tblBorders>
        </w:tblPrEx>
        <w:trPr>
          <w:trHeight w:val="151"/>
        </w:trPr>
        <w:tc>
          <w:tcPr>
            <w:tcW w:w="2854" w:type="dxa"/>
            <w:vMerge w:val="restart"/>
            <w:tcBorders>
              <w:top w:val="single" w:sz="12" w:space="0" w:color="auto"/>
              <w:bottom w:val="single" w:sz="4" w:space="0" w:color="auto"/>
            </w:tcBorders>
            <w:shd w:val="clear" w:color="auto" w:fill="auto"/>
            <w:vAlign w:val="center"/>
          </w:tcPr>
          <w:p w14:paraId="2469E715" w14:textId="77777777" w:rsidR="0072725E" w:rsidRPr="00D12FD2" w:rsidRDefault="0072725E" w:rsidP="003874ED">
            <w:pPr>
              <w:keepNext/>
              <w:spacing w:before="40" w:after="40"/>
              <w:ind w:left="176" w:right="-102"/>
              <w:jc w:val="left"/>
              <w:rPr>
                <w:b/>
                <w:spacing w:val="2"/>
                <w:sz w:val="21"/>
                <w:szCs w:val="21"/>
              </w:rPr>
            </w:pPr>
            <w:r w:rsidRPr="00D12FD2">
              <w:rPr>
                <w:spacing w:val="2"/>
                <w:sz w:val="21"/>
                <w:szCs w:val="21"/>
              </w:rPr>
              <w:t xml:space="preserve">Luka posebne namjene – </w:t>
            </w:r>
            <w:r w:rsidRPr="000F7FE1">
              <w:rPr>
                <w:i/>
                <w:spacing w:val="2"/>
                <w:sz w:val="21"/>
                <w:szCs w:val="21"/>
              </w:rPr>
              <w:t>luka</w:t>
            </w:r>
            <w:r>
              <w:rPr>
                <w:spacing w:val="2"/>
                <w:sz w:val="21"/>
                <w:szCs w:val="21"/>
              </w:rPr>
              <w:t xml:space="preserve"> </w:t>
            </w:r>
            <w:r>
              <w:rPr>
                <w:i/>
                <w:spacing w:val="2"/>
                <w:sz w:val="21"/>
                <w:szCs w:val="21"/>
              </w:rPr>
              <w:t>nautičkog</w:t>
            </w:r>
            <w:r w:rsidRPr="00D12FD2">
              <w:rPr>
                <w:i/>
                <w:spacing w:val="2"/>
                <w:sz w:val="21"/>
                <w:szCs w:val="21"/>
              </w:rPr>
              <w:t xml:space="preserve"> </w:t>
            </w:r>
            <w:r>
              <w:rPr>
                <w:i/>
                <w:spacing w:val="2"/>
                <w:sz w:val="21"/>
                <w:szCs w:val="21"/>
              </w:rPr>
              <w:t xml:space="preserve">turizma </w:t>
            </w:r>
            <w:r w:rsidRPr="00D12FD2">
              <w:rPr>
                <w:spacing w:val="2"/>
                <w:sz w:val="21"/>
                <w:szCs w:val="21"/>
              </w:rPr>
              <w:t>(</w:t>
            </w:r>
            <w:r w:rsidRPr="00D12FD2">
              <w:rPr>
                <w:b/>
                <w:spacing w:val="2"/>
                <w:sz w:val="21"/>
                <w:szCs w:val="21"/>
              </w:rPr>
              <w:t>L</w:t>
            </w:r>
            <w:r>
              <w:rPr>
                <w:b/>
                <w:spacing w:val="2"/>
                <w:sz w:val="21"/>
                <w:szCs w:val="21"/>
              </w:rPr>
              <w:t>N</w:t>
            </w:r>
            <w:r w:rsidRPr="00D12FD2">
              <w:rPr>
                <w:spacing w:val="2"/>
                <w:sz w:val="21"/>
                <w:szCs w:val="21"/>
              </w:rPr>
              <w:t>)</w:t>
            </w:r>
          </w:p>
        </w:tc>
        <w:tc>
          <w:tcPr>
            <w:tcW w:w="2668" w:type="dxa"/>
            <w:tcBorders>
              <w:top w:val="single" w:sz="12" w:space="0" w:color="auto"/>
              <w:bottom w:val="single" w:sz="4" w:space="0" w:color="auto"/>
            </w:tcBorders>
            <w:shd w:val="clear" w:color="auto" w:fill="auto"/>
            <w:vAlign w:val="center"/>
          </w:tcPr>
          <w:p w14:paraId="0DD2C95A" w14:textId="77777777" w:rsidR="0072725E" w:rsidRPr="00D12FD2" w:rsidRDefault="0072725E" w:rsidP="003874ED">
            <w:pPr>
              <w:keepNext/>
              <w:spacing w:before="40" w:after="40" w:line="240" w:lineRule="auto"/>
              <w:ind w:left="176"/>
              <w:jc w:val="left"/>
              <w:rPr>
                <w:spacing w:val="2"/>
                <w:sz w:val="21"/>
                <w:szCs w:val="21"/>
              </w:rPr>
            </w:pPr>
            <w:r w:rsidRPr="00D12FD2">
              <w:rPr>
                <w:spacing w:val="2"/>
                <w:sz w:val="21"/>
                <w:szCs w:val="21"/>
              </w:rPr>
              <w:t>kopnena površina</w:t>
            </w:r>
          </w:p>
        </w:tc>
        <w:tc>
          <w:tcPr>
            <w:tcW w:w="0" w:type="auto"/>
            <w:tcBorders>
              <w:top w:val="single" w:sz="12" w:space="0" w:color="auto"/>
              <w:bottom w:val="single" w:sz="4" w:space="0" w:color="auto"/>
            </w:tcBorders>
            <w:shd w:val="clear" w:color="auto" w:fill="auto"/>
            <w:vAlign w:val="center"/>
          </w:tcPr>
          <w:p w14:paraId="6A83486D" w14:textId="77777777" w:rsidR="0072725E" w:rsidRPr="0080035C" w:rsidRDefault="0072725E" w:rsidP="003874ED">
            <w:pPr>
              <w:pStyle w:val="Normal-odredbe"/>
              <w:keepNext/>
              <w:spacing w:after="20" w:line="240" w:lineRule="auto"/>
              <w:ind w:left="35"/>
              <w:jc w:val="center"/>
              <w:rPr>
                <w:bCs/>
                <w:spacing w:val="2"/>
                <w:sz w:val="20"/>
                <w:szCs w:val="20"/>
                <w:highlight w:val="yellow"/>
              </w:rPr>
            </w:pPr>
            <w:r w:rsidRPr="0080035C">
              <w:rPr>
                <w:bCs/>
                <w:spacing w:val="2"/>
                <w:sz w:val="20"/>
                <w:szCs w:val="20"/>
              </w:rPr>
              <w:t>1.537</w:t>
            </w:r>
          </w:p>
        </w:tc>
        <w:tc>
          <w:tcPr>
            <w:tcW w:w="0" w:type="auto"/>
            <w:tcBorders>
              <w:top w:val="single" w:sz="12" w:space="0" w:color="auto"/>
              <w:bottom w:val="single" w:sz="4" w:space="0" w:color="auto"/>
            </w:tcBorders>
            <w:shd w:val="clear" w:color="auto" w:fill="auto"/>
            <w:vAlign w:val="center"/>
          </w:tcPr>
          <w:p w14:paraId="497E696B" w14:textId="77777777" w:rsidR="0072725E" w:rsidRPr="0080035C" w:rsidRDefault="0072725E" w:rsidP="003874ED">
            <w:pPr>
              <w:pStyle w:val="Normal-odredbe"/>
              <w:keepNext/>
              <w:spacing w:after="20" w:line="240" w:lineRule="auto"/>
              <w:ind w:left="35"/>
              <w:jc w:val="center"/>
              <w:rPr>
                <w:bCs/>
                <w:spacing w:val="2"/>
                <w:sz w:val="20"/>
                <w:szCs w:val="20"/>
                <w:highlight w:val="yellow"/>
              </w:rPr>
            </w:pPr>
            <w:r w:rsidRPr="0080035C">
              <w:rPr>
                <w:bCs/>
                <w:spacing w:val="2"/>
                <w:sz w:val="20"/>
                <w:szCs w:val="20"/>
              </w:rPr>
              <w:t>3,</w:t>
            </w:r>
            <w:r>
              <w:rPr>
                <w:bCs/>
                <w:spacing w:val="2"/>
                <w:sz w:val="20"/>
                <w:szCs w:val="20"/>
              </w:rPr>
              <w:t>0</w:t>
            </w:r>
          </w:p>
        </w:tc>
      </w:tr>
      <w:tr w:rsidR="0072725E" w:rsidRPr="00D12FD2" w14:paraId="10D8B742" w14:textId="77777777" w:rsidTr="003874ED">
        <w:tblPrEx>
          <w:tblBorders>
            <w:insideH w:val="single" w:sz="4" w:space="0" w:color="auto"/>
            <w:insideV w:val="single" w:sz="4" w:space="0" w:color="auto"/>
          </w:tblBorders>
        </w:tblPrEx>
        <w:trPr>
          <w:trHeight w:val="172"/>
        </w:trPr>
        <w:tc>
          <w:tcPr>
            <w:tcW w:w="2854" w:type="dxa"/>
            <w:vMerge/>
            <w:tcBorders>
              <w:top w:val="single" w:sz="4" w:space="0" w:color="auto"/>
              <w:bottom w:val="single" w:sz="4" w:space="0" w:color="auto"/>
            </w:tcBorders>
            <w:shd w:val="clear" w:color="auto" w:fill="auto"/>
            <w:vAlign w:val="center"/>
          </w:tcPr>
          <w:p w14:paraId="1F282993" w14:textId="77777777" w:rsidR="0072725E" w:rsidRPr="00D12FD2" w:rsidRDefault="0072725E" w:rsidP="003874ED">
            <w:pPr>
              <w:keepNext/>
              <w:spacing w:before="40" w:after="40" w:line="240" w:lineRule="auto"/>
              <w:ind w:left="176" w:right="-103"/>
              <w:jc w:val="left"/>
              <w:rPr>
                <w:b/>
                <w:spacing w:val="2"/>
                <w:sz w:val="21"/>
                <w:szCs w:val="21"/>
              </w:rPr>
            </w:pPr>
          </w:p>
        </w:tc>
        <w:tc>
          <w:tcPr>
            <w:tcW w:w="2668" w:type="dxa"/>
            <w:tcBorders>
              <w:top w:val="single" w:sz="4" w:space="0" w:color="auto"/>
              <w:bottom w:val="single" w:sz="4" w:space="0" w:color="auto"/>
            </w:tcBorders>
            <w:shd w:val="clear" w:color="auto" w:fill="auto"/>
            <w:vAlign w:val="center"/>
          </w:tcPr>
          <w:p w14:paraId="62CFA173" w14:textId="77777777" w:rsidR="0072725E" w:rsidRPr="00D12FD2" w:rsidRDefault="0072725E" w:rsidP="003874ED">
            <w:pPr>
              <w:keepNext/>
              <w:spacing w:before="40" w:after="40" w:line="240" w:lineRule="auto"/>
              <w:ind w:left="176"/>
              <w:jc w:val="left"/>
              <w:rPr>
                <w:spacing w:val="2"/>
                <w:sz w:val="21"/>
                <w:szCs w:val="21"/>
              </w:rPr>
            </w:pPr>
            <w:r w:rsidRPr="00D12FD2">
              <w:rPr>
                <w:spacing w:val="2"/>
                <w:sz w:val="21"/>
                <w:szCs w:val="21"/>
              </w:rPr>
              <w:t>morska površina</w:t>
            </w:r>
          </w:p>
        </w:tc>
        <w:tc>
          <w:tcPr>
            <w:tcW w:w="0" w:type="auto"/>
            <w:tcBorders>
              <w:top w:val="single" w:sz="4" w:space="0" w:color="auto"/>
              <w:bottom w:val="single" w:sz="4" w:space="0" w:color="auto"/>
            </w:tcBorders>
            <w:shd w:val="clear" w:color="auto" w:fill="auto"/>
            <w:vAlign w:val="center"/>
          </w:tcPr>
          <w:p w14:paraId="5271A9B2" w14:textId="77777777" w:rsidR="0072725E" w:rsidRPr="0080035C" w:rsidRDefault="0072725E" w:rsidP="003874ED">
            <w:pPr>
              <w:pStyle w:val="Normal-odredbe"/>
              <w:keepNext/>
              <w:spacing w:after="20" w:line="240" w:lineRule="auto"/>
              <w:ind w:left="35"/>
              <w:jc w:val="center"/>
              <w:rPr>
                <w:bCs/>
                <w:spacing w:val="2"/>
                <w:sz w:val="20"/>
                <w:szCs w:val="20"/>
              </w:rPr>
            </w:pPr>
            <w:r w:rsidRPr="0080035C">
              <w:rPr>
                <w:bCs/>
                <w:spacing w:val="2"/>
                <w:sz w:val="20"/>
                <w:szCs w:val="20"/>
              </w:rPr>
              <w:t>42.754</w:t>
            </w:r>
          </w:p>
        </w:tc>
        <w:tc>
          <w:tcPr>
            <w:tcW w:w="0" w:type="auto"/>
            <w:tcBorders>
              <w:top w:val="single" w:sz="4" w:space="0" w:color="auto"/>
              <w:bottom w:val="single" w:sz="4" w:space="0" w:color="auto"/>
            </w:tcBorders>
            <w:shd w:val="clear" w:color="auto" w:fill="auto"/>
            <w:vAlign w:val="center"/>
          </w:tcPr>
          <w:p w14:paraId="6D87E13C" w14:textId="77777777" w:rsidR="0072725E" w:rsidRPr="0080035C" w:rsidRDefault="0072725E" w:rsidP="003874ED">
            <w:pPr>
              <w:pStyle w:val="Normal-odredbe"/>
              <w:keepNext/>
              <w:spacing w:after="20" w:line="240" w:lineRule="auto"/>
              <w:ind w:left="35"/>
              <w:jc w:val="center"/>
              <w:rPr>
                <w:bCs/>
                <w:spacing w:val="2"/>
                <w:sz w:val="20"/>
                <w:szCs w:val="20"/>
                <w:highlight w:val="yellow"/>
              </w:rPr>
            </w:pPr>
            <w:r w:rsidRPr="0080035C">
              <w:rPr>
                <w:bCs/>
                <w:spacing w:val="2"/>
                <w:sz w:val="20"/>
                <w:szCs w:val="20"/>
              </w:rPr>
              <w:t>85,2</w:t>
            </w:r>
          </w:p>
        </w:tc>
      </w:tr>
      <w:tr w:rsidR="0072725E" w:rsidRPr="00D12FD2" w14:paraId="1BFCDA0E" w14:textId="77777777" w:rsidTr="003874ED">
        <w:tblPrEx>
          <w:tblBorders>
            <w:insideH w:val="single" w:sz="4" w:space="0" w:color="auto"/>
            <w:insideV w:val="single" w:sz="4" w:space="0" w:color="auto"/>
          </w:tblBorders>
        </w:tblPrEx>
        <w:trPr>
          <w:trHeight w:val="172"/>
        </w:trPr>
        <w:tc>
          <w:tcPr>
            <w:tcW w:w="2854" w:type="dxa"/>
            <w:tcBorders>
              <w:top w:val="single" w:sz="4" w:space="0" w:color="auto"/>
              <w:bottom w:val="single" w:sz="4" w:space="0" w:color="auto"/>
            </w:tcBorders>
            <w:shd w:val="clear" w:color="auto" w:fill="auto"/>
            <w:vAlign w:val="center"/>
          </w:tcPr>
          <w:p w14:paraId="64FB0736" w14:textId="77777777" w:rsidR="0072725E" w:rsidRPr="0089272A" w:rsidRDefault="0072725E" w:rsidP="003874ED">
            <w:pPr>
              <w:keepNext/>
              <w:spacing w:before="40" w:after="40" w:line="240" w:lineRule="auto"/>
              <w:ind w:left="176" w:right="-103"/>
              <w:jc w:val="left"/>
              <w:rPr>
                <w:spacing w:val="2"/>
                <w:sz w:val="21"/>
                <w:szCs w:val="21"/>
              </w:rPr>
            </w:pPr>
            <w:r w:rsidRPr="0089272A">
              <w:rPr>
                <w:spacing w:val="2"/>
                <w:sz w:val="21"/>
                <w:szCs w:val="21"/>
              </w:rPr>
              <w:t>Lukobran</w:t>
            </w:r>
            <w:r>
              <w:rPr>
                <w:spacing w:val="2"/>
                <w:sz w:val="21"/>
                <w:szCs w:val="21"/>
              </w:rPr>
              <w:t xml:space="preserve"> (</w:t>
            </w:r>
            <w:r w:rsidRPr="0089272A">
              <w:rPr>
                <w:b/>
                <w:spacing w:val="2"/>
                <w:sz w:val="21"/>
                <w:szCs w:val="21"/>
              </w:rPr>
              <w:t>L</w:t>
            </w:r>
            <w:r>
              <w:rPr>
                <w:spacing w:val="2"/>
                <w:sz w:val="21"/>
                <w:szCs w:val="21"/>
              </w:rPr>
              <w:t>)</w:t>
            </w:r>
          </w:p>
        </w:tc>
        <w:tc>
          <w:tcPr>
            <w:tcW w:w="2668" w:type="dxa"/>
            <w:tcBorders>
              <w:top w:val="single" w:sz="4" w:space="0" w:color="auto"/>
              <w:bottom w:val="single" w:sz="4" w:space="0" w:color="auto"/>
            </w:tcBorders>
            <w:shd w:val="clear" w:color="auto" w:fill="auto"/>
            <w:vAlign w:val="center"/>
          </w:tcPr>
          <w:p w14:paraId="0D509137" w14:textId="77777777" w:rsidR="0072725E" w:rsidRPr="00D12FD2" w:rsidRDefault="0072725E" w:rsidP="003874ED">
            <w:pPr>
              <w:keepNext/>
              <w:spacing w:before="40" w:after="40" w:line="240" w:lineRule="auto"/>
              <w:ind w:left="176"/>
              <w:jc w:val="left"/>
              <w:rPr>
                <w:spacing w:val="2"/>
                <w:sz w:val="21"/>
                <w:szCs w:val="21"/>
              </w:rPr>
            </w:pPr>
            <w:r>
              <w:rPr>
                <w:spacing w:val="2"/>
                <w:sz w:val="21"/>
                <w:szCs w:val="21"/>
              </w:rPr>
              <w:t>novogradnja</w:t>
            </w:r>
          </w:p>
        </w:tc>
        <w:tc>
          <w:tcPr>
            <w:tcW w:w="0" w:type="auto"/>
            <w:tcBorders>
              <w:top w:val="single" w:sz="4" w:space="0" w:color="auto"/>
              <w:bottom w:val="single" w:sz="4" w:space="0" w:color="auto"/>
            </w:tcBorders>
            <w:shd w:val="clear" w:color="auto" w:fill="auto"/>
            <w:vAlign w:val="center"/>
          </w:tcPr>
          <w:p w14:paraId="66DFA25A" w14:textId="77777777" w:rsidR="0072725E" w:rsidRPr="0080035C" w:rsidRDefault="0072725E" w:rsidP="003874ED">
            <w:pPr>
              <w:pStyle w:val="Normal-odredbe"/>
              <w:keepNext/>
              <w:spacing w:after="20" w:line="240" w:lineRule="auto"/>
              <w:ind w:left="35"/>
              <w:jc w:val="center"/>
              <w:rPr>
                <w:bCs/>
                <w:spacing w:val="2"/>
                <w:sz w:val="20"/>
                <w:szCs w:val="20"/>
              </w:rPr>
            </w:pPr>
            <w:r w:rsidRPr="0080035C">
              <w:rPr>
                <w:bCs/>
                <w:spacing w:val="2"/>
                <w:sz w:val="20"/>
                <w:szCs w:val="20"/>
              </w:rPr>
              <w:t>1.244</w:t>
            </w:r>
          </w:p>
        </w:tc>
        <w:tc>
          <w:tcPr>
            <w:tcW w:w="0" w:type="auto"/>
            <w:tcBorders>
              <w:top w:val="single" w:sz="4" w:space="0" w:color="auto"/>
              <w:bottom w:val="single" w:sz="4" w:space="0" w:color="auto"/>
            </w:tcBorders>
            <w:shd w:val="clear" w:color="auto" w:fill="auto"/>
            <w:vAlign w:val="center"/>
          </w:tcPr>
          <w:p w14:paraId="2C643974" w14:textId="77777777" w:rsidR="0072725E" w:rsidRPr="0080035C" w:rsidRDefault="0072725E" w:rsidP="003874ED">
            <w:pPr>
              <w:pStyle w:val="Normal-odredbe"/>
              <w:keepNext/>
              <w:spacing w:after="20" w:line="240" w:lineRule="auto"/>
              <w:ind w:left="35"/>
              <w:jc w:val="center"/>
              <w:rPr>
                <w:bCs/>
                <w:spacing w:val="2"/>
                <w:sz w:val="20"/>
                <w:szCs w:val="20"/>
              </w:rPr>
            </w:pPr>
            <w:r>
              <w:rPr>
                <w:bCs/>
                <w:spacing w:val="2"/>
                <w:sz w:val="20"/>
                <w:szCs w:val="20"/>
              </w:rPr>
              <w:t>2,5</w:t>
            </w:r>
          </w:p>
        </w:tc>
      </w:tr>
      <w:tr w:rsidR="0072725E" w:rsidRPr="00D12FD2" w14:paraId="02E327D3" w14:textId="77777777" w:rsidTr="003874ED">
        <w:tblPrEx>
          <w:tblBorders>
            <w:insideH w:val="single" w:sz="4" w:space="0" w:color="auto"/>
            <w:insideV w:val="single" w:sz="4" w:space="0" w:color="auto"/>
          </w:tblBorders>
        </w:tblPrEx>
        <w:trPr>
          <w:trHeight w:val="382"/>
        </w:trPr>
        <w:tc>
          <w:tcPr>
            <w:tcW w:w="2854" w:type="dxa"/>
            <w:tcBorders>
              <w:top w:val="single" w:sz="4" w:space="0" w:color="auto"/>
              <w:bottom w:val="single" w:sz="4" w:space="0" w:color="auto"/>
            </w:tcBorders>
            <w:shd w:val="clear" w:color="auto" w:fill="auto"/>
            <w:vAlign w:val="center"/>
          </w:tcPr>
          <w:p w14:paraId="4E46066E" w14:textId="77777777" w:rsidR="0072725E" w:rsidRPr="00D12FD2" w:rsidRDefault="0072725E" w:rsidP="003874ED">
            <w:pPr>
              <w:keepNext/>
              <w:spacing w:before="40" w:after="40" w:line="240" w:lineRule="auto"/>
              <w:ind w:left="176" w:right="-103"/>
              <w:jc w:val="left"/>
              <w:rPr>
                <w:spacing w:val="2"/>
                <w:sz w:val="21"/>
                <w:szCs w:val="21"/>
              </w:rPr>
            </w:pPr>
            <w:r>
              <w:rPr>
                <w:spacing w:val="2"/>
                <w:sz w:val="21"/>
                <w:szCs w:val="21"/>
              </w:rPr>
              <w:t>Infrastrukturna površina (prometne i parkirališne površine, vodosprema…) (</w:t>
            </w:r>
            <w:r w:rsidRPr="0089272A">
              <w:rPr>
                <w:b/>
                <w:spacing w:val="2"/>
                <w:sz w:val="21"/>
                <w:szCs w:val="21"/>
              </w:rPr>
              <w:t>IS</w:t>
            </w:r>
            <w:r>
              <w:rPr>
                <w:spacing w:val="2"/>
                <w:sz w:val="21"/>
                <w:szCs w:val="21"/>
              </w:rPr>
              <w:t>)</w:t>
            </w:r>
          </w:p>
        </w:tc>
        <w:tc>
          <w:tcPr>
            <w:tcW w:w="2668" w:type="dxa"/>
            <w:tcBorders>
              <w:top w:val="single" w:sz="4" w:space="0" w:color="auto"/>
              <w:bottom w:val="single" w:sz="4" w:space="0" w:color="auto"/>
            </w:tcBorders>
            <w:shd w:val="clear" w:color="auto" w:fill="auto"/>
            <w:vAlign w:val="center"/>
          </w:tcPr>
          <w:p w14:paraId="6F717E67" w14:textId="77777777" w:rsidR="0072725E" w:rsidRPr="00D12FD2" w:rsidRDefault="0072725E" w:rsidP="003874ED">
            <w:pPr>
              <w:keepNext/>
              <w:spacing w:before="40" w:after="40" w:line="240" w:lineRule="auto"/>
              <w:ind w:left="176"/>
              <w:jc w:val="left"/>
              <w:rPr>
                <w:spacing w:val="2"/>
                <w:sz w:val="21"/>
                <w:szCs w:val="21"/>
              </w:rPr>
            </w:pPr>
            <w:r>
              <w:rPr>
                <w:spacing w:val="2"/>
                <w:sz w:val="21"/>
                <w:szCs w:val="21"/>
              </w:rPr>
              <w:t>planirana rekonstrukcija</w:t>
            </w:r>
            <w:r w:rsidRPr="00D12FD2">
              <w:rPr>
                <w:spacing w:val="2"/>
                <w:sz w:val="21"/>
                <w:szCs w:val="21"/>
              </w:rPr>
              <w:t xml:space="preserve"> </w:t>
            </w:r>
            <w:r>
              <w:rPr>
                <w:spacing w:val="2"/>
                <w:sz w:val="21"/>
                <w:szCs w:val="21"/>
              </w:rPr>
              <w:t>i novogradnja</w:t>
            </w:r>
          </w:p>
        </w:tc>
        <w:tc>
          <w:tcPr>
            <w:tcW w:w="0" w:type="auto"/>
            <w:tcBorders>
              <w:top w:val="single" w:sz="4" w:space="0" w:color="auto"/>
              <w:bottom w:val="single" w:sz="4" w:space="0" w:color="auto"/>
            </w:tcBorders>
            <w:shd w:val="clear" w:color="auto" w:fill="auto"/>
            <w:vAlign w:val="center"/>
          </w:tcPr>
          <w:p w14:paraId="700B2A74" w14:textId="77777777" w:rsidR="0072725E" w:rsidRPr="0080035C" w:rsidRDefault="0072725E" w:rsidP="003874ED">
            <w:pPr>
              <w:pStyle w:val="Normal-odredbe"/>
              <w:keepNext/>
              <w:spacing w:after="20" w:line="240" w:lineRule="auto"/>
              <w:ind w:left="35"/>
              <w:jc w:val="center"/>
              <w:rPr>
                <w:bCs/>
                <w:spacing w:val="2"/>
                <w:sz w:val="20"/>
                <w:szCs w:val="20"/>
              </w:rPr>
            </w:pPr>
            <w:r w:rsidRPr="0080035C">
              <w:rPr>
                <w:bCs/>
                <w:spacing w:val="2"/>
                <w:sz w:val="20"/>
                <w:szCs w:val="20"/>
              </w:rPr>
              <w:t>3.600</w:t>
            </w:r>
          </w:p>
        </w:tc>
        <w:tc>
          <w:tcPr>
            <w:tcW w:w="0" w:type="auto"/>
            <w:tcBorders>
              <w:top w:val="single" w:sz="4" w:space="0" w:color="auto"/>
              <w:bottom w:val="single" w:sz="4" w:space="0" w:color="auto"/>
            </w:tcBorders>
            <w:shd w:val="clear" w:color="auto" w:fill="auto"/>
            <w:vAlign w:val="center"/>
          </w:tcPr>
          <w:p w14:paraId="776899DA" w14:textId="77777777" w:rsidR="0072725E" w:rsidRPr="0080035C" w:rsidRDefault="0072725E" w:rsidP="003874ED">
            <w:pPr>
              <w:pStyle w:val="Normal-odredbe"/>
              <w:keepNext/>
              <w:spacing w:after="20" w:line="240" w:lineRule="auto"/>
              <w:ind w:left="35"/>
              <w:jc w:val="center"/>
              <w:rPr>
                <w:bCs/>
                <w:spacing w:val="2"/>
                <w:sz w:val="20"/>
                <w:szCs w:val="20"/>
              </w:rPr>
            </w:pPr>
            <w:r w:rsidRPr="0080035C">
              <w:rPr>
                <w:bCs/>
                <w:spacing w:val="2"/>
                <w:sz w:val="20"/>
                <w:szCs w:val="20"/>
              </w:rPr>
              <w:t>7,2</w:t>
            </w:r>
          </w:p>
        </w:tc>
      </w:tr>
      <w:tr w:rsidR="0072725E" w:rsidRPr="00D12FD2" w14:paraId="1A699600" w14:textId="77777777" w:rsidTr="003874ED">
        <w:tblPrEx>
          <w:tblBorders>
            <w:insideH w:val="single" w:sz="4" w:space="0" w:color="auto"/>
            <w:insideV w:val="single" w:sz="4" w:space="0" w:color="auto"/>
          </w:tblBorders>
        </w:tblPrEx>
        <w:trPr>
          <w:trHeight w:val="382"/>
        </w:trPr>
        <w:tc>
          <w:tcPr>
            <w:tcW w:w="2854" w:type="dxa"/>
            <w:tcBorders>
              <w:top w:val="single" w:sz="4" w:space="0" w:color="auto"/>
              <w:bottom w:val="single" w:sz="4" w:space="0" w:color="auto"/>
            </w:tcBorders>
            <w:shd w:val="clear" w:color="auto" w:fill="auto"/>
            <w:vAlign w:val="center"/>
          </w:tcPr>
          <w:p w14:paraId="5F7B8538" w14:textId="77777777" w:rsidR="0072725E" w:rsidRDefault="0072725E" w:rsidP="003874ED">
            <w:pPr>
              <w:keepNext/>
              <w:spacing w:before="40" w:after="40" w:line="240" w:lineRule="auto"/>
              <w:ind w:left="176" w:right="-103"/>
              <w:jc w:val="left"/>
              <w:rPr>
                <w:spacing w:val="2"/>
                <w:sz w:val="21"/>
                <w:szCs w:val="21"/>
              </w:rPr>
            </w:pPr>
            <w:r>
              <w:rPr>
                <w:spacing w:val="2"/>
                <w:sz w:val="21"/>
                <w:szCs w:val="21"/>
              </w:rPr>
              <w:t>Prirodna obala (</w:t>
            </w:r>
            <w:r w:rsidRPr="00D90ED3">
              <w:rPr>
                <w:b/>
                <w:spacing w:val="2"/>
                <w:sz w:val="21"/>
                <w:szCs w:val="21"/>
              </w:rPr>
              <w:t>PO</w:t>
            </w:r>
            <w:r>
              <w:rPr>
                <w:spacing w:val="2"/>
                <w:sz w:val="21"/>
                <w:szCs w:val="21"/>
              </w:rPr>
              <w:t>)</w:t>
            </w:r>
          </w:p>
        </w:tc>
        <w:tc>
          <w:tcPr>
            <w:tcW w:w="2668" w:type="dxa"/>
            <w:tcBorders>
              <w:top w:val="single" w:sz="4" w:space="0" w:color="auto"/>
              <w:bottom w:val="single" w:sz="4" w:space="0" w:color="auto"/>
            </w:tcBorders>
            <w:shd w:val="clear" w:color="auto" w:fill="auto"/>
            <w:vAlign w:val="center"/>
          </w:tcPr>
          <w:p w14:paraId="20B29EB3" w14:textId="77777777" w:rsidR="0072725E" w:rsidRDefault="0072725E" w:rsidP="003874ED">
            <w:pPr>
              <w:keepNext/>
              <w:spacing w:before="40" w:after="40" w:line="240" w:lineRule="auto"/>
              <w:ind w:left="176"/>
              <w:jc w:val="left"/>
              <w:rPr>
                <w:spacing w:val="2"/>
                <w:sz w:val="21"/>
                <w:szCs w:val="21"/>
              </w:rPr>
            </w:pPr>
            <w:r>
              <w:rPr>
                <w:spacing w:val="2"/>
                <w:sz w:val="21"/>
                <w:szCs w:val="21"/>
              </w:rPr>
              <w:t>morske stijene</w:t>
            </w:r>
          </w:p>
        </w:tc>
        <w:tc>
          <w:tcPr>
            <w:tcW w:w="0" w:type="auto"/>
            <w:tcBorders>
              <w:top w:val="single" w:sz="4" w:space="0" w:color="auto"/>
              <w:bottom w:val="single" w:sz="4" w:space="0" w:color="auto"/>
            </w:tcBorders>
            <w:shd w:val="clear" w:color="auto" w:fill="auto"/>
            <w:vAlign w:val="center"/>
          </w:tcPr>
          <w:p w14:paraId="7F7EEBFA" w14:textId="77777777" w:rsidR="0072725E" w:rsidRPr="0080035C" w:rsidRDefault="0072725E" w:rsidP="003874ED">
            <w:pPr>
              <w:pStyle w:val="Normal-odredbe"/>
              <w:keepNext/>
              <w:spacing w:after="20" w:line="240" w:lineRule="auto"/>
              <w:ind w:left="35"/>
              <w:jc w:val="center"/>
              <w:rPr>
                <w:bCs/>
                <w:spacing w:val="2"/>
                <w:sz w:val="20"/>
                <w:szCs w:val="20"/>
              </w:rPr>
            </w:pPr>
            <w:r w:rsidRPr="0080035C">
              <w:rPr>
                <w:bCs/>
                <w:spacing w:val="2"/>
                <w:sz w:val="20"/>
                <w:szCs w:val="20"/>
              </w:rPr>
              <w:t>1.055</w:t>
            </w:r>
          </w:p>
        </w:tc>
        <w:tc>
          <w:tcPr>
            <w:tcW w:w="0" w:type="auto"/>
            <w:tcBorders>
              <w:top w:val="single" w:sz="4" w:space="0" w:color="auto"/>
              <w:bottom w:val="single" w:sz="4" w:space="0" w:color="auto"/>
            </w:tcBorders>
            <w:shd w:val="clear" w:color="auto" w:fill="auto"/>
            <w:vAlign w:val="center"/>
          </w:tcPr>
          <w:p w14:paraId="432FC371" w14:textId="77777777" w:rsidR="0072725E" w:rsidRPr="0080035C" w:rsidRDefault="0072725E" w:rsidP="003874ED">
            <w:pPr>
              <w:pStyle w:val="Normal-odredbe"/>
              <w:keepNext/>
              <w:spacing w:after="20" w:line="240" w:lineRule="auto"/>
              <w:ind w:left="35"/>
              <w:jc w:val="center"/>
              <w:rPr>
                <w:bCs/>
                <w:spacing w:val="2"/>
                <w:sz w:val="20"/>
                <w:szCs w:val="20"/>
              </w:rPr>
            </w:pPr>
            <w:r w:rsidRPr="0080035C">
              <w:rPr>
                <w:bCs/>
                <w:spacing w:val="2"/>
                <w:sz w:val="20"/>
                <w:szCs w:val="20"/>
              </w:rPr>
              <w:t>2,1</w:t>
            </w:r>
          </w:p>
        </w:tc>
      </w:tr>
      <w:tr w:rsidR="0072725E" w:rsidRPr="00D12FD2" w14:paraId="13758722" w14:textId="77777777" w:rsidTr="003874ED">
        <w:tblPrEx>
          <w:tblBorders>
            <w:insideH w:val="single" w:sz="4" w:space="0" w:color="auto"/>
            <w:insideV w:val="single" w:sz="4" w:space="0" w:color="auto"/>
          </w:tblBorders>
        </w:tblPrEx>
        <w:trPr>
          <w:trHeight w:val="251"/>
        </w:trPr>
        <w:tc>
          <w:tcPr>
            <w:tcW w:w="5522" w:type="dxa"/>
            <w:gridSpan w:val="2"/>
            <w:tcBorders>
              <w:top w:val="single" w:sz="4" w:space="0" w:color="auto"/>
            </w:tcBorders>
            <w:shd w:val="clear" w:color="auto" w:fill="D9D9D9"/>
          </w:tcPr>
          <w:p w14:paraId="5FAC5092" w14:textId="77777777" w:rsidR="0072725E" w:rsidRPr="00D12FD2" w:rsidRDefault="0072725E" w:rsidP="003874ED">
            <w:pPr>
              <w:spacing w:before="40" w:after="40" w:line="300" w:lineRule="exact"/>
              <w:ind w:left="176" w:firstLine="34"/>
              <w:jc w:val="left"/>
              <w:rPr>
                <w:b/>
                <w:spacing w:val="2"/>
                <w:sz w:val="21"/>
                <w:szCs w:val="21"/>
                <w:highlight w:val="yellow"/>
              </w:rPr>
            </w:pPr>
            <w:r w:rsidRPr="00D12FD2">
              <w:rPr>
                <w:b/>
                <w:bCs/>
                <w:spacing w:val="2"/>
                <w:sz w:val="21"/>
                <w:szCs w:val="21"/>
              </w:rPr>
              <w:t>Površina u obuhvata Plana</w:t>
            </w:r>
          </w:p>
        </w:tc>
        <w:tc>
          <w:tcPr>
            <w:tcW w:w="0" w:type="auto"/>
            <w:tcBorders>
              <w:top w:val="single" w:sz="4" w:space="0" w:color="auto"/>
            </w:tcBorders>
            <w:shd w:val="clear" w:color="auto" w:fill="D9D9D9"/>
            <w:vAlign w:val="center"/>
          </w:tcPr>
          <w:p w14:paraId="709BD152" w14:textId="77777777" w:rsidR="0072725E" w:rsidRPr="0080035C" w:rsidRDefault="0072725E" w:rsidP="003874ED">
            <w:pPr>
              <w:pStyle w:val="Normal-odredbe"/>
              <w:spacing w:after="20" w:line="240" w:lineRule="auto"/>
              <w:ind w:left="35"/>
              <w:jc w:val="center"/>
              <w:rPr>
                <w:b/>
                <w:bCs/>
                <w:spacing w:val="2"/>
                <w:sz w:val="20"/>
                <w:szCs w:val="20"/>
              </w:rPr>
            </w:pPr>
            <w:r w:rsidRPr="0080035C">
              <w:rPr>
                <w:b/>
                <w:bCs/>
                <w:spacing w:val="2"/>
                <w:sz w:val="20"/>
                <w:szCs w:val="20"/>
              </w:rPr>
              <w:t>50,189</w:t>
            </w:r>
          </w:p>
        </w:tc>
        <w:tc>
          <w:tcPr>
            <w:tcW w:w="0" w:type="auto"/>
            <w:tcBorders>
              <w:top w:val="single" w:sz="4" w:space="0" w:color="auto"/>
            </w:tcBorders>
            <w:shd w:val="clear" w:color="auto" w:fill="D9D9D9"/>
            <w:vAlign w:val="center"/>
          </w:tcPr>
          <w:p w14:paraId="24BA204A" w14:textId="77777777" w:rsidR="0072725E" w:rsidRPr="0080035C" w:rsidRDefault="0072725E" w:rsidP="003874ED">
            <w:pPr>
              <w:pStyle w:val="Normal-odredbe"/>
              <w:spacing w:after="20" w:line="240" w:lineRule="auto"/>
              <w:ind w:left="35"/>
              <w:jc w:val="center"/>
              <w:rPr>
                <w:bCs/>
                <w:spacing w:val="2"/>
                <w:sz w:val="20"/>
                <w:szCs w:val="20"/>
              </w:rPr>
            </w:pPr>
            <w:r w:rsidRPr="0080035C">
              <w:rPr>
                <w:bCs/>
                <w:spacing w:val="2"/>
                <w:sz w:val="20"/>
                <w:szCs w:val="20"/>
              </w:rPr>
              <w:t>100,0</w:t>
            </w:r>
          </w:p>
        </w:tc>
      </w:tr>
    </w:tbl>
    <w:p w14:paraId="1ECDEB6F" w14:textId="77777777" w:rsidR="0072725E" w:rsidRDefault="0072725E" w:rsidP="0072725E">
      <w:pPr>
        <w:pStyle w:val="clanak"/>
        <w:spacing w:before="240"/>
        <w:rPr>
          <w:spacing w:val="2"/>
        </w:rPr>
      </w:pPr>
      <w:bookmarkStart w:id="26" w:name="_Toc190149233"/>
      <w:bookmarkStart w:id="27" w:name="_Toc200198019"/>
      <w:r>
        <w:rPr>
          <w:spacing w:val="2"/>
        </w:rPr>
        <w:t xml:space="preserve">Članak </w:t>
      </w:r>
      <w:r>
        <w:rPr>
          <w:spacing w:val="2"/>
        </w:rPr>
        <w:fldChar w:fldCharType="begin"/>
      </w:r>
      <w:r>
        <w:rPr>
          <w:spacing w:val="2"/>
        </w:rPr>
        <w:instrText xml:space="preserve"> AUTONUM  </w:instrText>
      </w:r>
      <w:r>
        <w:rPr>
          <w:spacing w:val="2"/>
        </w:rPr>
        <w:fldChar w:fldCharType="end"/>
      </w:r>
    </w:p>
    <w:p w14:paraId="5CCDD11F" w14:textId="77777777" w:rsidR="0072725E" w:rsidRDefault="0072725E" w:rsidP="0072725E">
      <w:pPr>
        <w:spacing w:line="280" w:lineRule="atLeast"/>
        <w:rPr>
          <w:rFonts w:cs="Arial"/>
          <w:spacing w:val="2"/>
        </w:rPr>
      </w:pPr>
      <w:r w:rsidRPr="004D443E">
        <w:rPr>
          <w:spacing w:val="2"/>
        </w:rPr>
        <w:t xml:space="preserve">(1) </w:t>
      </w:r>
      <w:r w:rsidRPr="00F30D7A">
        <w:rPr>
          <w:b/>
          <w:spacing w:val="2"/>
        </w:rPr>
        <w:t>Luka posebne namjene</w:t>
      </w:r>
      <w:r>
        <w:rPr>
          <w:spacing w:val="2"/>
        </w:rPr>
        <w:t xml:space="preserve"> – </w:t>
      </w:r>
      <w:r w:rsidRPr="00F30D7A">
        <w:rPr>
          <w:i/>
          <w:spacing w:val="2"/>
        </w:rPr>
        <w:t>luka</w:t>
      </w:r>
      <w:r>
        <w:rPr>
          <w:i/>
          <w:spacing w:val="2"/>
        </w:rPr>
        <w:t xml:space="preserve"> nautičkog turizma</w:t>
      </w:r>
      <w:r>
        <w:rPr>
          <w:spacing w:val="2"/>
        </w:rPr>
        <w:t xml:space="preserve"> (</w:t>
      </w:r>
      <w:r w:rsidRPr="00F30D7A">
        <w:rPr>
          <w:b/>
          <w:spacing w:val="2"/>
        </w:rPr>
        <w:t>L</w:t>
      </w:r>
      <w:r>
        <w:rPr>
          <w:b/>
          <w:spacing w:val="2"/>
        </w:rPr>
        <w:t>N</w:t>
      </w:r>
      <w:r>
        <w:rPr>
          <w:spacing w:val="2"/>
        </w:rPr>
        <w:t xml:space="preserve">) </w:t>
      </w:r>
      <w:r w:rsidRPr="004D443E">
        <w:rPr>
          <w:rFonts w:cs="Arial"/>
          <w:spacing w:val="2"/>
        </w:rPr>
        <w:t xml:space="preserve">je </w:t>
      </w:r>
      <w:r>
        <w:rPr>
          <w:rFonts w:cs="Arial"/>
          <w:spacing w:val="2"/>
        </w:rPr>
        <w:t>postojeća luka koja se može rekonstruirati i dograditi temeljem postavki iz ovog Plana.</w:t>
      </w:r>
    </w:p>
    <w:p w14:paraId="5EDC7D42" w14:textId="77777777" w:rsidR="0072725E" w:rsidRDefault="0072725E" w:rsidP="0072725E">
      <w:pPr>
        <w:spacing w:after="60" w:line="280" w:lineRule="atLeast"/>
        <w:rPr>
          <w:rFonts w:cs="Arial"/>
          <w:spacing w:val="2"/>
        </w:rPr>
      </w:pPr>
      <w:r w:rsidRPr="00403AEC">
        <w:rPr>
          <w:spacing w:val="2"/>
        </w:rPr>
        <w:t>(2)</w:t>
      </w:r>
      <w:r>
        <w:rPr>
          <w:b/>
          <w:spacing w:val="2"/>
        </w:rPr>
        <w:t xml:space="preserve"> </w:t>
      </w:r>
      <w:r>
        <w:rPr>
          <w:rFonts w:cs="Arial"/>
          <w:spacing w:val="2"/>
        </w:rPr>
        <w:t>Nautičku luku čini kopnena i morska površina. U obuhvatu Plana može se planirati slijedeće:</w:t>
      </w:r>
    </w:p>
    <w:p w14:paraId="4BBE3580" w14:textId="77777777" w:rsidR="0072725E" w:rsidRPr="0074288D" w:rsidRDefault="0072725E" w:rsidP="00F212D7">
      <w:pPr>
        <w:numPr>
          <w:ilvl w:val="0"/>
          <w:numId w:val="28"/>
        </w:numPr>
        <w:spacing w:after="60" w:line="280" w:lineRule="atLeast"/>
        <w:rPr>
          <w:spacing w:val="2"/>
        </w:rPr>
      </w:pPr>
      <w:r>
        <w:rPr>
          <w:spacing w:val="2"/>
        </w:rPr>
        <w:t xml:space="preserve">plivajući pontoni </w:t>
      </w:r>
      <w:r w:rsidRPr="0074288D">
        <w:rPr>
          <w:spacing w:val="2"/>
        </w:rPr>
        <w:t xml:space="preserve">za privezivanje </w:t>
      </w:r>
      <w:r>
        <w:rPr>
          <w:spacing w:val="2"/>
        </w:rPr>
        <w:t>plovila</w:t>
      </w:r>
    </w:p>
    <w:p w14:paraId="5B175840" w14:textId="77777777" w:rsidR="0072725E" w:rsidRDefault="0072725E" w:rsidP="00F212D7">
      <w:pPr>
        <w:numPr>
          <w:ilvl w:val="0"/>
          <w:numId w:val="28"/>
        </w:numPr>
        <w:spacing w:after="60" w:line="280" w:lineRule="atLeast"/>
        <w:rPr>
          <w:bCs/>
          <w:spacing w:val="2"/>
        </w:rPr>
      </w:pPr>
      <w:r w:rsidRPr="0074288D">
        <w:rPr>
          <w:bCs/>
          <w:spacing w:val="2"/>
        </w:rPr>
        <w:t xml:space="preserve">središnja </w:t>
      </w:r>
      <w:r w:rsidRPr="00796AE7">
        <w:rPr>
          <w:bCs/>
          <w:spacing w:val="2"/>
        </w:rPr>
        <w:t>građevina poslovno-uslužne namjene</w:t>
      </w:r>
      <w:r w:rsidRPr="0074288D">
        <w:rPr>
          <w:bCs/>
          <w:spacing w:val="2"/>
        </w:rPr>
        <w:t xml:space="preserve"> za potrebe </w:t>
      </w:r>
      <w:r>
        <w:rPr>
          <w:bCs/>
          <w:spacing w:val="2"/>
        </w:rPr>
        <w:t>upravljanja i pružanje usluga korisnika luke</w:t>
      </w:r>
    </w:p>
    <w:p w14:paraId="29A1668B" w14:textId="77777777" w:rsidR="0072725E" w:rsidRPr="0074288D" w:rsidRDefault="0072725E" w:rsidP="00F212D7">
      <w:pPr>
        <w:numPr>
          <w:ilvl w:val="0"/>
          <w:numId w:val="28"/>
        </w:numPr>
        <w:spacing w:after="60" w:line="280" w:lineRule="atLeast"/>
        <w:rPr>
          <w:bCs/>
          <w:spacing w:val="2"/>
        </w:rPr>
      </w:pPr>
      <w:r>
        <w:rPr>
          <w:bCs/>
          <w:spacing w:val="2"/>
        </w:rPr>
        <w:t>građevina recepcije</w:t>
      </w:r>
      <w:r w:rsidRPr="0074288D">
        <w:rPr>
          <w:bCs/>
          <w:spacing w:val="2"/>
        </w:rPr>
        <w:t xml:space="preserve"> </w:t>
      </w:r>
    </w:p>
    <w:p w14:paraId="2FE7AD6D" w14:textId="77777777" w:rsidR="0072725E" w:rsidRDefault="0072725E" w:rsidP="00F212D7">
      <w:pPr>
        <w:numPr>
          <w:ilvl w:val="0"/>
          <w:numId w:val="28"/>
        </w:numPr>
        <w:spacing w:after="60" w:line="280" w:lineRule="atLeast"/>
        <w:rPr>
          <w:spacing w:val="2"/>
        </w:rPr>
      </w:pPr>
      <w:r>
        <w:rPr>
          <w:spacing w:val="2"/>
        </w:rPr>
        <w:t>parkovno uređene površine</w:t>
      </w:r>
    </w:p>
    <w:p w14:paraId="65F4FAA6" w14:textId="77777777" w:rsidR="0072725E" w:rsidRPr="0074288D" w:rsidRDefault="0072725E" w:rsidP="00F212D7">
      <w:pPr>
        <w:numPr>
          <w:ilvl w:val="0"/>
          <w:numId w:val="28"/>
        </w:numPr>
        <w:spacing w:after="60" w:line="280" w:lineRule="atLeast"/>
        <w:rPr>
          <w:spacing w:val="2"/>
        </w:rPr>
      </w:pPr>
      <w:r>
        <w:rPr>
          <w:spacing w:val="2"/>
        </w:rPr>
        <w:t>parkovni nasadi i zaštitno zelenilo</w:t>
      </w:r>
      <w:r w:rsidRPr="0074288D">
        <w:rPr>
          <w:spacing w:val="2"/>
        </w:rPr>
        <w:t xml:space="preserve"> </w:t>
      </w:r>
    </w:p>
    <w:p w14:paraId="02409A29" w14:textId="77777777" w:rsidR="0072725E" w:rsidRPr="0074288D" w:rsidRDefault="0072725E" w:rsidP="00F212D7">
      <w:pPr>
        <w:numPr>
          <w:ilvl w:val="0"/>
          <w:numId w:val="28"/>
        </w:numPr>
        <w:spacing w:after="60" w:line="280" w:lineRule="atLeast"/>
        <w:rPr>
          <w:spacing w:val="2"/>
        </w:rPr>
      </w:pPr>
      <w:r w:rsidRPr="0074288D">
        <w:rPr>
          <w:spacing w:val="2"/>
        </w:rPr>
        <w:t>površin</w:t>
      </w:r>
      <w:r>
        <w:rPr>
          <w:spacing w:val="2"/>
        </w:rPr>
        <w:t>e</w:t>
      </w:r>
      <w:r w:rsidRPr="0074288D">
        <w:rPr>
          <w:spacing w:val="2"/>
        </w:rPr>
        <w:t xml:space="preserve"> za smještaj vozila u mirovanju</w:t>
      </w:r>
    </w:p>
    <w:p w14:paraId="0366C0EF" w14:textId="77777777" w:rsidR="0072725E" w:rsidRDefault="0072725E" w:rsidP="00F212D7">
      <w:pPr>
        <w:numPr>
          <w:ilvl w:val="0"/>
          <w:numId w:val="28"/>
        </w:numPr>
        <w:spacing w:after="60" w:line="280" w:lineRule="atLeast"/>
        <w:rPr>
          <w:bCs/>
          <w:spacing w:val="2"/>
        </w:rPr>
      </w:pPr>
      <w:r w:rsidRPr="0074288D">
        <w:rPr>
          <w:bCs/>
          <w:spacing w:val="2"/>
        </w:rPr>
        <w:t>prometne površine (motorna vozila i pješački promet)</w:t>
      </w:r>
    </w:p>
    <w:p w14:paraId="1804407C" w14:textId="77777777" w:rsidR="0072725E" w:rsidRPr="0074288D" w:rsidRDefault="0072725E" w:rsidP="00F212D7">
      <w:pPr>
        <w:numPr>
          <w:ilvl w:val="0"/>
          <w:numId w:val="28"/>
        </w:numPr>
        <w:spacing w:line="240" w:lineRule="atLeast"/>
        <w:rPr>
          <w:bCs/>
          <w:spacing w:val="2"/>
        </w:rPr>
      </w:pPr>
      <w:r>
        <w:rPr>
          <w:bCs/>
          <w:spacing w:val="2"/>
        </w:rPr>
        <w:t>ostala komunalna infrastrukturna mreža i građevine.</w:t>
      </w:r>
      <w:r w:rsidRPr="0074288D">
        <w:rPr>
          <w:bCs/>
          <w:spacing w:val="2"/>
        </w:rPr>
        <w:t xml:space="preserve"> </w:t>
      </w:r>
    </w:p>
    <w:p w14:paraId="762A8D3B" w14:textId="77777777" w:rsidR="0072725E" w:rsidRDefault="0072725E" w:rsidP="0072725E">
      <w:pPr>
        <w:pStyle w:val="clanak"/>
        <w:spacing w:before="24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59790A3A" w14:textId="77777777" w:rsidR="0072725E" w:rsidRDefault="0072725E" w:rsidP="0072725E">
      <w:pPr>
        <w:spacing w:line="280" w:lineRule="atLeast"/>
        <w:rPr>
          <w:rFonts w:cs="Arial"/>
          <w:spacing w:val="2"/>
        </w:rPr>
      </w:pPr>
      <w:r w:rsidRPr="004D443E">
        <w:rPr>
          <w:spacing w:val="2"/>
        </w:rPr>
        <w:t xml:space="preserve">(1) </w:t>
      </w:r>
      <w:r w:rsidRPr="00F30D7A">
        <w:rPr>
          <w:b/>
          <w:spacing w:val="2"/>
        </w:rPr>
        <w:t>Luk</w:t>
      </w:r>
      <w:r>
        <w:rPr>
          <w:b/>
          <w:spacing w:val="2"/>
        </w:rPr>
        <w:t xml:space="preserve">obran </w:t>
      </w:r>
      <w:r>
        <w:rPr>
          <w:spacing w:val="2"/>
        </w:rPr>
        <w:t>(</w:t>
      </w:r>
      <w:r w:rsidRPr="00F30D7A">
        <w:rPr>
          <w:b/>
          <w:spacing w:val="2"/>
        </w:rPr>
        <w:t>L</w:t>
      </w:r>
      <w:r>
        <w:rPr>
          <w:spacing w:val="2"/>
        </w:rPr>
        <w:t xml:space="preserve">) </w:t>
      </w:r>
      <w:r w:rsidRPr="004D443E">
        <w:rPr>
          <w:rFonts w:cs="Arial"/>
          <w:spacing w:val="2"/>
        </w:rPr>
        <w:t xml:space="preserve">je </w:t>
      </w:r>
      <w:r>
        <w:rPr>
          <w:rFonts w:cs="Arial"/>
          <w:spacing w:val="2"/>
        </w:rPr>
        <w:t xml:space="preserve">novoplanirana građevina u funkciji zaštite luke nautičkog turizma. </w:t>
      </w:r>
    </w:p>
    <w:p w14:paraId="138A49FC" w14:textId="77777777" w:rsidR="0072725E" w:rsidRDefault="0072725E" w:rsidP="0072725E">
      <w:pPr>
        <w:spacing w:after="60" w:line="280" w:lineRule="atLeast"/>
        <w:rPr>
          <w:rFonts w:cs="Arial"/>
          <w:spacing w:val="2"/>
        </w:rPr>
      </w:pPr>
      <w:r w:rsidRPr="00403AEC">
        <w:rPr>
          <w:spacing w:val="2"/>
        </w:rPr>
        <w:t>(2)</w:t>
      </w:r>
      <w:r>
        <w:rPr>
          <w:b/>
          <w:spacing w:val="2"/>
        </w:rPr>
        <w:t xml:space="preserve"> </w:t>
      </w:r>
      <w:r w:rsidRPr="00643AB9">
        <w:rPr>
          <w:spacing w:val="2"/>
        </w:rPr>
        <w:t>U zoni lukobrana</w:t>
      </w:r>
      <w:r>
        <w:rPr>
          <w:b/>
          <w:spacing w:val="2"/>
        </w:rPr>
        <w:t xml:space="preserve"> </w:t>
      </w:r>
      <w:r>
        <w:rPr>
          <w:rFonts w:cs="Arial"/>
          <w:spacing w:val="2"/>
        </w:rPr>
        <w:t>može se planirati slijedeće:</w:t>
      </w:r>
    </w:p>
    <w:p w14:paraId="3B450623" w14:textId="77777777" w:rsidR="0072725E" w:rsidRPr="00643AB9" w:rsidRDefault="0072725E" w:rsidP="00F212D7">
      <w:pPr>
        <w:numPr>
          <w:ilvl w:val="0"/>
          <w:numId w:val="39"/>
        </w:numPr>
        <w:spacing w:after="60" w:line="280" w:lineRule="atLeast"/>
        <w:rPr>
          <w:spacing w:val="2"/>
        </w:rPr>
      </w:pPr>
      <w:r w:rsidRPr="00643AB9">
        <w:rPr>
          <w:spacing w:val="2"/>
        </w:rPr>
        <w:t>lukobran za zaštitu luke od vremenskih utjecaja</w:t>
      </w:r>
    </w:p>
    <w:p w14:paraId="62095264" w14:textId="77777777" w:rsidR="0072725E" w:rsidRPr="00643AB9" w:rsidRDefault="0072725E" w:rsidP="00F212D7">
      <w:pPr>
        <w:numPr>
          <w:ilvl w:val="0"/>
          <w:numId w:val="39"/>
        </w:numPr>
        <w:spacing w:after="60" w:line="280" w:lineRule="atLeast"/>
        <w:rPr>
          <w:spacing w:val="2"/>
        </w:rPr>
      </w:pPr>
      <w:r w:rsidRPr="00643AB9">
        <w:rPr>
          <w:spacing w:val="2"/>
        </w:rPr>
        <w:t>višenamjenska površina (manipulativna površina za ukrcaj i iskrcaj, izvlačenje i porinuće plovila i sl.)</w:t>
      </w:r>
    </w:p>
    <w:p w14:paraId="1AAAB2D4" w14:textId="77777777" w:rsidR="0072725E" w:rsidRPr="0074288D" w:rsidRDefault="0072725E" w:rsidP="00F212D7">
      <w:pPr>
        <w:numPr>
          <w:ilvl w:val="0"/>
          <w:numId w:val="39"/>
        </w:numPr>
        <w:spacing w:line="240" w:lineRule="atLeast"/>
        <w:rPr>
          <w:bCs/>
          <w:spacing w:val="2"/>
        </w:rPr>
      </w:pPr>
      <w:r>
        <w:rPr>
          <w:bCs/>
          <w:spacing w:val="2"/>
        </w:rPr>
        <w:t xml:space="preserve">ostala komunalna infrastrukturna mreža i građevine </w:t>
      </w:r>
      <w:r w:rsidRPr="00BE5B75">
        <w:rPr>
          <w:bCs/>
          <w:spacing w:val="2"/>
          <w:highlight w:val="yellow"/>
        </w:rPr>
        <w:t>iz članka 6. stavka 1. ovih Odredbi</w:t>
      </w:r>
      <w:r>
        <w:rPr>
          <w:bCs/>
          <w:spacing w:val="2"/>
        </w:rPr>
        <w:t>.</w:t>
      </w:r>
      <w:r w:rsidRPr="0074288D">
        <w:rPr>
          <w:bCs/>
          <w:spacing w:val="2"/>
        </w:rPr>
        <w:t xml:space="preserve"> </w:t>
      </w:r>
    </w:p>
    <w:p w14:paraId="219B2318" w14:textId="77777777" w:rsidR="0072725E" w:rsidRDefault="0072725E" w:rsidP="0072725E">
      <w:pPr>
        <w:pStyle w:val="clanak"/>
        <w:spacing w:before="24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579E0C69" w14:textId="77777777" w:rsidR="0072725E" w:rsidRPr="00367075" w:rsidRDefault="0072725E" w:rsidP="0072725E">
      <w:pPr>
        <w:spacing w:after="80"/>
        <w:rPr>
          <w:rFonts w:cs="Arial"/>
          <w:spacing w:val="-2"/>
        </w:rPr>
      </w:pPr>
      <w:r w:rsidRPr="00367075">
        <w:rPr>
          <w:spacing w:val="-2"/>
        </w:rPr>
        <w:t xml:space="preserve">(1) </w:t>
      </w:r>
      <w:r w:rsidRPr="00805DE8">
        <w:rPr>
          <w:b/>
          <w:spacing w:val="-2"/>
        </w:rPr>
        <w:t>Infrastrukturna površina</w:t>
      </w:r>
      <w:r>
        <w:rPr>
          <w:spacing w:val="-2"/>
        </w:rPr>
        <w:t xml:space="preserve"> </w:t>
      </w:r>
      <w:r w:rsidRPr="00367075">
        <w:rPr>
          <w:spacing w:val="-2"/>
        </w:rPr>
        <w:t>(</w:t>
      </w:r>
      <w:r w:rsidRPr="00367075">
        <w:rPr>
          <w:b/>
          <w:spacing w:val="-2"/>
        </w:rPr>
        <w:t>IS</w:t>
      </w:r>
      <w:r w:rsidRPr="00367075">
        <w:rPr>
          <w:spacing w:val="-2"/>
        </w:rPr>
        <w:t xml:space="preserve">) </w:t>
      </w:r>
      <w:r w:rsidRPr="00367075">
        <w:rPr>
          <w:rFonts w:cs="Arial"/>
          <w:spacing w:val="-2"/>
        </w:rPr>
        <w:t>je površina izvan građevinskog područja u kojoj je planirana izgradnja infrastrukturnih građevina za potrebe luke nautičkog turizma. Unutar ove zone planirana je izgradnja pristup</w:t>
      </w:r>
      <w:r>
        <w:rPr>
          <w:rFonts w:cs="Arial"/>
          <w:spacing w:val="-2"/>
        </w:rPr>
        <w:t>ne ceste, pješačko-kolna i parkirališne površine, te</w:t>
      </w:r>
      <w:r w:rsidRPr="00367075">
        <w:rPr>
          <w:rFonts w:cs="Arial"/>
          <w:spacing w:val="-2"/>
        </w:rPr>
        <w:t xml:space="preserve"> </w:t>
      </w:r>
      <w:r>
        <w:rPr>
          <w:rFonts w:cs="Arial"/>
          <w:spacing w:val="-2"/>
        </w:rPr>
        <w:t>ostala komunalna infrastruktura (vodoopskrba, energetika, telekomunikacije sl.</w:t>
      </w:r>
      <w:r w:rsidRPr="00367075">
        <w:rPr>
          <w:rFonts w:cs="Arial"/>
          <w:spacing w:val="-2"/>
        </w:rPr>
        <w:t>.</w:t>
      </w:r>
    </w:p>
    <w:p w14:paraId="654EF6ED" w14:textId="77777777" w:rsidR="0072725E" w:rsidRDefault="0072725E" w:rsidP="0072725E">
      <w:pPr>
        <w:rPr>
          <w:rFonts w:cs="Arial"/>
          <w:spacing w:val="-2"/>
        </w:rPr>
      </w:pPr>
      <w:r>
        <w:rPr>
          <w:rFonts w:cs="Arial"/>
          <w:spacing w:val="-2"/>
        </w:rPr>
        <w:t xml:space="preserve">(2) Infrastrukturne građevine i instalacije mogu se planirati u svim zonama u obuhvatu Plana. </w:t>
      </w:r>
    </w:p>
    <w:p w14:paraId="2163D9AF" w14:textId="77777777" w:rsidR="0072725E" w:rsidRDefault="0072725E" w:rsidP="0072725E">
      <w:pPr>
        <w:pStyle w:val="clanak"/>
        <w:spacing w:before="240" w:after="0"/>
        <w:rPr>
          <w:spacing w:val="2"/>
        </w:rPr>
      </w:pPr>
      <w:r>
        <w:rPr>
          <w:spacing w:val="2"/>
        </w:rPr>
        <w:lastRenderedPageBreak/>
        <w:t xml:space="preserve">Članak </w:t>
      </w:r>
      <w:r>
        <w:rPr>
          <w:spacing w:val="2"/>
        </w:rPr>
        <w:fldChar w:fldCharType="begin"/>
      </w:r>
      <w:r>
        <w:rPr>
          <w:spacing w:val="2"/>
        </w:rPr>
        <w:instrText xml:space="preserve"> AUTONUM  </w:instrText>
      </w:r>
      <w:r>
        <w:rPr>
          <w:spacing w:val="2"/>
        </w:rPr>
        <w:fldChar w:fldCharType="end"/>
      </w:r>
    </w:p>
    <w:p w14:paraId="0EA2E485" w14:textId="77777777" w:rsidR="0072725E" w:rsidRPr="004D443E" w:rsidRDefault="0072725E" w:rsidP="0072725E">
      <w:pPr>
        <w:keepNext/>
        <w:spacing w:before="120" w:after="60"/>
        <w:rPr>
          <w:spacing w:val="-2"/>
        </w:rPr>
      </w:pPr>
      <w:r w:rsidRPr="004D443E">
        <w:rPr>
          <w:spacing w:val="-2"/>
        </w:rPr>
        <w:t>(1) Uz gore navedene građevine na uređenim površinama u obuhvatu Plana planira se postava urbane opreme, izgradnja građevina i uređenje površina kako slijedi:</w:t>
      </w:r>
    </w:p>
    <w:p w14:paraId="1A2582E8" w14:textId="77777777" w:rsidR="0072725E" w:rsidRPr="004D443E" w:rsidRDefault="0072725E" w:rsidP="00F212D7">
      <w:pPr>
        <w:numPr>
          <w:ilvl w:val="0"/>
          <w:numId w:val="18"/>
        </w:numPr>
        <w:spacing w:after="60" w:line="240" w:lineRule="auto"/>
        <w:ind w:left="1134" w:hanging="567"/>
        <w:rPr>
          <w:spacing w:val="4"/>
        </w:rPr>
      </w:pPr>
      <w:r w:rsidRPr="004D443E">
        <w:rPr>
          <w:spacing w:val="4"/>
        </w:rPr>
        <w:t>konstruktivni elementi za zaštitu od sunca (tende, nadstrešnice, suncobrani i sl.),</w:t>
      </w:r>
    </w:p>
    <w:p w14:paraId="2C1BC7CA" w14:textId="77777777" w:rsidR="0072725E" w:rsidRDefault="0072725E" w:rsidP="00F212D7">
      <w:pPr>
        <w:numPr>
          <w:ilvl w:val="0"/>
          <w:numId w:val="18"/>
        </w:numPr>
        <w:spacing w:after="60" w:line="240" w:lineRule="auto"/>
        <w:ind w:left="1134" w:hanging="567"/>
        <w:rPr>
          <w:spacing w:val="4"/>
        </w:rPr>
      </w:pPr>
      <w:r>
        <w:rPr>
          <w:spacing w:val="4"/>
        </w:rPr>
        <w:t>urbana oprema (koševi za otpatke, klupe i sl.),</w:t>
      </w:r>
    </w:p>
    <w:p w14:paraId="40CC4B20" w14:textId="77777777" w:rsidR="0072725E" w:rsidRDefault="0072725E" w:rsidP="00F212D7">
      <w:pPr>
        <w:numPr>
          <w:ilvl w:val="0"/>
          <w:numId w:val="18"/>
        </w:numPr>
        <w:spacing w:after="60" w:line="240" w:lineRule="auto"/>
        <w:ind w:left="1134" w:hanging="567"/>
        <w:rPr>
          <w:spacing w:val="4"/>
        </w:rPr>
      </w:pPr>
      <w:r>
        <w:rPr>
          <w:spacing w:val="4"/>
        </w:rPr>
        <w:t>rasvjeta,</w:t>
      </w:r>
    </w:p>
    <w:p w14:paraId="786AF40C" w14:textId="77777777" w:rsidR="0072725E" w:rsidRDefault="0072725E" w:rsidP="00F212D7">
      <w:pPr>
        <w:numPr>
          <w:ilvl w:val="0"/>
          <w:numId w:val="18"/>
        </w:numPr>
        <w:spacing w:after="60" w:line="240" w:lineRule="auto"/>
        <w:ind w:left="1134" w:hanging="567"/>
        <w:rPr>
          <w:spacing w:val="4"/>
        </w:rPr>
      </w:pPr>
      <w:r>
        <w:rPr>
          <w:spacing w:val="4"/>
        </w:rPr>
        <w:t>potporni zidovi,</w:t>
      </w:r>
    </w:p>
    <w:p w14:paraId="3A216001" w14:textId="77777777" w:rsidR="0072725E" w:rsidRDefault="0072725E" w:rsidP="00F212D7">
      <w:pPr>
        <w:numPr>
          <w:ilvl w:val="0"/>
          <w:numId w:val="18"/>
        </w:numPr>
        <w:spacing w:after="60" w:line="240" w:lineRule="auto"/>
        <w:ind w:left="1134" w:hanging="567"/>
        <w:rPr>
          <w:spacing w:val="4"/>
        </w:rPr>
      </w:pPr>
      <w:r>
        <w:rPr>
          <w:spacing w:val="4"/>
        </w:rPr>
        <w:t>obavijesne ploče, reklamni panoi, putokazi i sl.</w:t>
      </w:r>
    </w:p>
    <w:p w14:paraId="2D6CD2B7" w14:textId="77777777" w:rsidR="0072725E" w:rsidRDefault="0072725E" w:rsidP="00F212D7">
      <w:pPr>
        <w:numPr>
          <w:ilvl w:val="0"/>
          <w:numId w:val="18"/>
        </w:numPr>
        <w:spacing w:after="60" w:line="240" w:lineRule="auto"/>
        <w:ind w:left="1134" w:hanging="567"/>
        <w:rPr>
          <w:spacing w:val="4"/>
        </w:rPr>
      </w:pPr>
      <w:r>
        <w:rPr>
          <w:spacing w:val="4"/>
        </w:rPr>
        <w:t xml:space="preserve">prostori za manipulaciju vozila i parkirališta.  </w:t>
      </w:r>
    </w:p>
    <w:p w14:paraId="42DC93D7" w14:textId="77777777" w:rsidR="0072725E" w:rsidRPr="00E00DEC" w:rsidRDefault="0072725E" w:rsidP="00F212D7">
      <w:pPr>
        <w:numPr>
          <w:ilvl w:val="0"/>
          <w:numId w:val="18"/>
        </w:numPr>
        <w:spacing w:after="60" w:line="240" w:lineRule="auto"/>
        <w:ind w:left="1134" w:hanging="567"/>
        <w:rPr>
          <w:spacing w:val="4"/>
        </w:rPr>
      </w:pPr>
      <w:r w:rsidRPr="00E00DEC">
        <w:rPr>
          <w:spacing w:val="4"/>
        </w:rPr>
        <w:t xml:space="preserve">oprema u funkciji </w:t>
      </w:r>
      <w:r>
        <w:rPr>
          <w:spacing w:val="4"/>
        </w:rPr>
        <w:t xml:space="preserve">nautičke luke </w:t>
      </w:r>
      <w:r w:rsidRPr="00E00DEC">
        <w:rPr>
          <w:spacing w:val="4"/>
        </w:rPr>
        <w:t>(</w:t>
      </w:r>
      <w:r>
        <w:rPr>
          <w:spacing w:val="4"/>
        </w:rPr>
        <w:t xml:space="preserve">dizalica, </w:t>
      </w:r>
      <w:r w:rsidRPr="00E00DEC">
        <w:rPr>
          <w:spacing w:val="4"/>
        </w:rPr>
        <w:t>spremišta za sakupljanje otpadnih ulja, otpadaka i dr.)</w:t>
      </w:r>
    </w:p>
    <w:p w14:paraId="23208562" w14:textId="77777777" w:rsidR="0072725E" w:rsidRDefault="0072725E" w:rsidP="0072725E">
      <w:pPr>
        <w:rPr>
          <w:rFonts w:cs="Arial"/>
          <w:spacing w:val="4"/>
        </w:rPr>
      </w:pPr>
      <w:r>
        <w:rPr>
          <w:spacing w:val="2"/>
        </w:rPr>
        <w:t xml:space="preserve">(2) </w:t>
      </w:r>
      <w:r>
        <w:rPr>
          <w:rFonts w:cs="Arial"/>
          <w:spacing w:val="4"/>
        </w:rPr>
        <w:t>Način gradnje i uvjeti korištenja, te način razgraničavanja površina određen je ovim Odredbama i kartografskim prikazima Plana.</w:t>
      </w:r>
    </w:p>
    <w:p w14:paraId="31A9D81E" w14:textId="77777777" w:rsidR="0072725E" w:rsidRDefault="0072725E" w:rsidP="0072725E">
      <w:pPr>
        <w:pStyle w:val="clanak"/>
        <w:spacing w:before="24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5BD4D6BB" w14:textId="77777777" w:rsidR="0072725E" w:rsidRDefault="0072725E" w:rsidP="0072725E">
      <w:pPr>
        <w:spacing w:after="80"/>
        <w:rPr>
          <w:rFonts w:cs="Arial"/>
          <w:spacing w:val="-2"/>
        </w:rPr>
      </w:pPr>
      <w:r w:rsidRPr="00367075">
        <w:rPr>
          <w:spacing w:val="-2"/>
        </w:rPr>
        <w:t xml:space="preserve">(1) </w:t>
      </w:r>
      <w:r w:rsidRPr="005F4D10">
        <w:rPr>
          <w:b/>
          <w:spacing w:val="-2"/>
        </w:rPr>
        <w:t>Prirodna obala</w:t>
      </w:r>
      <w:r>
        <w:rPr>
          <w:spacing w:val="-2"/>
        </w:rPr>
        <w:t xml:space="preserve"> </w:t>
      </w:r>
      <w:r w:rsidRPr="00367075">
        <w:rPr>
          <w:spacing w:val="-2"/>
        </w:rPr>
        <w:t>(</w:t>
      </w:r>
      <w:r>
        <w:rPr>
          <w:b/>
          <w:spacing w:val="-2"/>
        </w:rPr>
        <w:t>PO</w:t>
      </w:r>
      <w:r w:rsidRPr="00367075">
        <w:rPr>
          <w:spacing w:val="-2"/>
        </w:rPr>
        <w:t xml:space="preserve">) </w:t>
      </w:r>
      <w:r w:rsidRPr="00367075">
        <w:rPr>
          <w:rFonts w:cs="Arial"/>
          <w:spacing w:val="-2"/>
        </w:rPr>
        <w:t xml:space="preserve">je </w:t>
      </w:r>
      <w:r>
        <w:rPr>
          <w:rFonts w:cs="Arial"/>
          <w:spacing w:val="-2"/>
        </w:rPr>
        <w:t xml:space="preserve">obalna </w:t>
      </w:r>
      <w:r w:rsidRPr="00367075">
        <w:rPr>
          <w:rFonts w:cs="Arial"/>
          <w:spacing w:val="-2"/>
        </w:rPr>
        <w:t xml:space="preserve">površina izvan građevinskog područja </w:t>
      </w:r>
      <w:r>
        <w:rPr>
          <w:rFonts w:cs="Arial"/>
          <w:spacing w:val="-2"/>
        </w:rPr>
        <w:t xml:space="preserve">a koja se zadržava u </w:t>
      </w:r>
      <w:r w:rsidRPr="002B351F">
        <w:rPr>
          <w:rFonts w:cs="Arial"/>
          <w:spacing w:val="-2"/>
        </w:rPr>
        <w:t xml:space="preserve">zatečenom prirodnom obliku bez mogućnosti intervencije u postojeću prirodnu osnovu. Unutar ovog pojasa mogu se </w:t>
      </w:r>
      <w:r>
        <w:rPr>
          <w:rFonts w:cs="Arial"/>
          <w:spacing w:val="-2"/>
        </w:rPr>
        <w:t xml:space="preserve">položiti podzemni vodovi </w:t>
      </w:r>
      <w:r w:rsidRPr="002B351F">
        <w:rPr>
          <w:rFonts w:cs="Arial"/>
          <w:spacing w:val="-2"/>
        </w:rPr>
        <w:t>infrastrukturne mreže.</w:t>
      </w:r>
    </w:p>
    <w:p w14:paraId="0F3EA9FD" w14:textId="77777777" w:rsidR="0072725E" w:rsidRDefault="0072725E" w:rsidP="0072725E">
      <w:pPr>
        <w:pStyle w:val="Naslov2"/>
        <w:keepLines w:val="0"/>
        <w:numPr>
          <w:ilvl w:val="1"/>
          <w:numId w:val="17"/>
        </w:numPr>
        <w:tabs>
          <w:tab w:val="clear" w:pos="567"/>
        </w:tabs>
        <w:spacing w:before="240" w:line="300" w:lineRule="atLeast"/>
        <w:rPr>
          <w:spacing w:val="2"/>
        </w:rPr>
      </w:pPr>
      <w:r>
        <w:rPr>
          <w:spacing w:val="2"/>
        </w:rPr>
        <w:t>Razgraničavanje površina javnih i drugih namjena</w:t>
      </w:r>
      <w:bookmarkEnd w:id="26"/>
      <w:bookmarkEnd w:id="27"/>
    </w:p>
    <w:p w14:paraId="720C1185" w14:textId="77777777" w:rsidR="0072725E" w:rsidRDefault="0072725E" w:rsidP="0072725E">
      <w:pPr>
        <w:pStyle w:val="clanak"/>
        <w:spacing w:before="24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54090783" w14:textId="77777777" w:rsidR="0072725E" w:rsidRDefault="0072725E" w:rsidP="0072725E">
      <w:pPr>
        <w:spacing w:after="80"/>
        <w:rPr>
          <w:spacing w:val="2"/>
        </w:rPr>
      </w:pPr>
      <w:r>
        <w:rPr>
          <w:spacing w:val="2"/>
        </w:rPr>
        <w:t xml:space="preserve">(1) </w:t>
      </w:r>
      <w:r w:rsidRPr="000709F1">
        <w:rPr>
          <w:spacing w:val="2"/>
        </w:rPr>
        <w:t>Osnovno razgraničenje površina određeno je prometnim površinama</w:t>
      </w:r>
      <w:r>
        <w:rPr>
          <w:spacing w:val="2"/>
        </w:rPr>
        <w:t xml:space="preserve"> i linijama razgraničenja planiranih zona</w:t>
      </w:r>
      <w:r w:rsidRPr="00B1404A">
        <w:rPr>
          <w:spacing w:val="2"/>
        </w:rPr>
        <w:t xml:space="preserve">. </w:t>
      </w:r>
    </w:p>
    <w:p w14:paraId="79721184" w14:textId="77777777" w:rsidR="0072725E" w:rsidRDefault="0072725E" w:rsidP="0072725E">
      <w:pPr>
        <w:spacing w:after="60"/>
        <w:rPr>
          <w:spacing w:val="2"/>
        </w:rPr>
      </w:pPr>
      <w:r w:rsidRPr="007E00C3">
        <w:rPr>
          <w:rFonts w:cs="Arial"/>
          <w:spacing w:val="2"/>
        </w:rPr>
        <w:t>(</w:t>
      </w:r>
      <w:r>
        <w:rPr>
          <w:rFonts w:cs="Arial"/>
          <w:spacing w:val="2"/>
        </w:rPr>
        <w:t>2</w:t>
      </w:r>
      <w:r w:rsidRPr="007E00C3">
        <w:rPr>
          <w:rFonts w:cs="Arial"/>
          <w:spacing w:val="2"/>
        </w:rPr>
        <w:t xml:space="preserve">) Planom su utvrđene površine unutar kojih se </w:t>
      </w:r>
      <w:r>
        <w:rPr>
          <w:rFonts w:cs="Arial"/>
          <w:spacing w:val="2"/>
        </w:rPr>
        <w:t xml:space="preserve">može planirat izgradnja novih i rekonstrukcija postojećih građevina, te  uređenje površina, </w:t>
      </w:r>
      <w:r w:rsidRPr="007E00C3">
        <w:rPr>
          <w:rFonts w:cs="Arial"/>
          <w:spacing w:val="2"/>
        </w:rPr>
        <w:t xml:space="preserve">a u skladu s kartografskim prikazom Plana </w:t>
      </w:r>
      <w:r>
        <w:rPr>
          <w:rFonts w:cs="Arial"/>
          <w:spacing w:val="2"/>
        </w:rPr>
        <w:t>(</w:t>
      </w:r>
      <w:r w:rsidRPr="00300FB8">
        <w:rPr>
          <w:rFonts w:cs="Arial"/>
          <w:b/>
          <w:spacing w:val="2"/>
        </w:rPr>
        <w:t>list 3a</w:t>
      </w:r>
      <w:r>
        <w:rPr>
          <w:rFonts w:cs="Arial"/>
          <w:spacing w:val="2"/>
        </w:rPr>
        <w:t xml:space="preserve"> i </w:t>
      </w:r>
      <w:r w:rsidRPr="007E00C3">
        <w:rPr>
          <w:b/>
          <w:spacing w:val="2"/>
        </w:rPr>
        <w:t>list 4.</w:t>
      </w:r>
      <w:r w:rsidRPr="00300FB8">
        <w:rPr>
          <w:spacing w:val="2"/>
        </w:rPr>
        <w:t>)</w:t>
      </w:r>
      <w:r w:rsidRPr="007E00C3">
        <w:rPr>
          <w:rFonts w:cs="Arial"/>
          <w:spacing w:val="2"/>
        </w:rPr>
        <w:t xml:space="preserve"> </w:t>
      </w:r>
      <w:r w:rsidRPr="007E00C3">
        <w:rPr>
          <w:spacing w:val="2"/>
        </w:rPr>
        <w:t xml:space="preserve"> </w:t>
      </w:r>
    </w:p>
    <w:p w14:paraId="2816E87F" w14:textId="77777777" w:rsidR="0072725E" w:rsidRPr="007E00C3" w:rsidRDefault="0072725E" w:rsidP="0072725E">
      <w:pPr>
        <w:spacing w:after="60"/>
        <w:rPr>
          <w:rFonts w:cs="Arial"/>
          <w:spacing w:val="2"/>
        </w:rPr>
      </w:pPr>
      <w:r>
        <w:rPr>
          <w:rFonts w:cs="Arial"/>
          <w:spacing w:val="2"/>
        </w:rPr>
        <w:t>(3</w:t>
      </w:r>
      <w:r w:rsidRPr="007E00C3">
        <w:rPr>
          <w:rFonts w:cs="Arial"/>
          <w:spacing w:val="2"/>
        </w:rPr>
        <w:t xml:space="preserve">) </w:t>
      </w:r>
      <w:r>
        <w:rPr>
          <w:rFonts w:cs="Arial"/>
          <w:spacing w:val="2"/>
        </w:rPr>
        <w:t xml:space="preserve">Aktom za građenje </w:t>
      </w:r>
      <w:r w:rsidRPr="007E00C3">
        <w:rPr>
          <w:rFonts w:cs="Arial"/>
          <w:spacing w:val="2"/>
        </w:rPr>
        <w:t xml:space="preserve">može se odrediti etapna realizacija </w:t>
      </w:r>
      <w:r>
        <w:rPr>
          <w:rFonts w:cs="Arial"/>
          <w:spacing w:val="2"/>
        </w:rPr>
        <w:t xml:space="preserve">zahvata u prostoru. </w:t>
      </w:r>
    </w:p>
    <w:p w14:paraId="11E20736" w14:textId="77777777" w:rsidR="0072725E" w:rsidRDefault="0072725E" w:rsidP="0072725E">
      <w:pPr>
        <w:pStyle w:val="clanak"/>
        <w:spacing w:before="24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273B6980" w14:textId="77777777" w:rsidR="0072725E" w:rsidRDefault="0072725E" w:rsidP="0072725E">
      <w:pPr>
        <w:spacing w:after="80"/>
        <w:rPr>
          <w:spacing w:val="2"/>
        </w:rPr>
      </w:pPr>
      <w:r>
        <w:rPr>
          <w:spacing w:val="2"/>
        </w:rPr>
        <w:t xml:space="preserve">(1) Prometna mreža definirana je na način da omogući siguran pristup pješaka i vozila na širu prometnu mrežu naselja. </w:t>
      </w:r>
    </w:p>
    <w:p w14:paraId="2D4B26E6" w14:textId="77777777" w:rsidR="0072725E" w:rsidRDefault="0072725E" w:rsidP="0072725E">
      <w:pPr>
        <w:spacing w:after="80"/>
        <w:rPr>
          <w:spacing w:val="2"/>
        </w:rPr>
      </w:pPr>
      <w:r>
        <w:rPr>
          <w:spacing w:val="2"/>
        </w:rPr>
        <w:t xml:space="preserve">(2) </w:t>
      </w:r>
      <w:r w:rsidRPr="00116600">
        <w:rPr>
          <w:spacing w:val="2"/>
        </w:rPr>
        <w:t>Prometnice definirane ovim Planom određuju se kao javne površine bez urbanističko-arhitektonskih barijera u prostoru sukladno njihovoj kategorizaciji.</w:t>
      </w:r>
    </w:p>
    <w:p w14:paraId="371FFF66" w14:textId="77777777" w:rsidR="0072725E" w:rsidRDefault="0072725E" w:rsidP="0072725E">
      <w:pPr>
        <w:rPr>
          <w:rFonts w:cs="Arial"/>
        </w:rPr>
      </w:pPr>
      <w:r w:rsidRPr="000954EC">
        <w:rPr>
          <w:rFonts w:cs="Arial"/>
        </w:rPr>
        <w:t>(</w:t>
      </w:r>
      <w:r>
        <w:rPr>
          <w:rFonts w:cs="Arial"/>
        </w:rPr>
        <w:t>3</w:t>
      </w:r>
      <w:r w:rsidRPr="000954EC">
        <w:rPr>
          <w:rFonts w:cs="Arial"/>
        </w:rPr>
        <w:t>) Do realizacije prometnica (ili pojedinih dionica) u planiranom profilu, građevna čestica može se priključiti na postojeću prometnu površinu.</w:t>
      </w:r>
    </w:p>
    <w:p w14:paraId="6195CE95" w14:textId="77777777" w:rsidR="0072725E" w:rsidRPr="00C006E7" w:rsidRDefault="0072725E" w:rsidP="0072725E">
      <w:pPr>
        <w:pStyle w:val="clanak"/>
        <w:spacing w:before="240"/>
      </w:pPr>
      <w:r w:rsidRPr="00C006E7">
        <w:t xml:space="preserve">Članak </w:t>
      </w:r>
      <w:r>
        <w:fldChar w:fldCharType="begin"/>
      </w:r>
      <w:r>
        <w:instrText xml:space="preserve"> AUTONUM  \* Arabic </w:instrText>
      </w:r>
      <w:r>
        <w:fldChar w:fldCharType="end"/>
      </w:r>
    </w:p>
    <w:p w14:paraId="4B2324DC" w14:textId="77777777" w:rsidR="0072725E" w:rsidRPr="007C5FF8" w:rsidRDefault="0072725E" w:rsidP="0072725E">
      <w:pPr>
        <w:spacing w:after="80"/>
        <w:rPr>
          <w:rFonts w:cs="Arial"/>
        </w:rPr>
      </w:pPr>
      <w:r w:rsidRPr="007C5FF8">
        <w:rPr>
          <w:rFonts w:cs="Arial"/>
        </w:rPr>
        <w:t xml:space="preserve">(1) Građevinski pravac </w:t>
      </w:r>
      <w:r>
        <w:rPr>
          <w:rFonts w:cs="Arial"/>
        </w:rPr>
        <w:t xml:space="preserve">istovjetan je </w:t>
      </w:r>
      <w:r w:rsidRPr="00E457AA">
        <w:rPr>
          <w:rFonts w:cs="Arial"/>
          <w:i/>
        </w:rPr>
        <w:t>gradivom dijelu prostorne cjeline</w:t>
      </w:r>
      <w:r>
        <w:rPr>
          <w:rFonts w:cs="Arial"/>
        </w:rPr>
        <w:t xml:space="preserve">, </w:t>
      </w:r>
      <w:r w:rsidRPr="007C5FF8">
        <w:rPr>
          <w:rFonts w:cs="Arial"/>
        </w:rPr>
        <w:t xml:space="preserve">prikazan kartografskim prikazom Plana </w:t>
      </w:r>
      <w:r w:rsidRPr="007C5FF8">
        <w:rPr>
          <w:rFonts w:cs="Arial"/>
          <w:b/>
        </w:rPr>
        <w:t>list</w:t>
      </w:r>
      <w:r w:rsidRPr="007C5FF8">
        <w:rPr>
          <w:rFonts w:cs="Arial"/>
        </w:rPr>
        <w:t xml:space="preserve"> </w:t>
      </w:r>
      <w:r w:rsidRPr="007C5FF8">
        <w:rPr>
          <w:b/>
        </w:rPr>
        <w:t>4.</w:t>
      </w:r>
      <w:r w:rsidRPr="007C5FF8">
        <w:t xml:space="preserve"> </w:t>
      </w:r>
      <w:r w:rsidRPr="007C5FF8">
        <w:rPr>
          <w:i/>
        </w:rPr>
        <w:t>način i uvjeti gradnje</w:t>
      </w:r>
      <w:r w:rsidRPr="007C5FF8">
        <w:t xml:space="preserve">", i utvrđuje </w:t>
      </w:r>
      <w:r>
        <w:t xml:space="preserve">najmanju a ne i obveznu </w:t>
      </w:r>
      <w:r w:rsidRPr="007C5FF8">
        <w:rPr>
          <w:rFonts w:cs="Arial"/>
        </w:rPr>
        <w:t xml:space="preserve">udaljenost pročelja građevine od </w:t>
      </w:r>
      <w:r>
        <w:rPr>
          <w:rFonts w:cs="Arial"/>
        </w:rPr>
        <w:t>međa prostorne cjeline</w:t>
      </w:r>
      <w:r w:rsidRPr="007C5FF8">
        <w:rPr>
          <w:rFonts w:cs="Arial"/>
        </w:rPr>
        <w:t xml:space="preserve">. </w:t>
      </w:r>
    </w:p>
    <w:p w14:paraId="1E49F9FE" w14:textId="77777777" w:rsidR="0072725E" w:rsidRPr="007C5FF8" w:rsidRDefault="0072725E" w:rsidP="0072725E">
      <w:pPr>
        <w:rPr>
          <w:rFonts w:cs="Arial"/>
        </w:rPr>
      </w:pPr>
      <w:r w:rsidRPr="007C5FF8">
        <w:rPr>
          <w:rFonts w:cs="Arial"/>
        </w:rPr>
        <w:t>(</w:t>
      </w:r>
      <w:r>
        <w:rPr>
          <w:rFonts w:cs="Arial"/>
        </w:rPr>
        <w:t>2</w:t>
      </w:r>
      <w:r w:rsidRPr="007C5FF8">
        <w:rPr>
          <w:rFonts w:cs="Arial"/>
        </w:rPr>
        <w:t xml:space="preserve">) </w:t>
      </w:r>
      <w:r w:rsidRPr="007C5FF8">
        <w:t>Ukoliko se na prednjem pročelju građevine pojavi bilo kakva istaka (balkon, streha i sl.) građevinski pravac definiran je njome</w:t>
      </w:r>
    </w:p>
    <w:p w14:paraId="17085899" w14:textId="77777777" w:rsidR="0072725E" w:rsidRDefault="0072725E" w:rsidP="0072725E">
      <w:pPr>
        <w:pStyle w:val="clanak"/>
        <w:spacing w:before="240"/>
        <w:rPr>
          <w:spacing w:val="2"/>
        </w:rPr>
      </w:pPr>
      <w:r>
        <w:rPr>
          <w:spacing w:val="2"/>
        </w:rPr>
        <w:lastRenderedPageBreak/>
        <w:t xml:space="preserve">Članak </w:t>
      </w:r>
      <w:r>
        <w:rPr>
          <w:spacing w:val="2"/>
        </w:rPr>
        <w:fldChar w:fldCharType="begin"/>
      </w:r>
      <w:r>
        <w:rPr>
          <w:spacing w:val="2"/>
        </w:rPr>
        <w:instrText xml:space="preserve"> AUTONUM  </w:instrText>
      </w:r>
      <w:r>
        <w:rPr>
          <w:spacing w:val="2"/>
        </w:rPr>
        <w:fldChar w:fldCharType="end"/>
      </w:r>
    </w:p>
    <w:p w14:paraId="363B9876" w14:textId="77777777" w:rsidR="0072725E" w:rsidRPr="00037232" w:rsidRDefault="0072725E" w:rsidP="0072725E">
      <w:pPr>
        <w:rPr>
          <w:spacing w:val="2"/>
        </w:rPr>
      </w:pPr>
      <w:r w:rsidRPr="00037232">
        <w:rPr>
          <w:spacing w:val="2"/>
        </w:rPr>
        <w:t>(1) Zidovi i ograde koje nastaju kao posljedica rješavanja visinskih razlika-kaskada, zaštite privatnosti ili označavanja vlasništva, mogu biti postavljene</w:t>
      </w:r>
      <w:r>
        <w:rPr>
          <w:spacing w:val="2"/>
        </w:rPr>
        <w:t xml:space="preserve"> </w:t>
      </w:r>
      <w:r w:rsidRPr="00D97ED3">
        <w:rPr>
          <w:spacing w:val="2"/>
          <w:highlight w:val="yellow"/>
        </w:rPr>
        <w:t>uz obavezu osiguravanja slobodnog pristupa obali, prolaza uz obalu te javni interes u korištenju pomorskog dobra</w:t>
      </w:r>
      <w:r w:rsidRPr="00037232">
        <w:rPr>
          <w:spacing w:val="2"/>
        </w:rPr>
        <w:t>:</w:t>
      </w:r>
    </w:p>
    <w:p w14:paraId="2754A728" w14:textId="77777777" w:rsidR="0072725E" w:rsidRDefault="0072725E" w:rsidP="00F212D7">
      <w:pPr>
        <w:numPr>
          <w:ilvl w:val="0"/>
          <w:numId w:val="29"/>
        </w:numPr>
        <w:spacing w:before="60" w:after="80" w:line="300" w:lineRule="atLeast"/>
        <w:ind w:left="1134" w:hanging="567"/>
        <w:rPr>
          <w:rFonts w:cs="Arial"/>
          <w:spacing w:val="2"/>
        </w:rPr>
      </w:pPr>
      <w:r>
        <w:rPr>
          <w:rFonts w:cs="Arial"/>
          <w:spacing w:val="2"/>
        </w:rPr>
        <w:t>na međi koncesijske površine,</w:t>
      </w:r>
    </w:p>
    <w:p w14:paraId="759D7D86" w14:textId="77777777" w:rsidR="0072725E" w:rsidRPr="00037232" w:rsidRDefault="0072725E" w:rsidP="00F212D7">
      <w:pPr>
        <w:numPr>
          <w:ilvl w:val="0"/>
          <w:numId w:val="29"/>
        </w:numPr>
        <w:spacing w:before="60" w:after="80" w:line="300" w:lineRule="atLeast"/>
        <w:ind w:left="1134" w:hanging="567"/>
        <w:rPr>
          <w:rFonts w:cs="Arial"/>
          <w:spacing w:val="2"/>
        </w:rPr>
      </w:pPr>
      <w:r>
        <w:rPr>
          <w:rFonts w:cs="Arial"/>
          <w:spacing w:val="2"/>
        </w:rPr>
        <w:t>između kopnenog dijela luke i pontona/gata,</w:t>
      </w:r>
      <w:r w:rsidRPr="00037232">
        <w:rPr>
          <w:rFonts w:cs="Arial"/>
          <w:spacing w:val="2"/>
        </w:rPr>
        <w:t xml:space="preserve"> </w:t>
      </w:r>
    </w:p>
    <w:p w14:paraId="35E56F46" w14:textId="77777777" w:rsidR="0072725E" w:rsidRPr="00037232" w:rsidRDefault="0072725E" w:rsidP="00F212D7">
      <w:pPr>
        <w:numPr>
          <w:ilvl w:val="0"/>
          <w:numId w:val="29"/>
        </w:numPr>
        <w:spacing w:after="80" w:line="300" w:lineRule="atLeast"/>
        <w:ind w:left="1134" w:hanging="567"/>
        <w:rPr>
          <w:rFonts w:cs="Arial"/>
          <w:spacing w:val="2"/>
        </w:rPr>
      </w:pPr>
      <w:r w:rsidRPr="00037232">
        <w:rPr>
          <w:rFonts w:cs="Arial"/>
          <w:spacing w:val="2"/>
        </w:rPr>
        <w:t>radi zaštite od urušavanja (potporni zidovi i sl.),</w:t>
      </w:r>
    </w:p>
    <w:p w14:paraId="3DEA91FE" w14:textId="77777777" w:rsidR="0072725E" w:rsidRPr="00037232" w:rsidRDefault="0072725E" w:rsidP="00F212D7">
      <w:pPr>
        <w:numPr>
          <w:ilvl w:val="0"/>
          <w:numId w:val="29"/>
        </w:numPr>
        <w:spacing w:after="80" w:line="300" w:lineRule="atLeast"/>
        <w:ind w:left="1134" w:hanging="567"/>
        <w:rPr>
          <w:rFonts w:cs="Arial"/>
          <w:spacing w:val="2"/>
        </w:rPr>
      </w:pPr>
      <w:r w:rsidRPr="00037232">
        <w:rPr>
          <w:rFonts w:cs="Arial"/>
          <w:spacing w:val="2"/>
        </w:rPr>
        <w:t xml:space="preserve">uz građevinu ili uređenu površinu radi zaštite privatnosti </w:t>
      </w:r>
      <w:r>
        <w:rPr>
          <w:rFonts w:cs="Arial"/>
          <w:spacing w:val="2"/>
        </w:rPr>
        <w:t xml:space="preserve">ili sigurnost </w:t>
      </w:r>
      <w:r w:rsidRPr="00037232">
        <w:rPr>
          <w:rFonts w:cs="Arial"/>
          <w:spacing w:val="2"/>
        </w:rPr>
        <w:t>kod korištenja prostora, vizura i slično.</w:t>
      </w:r>
    </w:p>
    <w:p w14:paraId="6AEF94A3" w14:textId="77777777" w:rsidR="0072725E" w:rsidRPr="00A668C3" w:rsidRDefault="0072725E" w:rsidP="0072725E">
      <w:pPr>
        <w:spacing w:before="60" w:after="60"/>
        <w:rPr>
          <w:spacing w:val="-2"/>
        </w:rPr>
      </w:pPr>
      <w:r w:rsidRPr="00A668C3">
        <w:rPr>
          <w:spacing w:val="-2"/>
        </w:rPr>
        <w:t xml:space="preserve">(2) Koncept ograđivanja građevne čestica treba biti ujednačen visinski i upotrebom vrste materijala. </w:t>
      </w:r>
    </w:p>
    <w:p w14:paraId="0426297B" w14:textId="77777777" w:rsidR="0072725E" w:rsidRPr="00037232" w:rsidRDefault="0072725E" w:rsidP="0072725E">
      <w:pPr>
        <w:spacing w:before="60" w:after="60"/>
        <w:rPr>
          <w:spacing w:val="2"/>
        </w:rPr>
      </w:pPr>
      <w:r w:rsidRPr="00037232">
        <w:rPr>
          <w:spacing w:val="2"/>
        </w:rPr>
        <w:t>(3) Ograđivanje građevnih čestica izvodit će se u pravilu ogradom dominantno zelenom živicom</w:t>
      </w:r>
      <w:r>
        <w:rPr>
          <w:spacing w:val="2"/>
        </w:rPr>
        <w:t xml:space="preserve"> ili prozračnom rešetkom</w:t>
      </w:r>
      <w:r w:rsidRPr="00037232">
        <w:rPr>
          <w:spacing w:val="2"/>
        </w:rPr>
        <w:t xml:space="preserve">. Donji dio zida-ograde može biti masivan i izgrađen od čvrstih materijala. Masivni dio smije biti najviše visine 1,0 m (do 1,2 m na kosom terenu). Ukupna visina ograde ili zida može biti najviše 1,8 m (do 2,3 m na kosom terenu). Visina zida ili ograde mjeri se u presjeku zida okomito konačno uređenom terenu. </w:t>
      </w:r>
    </w:p>
    <w:p w14:paraId="4711F554" w14:textId="77777777" w:rsidR="0072725E" w:rsidRDefault="0072725E" w:rsidP="0072725E">
      <w:pPr>
        <w:pStyle w:val="Naslov2"/>
        <w:keepLines w:val="0"/>
        <w:numPr>
          <w:ilvl w:val="1"/>
          <w:numId w:val="17"/>
        </w:numPr>
        <w:tabs>
          <w:tab w:val="clear" w:pos="567"/>
        </w:tabs>
        <w:spacing w:before="360" w:line="300" w:lineRule="atLeast"/>
        <w:rPr>
          <w:spacing w:val="2"/>
        </w:rPr>
      </w:pPr>
      <w:r>
        <w:rPr>
          <w:spacing w:val="2"/>
        </w:rPr>
        <w:t>UVJETI ZA OBLIKOVANJE GRAĐEVINA I GRAĐEVNIH čestica</w:t>
      </w:r>
    </w:p>
    <w:p w14:paraId="16FD6059" w14:textId="77777777" w:rsidR="0072725E" w:rsidRDefault="0072725E" w:rsidP="0072725E">
      <w:pPr>
        <w:pStyle w:val="clanak"/>
        <w:spacing w:before="24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1165FF17" w14:textId="77777777" w:rsidR="0072725E" w:rsidRDefault="0072725E" w:rsidP="0072725E">
      <w:pPr>
        <w:rPr>
          <w:spacing w:val="4"/>
        </w:rPr>
      </w:pPr>
      <w:r w:rsidRPr="004D443E">
        <w:rPr>
          <w:spacing w:val="4"/>
        </w:rPr>
        <w:t xml:space="preserve">U obuhvatu Plana planirana je rekonstrukcija </w:t>
      </w:r>
      <w:r>
        <w:rPr>
          <w:spacing w:val="4"/>
        </w:rPr>
        <w:t xml:space="preserve">i proširenje </w:t>
      </w:r>
      <w:r w:rsidRPr="004D443E">
        <w:rPr>
          <w:spacing w:val="4"/>
        </w:rPr>
        <w:t xml:space="preserve">postojeće </w:t>
      </w:r>
      <w:r>
        <w:rPr>
          <w:spacing w:val="4"/>
        </w:rPr>
        <w:t xml:space="preserve">luke nautičkog turizma i izgradnja građevina za potrebe upravljanja i funkcioniranja luke nautičkog turizma. </w:t>
      </w:r>
    </w:p>
    <w:p w14:paraId="10F7D725" w14:textId="77777777" w:rsidR="0072725E" w:rsidRPr="004D443E" w:rsidRDefault="0072725E" w:rsidP="0072725E">
      <w:pPr>
        <w:pStyle w:val="clanak"/>
        <w:spacing w:before="240"/>
        <w:rPr>
          <w:spacing w:val="2"/>
        </w:rPr>
      </w:pPr>
      <w:r w:rsidRPr="004D443E">
        <w:rPr>
          <w:spacing w:val="2"/>
        </w:rPr>
        <w:t xml:space="preserve">Članak </w:t>
      </w:r>
      <w:r w:rsidRPr="004D443E">
        <w:rPr>
          <w:spacing w:val="2"/>
        </w:rPr>
        <w:fldChar w:fldCharType="begin"/>
      </w:r>
      <w:r w:rsidRPr="004D443E">
        <w:rPr>
          <w:spacing w:val="2"/>
        </w:rPr>
        <w:instrText xml:space="preserve"> AUTONUM  </w:instrText>
      </w:r>
      <w:r w:rsidRPr="004D443E">
        <w:rPr>
          <w:spacing w:val="2"/>
        </w:rPr>
        <w:fldChar w:fldCharType="end"/>
      </w:r>
    </w:p>
    <w:p w14:paraId="0F056C5A" w14:textId="77777777" w:rsidR="0072725E" w:rsidRPr="00645805" w:rsidRDefault="0072725E" w:rsidP="0072725E">
      <w:r w:rsidRPr="00645805">
        <w:t xml:space="preserve">Na </w:t>
      </w:r>
      <w:r>
        <w:t xml:space="preserve">krovnoj površini </w:t>
      </w:r>
      <w:r w:rsidRPr="00645805">
        <w:t xml:space="preserve">mogu </w:t>
      </w:r>
      <w:r>
        <w:t xml:space="preserve">se </w:t>
      </w:r>
      <w:r w:rsidRPr="00645805">
        <w:t>ugraditi krovni prozori, kupole za prirodno osvjetljavanje, kolektori sunčeve energije (za grijanje, proizvodnju struje i sl.), te oprema za potrebe funkcioniranja i održavanja zgrade (pogoni za klimatizaciju</w:t>
      </w:r>
      <w:r>
        <w:t xml:space="preserve"> </w:t>
      </w:r>
      <w:r w:rsidRPr="00645805">
        <w:t>i slično). Kada se oprema za potrebe funkcioniranje i održavanje zgrada ugrađuje na krovne površine, ista se mora maskirati</w:t>
      </w:r>
      <w:r>
        <w:t xml:space="preserve"> tako da nije uočljiva s neposredno okolnih prostora</w:t>
      </w:r>
      <w:r w:rsidRPr="00645805">
        <w:t>.</w:t>
      </w:r>
    </w:p>
    <w:p w14:paraId="5E1A7E3A" w14:textId="77777777" w:rsidR="0072725E" w:rsidRPr="00385459" w:rsidRDefault="0072725E" w:rsidP="0072725E">
      <w:pPr>
        <w:pStyle w:val="clanak"/>
        <w:spacing w:before="120"/>
        <w:rPr>
          <w:spacing w:val="4"/>
        </w:rPr>
      </w:pPr>
      <w:r w:rsidRPr="00385459">
        <w:rPr>
          <w:spacing w:val="4"/>
        </w:rPr>
        <w:t xml:space="preserve">Članak </w:t>
      </w:r>
      <w:r w:rsidRPr="00385459">
        <w:rPr>
          <w:spacing w:val="4"/>
        </w:rPr>
        <w:fldChar w:fldCharType="begin"/>
      </w:r>
      <w:r w:rsidRPr="00385459">
        <w:rPr>
          <w:spacing w:val="4"/>
        </w:rPr>
        <w:instrText xml:space="preserve"> AUTONUM  </w:instrText>
      </w:r>
      <w:r w:rsidRPr="00385459">
        <w:rPr>
          <w:spacing w:val="4"/>
        </w:rPr>
        <w:fldChar w:fldCharType="end"/>
      </w:r>
    </w:p>
    <w:p w14:paraId="3969667D" w14:textId="77777777" w:rsidR="0072725E" w:rsidRPr="00385459" w:rsidRDefault="0072725E" w:rsidP="0072725E">
      <w:pPr>
        <w:rPr>
          <w:spacing w:val="4"/>
        </w:rPr>
      </w:pPr>
      <w:r w:rsidRPr="00385459">
        <w:rPr>
          <w:spacing w:val="4"/>
        </w:rPr>
        <w:t>U slučaju kada se koristi kamen kao oblikovni materijal, fuge se ne smiju isticati i moraju biti svijetle boje.</w:t>
      </w:r>
    </w:p>
    <w:p w14:paraId="1B8DA713" w14:textId="77777777" w:rsidR="0072725E" w:rsidRPr="00385459" w:rsidRDefault="0072725E" w:rsidP="0072725E">
      <w:pPr>
        <w:pStyle w:val="clanak"/>
        <w:spacing w:before="120"/>
        <w:rPr>
          <w:spacing w:val="4"/>
        </w:rPr>
      </w:pPr>
      <w:r w:rsidRPr="00385459">
        <w:rPr>
          <w:spacing w:val="4"/>
        </w:rPr>
        <w:t xml:space="preserve">Članak </w:t>
      </w:r>
      <w:r w:rsidRPr="00385459">
        <w:rPr>
          <w:spacing w:val="4"/>
        </w:rPr>
        <w:fldChar w:fldCharType="begin"/>
      </w:r>
      <w:r w:rsidRPr="00385459">
        <w:rPr>
          <w:spacing w:val="4"/>
        </w:rPr>
        <w:instrText xml:space="preserve"> AUTONUM  </w:instrText>
      </w:r>
      <w:r w:rsidRPr="00385459">
        <w:rPr>
          <w:spacing w:val="4"/>
        </w:rPr>
        <w:fldChar w:fldCharType="end"/>
      </w:r>
    </w:p>
    <w:p w14:paraId="244F3954" w14:textId="77777777" w:rsidR="0072725E" w:rsidRPr="00385459" w:rsidRDefault="0072725E" w:rsidP="0072725E">
      <w:pPr>
        <w:spacing w:after="80"/>
        <w:rPr>
          <w:spacing w:val="4"/>
        </w:rPr>
      </w:pPr>
      <w:r w:rsidRPr="00385459">
        <w:rPr>
          <w:spacing w:val="4"/>
        </w:rPr>
        <w:t>(1) Na otvorenim dijelovima prostorne cjeline dozvoljena je postava opreme za zaštitu od sunca (tende, nadstrešnice, suncobrani i sl.) i urbane opreme</w:t>
      </w:r>
    </w:p>
    <w:p w14:paraId="0E57128D" w14:textId="77777777" w:rsidR="0072725E" w:rsidRPr="00385459" w:rsidRDefault="0072725E" w:rsidP="0072725E">
      <w:pPr>
        <w:spacing w:after="80"/>
        <w:rPr>
          <w:spacing w:val="4"/>
        </w:rPr>
      </w:pPr>
      <w:r w:rsidRPr="00385459">
        <w:rPr>
          <w:spacing w:val="4"/>
        </w:rPr>
        <w:t xml:space="preserve">(2) Ograde, stepeništa, pristupni putovi i potporni zidovi moraju se graditi tako da ne narušavaju izgled naselja, pri čemu se ne smije promijeniti prirodno ili postojeće otjecanje oborinske vode na štetu susjednog zemljišta i građevina. </w:t>
      </w:r>
    </w:p>
    <w:p w14:paraId="3D6F6631" w14:textId="77777777" w:rsidR="0072725E" w:rsidRPr="00385459" w:rsidRDefault="0072725E" w:rsidP="0072725E">
      <w:pPr>
        <w:spacing w:after="80"/>
        <w:rPr>
          <w:spacing w:val="4"/>
        </w:rPr>
      </w:pPr>
      <w:r w:rsidRPr="00385459">
        <w:rPr>
          <w:spacing w:val="4"/>
        </w:rPr>
        <w:t>(3) Popločane površine treba u pravilu popločavati kamenim elementima, ali je dopuštena i kombinacija sa prefabriciranim podnim elementima, drvenim elementima i slično.</w:t>
      </w:r>
    </w:p>
    <w:p w14:paraId="75B03DC3" w14:textId="77777777" w:rsidR="0072725E" w:rsidRPr="00385459" w:rsidRDefault="0072725E" w:rsidP="0072725E">
      <w:pPr>
        <w:rPr>
          <w:spacing w:val="4"/>
        </w:rPr>
      </w:pPr>
      <w:r w:rsidRPr="00385459">
        <w:rPr>
          <w:spacing w:val="4"/>
        </w:rPr>
        <w:lastRenderedPageBreak/>
        <w:t>(4) Promjena konfiguracije terena ne smije mijenjati stabilnost zemljišta ili negativno utjecati na prirodni tok oborinskih voda, s čime bi se izazvale negativne posljedice po okolnim prirodnim sustavima (podzemne vode, more i sl.).</w:t>
      </w:r>
    </w:p>
    <w:p w14:paraId="053E6B7D" w14:textId="77777777" w:rsidR="0072725E" w:rsidRPr="00385459" w:rsidRDefault="0072725E" w:rsidP="0072725E">
      <w:pPr>
        <w:pStyle w:val="clanak"/>
        <w:spacing w:before="200"/>
        <w:rPr>
          <w:spacing w:val="4"/>
        </w:rPr>
      </w:pPr>
      <w:r w:rsidRPr="00385459">
        <w:rPr>
          <w:spacing w:val="4"/>
        </w:rPr>
        <w:t xml:space="preserve">Članak </w:t>
      </w:r>
      <w:r w:rsidRPr="00385459">
        <w:rPr>
          <w:spacing w:val="4"/>
        </w:rPr>
        <w:fldChar w:fldCharType="begin"/>
      </w:r>
      <w:r w:rsidRPr="00385459">
        <w:rPr>
          <w:spacing w:val="4"/>
        </w:rPr>
        <w:instrText xml:space="preserve"> AUTONUM  </w:instrText>
      </w:r>
      <w:r w:rsidRPr="00385459">
        <w:rPr>
          <w:spacing w:val="4"/>
        </w:rPr>
        <w:fldChar w:fldCharType="end"/>
      </w:r>
    </w:p>
    <w:p w14:paraId="46AE4173" w14:textId="77777777" w:rsidR="0072725E" w:rsidRPr="00385459" w:rsidRDefault="0072725E" w:rsidP="0072725E">
      <w:pPr>
        <w:spacing w:after="80"/>
        <w:rPr>
          <w:spacing w:val="4"/>
        </w:rPr>
      </w:pPr>
      <w:r w:rsidRPr="00385459">
        <w:rPr>
          <w:spacing w:val="4"/>
        </w:rPr>
        <w:t>(1) Maksimalna visina građevina uvjetovana je kartografskim prikazima Plana (</w:t>
      </w:r>
      <w:r w:rsidRPr="00385459">
        <w:rPr>
          <w:b/>
          <w:spacing w:val="4"/>
        </w:rPr>
        <w:t>list 3a.</w:t>
      </w:r>
      <w:r w:rsidRPr="00385459">
        <w:rPr>
          <w:spacing w:val="4"/>
        </w:rPr>
        <w:t xml:space="preserve"> </w:t>
      </w:r>
      <w:r w:rsidRPr="00385459">
        <w:rPr>
          <w:i/>
          <w:spacing w:val="4"/>
        </w:rPr>
        <w:t>uvjeti korištenja, uređenja i zaštite površina</w:t>
      </w:r>
      <w:r w:rsidRPr="00385459">
        <w:rPr>
          <w:spacing w:val="4"/>
        </w:rPr>
        <w:t xml:space="preserve"> i </w:t>
      </w:r>
      <w:r w:rsidRPr="00385459">
        <w:rPr>
          <w:b/>
          <w:spacing w:val="4"/>
        </w:rPr>
        <w:t>list 4</w:t>
      </w:r>
      <w:r w:rsidRPr="00385459">
        <w:rPr>
          <w:spacing w:val="4"/>
        </w:rPr>
        <w:t xml:space="preserve">. </w:t>
      </w:r>
      <w:r w:rsidRPr="00385459">
        <w:rPr>
          <w:i/>
          <w:spacing w:val="4"/>
        </w:rPr>
        <w:t>uvjeti i način gradnje</w:t>
      </w:r>
      <w:r w:rsidRPr="00385459">
        <w:rPr>
          <w:spacing w:val="4"/>
        </w:rPr>
        <w:t>). Izuzetak čine infrastrukturne građevine i instalacije (dizalica, reklamni panoi i sl.) koji mogu biti i viši od opće propisanih uvjeta, a u skladu s posebnim propisima.</w:t>
      </w:r>
    </w:p>
    <w:p w14:paraId="2611A49B" w14:textId="77777777" w:rsidR="0072725E" w:rsidRPr="00385459" w:rsidRDefault="0072725E" w:rsidP="0072725E">
      <w:pPr>
        <w:rPr>
          <w:spacing w:val="4"/>
        </w:rPr>
      </w:pPr>
      <w:r w:rsidRPr="00385459">
        <w:rPr>
          <w:spacing w:val="4"/>
        </w:rPr>
        <w:t>(2) U visinu građevine ne računaju se izlazi stubišta ili strojarnice dizala na krovnim terasama.</w:t>
      </w:r>
    </w:p>
    <w:p w14:paraId="0DE4A142" w14:textId="77777777" w:rsidR="0072725E" w:rsidRPr="00385459" w:rsidRDefault="0072725E" w:rsidP="0072725E">
      <w:pPr>
        <w:pStyle w:val="clanak"/>
        <w:spacing w:before="240"/>
        <w:rPr>
          <w:spacing w:val="4"/>
        </w:rPr>
      </w:pPr>
      <w:r w:rsidRPr="00385459">
        <w:rPr>
          <w:spacing w:val="4"/>
        </w:rPr>
        <w:t xml:space="preserve">Članak </w:t>
      </w:r>
      <w:r w:rsidRPr="00385459">
        <w:rPr>
          <w:spacing w:val="4"/>
        </w:rPr>
        <w:fldChar w:fldCharType="begin"/>
      </w:r>
      <w:r w:rsidRPr="00385459">
        <w:rPr>
          <w:spacing w:val="4"/>
        </w:rPr>
        <w:instrText xml:space="preserve"> AUTONUM  </w:instrText>
      </w:r>
      <w:r w:rsidRPr="00385459">
        <w:rPr>
          <w:spacing w:val="4"/>
        </w:rPr>
        <w:fldChar w:fldCharType="end"/>
      </w:r>
    </w:p>
    <w:p w14:paraId="170B1761" w14:textId="77777777" w:rsidR="0072725E" w:rsidRPr="00385459" w:rsidRDefault="0072725E" w:rsidP="0072725E">
      <w:pPr>
        <w:rPr>
          <w:rFonts w:cs="Arial"/>
          <w:spacing w:val="4"/>
        </w:rPr>
      </w:pPr>
      <w:r w:rsidRPr="00385459">
        <w:rPr>
          <w:rFonts w:cs="Arial"/>
          <w:spacing w:val="4"/>
          <w:highlight w:val="yellow"/>
        </w:rPr>
        <w:t>U koeficijent izgrađenosti (k</w:t>
      </w:r>
      <w:r w:rsidRPr="00385459">
        <w:rPr>
          <w:rFonts w:cs="Arial"/>
          <w:spacing w:val="4"/>
          <w:highlight w:val="yellow"/>
          <w:vertAlign w:val="subscript"/>
        </w:rPr>
        <w:t>ig</w:t>
      </w:r>
      <w:r w:rsidRPr="00385459">
        <w:rPr>
          <w:rFonts w:cs="Arial"/>
          <w:spacing w:val="4"/>
          <w:highlight w:val="yellow"/>
        </w:rPr>
        <w:t>) i koeficijent iskoristivosti (k</w:t>
      </w:r>
      <w:r w:rsidRPr="00385459">
        <w:rPr>
          <w:rFonts w:cs="Arial"/>
          <w:spacing w:val="4"/>
          <w:highlight w:val="yellow"/>
          <w:vertAlign w:val="subscript"/>
        </w:rPr>
        <w:t>is</w:t>
      </w:r>
      <w:r w:rsidRPr="00385459">
        <w:rPr>
          <w:rFonts w:cs="Arial"/>
          <w:spacing w:val="4"/>
          <w:highlight w:val="yellow"/>
        </w:rPr>
        <w:t>) ne ubrajaju se pravilnikom određene jednostavne građevine: sabirne jame, cisterne za vodu i drugi spremnici ako su ukopani u teren, konzolne istake krovišta, elementi uređenja okoliša u razini terena ili do najviše 0,60 m iznad razine uređenog terena (prilazne stepenice, vanjske komunikacije i terase, potporni zidovi i sl.).</w:t>
      </w:r>
    </w:p>
    <w:p w14:paraId="1F8C92C5" w14:textId="77777777" w:rsidR="0072725E" w:rsidRPr="00385459" w:rsidRDefault="0072725E" w:rsidP="0072725E">
      <w:pPr>
        <w:pStyle w:val="clanak"/>
        <w:spacing w:before="240"/>
        <w:rPr>
          <w:spacing w:val="4"/>
        </w:rPr>
      </w:pPr>
      <w:r w:rsidRPr="00385459">
        <w:rPr>
          <w:spacing w:val="4"/>
        </w:rPr>
        <w:t xml:space="preserve">Članak </w:t>
      </w:r>
      <w:r w:rsidRPr="00385459">
        <w:rPr>
          <w:spacing w:val="4"/>
        </w:rPr>
        <w:fldChar w:fldCharType="begin"/>
      </w:r>
      <w:r w:rsidRPr="00385459">
        <w:rPr>
          <w:spacing w:val="4"/>
        </w:rPr>
        <w:instrText xml:space="preserve"> AUTONUM  </w:instrText>
      </w:r>
      <w:r w:rsidRPr="00385459">
        <w:rPr>
          <w:spacing w:val="4"/>
        </w:rPr>
        <w:fldChar w:fldCharType="end"/>
      </w:r>
    </w:p>
    <w:p w14:paraId="6EE761AF" w14:textId="77777777" w:rsidR="0072725E" w:rsidRPr="00385459" w:rsidRDefault="0072725E" w:rsidP="0072725E">
      <w:pPr>
        <w:spacing w:after="80"/>
        <w:rPr>
          <w:spacing w:val="4"/>
        </w:rPr>
      </w:pPr>
      <w:r w:rsidRPr="00385459">
        <w:rPr>
          <w:spacing w:val="4"/>
        </w:rPr>
        <w:t>(1) Ljepša fasada, prozori, vrata i drugi aktivno korišteni prostori i površine građevine trebaju biti orijentirani prema prometnici, pješačko-biciklističkim koridorima ili drugoj javnoj površini.</w:t>
      </w:r>
    </w:p>
    <w:p w14:paraId="3D9B79C6" w14:textId="77777777" w:rsidR="0072725E" w:rsidRPr="00385459" w:rsidRDefault="0072725E" w:rsidP="0072725E">
      <w:pPr>
        <w:spacing w:after="80"/>
        <w:rPr>
          <w:spacing w:val="4"/>
        </w:rPr>
      </w:pPr>
      <w:r w:rsidRPr="00385459">
        <w:rPr>
          <w:spacing w:val="4"/>
        </w:rPr>
        <w:t xml:space="preserve">(2) Neprimjerene sadržaje (površine vezane uz smještaj otpada, oprema i instalacije za opskrbu energijom i slično) treba smjestiti unutar građevine ili iza građevnog pravca i izvan vidnog polja s javnih površina. </w:t>
      </w:r>
    </w:p>
    <w:p w14:paraId="109B7CDF" w14:textId="77777777" w:rsidR="0072725E" w:rsidRPr="00385459" w:rsidRDefault="0072725E" w:rsidP="0072725E">
      <w:pPr>
        <w:rPr>
          <w:spacing w:val="4"/>
        </w:rPr>
      </w:pPr>
      <w:r w:rsidRPr="00385459">
        <w:rPr>
          <w:spacing w:val="4"/>
        </w:rPr>
        <w:t>(3) Vizualna neprimjerenost površina i prostora iz prethodnog stavka može se smanjiti prikladnim krajobraznim rješenjima (stabla, grmlje, živice i sl.), a rubovi vizualno neprimjerenih prostora i površina mogu se ograditi s plohama/zidovima koristeći oblike, materijale i boje kojima su obrađene fasade građevine na istoj građevnoj čestici kako bi se ograda uklopila u izgrađenu cjelinu.</w:t>
      </w:r>
    </w:p>
    <w:p w14:paraId="3812259E" w14:textId="77777777" w:rsidR="0072725E" w:rsidRDefault="0072725E" w:rsidP="0072725E">
      <w:pPr>
        <w:pStyle w:val="Naslov2"/>
        <w:keepLines w:val="0"/>
        <w:numPr>
          <w:ilvl w:val="1"/>
          <w:numId w:val="17"/>
        </w:numPr>
        <w:tabs>
          <w:tab w:val="clear" w:pos="567"/>
        </w:tabs>
        <w:spacing w:before="240" w:line="300" w:lineRule="atLeast"/>
        <w:rPr>
          <w:spacing w:val="2"/>
        </w:rPr>
      </w:pPr>
      <w:r>
        <w:rPr>
          <w:spacing w:val="2"/>
        </w:rPr>
        <w:t>uvjeti za građenje unutar obalnog pojasa mora i na morskim površinama</w:t>
      </w:r>
    </w:p>
    <w:p w14:paraId="2B39F77D" w14:textId="77777777" w:rsidR="0072725E" w:rsidRPr="004D443E" w:rsidRDefault="0072725E" w:rsidP="0072725E">
      <w:pPr>
        <w:pStyle w:val="clanak"/>
        <w:spacing w:before="120"/>
        <w:ind w:left="0"/>
        <w:rPr>
          <w:spacing w:val="2"/>
        </w:rPr>
      </w:pPr>
      <w:r w:rsidRPr="004D443E">
        <w:rPr>
          <w:spacing w:val="2"/>
        </w:rPr>
        <w:t xml:space="preserve">Članak </w:t>
      </w:r>
      <w:r w:rsidRPr="004D443E">
        <w:rPr>
          <w:spacing w:val="2"/>
        </w:rPr>
        <w:fldChar w:fldCharType="begin"/>
      </w:r>
      <w:r w:rsidRPr="004D443E">
        <w:rPr>
          <w:spacing w:val="2"/>
        </w:rPr>
        <w:instrText xml:space="preserve"> AUTONUM  </w:instrText>
      </w:r>
      <w:r w:rsidRPr="004D443E">
        <w:rPr>
          <w:spacing w:val="2"/>
        </w:rPr>
        <w:fldChar w:fldCharType="end"/>
      </w:r>
    </w:p>
    <w:p w14:paraId="69D84F1F" w14:textId="77777777" w:rsidR="0072725E" w:rsidRPr="008B6529" w:rsidRDefault="0072725E" w:rsidP="0072725E">
      <w:pPr>
        <w:rPr>
          <w:spacing w:val="-2"/>
        </w:rPr>
      </w:pPr>
      <w:r w:rsidRPr="008B6529">
        <w:rPr>
          <w:spacing w:val="-2"/>
        </w:rPr>
        <w:t xml:space="preserve">Obalni pojas mora čuva se u svrhu zaštite, uređenja i rekreacijskog korištenja morske obale. U obalnom pojasu mora treba osigurati prolaz uz obalu. Samo građevine koje po prirodi svoje funkcije moraju biti na samoj obali (građevine </w:t>
      </w:r>
      <w:r>
        <w:rPr>
          <w:spacing w:val="-2"/>
        </w:rPr>
        <w:t xml:space="preserve">u funkciji nautičkog turizma, </w:t>
      </w:r>
      <w:r w:rsidRPr="008B6529">
        <w:rPr>
          <w:spacing w:val="-2"/>
        </w:rPr>
        <w:t xml:space="preserve">pješačke staze i površine, infrastruktura, potporni zidovi, sunčališta, vezovi i operativna oprema u </w:t>
      </w:r>
      <w:r w:rsidRPr="00141682">
        <w:rPr>
          <w:spacing w:val="-2"/>
        </w:rPr>
        <w:t>nautičkoj luci</w:t>
      </w:r>
      <w:r>
        <w:rPr>
          <w:spacing w:val="-2"/>
        </w:rPr>
        <w:t xml:space="preserve">, </w:t>
      </w:r>
      <w:r w:rsidRPr="008B6529">
        <w:rPr>
          <w:spacing w:val="-2"/>
        </w:rPr>
        <w:t>i sl) mogu se smjestiti u ovom pojasu.</w:t>
      </w:r>
    </w:p>
    <w:p w14:paraId="2A605ADD" w14:textId="77777777" w:rsidR="0072725E" w:rsidRDefault="0072725E" w:rsidP="0072725E">
      <w:pPr>
        <w:pStyle w:val="Naslov1"/>
        <w:keepLines w:val="0"/>
        <w:numPr>
          <w:ilvl w:val="0"/>
          <w:numId w:val="17"/>
        </w:numPr>
        <w:tabs>
          <w:tab w:val="clear" w:pos="567"/>
        </w:tabs>
        <w:spacing w:before="480" w:line="300" w:lineRule="atLeast"/>
        <w:rPr>
          <w:spacing w:val="2"/>
        </w:rPr>
      </w:pPr>
      <w:bookmarkStart w:id="28" w:name="_posebni_uvjeti_unutar"/>
      <w:bookmarkStart w:id="29" w:name="_Toc81873912"/>
      <w:bookmarkStart w:id="30" w:name="_Toc91483151"/>
      <w:bookmarkStart w:id="31" w:name="_Toc200198021"/>
      <w:bookmarkEnd w:id="28"/>
      <w:r>
        <w:rPr>
          <w:spacing w:val="2"/>
        </w:rPr>
        <w:t>Uvjeti smještaja građevina gospodarskih djelatnosti</w:t>
      </w:r>
      <w:bookmarkEnd w:id="29"/>
      <w:bookmarkEnd w:id="30"/>
      <w:bookmarkEnd w:id="31"/>
    </w:p>
    <w:p w14:paraId="4D8A9AC3" w14:textId="77777777" w:rsidR="0072725E" w:rsidRPr="00C006E7" w:rsidRDefault="0072725E" w:rsidP="0072725E">
      <w:pPr>
        <w:pStyle w:val="clanak"/>
        <w:spacing w:before="120"/>
      </w:pPr>
      <w:r w:rsidRPr="00C006E7">
        <w:t xml:space="preserve">Članak </w:t>
      </w:r>
      <w:r>
        <w:fldChar w:fldCharType="begin"/>
      </w:r>
      <w:r>
        <w:instrText xml:space="preserve"> AUTONUM  \* Arabic </w:instrText>
      </w:r>
      <w:r>
        <w:fldChar w:fldCharType="end"/>
      </w:r>
    </w:p>
    <w:p w14:paraId="596019CF" w14:textId="77777777" w:rsidR="0072725E" w:rsidRDefault="0072725E" w:rsidP="0072725E">
      <w:pPr>
        <w:spacing w:before="60" w:after="60"/>
        <w:rPr>
          <w:spacing w:val="2"/>
        </w:rPr>
      </w:pPr>
      <w:r w:rsidRPr="0098008D">
        <w:rPr>
          <w:spacing w:val="2"/>
        </w:rPr>
        <w:t>(1) Sukladno PPU</w:t>
      </w:r>
      <w:r>
        <w:rPr>
          <w:spacing w:val="2"/>
        </w:rPr>
        <w:t>O</w:t>
      </w:r>
      <w:r w:rsidRPr="0098008D">
        <w:rPr>
          <w:spacing w:val="2"/>
        </w:rPr>
        <w:t>-</w:t>
      </w:r>
      <w:r>
        <w:rPr>
          <w:spacing w:val="2"/>
        </w:rPr>
        <w:t>u</w:t>
      </w:r>
      <w:r w:rsidRPr="0098008D">
        <w:rPr>
          <w:spacing w:val="2"/>
        </w:rPr>
        <w:t xml:space="preserve"> ovim se Planom dozvoljava izgradnja zgrada gospodarske </w:t>
      </w:r>
      <w:r>
        <w:rPr>
          <w:spacing w:val="2"/>
        </w:rPr>
        <w:t xml:space="preserve">namjene u funkciji nautičkog turizma. </w:t>
      </w:r>
    </w:p>
    <w:p w14:paraId="56CAF469" w14:textId="77777777" w:rsidR="0072725E" w:rsidRPr="0098008D" w:rsidRDefault="0072725E" w:rsidP="0072725E">
      <w:pPr>
        <w:spacing w:before="60" w:after="60"/>
        <w:rPr>
          <w:spacing w:val="2"/>
        </w:rPr>
      </w:pPr>
      <w:r w:rsidRPr="0098008D">
        <w:rPr>
          <w:spacing w:val="2"/>
        </w:rPr>
        <w:lastRenderedPageBreak/>
        <w:t xml:space="preserve">(2) Pod pojmom građevine gospodarske namjene podrazumijevaju se građevine koje nemaju stambene površine </w:t>
      </w:r>
    </w:p>
    <w:p w14:paraId="430F54A8" w14:textId="77777777" w:rsidR="0072725E" w:rsidRPr="00997A77" w:rsidRDefault="0072725E" w:rsidP="0072725E">
      <w:pPr>
        <w:pStyle w:val="clanak"/>
        <w:spacing w:before="120"/>
      </w:pPr>
      <w:r w:rsidRPr="00997A77">
        <w:t xml:space="preserve">Članak </w:t>
      </w:r>
      <w:r w:rsidRPr="00997A77">
        <w:fldChar w:fldCharType="begin"/>
      </w:r>
      <w:r w:rsidRPr="00997A77">
        <w:instrText xml:space="preserve"> AUTONUM  </w:instrText>
      </w:r>
      <w:r w:rsidRPr="00997A77">
        <w:fldChar w:fldCharType="separate"/>
      </w:r>
      <w:r w:rsidRPr="00997A77">
        <w:t>24.</w:t>
      </w:r>
      <w:r w:rsidRPr="00997A77">
        <w:fldChar w:fldCharType="end"/>
      </w:r>
    </w:p>
    <w:p w14:paraId="3E2F9C2E" w14:textId="77777777" w:rsidR="0072725E" w:rsidRDefault="0072725E" w:rsidP="0072725E">
      <w:pPr>
        <w:pStyle w:val="Tijeloteksta"/>
        <w:tabs>
          <w:tab w:val="left" w:pos="1134"/>
        </w:tabs>
        <w:spacing w:before="60" w:after="60"/>
        <w:ind w:right="164"/>
        <w:rPr>
          <w:szCs w:val="24"/>
        </w:rPr>
      </w:pPr>
      <w:r w:rsidRPr="00D33175">
        <w:rPr>
          <w:szCs w:val="24"/>
        </w:rPr>
        <w:t xml:space="preserve">(1) </w:t>
      </w:r>
      <w:r>
        <w:rPr>
          <w:szCs w:val="24"/>
        </w:rPr>
        <w:t xml:space="preserve">Građevine u funkciji nautičkog turizma mogu se planirati u zoni </w:t>
      </w:r>
      <w:r w:rsidRPr="00DE4FF8">
        <w:rPr>
          <w:b/>
          <w:szCs w:val="24"/>
        </w:rPr>
        <w:t>luke posebne namjene</w:t>
      </w:r>
      <w:r>
        <w:rPr>
          <w:szCs w:val="24"/>
        </w:rPr>
        <w:t xml:space="preserve"> –</w:t>
      </w:r>
      <w:r w:rsidRPr="00DE4FF8">
        <w:rPr>
          <w:i/>
          <w:szCs w:val="24"/>
        </w:rPr>
        <w:t>luka</w:t>
      </w:r>
      <w:r>
        <w:rPr>
          <w:i/>
          <w:szCs w:val="24"/>
        </w:rPr>
        <w:t xml:space="preserve"> nautičkog turizma</w:t>
      </w:r>
      <w:r>
        <w:rPr>
          <w:szCs w:val="24"/>
        </w:rPr>
        <w:t xml:space="preserve"> (</w:t>
      </w:r>
      <w:r w:rsidRPr="00DE4FF8">
        <w:rPr>
          <w:b/>
          <w:szCs w:val="24"/>
        </w:rPr>
        <w:t>L</w:t>
      </w:r>
      <w:r>
        <w:rPr>
          <w:b/>
          <w:szCs w:val="24"/>
        </w:rPr>
        <w:t>N</w:t>
      </w:r>
      <w:r>
        <w:rPr>
          <w:szCs w:val="24"/>
        </w:rPr>
        <w:t xml:space="preserve">), a prema </w:t>
      </w:r>
      <w:r w:rsidRPr="00672E0F">
        <w:rPr>
          <w:szCs w:val="24"/>
        </w:rPr>
        <w:t>članku 3</w:t>
      </w:r>
      <w:r w:rsidRPr="009D3367">
        <w:rPr>
          <w:szCs w:val="24"/>
        </w:rPr>
        <w:t xml:space="preserve"> ovih Odredbi. Građevine u funkciji nautičkog turizma mogu se planirati na </w:t>
      </w:r>
      <w:r w:rsidRPr="00414BF7">
        <w:rPr>
          <w:i/>
          <w:szCs w:val="24"/>
        </w:rPr>
        <w:t>površinama za građenje</w:t>
      </w:r>
      <w:r>
        <w:rPr>
          <w:szCs w:val="24"/>
        </w:rPr>
        <w:t xml:space="preserve"> utvrđene kartografskim prikazom Plana (</w:t>
      </w:r>
      <w:r w:rsidRPr="00910E69">
        <w:rPr>
          <w:b/>
          <w:szCs w:val="24"/>
        </w:rPr>
        <w:t>list 3a</w:t>
      </w:r>
      <w:r>
        <w:rPr>
          <w:szCs w:val="24"/>
        </w:rPr>
        <w:t xml:space="preserve">. </w:t>
      </w:r>
      <w:r w:rsidRPr="00EE2A8D">
        <w:rPr>
          <w:i/>
          <w:spacing w:val="-2"/>
          <w:szCs w:val="24"/>
        </w:rPr>
        <w:t>uvjeti korištenja, uređenja i zaštite površina</w:t>
      </w:r>
      <w:r>
        <w:rPr>
          <w:spacing w:val="-2"/>
          <w:szCs w:val="24"/>
        </w:rPr>
        <w:t>)</w:t>
      </w:r>
      <w:r w:rsidRPr="00D33175">
        <w:rPr>
          <w:szCs w:val="24"/>
        </w:rPr>
        <w:t>:</w:t>
      </w:r>
    </w:p>
    <w:p w14:paraId="438760CF" w14:textId="77777777" w:rsidR="0072725E" w:rsidRPr="00363288" w:rsidRDefault="0072725E" w:rsidP="0072725E">
      <w:pPr>
        <w:pStyle w:val="Tijeloteksta"/>
        <w:spacing w:before="60" w:after="60"/>
        <w:ind w:right="164"/>
        <w:rPr>
          <w:caps/>
          <w:szCs w:val="24"/>
        </w:rPr>
      </w:pPr>
      <w:r w:rsidRPr="00D33175">
        <w:rPr>
          <w:szCs w:val="24"/>
        </w:rPr>
        <w:t>(2) Pomoćne građevine mogu se graditi prema uvjetima iz točke 2.</w:t>
      </w:r>
      <w:r>
        <w:rPr>
          <w:szCs w:val="24"/>
        </w:rPr>
        <w:t>1</w:t>
      </w:r>
      <w:r w:rsidRPr="00D33175">
        <w:rPr>
          <w:szCs w:val="24"/>
        </w:rPr>
        <w:t xml:space="preserve"> </w:t>
      </w:r>
      <w:r w:rsidRPr="00D33175">
        <w:rPr>
          <w:i/>
          <w:szCs w:val="24"/>
        </w:rPr>
        <w:t>SMJEŠTAJ POMOĆNE GRAĐEVINE NA GRAĐEVNOJ ČESTICI</w:t>
      </w:r>
      <w:r w:rsidRPr="00D33175">
        <w:rPr>
          <w:szCs w:val="24"/>
        </w:rPr>
        <w:t xml:space="preserve"> iz ovih Odredbi.</w:t>
      </w:r>
      <w:r w:rsidRPr="00363288">
        <w:rPr>
          <w:caps/>
          <w:szCs w:val="24"/>
        </w:rPr>
        <w:t xml:space="preserve"> </w:t>
      </w:r>
    </w:p>
    <w:p w14:paraId="3B99C5B5" w14:textId="77777777" w:rsidR="0072725E" w:rsidRPr="00780AA2" w:rsidRDefault="0072725E" w:rsidP="0072725E">
      <w:pPr>
        <w:pStyle w:val="Tijeloteksta"/>
        <w:spacing w:before="60"/>
        <w:ind w:right="164"/>
        <w:rPr>
          <w:szCs w:val="24"/>
        </w:rPr>
      </w:pPr>
      <w:r w:rsidRPr="00780AA2">
        <w:rPr>
          <w:szCs w:val="24"/>
        </w:rPr>
        <w:t>(3) Uz građevine koje se mogu planirati unutar ove zone mogu se planirati natkrivene i nenatkrivene terase, te sadržaji za rekreaciju i zabavu (oprema za dječju igru i rekreaciju i sl.).</w:t>
      </w:r>
    </w:p>
    <w:p w14:paraId="154288CC" w14:textId="77777777" w:rsidR="0072725E" w:rsidRPr="00997A77" w:rsidRDefault="0072725E" w:rsidP="0072725E">
      <w:pPr>
        <w:pStyle w:val="clanak"/>
        <w:spacing w:before="240"/>
      </w:pPr>
      <w:r w:rsidRPr="00997A77">
        <w:t xml:space="preserve">Članak </w:t>
      </w:r>
      <w:r w:rsidRPr="00997A77">
        <w:fldChar w:fldCharType="begin"/>
      </w:r>
      <w:r w:rsidRPr="00997A77">
        <w:instrText xml:space="preserve"> AUTONUM  </w:instrText>
      </w:r>
      <w:r w:rsidRPr="00997A77">
        <w:fldChar w:fldCharType="separate"/>
      </w:r>
      <w:r w:rsidRPr="00997A77">
        <w:t>24.</w:t>
      </w:r>
      <w:r w:rsidRPr="00997A77">
        <w:fldChar w:fldCharType="end"/>
      </w:r>
    </w:p>
    <w:p w14:paraId="3486BDFF" w14:textId="77777777" w:rsidR="0072725E" w:rsidRPr="004E0031" w:rsidRDefault="0072725E" w:rsidP="0072725E">
      <w:pPr>
        <w:rPr>
          <w:spacing w:val="2"/>
        </w:rPr>
      </w:pPr>
      <w:r>
        <w:rPr>
          <w:spacing w:val="2"/>
        </w:rPr>
        <w:t xml:space="preserve">(1) Središnja građevina u funkciji upravljanja i korištenje luke nautičkog turizma planirat će se kao zgrada </w:t>
      </w:r>
      <w:r w:rsidRPr="00A67354">
        <w:rPr>
          <w:i/>
          <w:spacing w:val="2"/>
        </w:rPr>
        <w:t>poslovno-uslužne</w:t>
      </w:r>
      <w:r>
        <w:rPr>
          <w:spacing w:val="2"/>
        </w:rPr>
        <w:t xml:space="preserve"> </w:t>
      </w:r>
      <w:r w:rsidRPr="002005FB">
        <w:rPr>
          <w:spacing w:val="2"/>
        </w:rPr>
        <w:t>namjene</w:t>
      </w:r>
      <w:r>
        <w:rPr>
          <w:spacing w:val="2"/>
        </w:rPr>
        <w:t xml:space="preserve">. </w:t>
      </w:r>
      <w:r w:rsidRPr="004E0031">
        <w:rPr>
          <w:spacing w:val="2"/>
        </w:rPr>
        <w:t xml:space="preserve">Unutar zgrade </w:t>
      </w:r>
      <w:r>
        <w:rPr>
          <w:spacing w:val="2"/>
        </w:rPr>
        <w:t xml:space="preserve">poslovno-uslužne namjene mogu se planirati </w:t>
      </w:r>
      <w:r w:rsidRPr="004E0031">
        <w:rPr>
          <w:spacing w:val="2"/>
        </w:rPr>
        <w:t xml:space="preserve">sadržaji u funkciji nautičkog turizma, i to: </w:t>
      </w:r>
    </w:p>
    <w:p w14:paraId="3033A8D8" w14:textId="77777777" w:rsidR="0072725E" w:rsidRPr="004E0031" w:rsidRDefault="0072725E" w:rsidP="00F212D7">
      <w:pPr>
        <w:pStyle w:val="Odlomakpopisa"/>
        <w:numPr>
          <w:ilvl w:val="0"/>
          <w:numId w:val="32"/>
        </w:numPr>
        <w:spacing w:before="60" w:after="60" w:line="300" w:lineRule="atLeast"/>
        <w:ind w:left="1134" w:hanging="567"/>
        <w:rPr>
          <w:spacing w:val="2"/>
        </w:rPr>
      </w:pPr>
      <w:r w:rsidRPr="004E0031">
        <w:rPr>
          <w:i/>
          <w:spacing w:val="2"/>
        </w:rPr>
        <w:t>uprava</w:t>
      </w:r>
      <w:r w:rsidRPr="004E0031">
        <w:rPr>
          <w:spacing w:val="2"/>
        </w:rPr>
        <w:t xml:space="preserve">: </w:t>
      </w:r>
      <w:r>
        <w:rPr>
          <w:spacing w:val="2"/>
        </w:rPr>
        <w:t>uprava (uredi), recepcija</w:t>
      </w:r>
      <w:r w:rsidRPr="004E0031">
        <w:rPr>
          <w:spacing w:val="2"/>
        </w:rPr>
        <w:t xml:space="preserve"> i drugi prateći sadržaji</w:t>
      </w:r>
    </w:p>
    <w:p w14:paraId="48E12BB4" w14:textId="77777777" w:rsidR="0072725E" w:rsidRPr="004E0031" w:rsidRDefault="0072725E" w:rsidP="00F212D7">
      <w:pPr>
        <w:pStyle w:val="Odlomakpopisa"/>
        <w:numPr>
          <w:ilvl w:val="0"/>
          <w:numId w:val="32"/>
        </w:numPr>
        <w:spacing w:before="60" w:after="60" w:line="300" w:lineRule="atLeast"/>
        <w:ind w:left="1134" w:hanging="567"/>
        <w:rPr>
          <w:spacing w:val="2"/>
        </w:rPr>
      </w:pPr>
      <w:r>
        <w:rPr>
          <w:i/>
          <w:spacing w:val="2"/>
        </w:rPr>
        <w:t>sanitarni čvor</w:t>
      </w:r>
      <w:r w:rsidRPr="004E0031">
        <w:rPr>
          <w:spacing w:val="2"/>
        </w:rPr>
        <w:t xml:space="preserve">:  zahodi, </w:t>
      </w:r>
      <w:r>
        <w:rPr>
          <w:spacing w:val="2"/>
        </w:rPr>
        <w:t>umivaonici, kupaonice, praonica rublja, prostor za tehniku</w:t>
      </w:r>
      <w:r w:rsidRPr="004E0031">
        <w:rPr>
          <w:spacing w:val="2"/>
        </w:rPr>
        <w:t xml:space="preserve"> i sl.</w:t>
      </w:r>
    </w:p>
    <w:p w14:paraId="01566BF1" w14:textId="77777777" w:rsidR="0072725E" w:rsidRPr="004E0031" w:rsidRDefault="0072725E" w:rsidP="00F212D7">
      <w:pPr>
        <w:pStyle w:val="Odlomakpopisa"/>
        <w:numPr>
          <w:ilvl w:val="0"/>
          <w:numId w:val="32"/>
        </w:numPr>
        <w:spacing w:before="60" w:after="60" w:line="300" w:lineRule="atLeast"/>
        <w:ind w:left="1134" w:hanging="567"/>
        <w:rPr>
          <w:spacing w:val="2"/>
        </w:rPr>
      </w:pPr>
      <w:r w:rsidRPr="004E0031">
        <w:rPr>
          <w:i/>
          <w:spacing w:val="2"/>
        </w:rPr>
        <w:t>sadržaji za potrebe nautičara</w:t>
      </w:r>
      <w:r w:rsidRPr="004E0031">
        <w:rPr>
          <w:spacing w:val="2"/>
        </w:rPr>
        <w:t xml:space="preserve">: </w:t>
      </w:r>
      <w:r>
        <w:rPr>
          <w:spacing w:val="2"/>
        </w:rPr>
        <w:t>prostor</w:t>
      </w:r>
      <w:r w:rsidRPr="004E0031">
        <w:rPr>
          <w:spacing w:val="2"/>
        </w:rPr>
        <w:t xml:space="preserve"> za </w:t>
      </w:r>
      <w:r>
        <w:rPr>
          <w:spacing w:val="2"/>
        </w:rPr>
        <w:t>druženje</w:t>
      </w:r>
      <w:r w:rsidRPr="004E0031">
        <w:rPr>
          <w:spacing w:val="2"/>
        </w:rPr>
        <w:t>, pomoćne prostorije (otpad, spremišta, sanitarije i sl.)</w:t>
      </w:r>
    </w:p>
    <w:p w14:paraId="6B779DF7" w14:textId="77777777" w:rsidR="0072725E" w:rsidRPr="00430C15" w:rsidRDefault="0072725E" w:rsidP="00F212D7">
      <w:pPr>
        <w:pStyle w:val="Odlomakpopisa"/>
        <w:numPr>
          <w:ilvl w:val="0"/>
          <w:numId w:val="32"/>
        </w:numPr>
        <w:spacing w:before="60" w:after="60" w:line="300" w:lineRule="atLeast"/>
        <w:ind w:left="1134" w:hanging="567"/>
        <w:rPr>
          <w:spacing w:val="2"/>
        </w:rPr>
      </w:pPr>
      <w:r w:rsidRPr="00430C15">
        <w:rPr>
          <w:i/>
          <w:spacing w:val="2"/>
        </w:rPr>
        <w:t>ugostiteljstvo</w:t>
      </w:r>
      <w:r w:rsidRPr="00430C15">
        <w:rPr>
          <w:spacing w:val="2"/>
        </w:rPr>
        <w:t xml:space="preserve">: priprema i posluživanje pića i prethodno pripravljenih jela s pratećim sadržajima (sanitarije, spremište, terasa)  </w:t>
      </w:r>
    </w:p>
    <w:p w14:paraId="66F40D62" w14:textId="77777777" w:rsidR="0072725E" w:rsidRPr="004E0031" w:rsidRDefault="0072725E" w:rsidP="00F212D7">
      <w:pPr>
        <w:pStyle w:val="Odlomakpopisa"/>
        <w:numPr>
          <w:ilvl w:val="0"/>
          <w:numId w:val="32"/>
        </w:numPr>
        <w:spacing w:before="60" w:after="60" w:line="300" w:lineRule="atLeast"/>
        <w:ind w:left="1134" w:hanging="567"/>
        <w:rPr>
          <w:spacing w:val="2"/>
        </w:rPr>
      </w:pPr>
      <w:r w:rsidRPr="004E0031">
        <w:rPr>
          <w:i/>
          <w:spacing w:val="2"/>
        </w:rPr>
        <w:t>trgovačke i uslužne djelatnosti za potrebe nautičara</w:t>
      </w:r>
      <w:r w:rsidRPr="004E0031">
        <w:rPr>
          <w:spacing w:val="2"/>
        </w:rPr>
        <w:t>: čarter, trgovina i sl.</w:t>
      </w:r>
    </w:p>
    <w:p w14:paraId="3BB24956" w14:textId="77777777" w:rsidR="0072725E" w:rsidRPr="00A258BE" w:rsidRDefault="0072725E" w:rsidP="0072725E">
      <w:pPr>
        <w:pStyle w:val="Tijeloteksta"/>
        <w:keepNext/>
        <w:spacing w:before="60" w:after="60"/>
        <w:rPr>
          <w:spacing w:val="10"/>
          <w:szCs w:val="24"/>
        </w:rPr>
      </w:pPr>
      <w:r w:rsidRPr="00A258BE">
        <w:rPr>
          <w:spacing w:val="10"/>
          <w:szCs w:val="24"/>
        </w:rPr>
        <w:t>(2) Uvjet za građenje gospodarske zgrade slijede:</w:t>
      </w:r>
    </w:p>
    <w:p w14:paraId="41B42ED3" w14:textId="77777777" w:rsidR="0072725E" w:rsidRPr="00A258BE" w:rsidRDefault="0072725E" w:rsidP="00F212D7">
      <w:pPr>
        <w:pStyle w:val="clanak"/>
        <w:keepNext w:val="0"/>
        <w:numPr>
          <w:ilvl w:val="0"/>
          <w:numId w:val="30"/>
        </w:numPr>
        <w:tabs>
          <w:tab w:val="clear" w:pos="1440"/>
          <w:tab w:val="num" w:pos="1134"/>
        </w:tabs>
        <w:spacing w:before="0" w:after="0"/>
        <w:ind w:left="1134" w:hanging="567"/>
        <w:jc w:val="both"/>
        <w:rPr>
          <w:spacing w:val="10"/>
          <w:sz w:val="24"/>
          <w:szCs w:val="24"/>
        </w:rPr>
      </w:pPr>
      <w:r w:rsidRPr="00A258BE">
        <w:rPr>
          <w:spacing w:val="10"/>
          <w:sz w:val="24"/>
          <w:szCs w:val="24"/>
        </w:rPr>
        <w:t>najviša građevinska (bruto) površina nadzemno za zgradu poslovno-uslužne namjene je 95 m</w:t>
      </w:r>
      <w:r w:rsidRPr="00A258BE">
        <w:rPr>
          <w:spacing w:val="10"/>
          <w:sz w:val="24"/>
          <w:szCs w:val="24"/>
          <w:vertAlign w:val="superscript"/>
        </w:rPr>
        <w:t>2</w:t>
      </w:r>
      <w:r w:rsidRPr="00A258BE">
        <w:rPr>
          <w:spacing w:val="10"/>
          <w:sz w:val="24"/>
          <w:szCs w:val="24"/>
        </w:rPr>
        <w:t>. Pomoćne zgrade (spremišta i sl.) mogu imati najvišu ukupnu površinu do 100 m</w:t>
      </w:r>
      <w:r w:rsidRPr="00A258BE">
        <w:rPr>
          <w:spacing w:val="10"/>
          <w:sz w:val="24"/>
          <w:szCs w:val="24"/>
          <w:vertAlign w:val="superscript"/>
        </w:rPr>
        <w:t>2</w:t>
      </w:r>
      <w:r w:rsidRPr="00A258BE">
        <w:rPr>
          <w:spacing w:val="10"/>
          <w:sz w:val="24"/>
          <w:szCs w:val="24"/>
        </w:rPr>
        <w:t xml:space="preserve">. Strukture za zaštitu od sunca ne računaju se u ovu površinu. </w:t>
      </w:r>
      <w:r w:rsidRPr="00D97ED3">
        <w:rPr>
          <w:spacing w:val="10"/>
          <w:sz w:val="24"/>
          <w:szCs w:val="24"/>
          <w:highlight w:val="yellow"/>
        </w:rPr>
        <w:t xml:space="preserve">Najviša ukupna izgrađenost </w:t>
      </w:r>
      <w:r>
        <w:rPr>
          <w:spacing w:val="10"/>
          <w:sz w:val="24"/>
          <w:szCs w:val="24"/>
          <w:highlight w:val="yellow"/>
        </w:rPr>
        <w:t>(k</w:t>
      </w:r>
      <w:r w:rsidRPr="00EA1080">
        <w:rPr>
          <w:spacing w:val="10"/>
          <w:sz w:val="24"/>
          <w:szCs w:val="24"/>
          <w:highlight w:val="yellow"/>
          <w:vertAlign w:val="subscript"/>
        </w:rPr>
        <w:t>ig</w:t>
      </w:r>
      <w:r>
        <w:rPr>
          <w:spacing w:val="10"/>
          <w:sz w:val="24"/>
          <w:szCs w:val="24"/>
          <w:highlight w:val="yellow"/>
        </w:rPr>
        <w:t>) i iskorištenosti (k</w:t>
      </w:r>
      <w:r w:rsidRPr="00EA1080">
        <w:rPr>
          <w:spacing w:val="10"/>
          <w:sz w:val="24"/>
          <w:szCs w:val="24"/>
          <w:highlight w:val="yellow"/>
          <w:vertAlign w:val="subscript"/>
        </w:rPr>
        <w:t>is</w:t>
      </w:r>
      <w:r>
        <w:rPr>
          <w:spacing w:val="10"/>
          <w:sz w:val="24"/>
          <w:szCs w:val="24"/>
          <w:highlight w:val="yellow"/>
        </w:rPr>
        <w:t xml:space="preserve">) </w:t>
      </w:r>
      <w:r w:rsidRPr="00D97ED3">
        <w:rPr>
          <w:spacing w:val="10"/>
          <w:sz w:val="24"/>
          <w:szCs w:val="24"/>
          <w:highlight w:val="yellow"/>
        </w:rPr>
        <w:t xml:space="preserve">luke </w:t>
      </w:r>
      <w:r>
        <w:rPr>
          <w:spacing w:val="10"/>
          <w:sz w:val="24"/>
          <w:szCs w:val="24"/>
          <w:highlight w:val="yellow"/>
        </w:rPr>
        <w:t xml:space="preserve">je manja od 10% kopnenog dijela </w:t>
      </w:r>
      <w:r w:rsidRPr="00D97ED3">
        <w:rPr>
          <w:spacing w:val="10"/>
          <w:sz w:val="24"/>
          <w:szCs w:val="24"/>
          <w:highlight w:val="yellow"/>
        </w:rPr>
        <w:t>luke,</w:t>
      </w:r>
    </w:p>
    <w:p w14:paraId="3875328A" w14:textId="77777777" w:rsidR="0072725E" w:rsidRPr="00EA1080" w:rsidRDefault="0072725E" w:rsidP="00F212D7">
      <w:pPr>
        <w:pStyle w:val="clanak"/>
        <w:keepNext w:val="0"/>
        <w:numPr>
          <w:ilvl w:val="0"/>
          <w:numId w:val="30"/>
        </w:numPr>
        <w:tabs>
          <w:tab w:val="clear" w:pos="1440"/>
          <w:tab w:val="num" w:pos="1134"/>
        </w:tabs>
        <w:spacing w:before="0" w:after="0"/>
        <w:ind w:left="1134" w:hanging="567"/>
        <w:jc w:val="both"/>
        <w:rPr>
          <w:spacing w:val="6"/>
          <w:sz w:val="24"/>
          <w:szCs w:val="24"/>
        </w:rPr>
      </w:pPr>
      <w:r w:rsidRPr="00EA1080">
        <w:rPr>
          <w:spacing w:val="6"/>
          <w:sz w:val="24"/>
          <w:szCs w:val="24"/>
        </w:rPr>
        <w:t xml:space="preserve">najviša visina građevina utvrđena je kartografskim prikazima Plana: </w:t>
      </w:r>
      <w:r w:rsidRPr="00EA1080">
        <w:rPr>
          <w:b/>
          <w:spacing w:val="6"/>
          <w:sz w:val="24"/>
          <w:szCs w:val="24"/>
        </w:rPr>
        <w:t>list 3a</w:t>
      </w:r>
      <w:r w:rsidRPr="00EA1080">
        <w:rPr>
          <w:spacing w:val="6"/>
          <w:sz w:val="24"/>
          <w:szCs w:val="24"/>
        </w:rPr>
        <w:t xml:space="preserve">. i </w:t>
      </w:r>
      <w:r w:rsidRPr="00EA1080">
        <w:rPr>
          <w:b/>
          <w:spacing w:val="6"/>
          <w:sz w:val="24"/>
          <w:szCs w:val="24"/>
        </w:rPr>
        <w:t>list 4</w:t>
      </w:r>
      <w:r w:rsidRPr="00EA1080">
        <w:rPr>
          <w:spacing w:val="6"/>
          <w:sz w:val="24"/>
          <w:szCs w:val="24"/>
        </w:rPr>
        <w:t>.</w:t>
      </w:r>
    </w:p>
    <w:p w14:paraId="0320A277" w14:textId="77777777" w:rsidR="0072725E" w:rsidRPr="00A258BE" w:rsidRDefault="0072725E" w:rsidP="00F212D7">
      <w:pPr>
        <w:pStyle w:val="clanak"/>
        <w:keepNext w:val="0"/>
        <w:numPr>
          <w:ilvl w:val="0"/>
          <w:numId w:val="30"/>
        </w:numPr>
        <w:tabs>
          <w:tab w:val="clear" w:pos="1440"/>
          <w:tab w:val="num" w:pos="1134"/>
        </w:tabs>
        <w:spacing w:before="0" w:after="0"/>
        <w:ind w:left="1134" w:hanging="567"/>
        <w:jc w:val="both"/>
        <w:rPr>
          <w:spacing w:val="10"/>
          <w:sz w:val="24"/>
          <w:szCs w:val="24"/>
        </w:rPr>
      </w:pPr>
      <w:r w:rsidRPr="00A258BE">
        <w:rPr>
          <w:spacing w:val="10"/>
          <w:sz w:val="24"/>
          <w:szCs w:val="24"/>
        </w:rPr>
        <w:t>najmanja udaljenost zgrade od međa susjednih građevnih čestica utvrđena je kartografskim prikazom Plana (</w:t>
      </w:r>
      <w:r w:rsidRPr="00A258BE">
        <w:rPr>
          <w:b/>
          <w:spacing w:val="10"/>
          <w:sz w:val="24"/>
          <w:szCs w:val="24"/>
        </w:rPr>
        <w:t>list 4</w:t>
      </w:r>
      <w:r w:rsidRPr="00A258BE">
        <w:rPr>
          <w:spacing w:val="10"/>
          <w:sz w:val="24"/>
          <w:szCs w:val="24"/>
        </w:rPr>
        <w:t xml:space="preserve">. </w:t>
      </w:r>
      <w:r w:rsidRPr="00A258BE">
        <w:rPr>
          <w:i/>
          <w:spacing w:val="10"/>
          <w:sz w:val="24"/>
          <w:szCs w:val="24"/>
        </w:rPr>
        <w:t>uvjeti i način gradnje</w:t>
      </w:r>
      <w:r w:rsidRPr="00A258BE">
        <w:rPr>
          <w:spacing w:val="10"/>
          <w:sz w:val="24"/>
          <w:szCs w:val="24"/>
        </w:rPr>
        <w:t xml:space="preserve">), </w:t>
      </w:r>
    </w:p>
    <w:p w14:paraId="160569E7" w14:textId="77777777" w:rsidR="0072725E" w:rsidRPr="00A258BE" w:rsidRDefault="0072725E" w:rsidP="00F212D7">
      <w:pPr>
        <w:pStyle w:val="clanak"/>
        <w:keepNext w:val="0"/>
        <w:numPr>
          <w:ilvl w:val="0"/>
          <w:numId w:val="30"/>
        </w:numPr>
        <w:tabs>
          <w:tab w:val="clear" w:pos="1440"/>
          <w:tab w:val="num" w:pos="1134"/>
        </w:tabs>
        <w:spacing w:before="0" w:after="0"/>
        <w:ind w:left="1134" w:hanging="567"/>
        <w:jc w:val="both"/>
        <w:rPr>
          <w:spacing w:val="10"/>
          <w:sz w:val="24"/>
          <w:szCs w:val="24"/>
        </w:rPr>
      </w:pPr>
      <w:r w:rsidRPr="00A258BE">
        <w:rPr>
          <w:spacing w:val="10"/>
          <w:sz w:val="24"/>
          <w:szCs w:val="24"/>
        </w:rPr>
        <w:t xml:space="preserve">u obuhvata planiranog zahvata mora biti osiguran prostor za promet u mirovanju </w:t>
      </w:r>
    </w:p>
    <w:p w14:paraId="68BC7F03" w14:textId="77777777" w:rsidR="0072725E" w:rsidRPr="00A258BE" w:rsidRDefault="0072725E" w:rsidP="00F212D7">
      <w:pPr>
        <w:pStyle w:val="clanak"/>
        <w:keepNext w:val="0"/>
        <w:numPr>
          <w:ilvl w:val="0"/>
          <w:numId w:val="30"/>
        </w:numPr>
        <w:tabs>
          <w:tab w:val="clear" w:pos="1440"/>
          <w:tab w:val="num" w:pos="1134"/>
        </w:tabs>
        <w:spacing w:before="0" w:after="0"/>
        <w:ind w:left="1134" w:hanging="567"/>
        <w:jc w:val="both"/>
        <w:rPr>
          <w:spacing w:val="10"/>
          <w:sz w:val="24"/>
          <w:szCs w:val="24"/>
        </w:rPr>
      </w:pPr>
      <w:r w:rsidRPr="00A258BE">
        <w:rPr>
          <w:spacing w:val="10"/>
          <w:sz w:val="24"/>
          <w:szCs w:val="24"/>
        </w:rPr>
        <w:t>nije dozvoljeno puštanje glazbe na otvorenom iznad normi utvrđenih za stanovanje, a prema posebnim propisima,</w:t>
      </w:r>
    </w:p>
    <w:p w14:paraId="22617A7F" w14:textId="77777777" w:rsidR="0072725E" w:rsidRPr="00A258BE" w:rsidRDefault="0072725E" w:rsidP="0072725E">
      <w:pPr>
        <w:pStyle w:val="Tijeloteksta"/>
        <w:spacing w:before="60" w:after="60"/>
        <w:rPr>
          <w:spacing w:val="10"/>
          <w:szCs w:val="24"/>
        </w:rPr>
      </w:pPr>
      <w:r w:rsidRPr="00A258BE">
        <w:rPr>
          <w:spacing w:val="10"/>
          <w:szCs w:val="24"/>
        </w:rPr>
        <w:t xml:space="preserve">(3) U obuhvatu Plana planirano je uređenje </w:t>
      </w:r>
      <w:r w:rsidRPr="00A258BE">
        <w:rPr>
          <w:b/>
          <w:spacing w:val="10"/>
          <w:szCs w:val="24"/>
        </w:rPr>
        <w:t>parkovno uređenih površina</w:t>
      </w:r>
      <w:r w:rsidRPr="00A258BE">
        <w:rPr>
          <w:spacing w:val="10"/>
          <w:szCs w:val="24"/>
        </w:rPr>
        <w:t xml:space="preserve">. Parkovno uređene površine će se krajobrazno urediti i mogu se opremiti opremom za dječju igru. Površine na kojima će se ugraditi oprema za dječju igru mora se obraditi tako da ublaži udarce u slučaju pada djeteta. </w:t>
      </w:r>
    </w:p>
    <w:p w14:paraId="10A51CE7" w14:textId="77777777" w:rsidR="0072725E" w:rsidRPr="00A258BE" w:rsidRDefault="0072725E" w:rsidP="0072725E">
      <w:pPr>
        <w:pStyle w:val="Naslov2"/>
        <w:keepLines w:val="0"/>
        <w:numPr>
          <w:ilvl w:val="1"/>
          <w:numId w:val="17"/>
        </w:numPr>
        <w:spacing w:before="240" w:line="300" w:lineRule="atLeast"/>
        <w:rPr>
          <w:caps/>
          <w:spacing w:val="10"/>
          <w:szCs w:val="24"/>
        </w:rPr>
      </w:pPr>
      <w:r w:rsidRPr="00572D96">
        <w:rPr>
          <w:caps/>
          <w:spacing w:val="10"/>
          <w:szCs w:val="24"/>
          <w:highlight w:val="yellow"/>
        </w:rPr>
        <w:t xml:space="preserve">Uređenje površina u </w:t>
      </w:r>
      <w:r w:rsidRPr="007D2647">
        <w:rPr>
          <w:caps/>
          <w:spacing w:val="10"/>
          <w:szCs w:val="24"/>
          <w:highlight w:val="yellow"/>
        </w:rPr>
        <w:t>zoni luke nautičkog turizma (LN) i u zoni lukobrana (L)</w:t>
      </w:r>
    </w:p>
    <w:p w14:paraId="29527754" w14:textId="77777777" w:rsidR="0072725E" w:rsidRPr="00A258BE" w:rsidRDefault="0072725E" w:rsidP="0072725E">
      <w:pPr>
        <w:pStyle w:val="clanak"/>
        <w:spacing w:before="240"/>
        <w:rPr>
          <w:spacing w:val="10"/>
        </w:rPr>
      </w:pPr>
      <w:r w:rsidRPr="00A258BE">
        <w:rPr>
          <w:spacing w:val="10"/>
        </w:rPr>
        <w:t xml:space="preserve">Članak </w:t>
      </w:r>
      <w:r w:rsidRPr="00A258BE">
        <w:rPr>
          <w:spacing w:val="10"/>
        </w:rPr>
        <w:fldChar w:fldCharType="begin"/>
      </w:r>
      <w:r w:rsidRPr="00A258BE">
        <w:rPr>
          <w:spacing w:val="10"/>
        </w:rPr>
        <w:instrText xml:space="preserve"> AUTONUM  </w:instrText>
      </w:r>
      <w:r w:rsidRPr="00A258BE">
        <w:rPr>
          <w:spacing w:val="10"/>
        </w:rPr>
        <w:fldChar w:fldCharType="separate"/>
      </w:r>
      <w:r w:rsidRPr="00A258BE">
        <w:rPr>
          <w:spacing w:val="10"/>
        </w:rPr>
        <w:t>24.</w:t>
      </w:r>
      <w:r w:rsidRPr="00A258BE">
        <w:rPr>
          <w:spacing w:val="10"/>
        </w:rPr>
        <w:fldChar w:fldCharType="end"/>
      </w:r>
    </w:p>
    <w:p w14:paraId="5BB887D6" w14:textId="77777777" w:rsidR="0072725E" w:rsidRPr="00A258BE" w:rsidRDefault="0072725E" w:rsidP="0072725E">
      <w:pPr>
        <w:spacing w:after="60"/>
        <w:rPr>
          <w:spacing w:val="10"/>
        </w:rPr>
      </w:pPr>
      <w:r w:rsidRPr="00A258BE">
        <w:rPr>
          <w:spacing w:val="10"/>
        </w:rPr>
        <w:t xml:space="preserve">(1) Urbana oprema, građevine i oprema u funkciji osnovne namjene, te uređenje površina mogu se planirati u zoni </w:t>
      </w:r>
      <w:r w:rsidRPr="00A258BE">
        <w:rPr>
          <w:b/>
          <w:spacing w:val="10"/>
        </w:rPr>
        <w:t>luke posebne namjene</w:t>
      </w:r>
      <w:r w:rsidRPr="00A258BE">
        <w:rPr>
          <w:spacing w:val="10"/>
        </w:rPr>
        <w:t xml:space="preserve"> – </w:t>
      </w:r>
      <w:r w:rsidRPr="00A258BE">
        <w:rPr>
          <w:i/>
          <w:spacing w:val="10"/>
        </w:rPr>
        <w:t>luka nautičkog turizma</w:t>
      </w:r>
      <w:r w:rsidRPr="00A258BE">
        <w:rPr>
          <w:spacing w:val="10"/>
        </w:rPr>
        <w:t xml:space="preserve"> (</w:t>
      </w:r>
      <w:r w:rsidRPr="00A258BE">
        <w:rPr>
          <w:b/>
          <w:spacing w:val="10"/>
        </w:rPr>
        <w:t>LN</w:t>
      </w:r>
      <w:r w:rsidRPr="00A258BE">
        <w:rPr>
          <w:spacing w:val="10"/>
        </w:rPr>
        <w:t xml:space="preserve">) i u zoni </w:t>
      </w:r>
      <w:r w:rsidRPr="00A258BE">
        <w:rPr>
          <w:b/>
          <w:spacing w:val="10"/>
        </w:rPr>
        <w:t>lukobrana</w:t>
      </w:r>
      <w:r w:rsidRPr="00A258BE">
        <w:rPr>
          <w:spacing w:val="10"/>
        </w:rPr>
        <w:t xml:space="preserve"> (</w:t>
      </w:r>
      <w:r w:rsidRPr="00A258BE">
        <w:rPr>
          <w:b/>
          <w:spacing w:val="10"/>
        </w:rPr>
        <w:t>L</w:t>
      </w:r>
      <w:r w:rsidRPr="00A258BE">
        <w:rPr>
          <w:spacing w:val="10"/>
        </w:rPr>
        <w:t>).</w:t>
      </w:r>
    </w:p>
    <w:p w14:paraId="51401108" w14:textId="77777777" w:rsidR="0072725E" w:rsidRPr="00A258BE" w:rsidRDefault="0072725E" w:rsidP="0072725E">
      <w:pPr>
        <w:spacing w:after="60"/>
        <w:rPr>
          <w:spacing w:val="10"/>
        </w:rPr>
      </w:pPr>
      <w:r w:rsidRPr="00A258BE">
        <w:rPr>
          <w:spacing w:val="10"/>
        </w:rPr>
        <w:lastRenderedPageBreak/>
        <w:t xml:space="preserve">(2) Sadržaji iz prethodnog stavka čine građevine ili strukture koje nadopunjuju ili su potrebne za funkcioniranje osnovne građevine ili djelatnosti osnovne namjene i navedene su u članku 6. ovih Odredbi. </w:t>
      </w:r>
    </w:p>
    <w:p w14:paraId="21DA3627" w14:textId="77777777" w:rsidR="0072725E" w:rsidRPr="00A258BE" w:rsidRDefault="0072725E" w:rsidP="0072725E">
      <w:pPr>
        <w:spacing w:after="60"/>
        <w:rPr>
          <w:spacing w:val="10"/>
        </w:rPr>
      </w:pPr>
      <w:r w:rsidRPr="00A258BE">
        <w:rPr>
          <w:spacing w:val="10"/>
        </w:rPr>
        <w:t>(3) Urbana oprema (koševi za otpatke, rasvjeta, klupe, obavijesne ploče, reklamni panoi, putokazi i sl) može se postavljati neovisno o površini za građenje ili o planiranoj izgradnji.</w:t>
      </w:r>
    </w:p>
    <w:p w14:paraId="4B5C2C44" w14:textId="77777777" w:rsidR="0072725E" w:rsidRPr="00A258BE" w:rsidRDefault="0072725E" w:rsidP="0072725E">
      <w:pPr>
        <w:pStyle w:val="Naslov1"/>
        <w:keepLines w:val="0"/>
        <w:numPr>
          <w:ilvl w:val="0"/>
          <w:numId w:val="17"/>
        </w:numPr>
        <w:tabs>
          <w:tab w:val="clear" w:pos="567"/>
        </w:tabs>
        <w:spacing w:before="600" w:line="300" w:lineRule="atLeast"/>
        <w:rPr>
          <w:spacing w:val="10"/>
        </w:rPr>
      </w:pPr>
      <w:bookmarkStart w:id="32" w:name="_Toc200198022"/>
      <w:bookmarkStart w:id="33" w:name="_Toc81873913"/>
      <w:bookmarkStart w:id="34" w:name="_Toc91483152"/>
      <w:r w:rsidRPr="00A258BE">
        <w:rPr>
          <w:spacing w:val="10"/>
        </w:rPr>
        <w:t>Uvjeti smještaja građevina društvenih djelatnosti</w:t>
      </w:r>
      <w:bookmarkEnd w:id="32"/>
      <w:bookmarkEnd w:id="33"/>
      <w:bookmarkEnd w:id="34"/>
    </w:p>
    <w:p w14:paraId="2A1B0C17" w14:textId="77777777" w:rsidR="0072725E" w:rsidRPr="00A258BE" w:rsidRDefault="0072725E" w:rsidP="0072725E">
      <w:pPr>
        <w:pStyle w:val="clanak"/>
        <w:spacing w:before="240"/>
        <w:rPr>
          <w:spacing w:val="10"/>
        </w:rPr>
      </w:pPr>
      <w:r w:rsidRPr="00A258BE">
        <w:rPr>
          <w:spacing w:val="10"/>
        </w:rPr>
        <w:t xml:space="preserve">Članak </w:t>
      </w:r>
      <w:r w:rsidRPr="00A258BE">
        <w:rPr>
          <w:spacing w:val="10"/>
        </w:rPr>
        <w:fldChar w:fldCharType="begin"/>
      </w:r>
      <w:r w:rsidRPr="00A258BE">
        <w:rPr>
          <w:spacing w:val="10"/>
        </w:rPr>
        <w:instrText xml:space="preserve"> AUTONUM  </w:instrText>
      </w:r>
      <w:r w:rsidRPr="00A258BE">
        <w:rPr>
          <w:spacing w:val="10"/>
        </w:rPr>
        <w:fldChar w:fldCharType="end"/>
      </w:r>
    </w:p>
    <w:p w14:paraId="6AAB8A98" w14:textId="77777777" w:rsidR="0072725E" w:rsidRPr="00A258BE" w:rsidRDefault="0072725E" w:rsidP="0072725E">
      <w:pPr>
        <w:pStyle w:val="tablicnitekst"/>
        <w:rPr>
          <w:bCs w:val="0"/>
          <w:spacing w:val="10"/>
          <w:sz w:val="24"/>
          <w:szCs w:val="24"/>
        </w:rPr>
      </w:pPr>
      <w:r w:rsidRPr="00A258BE">
        <w:rPr>
          <w:spacing w:val="10"/>
          <w:sz w:val="24"/>
          <w:szCs w:val="24"/>
        </w:rPr>
        <w:t>U</w:t>
      </w:r>
      <w:bookmarkStart w:id="35" w:name="usporedba"/>
      <w:bookmarkEnd w:id="35"/>
      <w:r w:rsidRPr="00A258BE">
        <w:rPr>
          <w:spacing w:val="10"/>
          <w:sz w:val="24"/>
          <w:szCs w:val="24"/>
        </w:rPr>
        <w:t xml:space="preserve"> obuhvatu Plana nisu planirane građevine </w:t>
      </w:r>
      <w:r w:rsidRPr="00A258BE">
        <w:rPr>
          <w:bCs w:val="0"/>
          <w:spacing w:val="10"/>
          <w:sz w:val="24"/>
          <w:szCs w:val="24"/>
        </w:rPr>
        <w:t xml:space="preserve">društvenih djelatnosti. </w:t>
      </w:r>
    </w:p>
    <w:p w14:paraId="51F0EAEB" w14:textId="77777777" w:rsidR="0072725E" w:rsidRPr="00A258BE" w:rsidRDefault="0072725E" w:rsidP="0072725E">
      <w:pPr>
        <w:pStyle w:val="Naslov1"/>
        <w:keepLines w:val="0"/>
        <w:numPr>
          <w:ilvl w:val="0"/>
          <w:numId w:val="17"/>
        </w:numPr>
        <w:tabs>
          <w:tab w:val="clear" w:pos="567"/>
        </w:tabs>
        <w:spacing w:before="600" w:line="300" w:lineRule="atLeast"/>
        <w:rPr>
          <w:spacing w:val="10"/>
        </w:rPr>
      </w:pPr>
      <w:bookmarkStart w:id="36" w:name="_Toc200198023"/>
      <w:bookmarkStart w:id="37" w:name="_Toc81873914"/>
      <w:bookmarkStart w:id="38" w:name="_Toc91483153"/>
      <w:r w:rsidRPr="00A258BE">
        <w:rPr>
          <w:spacing w:val="10"/>
        </w:rPr>
        <w:t>Uvjeti i način građenja stambenih građevina</w:t>
      </w:r>
      <w:bookmarkEnd w:id="36"/>
      <w:bookmarkEnd w:id="37"/>
      <w:bookmarkEnd w:id="38"/>
    </w:p>
    <w:p w14:paraId="22712352" w14:textId="77777777" w:rsidR="0072725E" w:rsidRPr="00A258BE" w:rsidRDefault="0072725E" w:rsidP="0072725E">
      <w:pPr>
        <w:pStyle w:val="clanak"/>
        <w:spacing w:before="240"/>
        <w:rPr>
          <w:spacing w:val="10"/>
        </w:rPr>
      </w:pPr>
      <w:r w:rsidRPr="00A258BE">
        <w:rPr>
          <w:spacing w:val="10"/>
        </w:rPr>
        <w:t xml:space="preserve">Članak </w:t>
      </w:r>
      <w:r w:rsidRPr="00A258BE">
        <w:rPr>
          <w:spacing w:val="10"/>
        </w:rPr>
        <w:fldChar w:fldCharType="begin"/>
      </w:r>
      <w:r w:rsidRPr="00A258BE">
        <w:rPr>
          <w:spacing w:val="10"/>
        </w:rPr>
        <w:instrText xml:space="preserve"> AUTONUM  </w:instrText>
      </w:r>
      <w:r w:rsidRPr="00A258BE">
        <w:rPr>
          <w:spacing w:val="10"/>
        </w:rPr>
        <w:fldChar w:fldCharType="end"/>
      </w:r>
    </w:p>
    <w:p w14:paraId="5C386EC3" w14:textId="7E76A9AD" w:rsidR="0072725E" w:rsidRDefault="0072725E" w:rsidP="00BB74D6">
      <w:pPr>
        <w:rPr>
          <w:spacing w:val="2"/>
        </w:rPr>
      </w:pPr>
      <w:r w:rsidRPr="00A258BE">
        <w:rPr>
          <w:spacing w:val="10"/>
        </w:rPr>
        <w:t xml:space="preserve">U obuhvatu Plana nisu planirane stambene građevine. </w:t>
      </w:r>
      <w:bookmarkStart w:id="39" w:name="_Toc81873915"/>
      <w:bookmarkStart w:id="40" w:name="_Toc91483154"/>
      <w:bookmarkStart w:id="41" w:name="_Toc200198025"/>
      <w:r>
        <w:rPr>
          <w:spacing w:val="2"/>
        </w:rPr>
        <w:t>Uvjeti uređenja odnosno gradnje, rekonstrukcijE i opremanjA prometne, telekomunikacijske i komunalne mreže s pripadajućim građevinama i površinama</w:t>
      </w:r>
      <w:bookmarkEnd w:id="39"/>
      <w:bookmarkEnd w:id="40"/>
      <w:bookmarkEnd w:id="41"/>
    </w:p>
    <w:p w14:paraId="7BFE273F" w14:textId="77777777" w:rsidR="0072725E" w:rsidRDefault="0072725E" w:rsidP="0072725E">
      <w:pPr>
        <w:pStyle w:val="clanak"/>
        <w:spacing w:before="24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6034981E" w14:textId="77777777" w:rsidR="0072725E" w:rsidRPr="004D443E" w:rsidRDefault="0072725E" w:rsidP="0072725E">
      <w:pPr>
        <w:rPr>
          <w:spacing w:val="2"/>
        </w:rPr>
      </w:pPr>
      <w:r w:rsidRPr="004D443E">
        <w:rPr>
          <w:spacing w:val="2"/>
        </w:rPr>
        <w:t>(1) Ovim Planom se propisuju uvjeti za utvrđivanje trasa i površina prometnih i drugih infrastrukturnih sustava i pripadajućih građevina, te određuje njihov položaj u prostoru u kartografskim prikazima Plana.</w:t>
      </w:r>
    </w:p>
    <w:p w14:paraId="5CBC9708" w14:textId="77777777" w:rsidR="0072725E" w:rsidRDefault="0072725E" w:rsidP="0072725E">
      <w:pPr>
        <w:rPr>
          <w:spacing w:val="2"/>
        </w:rPr>
      </w:pPr>
      <w:r w:rsidRPr="004D443E">
        <w:rPr>
          <w:spacing w:val="2"/>
        </w:rPr>
        <w:t xml:space="preserve">(2) </w:t>
      </w:r>
      <w:r w:rsidRPr="00D9367F">
        <w:rPr>
          <w:spacing w:val="2"/>
        </w:rPr>
        <w:t>Prilikom rekonstrukcije pojedinih infrastrukturnih sustava i građevina poželjno je (ali nije obvezno) istovremeno izvršiti i rekonstrukciju ili gradnju svih potrebnih komunalnih instalacija</w:t>
      </w:r>
      <w:r w:rsidRPr="004D443E">
        <w:rPr>
          <w:spacing w:val="2"/>
        </w:rPr>
        <w:t>.</w:t>
      </w:r>
      <w:r>
        <w:rPr>
          <w:spacing w:val="2"/>
        </w:rPr>
        <w:t xml:space="preserve"> </w:t>
      </w:r>
    </w:p>
    <w:p w14:paraId="49FAE978" w14:textId="77777777" w:rsidR="0072725E" w:rsidRDefault="0072725E" w:rsidP="0072725E">
      <w:pPr>
        <w:rPr>
          <w:spacing w:val="2"/>
        </w:rPr>
      </w:pPr>
      <w:r>
        <w:rPr>
          <w:spacing w:val="2"/>
        </w:rPr>
        <w:t xml:space="preserve">(3) </w:t>
      </w:r>
      <w:r w:rsidRPr="00D9367F">
        <w:rPr>
          <w:spacing w:val="2"/>
        </w:rPr>
        <w:t xml:space="preserve">Infrastrukturne građevine mogu se graditi u fazama temeljem akata </w:t>
      </w:r>
      <w:r>
        <w:rPr>
          <w:spacing w:val="2"/>
        </w:rPr>
        <w:t>za</w:t>
      </w:r>
      <w:r w:rsidRPr="00D9367F">
        <w:rPr>
          <w:spacing w:val="2"/>
        </w:rPr>
        <w:t xml:space="preserve"> građenj</w:t>
      </w:r>
      <w:r>
        <w:rPr>
          <w:spacing w:val="2"/>
        </w:rPr>
        <w:t>e.</w:t>
      </w:r>
    </w:p>
    <w:p w14:paraId="39DB7916" w14:textId="77777777" w:rsidR="0072725E" w:rsidRDefault="0072725E" w:rsidP="0072725E">
      <w:pPr>
        <w:pStyle w:val="Naslov2"/>
        <w:keepLines w:val="0"/>
        <w:numPr>
          <w:ilvl w:val="1"/>
          <w:numId w:val="17"/>
        </w:numPr>
        <w:tabs>
          <w:tab w:val="clear" w:pos="567"/>
        </w:tabs>
        <w:spacing w:before="240" w:line="300" w:lineRule="atLeast"/>
        <w:rPr>
          <w:spacing w:val="2"/>
        </w:rPr>
      </w:pPr>
      <w:bookmarkStart w:id="42" w:name="_Hlt86653300"/>
      <w:bookmarkStart w:id="43" w:name="_Hlt86653408"/>
      <w:bookmarkStart w:id="44" w:name="_Toc81873916"/>
      <w:bookmarkStart w:id="45" w:name="_Ref86653291"/>
      <w:bookmarkStart w:id="46" w:name="_Toc91483155"/>
      <w:bookmarkStart w:id="47" w:name="_Toc200198026"/>
      <w:bookmarkEnd w:id="42"/>
      <w:bookmarkEnd w:id="43"/>
      <w:r>
        <w:rPr>
          <w:spacing w:val="2"/>
        </w:rPr>
        <w:t>Uvjeti gradnje prometne mreže</w:t>
      </w:r>
      <w:bookmarkEnd w:id="44"/>
      <w:bookmarkEnd w:id="45"/>
      <w:bookmarkEnd w:id="46"/>
      <w:bookmarkEnd w:id="47"/>
    </w:p>
    <w:p w14:paraId="33C10853" w14:textId="77777777" w:rsidR="0072725E" w:rsidRDefault="0072725E" w:rsidP="0072725E">
      <w:pPr>
        <w:pStyle w:val="Naslov3"/>
        <w:numPr>
          <w:ilvl w:val="2"/>
          <w:numId w:val="17"/>
        </w:numPr>
        <w:tabs>
          <w:tab w:val="clear" w:pos="1287"/>
        </w:tabs>
        <w:spacing w:before="60" w:after="0" w:line="300" w:lineRule="atLeast"/>
        <w:jc w:val="both"/>
        <w:rPr>
          <w:spacing w:val="2"/>
          <w:szCs w:val="22"/>
        </w:rPr>
      </w:pPr>
      <w:r>
        <w:rPr>
          <w:spacing w:val="2"/>
          <w:szCs w:val="22"/>
        </w:rPr>
        <w:t>uvjeti gradnje cestovne mreže</w:t>
      </w:r>
    </w:p>
    <w:p w14:paraId="0F692EFF"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513CB41E" w14:textId="77777777" w:rsidR="0072725E" w:rsidRPr="00B25381" w:rsidRDefault="0072725E" w:rsidP="0072725E">
      <w:pPr>
        <w:spacing w:after="80"/>
        <w:rPr>
          <w:spacing w:val="2"/>
        </w:rPr>
      </w:pPr>
      <w:r w:rsidRPr="00B25381">
        <w:rPr>
          <w:spacing w:val="2"/>
        </w:rPr>
        <w:t xml:space="preserve">(1) Prometna mreža u obuhvatu UPU-a sastoji se od postojećih prometnica (Šetnica Hrvatskog branitelja Ivana Klarina i bijeli put koji je potrebno rekonstruirati na zapadnom rubu obuhvata Plana) i od planiranih parkirališnih površina koje su naznačene u grafičkom prilogu Plana. </w:t>
      </w:r>
    </w:p>
    <w:p w14:paraId="20D6C7AE" w14:textId="77777777" w:rsidR="0072725E" w:rsidRPr="00B25381" w:rsidRDefault="0072725E" w:rsidP="0072725E">
      <w:pPr>
        <w:spacing w:after="80"/>
        <w:rPr>
          <w:spacing w:val="-2"/>
        </w:rPr>
      </w:pPr>
      <w:r w:rsidRPr="00B25381">
        <w:rPr>
          <w:spacing w:val="2"/>
        </w:rPr>
        <w:t xml:space="preserve">(2) </w:t>
      </w:r>
      <w:r>
        <w:rPr>
          <w:spacing w:val="2"/>
        </w:rPr>
        <w:t xml:space="preserve">Prometna </w:t>
      </w:r>
      <w:r w:rsidRPr="00B25381">
        <w:rPr>
          <w:spacing w:val="-2"/>
        </w:rPr>
        <w:t>mreža prikazana je u kartografskom prikazu Plana (</w:t>
      </w:r>
      <w:r w:rsidRPr="00B25381">
        <w:rPr>
          <w:b/>
          <w:spacing w:val="-2"/>
        </w:rPr>
        <w:t>List 2.1.</w:t>
      </w:r>
      <w:r w:rsidRPr="00B25381">
        <w:rPr>
          <w:spacing w:val="-2"/>
        </w:rPr>
        <w:t xml:space="preserve"> </w:t>
      </w:r>
      <w:r w:rsidRPr="00B25381">
        <w:rPr>
          <w:i/>
          <w:spacing w:val="-2"/>
        </w:rPr>
        <w:t>infrastrukturni sustavi i mreže: prometna i ulična mreža</w:t>
      </w:r>
      <w:r w:rsidRPr="00B25381">
        <w:rPr>
          <w:spacing w:val="-2"/>
        </w:rPr>
        <w:t xml:space="preserve">). </w:t>
      </w:r>
      <w:r>
        <w:rPr>
          <w:spacing w:val="-2"/>
        </w:rPr>
        <w:t xml:space="preserve">Prometnu </w:t>
      </w:r>
      <w:r w:rsidRPr="00B25381">
        <w:rPr>
          <w:spacing w:val="-2"/>
        </w:rPr>
        <w:t>mrežu čine dvosmjerne ceste, te parkirališne i pješačko-kolne površine.</w:t>
      </w:r>
    </w:p>
    <w:p w14:paraId="6AB71D73" w14:textId="77777777" w:rsidR="0072725E" w:rsidRPr="00B25381" w:rsidRDefault="0072725E" w:rsidP="0072725E">
      <w:pPr>
        <w:spacing w:line="280" w:lineRule="atLeast"/>
        <w:rPr>
          <w:spacing w:val="2"/>
        </w:rPr>
      </w:pPr>
      <w:r w:rsidRPr="00B25381">
        <w:rPr>
          <w:spacing w:val="2"/>
        </w:rPr>
        <w:t>(3) Cestovna mreža u obuhvatu Plana oslanja se na širi prometni sustav naselja Veli Rat i na prometnu mrežu Dugog otoka.</w:t>
      </w:r>
    </w:p>
    <w:p w14:paraId="0DF1AA4F"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0B1F50E6" w14:textId="77777777" w:rsidR="0072725E" w:rsidRPr="006320CA" w:rsidRDefault="0072725E" w:rsidP="0072725E">
      <w:pPr>
        <w:keepNext/>
        <w:spacing w:after="60"/>
        <w:rPr>
          <w:spacing w:val="2"/>
        </w:rPr>
      </w:pPr>
      <w:r w:rsidRPr="006320CA">
        <w:rPr>
          <w:spacing w:val="2"/>
        </w:rPr>
        <w:t>Poprečni profili prometnica u obuhvatu UPU-a:</w:t>
      </w:r>
    </w:p>
    <w:p w14:paraId="4B6F43DF" w14:textId="77777777" w:rsidR="0072725E" w:rsidRPr="001D0997" w:rsidRDefault="0072725E" w:rsidP="00F212D7">
      <w:pPr>
        <w:numPr>
          <w:ilvl w:val="0"/>
          <w:numId w:val="37"/>
        </w:numPr>
        <w:spacing w:after="40" w:line="280" w:lineRule="atLeast"/>
        <w:ind w:left="1134" w:hanging="567"/>
        <w:rPr>
          <w:spacing w:val="2"/>
        </w:rPr>
      </w:pPr>
      <w:r w:rsidRPr="001D0997">
        <w:rPr>
          <w:spacing w:val="2"/>
        </w:rPr>
        <w:t xml:space="preserve">poprečni profil </w:t>
      </w:r>
      <w:r w:rsidRPr="001D0997">
        <w:rPr>
          <w:b/>
          <w:spacing w:val="2"/>
        </w:rPr>
        <w:t>A1-A1</w:t>
      </w:r>
      <w:r w:rsidRPr="001D0997">
        <w:rPr>
          <w:spacing w:val="2"/>
        </w:rPr>
        <w:t xml:space="preserve"> koji se sastoji od kolne površine širine 5,5 m </w:t>
      </w:r>
    </w:p>
    <w:p w14:paraId="068BA452" w14:textId="77777777" w:rsidR="0072725E" w:rsidRPr="001D0997" w:rsidRDefault="0072725E" w:rsidP="00F212D7">
      <w:pPr>
        <w:numPr>
          <w:ilvl w:val="0"/>
          <w:numId w:val="37"/>
        </w:numPr>
        <w:spacing w:after="40" w:line="280" w:lineRule="atLeast"/>
        <w:ind w:left="1134" w:hanging="567"/>
        <w:rPr>
          <w:spacing w:val="2"/>
        </w:rPr>
      </w:pPr>
      <w:r w:rsidRPr="001D0997">
        <w:rPr>
          <w:spacing w:val="2"/>
        </w:rPr>
        <w:lastRenderedPageBreak/>
        <w:t xml:space="preserve">postojeća </w:t>
      </w:r>
      <w:r w:rsidRPr="001D0997">
        <w:rPr>
          <w:i/>
          <w:spacing w:val="2"/>
        </w:rPr>
        <w:t>pješačko-kolna površina</w:t>
      </w:r>
      <w:r w:rsidRPr="001D0997">
        <w:rPr>
          <w:spacing w:val="2"/>
        </w:rPr>
        <w:t xml:space="preserve"> širine 5,0 do 6,0 m (Šetnica Hrvatskog branitelja Ivana Klarina) koja spaja istočni i središnji rub obuhvata Plana u smjeru istok-zapad.</w:t>
      </w:r>
    </w:p>
    <w:p w14:paraId="362B9D41"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423C9AAF" w14:textId="77777777" w:rsidR="0072725E" w:rsidRDefault="0072725E" w:rsidP="0072725E">
      <w:pPr>
        <w:spacing w:after="60"/>
        <w:rPr>
          <w:spacing w:val="2"/>
        </w:rPr>
      </w:pPr>
      <w:r>
        <w:rPr>
          <w:spacing w:val="2"/>
        </w:rPr>
        <w:t>Glavnu prometnu ulogu za područje obuhvata ovog UPU-a imaju:</w:t>
      </w:r>
    </w:p>
    <w:p w14:paraId="2A06FDC6" w14:textId="77777777" w:rsidR="0072725E" w:rsidRDefault="0072725E" w:rsidP="00F212D7">
      <w:pPr>
        <w:numPr>
          <w:ilvl w:val="0"/>
          <w:numId w:val="19"/>
        </w:numPr>
        <w:spacing w:after="40" w:line="280" w:lineRule="atLeast"/>
        <w:ind w:left="1134" w:hanging="567"/>
        <w:rPr>
          <w:spacing w:val="2"/>
        </w:rPr>
      </w:pPr>
      <w:r>
        <w:rPr>
          <w:spacing w:val="2"/>
        </w:rPr>
        <w:t>planirana prometnica (</w:t>
      </w:r>
      <w:r w:rsidRPr="00D9313B">
        <w:rPr>
          <w:b/>
          <w:spacing w:val="2"/>
        </w:rPr>
        <w:t>A1-A1</w:t>
      </w:r>
      <w:r>
        <w:rPr>
          <w:spacing w:val="2"/>
        </w:rPr>
        <w:t xml:space="preserve">), preko koje će se ostvariti osnovni pristup prometnih vozila luci posebne namjene. </w:t>
      </w:r>
    </w:p>
    <w:p w14:paraId="6942525E" w14:textId="77777777" w:rsidR="0072725E" w:rsidRPr="001D0997" w:rsidRDefault="0072725E" w:rsidP="00F212D7">
      <w:pPr>
        <w:numPr>
          <w:ilvl w:val="0"/>
          <w:numId w:val="19"/>
        </w:numPr>
        <w:spacing w:after="40" w:line="280" w:lineRule="atLeast"/>
        <w:ind w:left="1134" w:hanging="567"/>
        <w:rPr>
          <w:spacing w:val="2"/>
        </w:rPr>
      </w:pPr>
      <w:r w:rsidRPr="001D0997">
        <w:rPr>
          <w:spacing w:val="2"/>
        </w:rPr>
        <w:t>postojeća pješačko-kolna površina širine 5,0 do 6,0 m (Šetnica Hrvatskog branitelja Ivana Klarina) koja spaja istočni i središnji rub obuhvata Plana u smjeru istok-zapad.</w:t>
      </w:r>
    </w:p>
    <w:p w14:paraId="305EDE41" w14:textId="77777777" w:rsidR="0072725E" w:rsidRDefault="0072725E" w:rsidP="0072725E">
      <w:pPr>
        <w:pStyle w:val="clanak"/>
        <w:spacing w:before="240" w:after="60"/>
        <w:rPr>
          <w:spacing w:val="2"/>
        </w:rPr>
      </w:pPr>
      <w:r w:rsidRPr="001D0997">
        <w:rPr>
          <w:spacing w:val="2"/>
        </w:rPr>
        <w:t xml:space="preserve">Članak </w:t>
      </w:r>
      <w:r w:rsidRPr="001D0997">
        <w:rPr>
          <w:spacing w:val="2"/>
        </w:rPr>
        <w:fldChar w:fldCharType="begin"/>
      </w:r>
      <w:r w:rsidRPr="001D0997">
        <w:rPr>
          <w:spacing w:val="2"/>
        </w:rPr>
        <w:instrText xml:space="preserve"> AUTONUM  </w:instrText>
      </w:r>
      <w:r w:rsidRPr="001D0997">
        <w:rPr>
          <w:spacing w:val="2"/>
        </w:rPr>
        <w:fldChar w:fldCharType="end"/>
      </w:r>
    </w:p>
    <w:p w14:paraId="428131FD" w14:textId="77777777" w:rsidR="0072725E" w:rsidRPr="001D0997" w:rsidRDefault="0072725E" w:rsidP="0072725E">
      <w:pPr>
        <w:spacing w:after="80"/>
        <w:rPr>
          <w:spacing w:val="4"/>
        </w:rPr>
      </w:pPr>
      <w:r w:rsidRPr="001D0997">
        <w:rPr>
          <w:spacing w:val="4"/>
        </w:rPr>
        <w:t xml:space="preserve">(1) Prometne površine planirane su za mješoviti promet. Kolne površine prometnica mogu se koristiti i za biciklistički promet s obzirom da nije predviđen visoki broj motornih vozila. </w:t>
      </w:r>
    </w:p>
    <w:p w14:paraId="71679099" w14:textId="77777777" w:rsidR="0072725E" w:rsidRPr="001D0997" w:rsidRDefault="0072725E" w:rsidP="0072725E">
      <w:pPr>
        <w:spacing w:after="80"/>
        <w:rPr>
          <w:spacing w:val="4"/>
        </w:rPr>
      </w:pPr>
      <w:r>
        <w:rPr>
          <w:spacing w:val="4"/>
        </w:rPr>
        <w:t>(2) Pješačko-</w:t>
      </w:r>
      <w:r w:rsidRPr="001D0997">
        <w:rPr>
          <w:spacing w:val="4"/>
        </w:rPr>
        <w:t>kolne površine planirane su za mješoviti pr</w:t>
      </w:r>
      <w:r>
        <w:rPr>
          <w:spacing w:val="4"/>
        </w:rPr>
        <w:t xml:space="preserve">omet motornih vozila i bicikala, a namijenjene </w:t>
      </w:r>
      <w:r w:rsidRPr="001D0997">
        <w:rPr>
          <w:spacing w:val="4"/>
        </w:rPr>
        <w:t>su prvenstveno za pješački promet. Pješačke površine mogu koristiti i biciklisti uz primjenu hori</w:t>
      </w:r>
      <w:r>
        <w:rPr>
          <w:spacing w:val="4"/>
        </w:rPr>
        <w:t xml:space="preserve">zontalne signalizacije. Pješačko-kolne </w:t>
      </w:r>
      <w:r w:rsidRPr="001D0997">
        <w:rPr>
          <w:spacing w:val="4"/>
        </w:rPr>
        <w:t xml:space="preserve">površine mogu koristiti i motorna vozila samo u posebnim uvjetima, i to prema </w:t>
      </w:r>
      <w:r w:rsidRPr="00431263">
        <w:rPr>
          <w:spacing w:val="4"/>
        </w:rPr>
        <w:t xml:space="preserve">članku </w:t>
      </w:r>
      <w:r>
        <w:rPr>
          <w:spacing w:val="4"/>
        </w:rPr>
        <w:t>50</w:t>
      </w:r>
      <w:r w:rsidRPr="00431263">
        <w:rPr>
          <w:spacing w:val="4"/>
        </w:rPr>
        <w:t>.</w:t>
      </w:r>
      <w:r w:rsidRPr="001D0997">
        <w:rPr>
          <w:spacing w:val="4"/>
        </w:rPr>
        <w:t xml:space="preserve"> ovih Odredbi </w:t>
      </w:r>
    </w:p>
    <w:p w14:paraId="2D2327AF" w14:textId="77777777" w:rsidR="0072725E" w:rsidRPr="001D0997" w:rsidRDefault="0072725E" w:rsidP="0072725E">
      <w:pPr>
        <w:rPr>
          <w:spacing w:val="4"/>
        </w:rPr>
      </w:pPr>
      <w:r w:rsidRPr="001D0997">
        <w:rPr>
          <w:spacing w:val="4"/>
        </w:rPr>
        <w:t>(</w:t>
      </w:r>
      <w:r>
        <w:rPr>
          <w:spacing w:val="4"/>
        </w:rPr>
        <w:t>3</w:t>
      </w:r>
      <w:r w:rsidRPr="001D0997">
        <w:rPr>
          <w:spacing w:val="4"/>
        </w:rPr>
        <w:t>) Moguće je proširenje planiranih poprečnih profila prometnica radi formiranja raskrižja, prilaza raskrižju, biciklističke ili pješačke staze, podzida, pokosa nasipa i slično.</w:t>
      </w:r>
    </w:p>
    <w:p w14:paraId="38B61FD8"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3DF06EF2" w14:textId="77777777" w:rsidR="0072725E" w:rsidRDefault="0072725E" w:rsidP="0072725E">
      <w:pPr>
        <w:rPr>
          <w:spacing w:val="2"/>
          <w:lang w:val="hr-HR" w:eastAsia="hr-HR"/>
        </w:rPr>
      </w:pPr>
      <w:r>
        <w:rPr>
          <w:spacing w:val="2"/>
        </w:rPr>
        <w:t>Prilikom projektiranja planirane cestovne mreže moraju se primijeniti minimalni radijusi potrebni za prometovanje vozila.</w:t>
      </w:r>
      <w:r>
        <w:rPr>
          <w:spacing w:val="2"/>
          <w:lang w:val="hr-HR" w:eastAsia="hr-HR"/>
        </w:rPr>
        <w:t xml:space="preserve"> </w:t>
      </w:r>
    </w:p>
    <w:p w14:paraId="4BDD0CB6"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7A3D70F0" w14:textId="77777777" w:rsidR="0072725E" w:rsidRDefault="0072725E" w:rsidP="0072725E">
      <w:pPr>
        <w:rPr>
          <w:spacing w:val="-2"/>
        </w:rPr>
      </w:pPr>
      <w:r>
        <w:rPr>
          <w:spacing w:val="2"/>
        </w:rPr>
        <w:t>Priključak i prilaz na ceste izvodi se na temelju prethodnog odobrenja tijela lokalne samouprave u postupku ishođenja akta za građenje.</w:t>
      </w:r>
      <w:r>
        <w:rPr>
          <w:spacing w:val="-2"/>
        </w:rPr>
        <w:t xml:space="preserve"> </w:t>
      </w:r>
    </w:p>
    <w:p w14:paraId="2222AAB0"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26FAF363" w14:textId="77777777" w:rsidR="0072725E" w:rsidRDefault="0072725E" w:rsidP="0072725E">
      <w:pPr>
        <w:pStyle w:val="Uvuenotijeloteksta"/>
        <w:tabs>
          <w:tab w:val="left" w:pos="-2977"/>
        </w:tabs>
        <w:spacing w:after="0"/>
        <w:ind w:left="567"/>
        <w:rPr>
          <w:spacing w:val="2"/>
          <w:szCs w:val="24"/>
        </w:rPr>
      </w:pPr>
      <w:r>
        <w:rPr>
          <w:spacing w:val="2"/>
          <w:szCs w:val="24"/>
        </w:rPr>
        <w:t>Sve prometne površine moraju se izvesti s odgovarajućim uzdužnim i poprečnim padovima kako bi se oborinske vode što prije odvele s istih.</w:t>
      </w:r>
    </w:p>
    <w:p w14:paraId="0457E174"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3A70D35E" w14:textId="77777777" w:rsidR="0072725E" w:rsidRDefault="0072725E" w:rsidP="0072725E">
      <w:pPr>
        <w:pStyle w:val="Uvuenotijeloteksta"/>
        <w:tabs>
          <w:tab w:val="left" w:pos="-2977"/>
        </w:tabs>
        <w:spacing w:after="80"/>
        <w:ind w:left="567"/>
        <w:rPr>
          <w:spacing w:val="2"/>
          <w:szCs w:val="24"/>
        </w:rPr>
      </w:pPr>
      <w:r>
        <w:rPr>
          <w:spacing w:val="2"/>
          <w:szCs w:val="24"/>
        </w:rPr>
        <w:t xml:space="preserve">(1) Kolnička </w:t>
      </w:r>
      <w:r>
        <w:rPr>
          <w:spacing w:val="2"/>
          <w:szCs w:val="24"/>
          <w:lang w:val="hr-HR" w:eastAsia="hr-HR"/>
        </w:rPr>
        <w:t>konstrukcija</w:t>
      </w:r>
      <w:r>
        <w:rPr>
          <w:spacing w:val="2"/>
          <w:szCs w:val="24"/>
        </w:rPr>
        <w:t xml:space="preserve"> svih prometnih površina mora se dimenzionirati obzirom na veličinu prometnog opterećenja, nosivost temeljnog tla, klimatske i druge uvjete. </w:t>
      </w:r>
    </w:p>
    <w:p w14:paraId="156987C8" w14:textId="77777777" w:rsidR="0072725E" w:rsidRDefault="0072725E" w:rsidP="0072725E">
      <w:pPr>
        <w:pStyle w:val="Uvuenotijeloteksta"/>
        <w:tabs>
          <w:tab w:val="left" w:pos="-2977"/>
        </w:tabs>
        <w:spacing w:after="80"/>
        <w:ind w:left="567"/>
        <w:rPr>
          <w:spacing w:val="2"/>
          <w:szCs w:val="24"/>
          <w:lang w:val="hr-HR" w:eastAsia="hr-HR"/>
        </w:rPr>
      </w:pPr>
      <w:r>
        <w:rPr>
          <w:spacing w:val="2"/>
          <w:szCs w:val="24"/>
        </w:rPr>
        <w:t xml:space="preserve">(2) </w:t>
      </w:r>
      <w:r>
        <w:rPr>
          <w:spacing w:val="2"/>
          <w:szCs w:val="24"/>
          <w:lang w:val="hr-HR" w:eastAsia="hr-HR"/>
        </w:rPr>
        <w:t>Gornji nosivi sloj svih kolnih površina</w:t>
      </w:r>
      <w:r>
        <w:rPr>
          <w:spacing w:val="2"/>
          <w:szCs w:val="24"/>
        </w:rPr>
        <w:t xml:space="preserve"> </w:t>
      </w:r>
      <w:r>
        <w:rPr>
          <w:spacing w:val="2"/>
          <w:szCs w:val="24"/>
          <w:lang w:val="hr-HR" w:eastAsia="hr-HR"/>
        </w:rPr>
        <w:t xml:space="preserve">mora se izvesti fleksibilnog tipa koji se sastoji od sloja mehanički nabijenog sitnozrnatog kamenog materijala, od bitumeniziranog nosivog sloja i od habajućeg sloja od asfaltbetona. </w:t>
      </w:r>
      <w:r>
        <w:rPr>
          <w:spacing w:val="2"/>
          <w:szCs w:val="24"/>
        </w:rPr>
        <w:t>Debljina</w:t>
      </w:r>
      <w:r>
        <w:rPr>
          <w:spacing w:val="2"/>
          <w:szCs w:val="24"/>
          <w:lang w:val="hr-HR" w:eastAsia="hr-HR"/>
        </w:rPr>
        <w:t xml:space="preserve"> ovih slojeva mora biti takva da kolnička konstrukcija podnese propisano osovinsko opterećenje, što treba odrediti prilikom izrade glavnih projekata</w:t>
      </w:r>
      <w:r>
        <w:rPr>
          <w:spacing w:val="2"/>
          <w:szCs w:val="24"/>
        </w:rPr>
        <w:t xml:space="preserve"> za pojedine prometne površine</w:t>
      </w:r>
      <w:r>
        <w:rPr>
          <w:spacing w:val="2"/>
          <w:szCs w:val="24"/>
          <w:lang w:val="hr-HR" w:eastAsia="hr-HR"/>
        </w:rPr>
        <w:t>.</w:t>
      </w:r>
    </w:p>
    <w:p w14:paraId="0C8AB3D7" w14:textId="77777777" w:rsidR="0072725E" w:rsidRDefault="0072725E" w:rsidP="0072725E">
      <w:pPr>
        <w:pStyle w:val="BodyTextIndent2uvlaka2"/>
        <w:spacing w:after="80"/>
        <w:ind w:left="567"/>
        <w:jc w:val="both"/>
        <w:rPr>
          <w:spacing w:val="2"/>
          <w:sz w:val="24"/>
          <w:szCs w:val="24"/>
          <w:lang w:val="hr-HR"/>
        </w:rPr>
      </w:pPr>
      <w:r>
        <w:rPr>
          <w:spacing w:val="2"/>
          <w:sz w:val="24"/>
          <w:szCs w:val="24"/>
        </w:rPr>
        <w:t xml:space="preserve">(3) </w:t>
      </w:r>
      <w:r>
        <w:rPr>
          <w:spacing w:val="2"/>
          <w:sz w:val="24"/>
          <w:szCs w:val="24"/>
          <w:lang w:val="hr-HR" w:eastAsia="hr-HR"/>
        </w:rPr>
        <w:t xml:space="preserve">Poželjno je završne slojeve pješačkih i pješačko-kolnih površina u što većoj mjeri izvoditi od prirodnih materijala (kamen, opeke i slično). Mogu se koristiti i predgotovljeni materijali ako po svojim svojstvima (oblik, izgled, prikladnost za ovo područje i drugo) odgovaraju prirodnom ambijentu i kulturnom naslijeđu kraja. </w:t>
      </w:r>
    </w:p>
    <w:p w14:paraId="4021EAB7" w14:textId="77777777" w:rsidR="0072725E" w:rsidRDefault="0072725E" w:rsidP="0072725E">
      <w:pPr>
        <w:pStyle w:val="Uvuenotijeloteksta"/>
        <w:tabs>
          <w:tab w:val="left" w:pos="-2977"/>
        </w:tabs>
        <w:spacing w:after="0"/>
        <w:ind w:left="567"/>
        <w:rPr>
          <w:spacing w:val="2"/>
          <w:szCs w:val="24"/>
        </w:rPr>
      </w:pPr>
      <w:r>
        <w:rPr>
          <w:spacing w:val="2"/>
          <w:szCs w:val="24"/>
        </w:rPr>
        <w:t xml:space="preserve">(4) Osiguranje ruba kolnika, kao i nogostupa, treba izvesti tipskim rubnjacima. </w:t>
      </w:r>
    </w:p>
    <w:p w14:paraId="70363D61" w14:textId="77777777" w:rsidR="0072725E" w:rsidRDefault="0072725E" w:rsidP="0072725E">
      <w:pPr>
        <w:pStyle w:val="clanak"/>
        <w:spacing w:before="240" w:after="60"/>
        <w:rPr>
          <w:spacing w:val="2"/>
        </w:rPr>
      </w:pPr>
      <w:r>
        <w:rPr>
          <w:spacing w:val="2"/>
        </w:rPr>
        <w:lastRenderedPageBreak/>
        <w:t xml:space="preserve">Članak </w:t>
      </w:r>
      <w:r>
        <w:rPr>
          <w:spacing w:val="2"/>
        </w:rPr>
        <w:fldChar w:fldCharType="begin"/>
      </w:r>
      <w:r>
        <w:rPr>
          <w:spacing w:val="2"/>
        </w:rPr>
        <w:instrText xml:space="preserve"> AUTONUM  </w:instrText>
      </w:r>
      <w:r>
        <w:rPr>
          <w:spacing w:val="2"/>
        </w:rPr>
        <w:fldChar w:fldCharType="end"/>
      </w:r>
    </w:p>
    <w:p w14:paraId="6BDD9657" w14:textId="77777777" w:rsidR="0072725E" w:rsidRDefault="0072725E" w:rsidP="0072725E">
      <w:pPr>
        <w:pStyle w:val="Uvuenotijeloteksta"/>
        <w:tabs>
          <w:tab w:val="left" w:pos="-2977"/>
        </w:tabs>
        <w:spacing w:after="80"/>
        <w:ind w:left="567"/>
        <w:rPr>
          <w:spacing w:val="2"/>
          <w:szCs w:val="24"/>
        </w:rPr>
      </w:pPr>
      <w:r>
        <w:rPr>
          <w:spacing w:val="2"/>
          <w:szCs w:val="24"/>
        </w:rPr>
        <w:t>(1) Zemljani i ostali radovi koji se izvode u blizini postojećih građevina moraju se obavezno izvesti bez  miniranja.</w:t>
      </w:r>
    </w:p>
    <w:p w14:paraId="2EDD7B39" w14:textId="77777777" w:rsidR="0072725E" w:rsidRDefault="0072725E" w:rsidP="0072725E">
      <w:pPr>
        <w:pStyle w:val="Uvuenotijeloteksta"/>
        <w:tabs>
          <w:tab w:val="left" w:pos="-2977"/>
        </w:tabs>
        <w:spacing w:after="0"/>
        <w:ind w:left="567"/>
        <w:rPr>
          <w:spacing w:val="2"/>
          <w:szCs w:val="24"/>
        </w:rPr>
      </w:pPr>
      <w:r>
        <w:rPr>
          <w:spacing w:val="2"/>
          <w:szCs w:val="24"/>
        </w:rPr>
        <w:t>(2) Svi potrebni radovi na izradi kolničke konstrukcije kao i kvaliteta primijenjenih materijala moraju biti u skladu s HR normama i standardima.</w:t>
      </w:r>
    </w:p>
    <w:p w14:paraId="01CCF7AD"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2F4663A4" w14:textId="77777777" w:rsidR="0072725E" w:rsidRDefault="0072725E" w:rsidP="0072725E">
      <w:pPr>
        <w:pStyle w:val="Uvuenotijeloteksta"/>
        <w:tabs>
          <w:tab w:val="left" w:pos="-2977"/>
        </w:tabs>
        <w:spacing w:after="0"/>
        <w:ind w:left="567"/>
        <w:rPr>
          <w:spacing w:val="2"/>
          <w:szCs w:val="24"/>
        </w:rPr>
      </w:pPr>
      <w:r>
        <w:rPr>
          <w:spacing w:val="2"/>
          <w:szCs w:val="24"/>
        </w:rPr>
        <w:t xml:space="preserve">Zelene površine unutar prometnih i pješačkih profila moraju se krajobrazno urediti. </w:t>
      </w:r>
    </w:p>
    <w:p w14:paraId="3A696279"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77F388E8" w14:textId="77777777" w:rsidR="0072725E" w:rsidRDefault="0072725E" w:rsidP="0072725E">
      <w:pPr>
        <w:pStyle w:val="Uvuenotijeloteksta"/>
        <w:tabs>
          <w:tab w:val="left" w:pos="-2977"/>
        </w:tabs>
        <w:spacing w:after="0"/>
        <w:ind w:left="567"/>
        <w:rPr>
          <w:spacing w:val="2"/>
          <w:szCs w:val="24"/>
        </w:rPr>
      </w:pPr>
      <w:r>
        <w:rPr>
          <w:spacing w:val="2"/>
          <w:szCs w:val="24"/>
        </w:rPr>
        <w:t>Nivelacija građevina mora respektirati nivelacijske karakteristike terena i karakteristične profile prometnica.</w:t>
      </w:r>
    </w:p>
    <w:p w14:paraId="54D81B06"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0191A101" w14:textId="77777777" w:rsidR="0072725E" w:rsidRDefault="0072725E" w:rsidP="0072725E">
      <w:pPr>
        <w:pStyle w:val="Uvuenotijeloteksta"/>
        <w:tabs>
          <w:tab w:val="left" w:pos="-2977"/>
        </w:tabs>
        <w:spacing w:after="0"/>
        <w:ind w:left="567"/>
        <w:rPr>
          <w:spacing w:val="2"/>
        </w:rPr>
      </w:pPr>
      <w:r>
        <w:rPr>
          <w:spacing w:val="2"/>
          <w:szCs w:val="24"/>
        </w:rPr>
        <w:t xml:space="preserve">Cestovna mreža mora se opremiti prometnom signalizacijom prema postojećem </w:t>
      </w:r>
      <w:r>
        <w:rPr>
          <w:i/>
          <w:spacing w:val="2"/>
          <w:szCs w:val="24"/>
        </w:rPr>
        <w:t>Pravilniku o prometnim znakovima, signalizaciji i opremi na cestama</w:t>
      </w:r>
      <w:r>
        <w:rPr>
          <w:spacing w:val="2"/>
          <w:szCs w:val="24"/>
        </w:rPr>
        <w:t>. Prometni znakovi moraju se postaviti na odgovarajuća mjesta tako da budu dobro vidljivi i organizirani na način da vozača brzo i jednostavno usmjere do odredišta</w:t>
      </w:r>
      <w:r>
        <w:rPr>
          <w:spacing w:val="2"/>
        </w:rPr>
        <w:t>.</w:t>
      </w:r>
    </w:p>
    <w:p w14:paraId="4ADA6573"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3772CE90" w14:textId="77777777" w:rsidR="0072725E" w:rsidRDefault="0072725E" w:rsidP="0072725E">
      <w:pPr>
        <w:spacing w:before="60" w:after="60"/>
        <w:rPr>
          <w:spacing w:val="2"/>
        </w:rPr>
      </w:pPr>
      <w:r>
        <w:rPr>
          <w:spacing w:val="2"/>
        </w:rPr>
        <w:t>Prometnice se određuju kao javne površine bez urbanističko-arhitektonskih barijera</w:t>
      </w:r>
    </w:p>
    <w:p w14:paraId="4A6B2AD3" w14:textId="77777777" w:rsidR="0072725E" w:rsidRDefault="0072725E" w:rsidP="0072725E">
      <w:pPr>
        <w:pStyle w:val="Naslov3"/>
        <w:numPr>
          <w:ilvl w:val="2"/>
          <w:numId w:val="17"/>
        </w:numPr>
        <w:tabs>
          <w:tab w:val="clear" w:pos="1287"/>
        </w:tabs>
        <w:spacing w:after="0" w:line="300" w:lineRule="atLeast"/>
        <w:jc w:val="both"/>
        <w:rPr>
          <w:spacing w:val="2"/>
        </w:rPr>
      </w:pPr>
      <w:r>
        <w:rPr>
          <w:spacing w:val="2"/>
        </w:rPr>
        <w:t>Površine za javni prijevoz</w:t>
      </w:r>
    </w:p>
    <w:p w14:paraId="0C56C98E" w14:textId="77777777" w:rsidR="0072725E" w:rsidRDefault="0072725E" w:rsidP="0072725E">
      <w:pPr>
        <w:pStyle w:val="clanak"/>
        <w:spacing w:before="12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787F0B73" w14:textId="77777777" w:rsidR="0072725E" w:rsidRDefault="0072725E" w:rsidP="0072725E">
      <w:pPr>
        <w:pStyle w:val="clanak"/>
        <w:keepNext w:val="0"/>
        <w:spacing w:before="120"/>
        <w:jc w:val="both"/>
        <w:rPr>
          <w:spacing w:val="2"/>
          <w:sz w:val="24"/>
          <w:szCs w:val="24"/>
        </w:rPr>
      </w:pPr>
      <w:r>
        <w:rPr>
          <w:spacing w:val="2"/>
          <w:sz w:val="24"/>
          <w:szCs w:val="24"/>
        </w:rPr>
        <w:t xml:space="preserve">U okviru ovog Plana nisu određene lokacije autobusnih stajališta za potrebu javnog prijevoza </w:t>
      </w:r>
    </w:p>
    <w:p w14:paraId="3CE723D4" w14:textId="77777777" w:rsidR="0072725E" w:rsidRDefault="0072725E" w:rsidP="0072725E">
      <w:pPr>
        <w:pStyle w:val="Naslov3"/>
        <w:numPr>
          <w:ilvl w:val="2"/>
          <w:numId w:val="17"/>
        </w:numPr>
        <w:tabs>
          <w:tab w:val="clear" w:pos="1287"/>
        </w:tabs>
        <w:spacing w:after="0" w:line="300" w:lineRule="atLeast"/>
        <w:jc w:val="both"/>
        <w:rPr>
          <w:spacing w:val="2"/>
        </w:rPr>
      </w:pPr>
      <w:r>
        <w:rPr>
          <w:spacing w:val="2"/>
        </w:rPr>
        <w:t>Promet u mirovanju</w:t>
      </w:r>
    </w:p>
    <w:p w14:paraId="0A5648F8" w14:textId="77777777" w:rsidR="0072725E" w:rsidRPr="00D124FD" w:rsidRDefault="0072725E" w:rsidP="0072725E">
      <w:pPr>
        <w:pStyle w:val="clanak"/>
        <w:spacing w:before="240" w:after="60"/>
        <w:rPr>
          <w:spacing w:val="2"/>
        </w:rPr>
      </w:pPr>
      <w:r w:rsidRPr="00D124FD">
        <w:rPr>
          <w:spacing w:val="2"/>
        </w:rPr>
        <w:t xml:space="preserve">Članak </w:t>
      </w:r>
      <w:r w:rsidRPr="00D124FD">
        <w:rPr>
          <w:spacing w:val="2"/>
        </w:rPr>
        <w:fldChar w:fldCharType="begin"/>
      </w:r>
      <w:r w:rsidRPr="00D124FD">
        <w:rPr>
          <w:spacing w:val="2"/>
        </w:rPr>
        <w:instrText xml:space="preserve"> AUTONUM  </w:instrText>
      </w:r>
      <w:r w:rsidRPr="00D124FD">
        <w:rPr>
          <w:spacing w:val="2"/>
        </w:rPr>
        <w:fldChar w:fldCharType="end"/>
      </w:r>
    </w:p>
    <w:p w14:paraId="2B3A1A7A" w14:textId="77777777" w:rsidR="0072725E" w:rsidRPr="00D124FD" w:rsidRDefault="0072725E" w:rsidP="0072725E">
      <w:pPr>
        <w:rPr>
          <w:spacing w:val="2"/>
        </w:rPr>
      </w:pPr>
      <w:r w:rsidRPr="00D124FD">
        <w:rPr>
          <w:spacing w:val="2"/>
        </w:rPr>
        <w:t>(1) Promet u mirovanju rješava se na uređenim parkirališnim površinama označene u kartografskom prikazu Plana (</w:t>
      </w:r>
      <w:r w:rsidRPr="00D124FD">
        <w:rPr>
          <w:b/>
          <w:bCs/>
          <w:spacing w:val="2"/>
        </w:rPr>
        <w:t>list 2.1</w:t>
      </w:r>
      <w:r w:rsidRPr="00D124FD">
        <w:rPr>
          <w:spacing w:val="2"/>
        </w:rPr>
        <w:t>. p</w:t>
      </w:r>
      <w:r w:rsidRPr="00D124FD">
        <w:rPr>
          <w:i/>
          <w:spacing w:val="2"/>
        </w:rPr>
        <w:t>rometna i ulična mreža</w:t>
      </w:r>
      <w:r w:rsidRPr="00D124FD">
        <w:rPr>
          <w:spacing w:val="2"/>
        </w:rPr>
        <w:t xml:space="preserve">). </w:t>
      </w:r>
    </w:p>
    <w:p w14:paraId="6F167FA0" w14:textId="77777777" w:rsidR="0072725E" w:rsidRPr="00D124FD" w:rsidRDefault="0072725E" w:rsidP="0072725E">
      <w:pPr>
        <w:rPr>
          <w:spacing w:val="2"/>
        </w:rPr>
      </w:pPr>
      <w:r w:rsidRPr="00D124FD">
        <w:rPr>
          <w:spacing w:val="2"/>
        </w:rPr>
        <w:t xml:space="preserve">(2) </w:t>
      </w:r>
      <w:r w:rsidRPr="00D124FD">
        <w:rPr>
          <w:rFonts w:cs="Tahoma"/>
          <w:spacing w:val="2"/>
        </w:rPr>
        <w:t>Prostor određen za smještaj prometa u mirovanju ne može se prenamijeniti u druge svrhe, a niti se može promatrati odvojeno od namjene kojoj služi</w:t>
      </w:r>
      <w:r w:rsidRPr="00D124FD">
        <w:rPr>
          <w:spacing w:val="2"/>
        </w:rPr>
        <w:t xml:space="preserve">. </w:t>
      </w:r>
    </w:p>
    <w:p w14:paraId="4D2B1E00" w14:textId="77777777" w:rsidR="0072725E" w:rsidRPr="00D124FD" w:rsidRDefault="0072725E" w:rsidP="0072725E">
      <w:pPr>
        <w:pStyle w:val="clanak"/>
        <w:spacing w:before="240" w:after="60"/>
        <w:rPr>
          <w:spacing w:val="2"/>
        </w:rPr>
      </w:pPr>
      <w:r w:rsidRPr="00D124FD">
        <w:rPr>
          <w:spacing w:val="2"/>
        </w:rPr>
        <w:t xml:space="preserve">Članak </w:t>
      </w:r>
      <w:r w:rsidRPr="00D124FD">
        <w:rPr>
          <w:spacing w:val="2"/>
        </w:rPr>
        <w:fldChar w:fldCharType="begin"/>
      </w:r>
      <w:r w:rsidRPr="00D124FD">
        <w:rPr>
          <w:spacing w:val="2"/>
        </w:rPr>
        <w:instrText xml:space="preserve"> AUTONUM  </w:instrText>
      </w:r>
      <w:r w:rsidRPr="00D124FD">
        <w:rPr>
          <w:spacing w:val="2"/>
        </w:rPr>
        <w:fldChar w:fldCharType="end"/>
      </w:r>
    </w:p>
    <w:p w14:paraId="0A2AD007" w14:textId="77777777" w:rsidR="0072725E" w:rsidRPr="00D124FD" w:rsidRDefault="0072725E" w:rsidP="0072725E">
      <w:pPr>
        <w:pStyle w:val="Uvuenotijeloteksta"/>
        <w:tabs>
          <w:tab w:val="left" w:pos="-2977"/>
        </w:tabs>
        <w:spacing w:after="60"/>
        <w:ind w:left="567"/>
        <w:rPr>
          <w:spacing w:val="2"/>
          <w:szCs w:val="24"/>
          <w:lang w:val="hr-HR" w:eastAsia="hr-HR"/>
        </w:rPr>
      </w:pPr>
      <w:r>
        <w:rPr>
          <w:spacing w:val="2"/>
          <w:szCs w:val="24"/>
        </w:rPr>
        <w:t xml:space="preserve">(1) </w:t>
      </w:r>
      <w:r w:rsidRPr="00D124FD">
        <w:rPr>
          <w:spacing w:val="2"/>
          <w:szCs w:val="24"/>
        </w:rPr>
        <w:t xml:space="preserve">Planirane </w:t>
      </w:r>
      <w:r w:rsidRPr="00D124FD">
        <w:rPr>
          <w:spacing w:val="2"/>
          <w:szCs w:val="24"/>
          <w:lang w:val="hr-HR" w:eastAsia="hr-HR"/>
        </w:rPr>
        <w:t xml:space="preserve">parkirališne </w:t>
      </w:r>
      <w:r w:rsidRPr="00D124FD">
        <w:rPr>
          <w:spacing w:val="2"/>
          <w:szCs w:val="24"/>
        </w:rPr>
        <w:t>površine predviđene su prvenstveno za potrebe nautičara i za smještaj vozila djelatnika,</w:t>
      </w:r>
      <w:r w:rsidRPr="00D124FD">
        <w:rPr>
          <w:spacing w:val="2"/>
          <w:szCs w:val="24"/>
          <w:lang w:val="hr-HR" w:eastAsia="hr-HR"/>
        </w:rPr>
        <w:t xml:space="preserve"> i to:</w:t>
      </w:r>
    </w:p>
    <w:p w14:paraId="277B50D8" w14:textId="77777777" w:rsidR="0072725E" w:rsidRPr="00A11496" w:rsidRDefault="0072725E" w:rsidP="00F212D7">
      <w:pPr>
        <w:numPr>
          <w:ilvl w:val="2"/>
          <w:numId w:val="31"/>
        </w:numPr>
        <w:spacing w:after="60" w:line="280" w:lineRule="atLeast"/>
        <w:ind w:left="1134" w:hanging="567"/>
        <w:rPr>
          <w:spacing w:val="2"/>
        </w:rPr>
      </w:pPr>
      <w:r w:rsidRPr="00A11496">
        <w:rPr>
          <w:spacing w:val="2"/>
        </w:rPr>
        <w:t xml:space="preserve">parkirališna površina </w:t>
      </w:r>
      <w:r>
        <w:rPr>
          <w:spacing w:val="2"/>
        </w:rPr>
        <w:t xml:space="preserve">oko 20 </w:t>
      </w:r>
      <w:r w:rsidRPr="00A11496">
        <w:rPr>
          <w:spacing w:val="2"/>
        </w:rPr>
        <w:t>parkirališnih mjesta kod glavnog (novog) ulaza u luku.</w:t>
      </w:r>
    </w:p>
    <w:p w14:paraId="40D94011" w14:textId="77777777" w:rsidR="0072725E" w:rsidRDefault="0072725E" w:rsidP="00F212D7">
      <w:pPr>
        <w:numPr>
          <w:ilvl w:val="2"/>
          <w:numId w:val="31"/>
        </w:numPr>
        <w:spacing w:after="60" w:line="280" w:lineRule="atLeast"/>
        <w:ind w:left="1134" w:hanging="567"/>
        <w:rPr>
          <w:spacing w:val="-2"/>
        </w:rPr>
      </w:pPr>
      <w:r w:rsidRPr="00A11496">
        <w:rPr>
          <w:spacing w:val="-2"/>
        </w:rPr>
        <w:t xml:space="preserve">parkirališna površina s oko </w:t>
      </w:r>
      <w:r>
        <w:rPr>
          <w:spacing w:val="-2"/>
        </w:rPr>
        <w:t>4</w:t>
      </w:r>
      <w:r w:rsidRPr="00A11496">
        <w:rPr>
          <w:spacing w:val="-2"/>
        </w:rPr>
        <w:t xml:space="preserve"> parkirališnih mjesta s okomitim parkiranjem u samoj luci. </w:t>
      </w:r>
    </w:p>
    <w:p w14:paraId="697B9E98" w14:textId="77777777" w:rsidR="0072725E" w:rsidRPr="00A11496" w:rsidRDefault="0072725E" w:rsidP="0072725E">
      <w:pPr>
        <w:spacing w:after="60" w:line="280" w:lineRule="atLeast"/>
        <w:rPr>
          <w:spacing w:val="-2"/>
        </w:rPr>
      </w:pPr>
      <w:r>
        <w:rPr>
          <w:spacing w:val="-2"/>
        </w:rPr>
        <w:t xml:space="preserve">(2) Ukoliko prostorne mogućnost dozvoljavaju, mogu se planirati i dodatne parkirališne površine koje nisu predviđene Planom. </w:t>
      </w:r>
    </w:p>
    <w:p w14:paraId="468025EE" w14:textId="77777777" w:rsidR="0072725E" w:rsidRPr="00D124FD" w:rsidRDefault="0072725E" w:rsidP="0072725E">
      <w:pPr>
        <w:pStyle w:val="clanak"/>
        <w:spacing w:before="240" w:after="60"/>
        <w:rPr>
          <w:spacing w:val="2"/>
        </w:rPr>
      </w:pPr>
      <w:r w:rsidRPr="00D124FD">
        <w:rPr>
          <w:spacing w:val="2"/>
        </w:rPr>
        <w:t xml:space="preserve">Članak </w:t>
      </w:r>
      <w:r w:rsidRPr="00D124FD">
        <w:rPr>
          <w:spacing w:val="2"/>
        </w:rPr>
        <w:fldChar w:fldCharType="begin"/>
      </w:r>
      <w:r w:rsidRPr="00D124FD">
        <w:rPr>
          <w:spacing w:val="2"/>
        </w:rPr>
        <w:instrText xml:space="preserve"> AUTONUM  </w:instrText>
      </w:r>
      <w:r w:rsidRPr="00D124FD">
        <w:rPr>
          <w:spacing w:val="2"/>
        </w:rPr>
        <w:fldChar w:fldCharType="end"/>
      </w:r>
    </w:p>
    <w:p w14:paraId="3D3BE6D7" w14:textId="77777777" w:rsidR="0072725E" w:rsidRPr="00D124FD" w:rsidRDefault="0072725E" w:rsidP="0072725E">
      <w:pPr>
        <w:pStyle w:val="Uvuenotijeloteksta"/>
        <w:tabs>
          <w:tab w:val="left" w:pos="-2977"/>
        </w:tabs>
        <w:spacing w:before="100" w:beforeAutospacing="1" w:after="60"/>
        <w:ind w:left="567"/>
        <w:rPr>
          <w:spacing w:val="2"/>
          <w:szCs w:val="24"/>
        </w:rPr>
      </w:pPr>
      <w:r w:rsidRPr="00D124FD">
        <w:rPr>
          <w:spacing w:val="2"/>
          <w:szCs w:val="24"/>
        </w:rPr>
        <w:t>Parkirališne površine će se dimenzionirati kako slijedi:</w:t>
      </w:r>
    </w:p>
    <w:p w14:paraId="3E13959B" w14:textId="77777777" w:rsidR="0072725E" w:rsidRPr="00D124FD" w:rsidRDefault="0072725E" w:rsidP="00F212D7">
      <w:pPr>
        <w:numPr>
          <w:ilvl w:val="0"/>
          <w:numId w:val="20"/>
        </w:numPr>
        <w:spacing w:after="40" w:line="300" w:lineRule="atLeast"/>
        <w:rPr>
          <w:spacing w:val="2"/>
        </w:rPr>
      </w:pPr>
      <w:r w:rsidRPr="00D124FD">
        <w:rPr>
          <w:spacing w:val="2"/>
        </w:rPr>
        <w:lastRenderedPageBreak/>
        <w:t xml:space="preserve">2,5 x 5,0 metara za okomito parkiranje vozila </w:t>
      </w:r>
    </w:p>
    <w:p w14:paraId="105F2A70" w14:textId="77777777" w:rsidR="0072725E" w:rsidRPr="00D124FD" w:rsidRDefault="0072725E" w:rsidP="00F212D7">
      <w:pPr>
        <w:numPr>
          <w:ilvl w:val="0"/>
          <w:numId w:val="20"/>
        </w:numPr>
        <w:spacing w:after="40" w:line="300" w:lineRule="atLeast"/>
        <w:rPr>
          <w:spacing w:val="2"/>
        </w:rPr>
      </w:pPr>
      <w:r w:rsidRPr="00D124FD">
        <w:rPr>
          <w:iCs/>
          <w:spacing w:val="2"/>
        </w:rPr>
        <w:t xml:space="preserve">6,1 х 2,5 </w:t>
      </w:r>
      <w:r w:rsidRPr="00D124FD">
        <w:rPr>
          <w:spacing w:val="2"/>
        </w:rPr>
        <w:t>metara za uzdužno parkiranje.</w:t>
      </w:r>
    </w:p>
    <w:p w14:paraId="2DEBB6F9" w14:textId="77777777" w:rsidR="0072725E" w:rsidRPr="00D124FD" w:rsidRDefault="0072725E" w:rsidP="0072725E">
      <w:pPr>
        <w:pStyle w:val="clanak"/>
        <w:spacing w:before="240" w:after="60"/>
        <w:rPr>
          <w:spacing w:val="2"/>
        </w:rPr>
      </w:pPr>
      <w:r w:rsidRPr="00D124FD">
        <w:rPr>
          <w:spacing w:val="2"/>
        </w:rPr>
        <w:t xml:space="preserve">Članak </w:t>
      </w:r>
      <w:r w:rsidRPr="00D124FD">
        <w:rPr>
          <w:spacing w:val="2"/>
        </w:rPr>
        <w:fldChar w:fldCharType="begin"/>
      </w:r>
      <w:r w:rsidRPr="00D124FD">
        <w:rPr>
          <w:spacing w:val="2"/>
        </w:rPr>
        <w:instrText xml:space="preserve"> AUTONUM  </w:instrText>
      </w:r>
      <w:r w:rsidRPr="00D124FD">
        <w:rPr>
          <w:spacing w:val="2"/>
        </w:rPr>
        <w:fldChar w:fldCharType="end"/>
      </w:r>
    </w:p>
    <w:p w14:paraId="46D72F58" w14:textId="77777777" w:rsidR="0072725E" w:rsidRPr="00D124FD" w:rsidRDefault="0072725E" w:rsidP="0072725E">
      <w:pPr>
        <w:rPr>
          <w:rFonts w:cs="Tahoma"/>
          <w:spacing w:val="2"/>
        </w:rPr>
      </w:pPr>
      <w:r w:rsidRPr="00D124FD">
        <w:rPr>
          <w:rFonts w:cs="Tahoma"/>
          <w:spacing w:val="2"/>
        </w:rPr>
        <w:t xml:space="preserve">Obvezno je krajobrazno urediti površine za zbrinjavanje prometa u mirovanju. U cilju odvajanja tvrdih/neuglednih parkirališnih površina potrebno je oblikovati zaštitni zeleni pojas između parkirališne površine i površine s kojima graniči. Zaštitni zeleni pojas sadržavat će kombinaciju autohtonih vrsta stabala, te srednjeg i niskog grmlja. </w:t>
      </w:r>
    </w:p>
    <w:p w14:paraId="48402859" w14:textId="77777777" w:rsidR="0072725E" w:rsidRPr="00D124FD" w:rsidRDefault="0072725E" w:rsidP="0072725E">
      <w:pPr>
        <w:pStyle w:val="clanak"/>
        <w:spacing w:before="240" w:after="60"/>
        <w:rPr>
          <w:spacing w:val="2"/>
        </w:rPr>
      </w:pPr>
      <w:r w:rsidRPr="00D124FD">
        <w:rPr>
          <w:spacing w:val="2"/>
        </w:rPr>
        <w:t xml:space="preserve">Članak </w:t>
      </w:r>
      <w:r w:rsidRPr="00D124FD">
        <w:rPr>
          <w:spacing w:val="2"/>
        </w:rPr>
        <w:fldChar w:fldCharType="begin"/>
      </w:r>
      <w:r w:rsidRPr="00D124FD">
        <w:rPr>
          <w:spacing w:val="2"/>
        </w:rPr>
        <w:instrText xml:space="preserve"> AUTONUM  </w:instrText>
      </w:r>
      <w:r w:rsidRPr="00D124FD">
        <w:rPr>
          <w:spacing w:val="2"/>
        </w:rPr>
        <w:fldChar w:fldCharType="end"/>
      </w:r>
    </w:p>
    <w:p w14:paraId="6058AEF4" w14:textId="77777777" w:rsidR="0072725E" w:rsidRPr="00D124FD" w:rsidRDefault="0072725E" w:rsidP="0072725E">
      <w:pPr>
        <w:rPr>
          <w:spacing w:val="2"/>
        </w:rPr>
      </w:pPr>
      <w:r w:rsidRPr="00D124FD">
        <w:rPr>
          <w:spacing w:val="2"/>
        </w:rPr>
        <w:t>Na zajedničkim parkiralištima treba osigurati najmanje 5% od ukupnog broja parkirališnih mjesta za motorna vozila kojima upravljaju osobe s poteškoćama u kretanju. a najmanje jedno parkirališno mjesto na parkiralištima s manje od 20 mjesta.</w:t>
      </w:r>
    </w:p>
    <w:p w14:paraId="453CB190" w14:textId="77777777" w:rsidR="0072725E" w:rsidRPr="00D124FD" w:rsidRDefault="0072725E" w:rsidP="0072725E">
      <w:pPr>
        <w:pStyle w:val="clanak"/>
        <w:spacing w:before="240" w:after="60"/>
        <w:rPr>
          <w:spacing w:val="2"/>
        </w:rPr>
      </w:pPr>
      <w:r w:rsidRPr="00D124FD">
        <w:rPr>
          <w:spacing w:val="2"/>
        </w:rPr>
        <w:t xml:space="preserve">Članak </w:t>
      </w:r>
      <w:r w:rsidRPr="00D124FD">
        <w:rPr>
          <w:spacing w:val="2"/>
        </w:rPr>
        <w:fldChar w:fldCharType="begin"/>
      </w:r>
      <w:r w:rsidRPr="00D124FD">
        <w:rPr>
          <w:spacing w:val="2"/>
        </w:rPr>
        <w:instrText xml:space="preserve"> AUTONUM  </w:instrText>
      </w:r>
      <w:r w:rsidRPr="00D124FD">
        <w:rPr>
          <w:spacing w:val="2"/>
        </w:rPr>
        <w:fldChar w:fldCharType="end"/>
      </w:r>
    </w:p>
    <w:p w14:paraId="4474C2DF" w14:textId="77777777" w:rsidR="0072725E" w:rsidRPr="00D124FD" w:rsidRDefault="0072725E" w:rsidP="0072725E">
      <w:pPr>
        <w:rPr>
          <w:spacing w:val="2"/>
        </w:rPr>
      </w:pPr>
      <w:r w:rsidRPr="00D124FD">
        <w:rPr>
          <w:spacing w:val="2"/>
        </w:rPr>
        <w:t>Za povremeno parkiranje vozila javnih službi (HEP, vodovod i sl.) može se koristiti prostor uz kolnik kada njegova širina to omogućava i kad se time ne ometa pristup vozilima hitne pomoći, vatrogascima i prolazima za pješake, uključujući osobe s poteškoćama u kretanju.</w:t>
      </w:r>
    </w:p>
    <w:p w14:paraId="4E64AB85" w14:textId="77777777" w:rsidR="0072725E" w:rsidRPr="00D124FD" w:rsidRDefault="0072725E" w:rsidP="0072725E">
      <w:pPr>
        <w:pStyle w:val="Naslov3"/>
        <w:numPr>
          <w:ilvl w:val="2"/>
          <w:numId w:val="17"/>
        </w:numPr>
        <w:tabs>
          <w:tab w:val="clear" w:pos="1287"/>
        </w:tabs>
        <w:spacing w:after="0" w:line="300" w:lineRule="atLeast"/>
        <w:jc w:val="both"/>
        <w:rPr>
          <w:spacing w:val="2"/>
        </w:rPr>
      </w:pPr>
      <w:bookmarkStart w:id="48" w:name="_Toc91483157"/>
      <w:r w:rsidRPr="00D124FD">
        <w:rPr>
          <w:spacing w:val="2"/>
        </w:rPr>
        <w:t>Trgovi i druge veće pješačke površine</w:t>
      </w:r>
      <w:bookmarkEnd w:id="48"/>
    </w:p>
    <w:p w14:paraId="0714E43D" w14:textId="77777777" w:rsidR="0072725E" w:rsidRPr="00D124FD" w:rsidRDefault="0072725E" w:rsidP="0072725E">
      <w:pPr>
        <w:pStyle w:val="clanak"/>
        <w:spacing w:before="240"/>
        <w:ind w:left="0"/>
        <w:rPr>
          <w:spacing w:val="2"/>
        </w:rPr>
      </w:pPr>
      <w:r w:rsidRPr="00D124FD">
        <w:rPr>
          <w:spacing w:val="2"/>
        </w:rPr>
        <w:t xml:space="preserve">Članak </w:t>
      </w:r>
      <w:r w:rsidRPr="00D124FD">
        <w:rPr>
          <w:spacing w:val="2"/>
        </w:rPr>
        <w:fldChar w:fldCharType="begin"/>
      </w:r>
      <w:r w:rsidRPr="00D124FD">
        <w:rPr>
          <w:spacing w:val="2"/>
        </w:rPr>
        <w:instrText xml:space="preserve"> AUTONUM  </w:instrText>
      </w:r>
      <w:r w:rsidRPr="00D124FD">
        <w:rPr>
          <w:spacing w:val="2"/>
        </w:rPr>
        <w:fldChar w:fldCharType="end"/>
      </w:r>
    </w:p>
    <w:p w14:paraId="4784A03F" w14:textId="77777777" w:rsidR="0072725E" w:rsidRPr="00D124FD" w:rsidRDefault="0072725E" w:rsidP="0072725E">
      <w:pPr>
        <w:pStyle w:val="tablicnitekst"/>
        <w:spacing w:after="80"/>
        <w:rPr>
          <w:bCs w:val="0"/>
          <w:spacing w:val="2"/>
          <w:sz w:val="24"/>
          <w:szCs w:val="24"/>
        </w:rPr>
      </w:pPr>
      <w:r w:rsidRPr="00D124FD">
        <w:rPr>
          <w:bCs w:val="0"/>
          <w:spacing w:val="2"/>
          <w:sz w:val="24"/>
          <w:szCs w:val="24"/>
        </w:rPr>
        <w:t xml:space="preserve">Veće pješačke površine ne mogu biti završno obrađene isključivo asfaltom ili neobrađenim betonom. Asfalt ili beton mogu se koristiti u kombinaciji s drugim materijalima, i to ne više od 75% ukupno popločane površine. </w:t>
      </w:r>
    </w:p>
    <w:p w14:paraId="4604718B" w14:textId="77777777" w:rsidR="0072725E" w:rsidRPr="00D124FD" w:rsidRDefault="0072725E" w:rsidP="0072725E">
      <w:pPr>
        <w:pStyle w:val="clanak"/>
        <w:spacing w:before="240"/>
        <w:ind w:left="0"/>
        <w:rPr>
          <w:spacing w:val="2"/>
        </w:rPr>
      </w:pPr>
      <w:r w:rsidRPr="00D124FD">
        <w:rPr>
          <w:spacing w:val="2"/>
        </w:rPr>
        <w:t xml:space="preserve">Članak </w:t>
      </w:r>
      <w:r w:rsidRPr="00D124FD">
        <w:rPr>
          <w:spacing w:val="2"/>
        </w:rPr>
        <w:fldChar w:fldCharType="begin"/>
      </w:r>
      <w:r w:rsidRPr="00D124FD">
        <w:rPr>
          <w:spacing w:val="2"/>
        </w:rPr>
        <w:instrText xml:space="preserve"> AUTONUM  </w:instrText>
      </w:r>
      <w:r w:rsidRPr="00D124FD">
        <w:rPr>
          <w:spacing w:val="2"/>
        </w:rPr>
        <w:fldChar w:fldCharType="end"/>
      </w:r>
    </w:p>
    <w:p w14:paraId="3384C779" w14:textId="77777777" w:rsidR="0072725E" w:rsidRPr="00D124FD" w:rsidRDefault="0072725E" w:rsidP="0072725E">
      <w:pPr>
        <w:pStyle w:val="Normal-odredbe"/>
        <w:spacing w:before="0" w:after="60"/>
        <w:rPr>
          <w:spacing w:val="2"/>
          <w:sz w:val="24"/>
          <w:szCs w:val="24"/>
        </w:rPr>
      </w:pPr>
      <w:r w:rsidRPr="00D124FD">
        <w:rPr>
          <w:spacing w:val="2"/>
          <w:sz w:val="24"/>
          <w:szCs w:val="24"/>
        </w:rPr>
        <w:t>Projektna dokumentacija za uređenje pješačkih površina mora sadržavati slijedeće:</w:t>
      </w:r>
    </w:p>
    <w:p w14:paraId="07E54EF8" w14:textId="77777777" w:rsidR="0072725E" w:rsidRPr="00D124FD" w:rsidRDefault="0072725E" w:rsidP="00F212D7">
      <w:pPr>
        <w:numPr>
          <w:ilvl w:val="0"/>
          <w:numId w:val="21"/>
        </w:numPr>
        <w:spacing w:after="60" w:line="300" w:lineRule="atLeast"/>
        <w:rPr>
          <w:spacing w:val="2"/>
        </w:rPr>
      </w:pPr>
      <w:r w:rsidRPr="00D124FD">
        <w:rPr>
          <w:spacing w:val="2"/>
        </w:rPr>
        <w:t xml:space="preserve">idejno rješenje uređenja pješačke površine i pripadajućih parkovno uređenih površina, </w:t>
      </w:r>
    </w:p>
    <w:p w14:paraId="031323B0" w14:textId="77777777" w:rsidR="0072725E" w:rsidRPr="00D124FD" w:rsidRDefault="0072725E" w:rsidP="00F212D7">
      <w:pPr>
        <w:numPr>
          <w:ilvl w:val="0"/>
          <w:numId w:val="21"/>
        </w:numPr>
        <w:spacing w:after="60" w:line="300" w:lineRule="atLeast"/>
        <w:rPr>
          <w:spacing w:val="2"/>
        </w:rPr>
      </w:pPr>
      <w:r w:rsidRPr="00D124FD">
        <w:rPr>
          <w:spacing w:val="2"/>
        </w:rPr>
        <w:t>idejno rješenje krajobraznog uređenja i urbane opreme (koševi za otpad, klupe i sl.),</w:t>
      </w:r>
    </w:p>
    <w:p w14:paraId="104CD522" w14:textId="77777777" w:rsidR="0072725E" w:rsidRPr="00D124FD" w:rsidRDefault="0072725E" w:rsidP="00F212D7">
      <w:pPr>
        <w:numPr>
          <w:ilvl w:val="0"/>
          <w:numId w:val="21"/>
        </w:numPr>
        <w:spacing w:after="60" w:line="300" w:lineRule="atLeast"/>
        <w:rPr>
          <w:spacing w:val="2"/>
        </w:rPr>
      </w:pPr>
      <w:r w:rsidRPr="00D124FD">
        <w:rPr>
          <w:spacing w:val="2"/>
        </w:rPr>
        <w:t>idejno rješenja putokaza i oglasnih ploča i sl.</w:t>
      </w:r>
    </w:p>
    <w:p w14:paraId="6E9923B0" w14:textId="77777777" w:rsidR="0072725E" w:rsidRPr="00D124FD" w:rsidRDefault="0072725E" w:rsidP="00F212D7">
      <w:pPr>
        <w:numPr>
          <w:ilvl w:val="0"/>
          <w:numId w:val="21"/>
        </w:numPr>
        <w:spacing w:after="60" w:line="300" w:lineRule="atLeast"/>
        <w:rPr>
          <w:spacing w:val="2"/>
        </w:rPr>
      </w:pPr>
      <w:r w:rsidRPr="00D124FD">
        <w:rPr>
          <w:spacing w:val="2"/>
        </w:rPr>
        <w:t>idejno rješenje javne rasvjete.</w:t>
      </w:r>
    </w:p>
    <w:p w14:paraId="03FAF979" w14:textId="77777777" w:rsidR="0072725E" w:rsidRPr="00D124FD" w:rsidRDefault="0072725E" w:rsidP="0072725E">
      <w:pPr>
        <w:pStyle w:val="clanak"/>
        <w:spacing w:before="240"/>
        <w:ind w:left="0"/>
        <w:rPr>
          <w:spacing w:val="2"/>
        </w:rPr>
      </w:pPr>
      <w:r w:rsidRPr="00D124FD">
        <w:rPr>
          <w:spacing w:val="2"/>
        </w:rPr>
        <w:t xml:space="preserve">Članak </w:t>
      </w:r>
      <w:r w:rsidRPr="00D124FD">
        <w:rPr>
          <w:spacing w:val="2"/>
        </w:rPr>
        <w:fldChar w:fldCharType="begin"/>
      </w:r>
      <w:r w:rsidRPr="00D124FD">
        <w:rPr>
          <w:spacing w:val="2"/>
        </w:rPr>
        <w:instrText xml:space="preserve"> AUTONUM  </w:instrText>
      </w:r>
      <w:r w:rsidRPr="00D124FD">
        <w:rPr>
          <w:spacing w:val="2"/>
        </w:rPr>
        <w:fldChar w:fldCharType="end"/>
      </w:r>
    </w:p>
    <w:p w14:paraId="4E41450A" w14:textId="77777777" w:rsidR="0072725E" w:rsidRPr="00D124FD" w:rsidRDefault="0072725E" w:rsidP="0072725E">
      <w:pPr>
        <w:pStyle w:val="Normal-odredbe"/>
        <w:spacing w:before="0" w:after="0"/>
        <w:rPr>
          <w:spacing w:val="2"/>
          <w:sz w:val="24"/>
          <w:szCs w:val="24"/>
        </w:rPr>
      </w:pPr>
      <w:r w:rsidRPr="00D124FD">
        <w:rPr>
          <w:spacing w:val="2"/>
          <w:sz w:val="24"/>
          <w:szCs w:val="24"/>
        </w:rPr>
        <w:t>(1) Pristup motornim vozilima pješačkoj površini je zabranjen. Izuzetak čine:</w:t>
      </w:r>
    </w:p>
    <w:p w14:paraId="39025F4F" w14:textId="77777777" w:rsidR="0072725E" w:rsidRPr="00D124FD" w:rsidRDefault="0072725E" w:rsidP="00F212D7">
      <w:pPr>
        <w:numPr>
          <w:ilvl w:val="0"/>
          <w:numId w:val="22"/>
        </w:numPr>
        <w:spacing w:before="60" w:line="300" w:lineRule="atLeast"/>
        <w:rPr>
          <w:spacing w:val="2"/>
        </w:rPr>
      </w:pPr>
      <w:r w:rsidRPr="00D124FD">
        <w:rPr>
          <w:spacing w:val="2"/>
        </w:rPr>
        <w:t>opskrbna vozila ako ne postoje druge mogućnost opsluživanja</w:t>
      </w:r>
    </w:p>
    <w:p w14:paraId="2B0F28E6" w14:textId="77777777" w:rsidR="0072725E" w:rsidRPr="00D124FD" w:rsidRDefault="0072725E" w:rsidP="00F212D7">
      <w:pPr>
        <w:numPr>
          <w:ilvl w:val="0"/>
          <w:numId w:val="22"/>
        </w:numPr>
        <w:spacing w:before="60" w:after="40" w:line="300" w:lineRule="atLeast"/>
        <w:rPr>
          <w:spacing w:val="2"/>
        </w:rPr>
      </w:pPr>
      <w:r w:rsidRPr="00D124FD">
        <w:rPr>
          <w:spacing w:val="2"/>
        </w:rPr>
        <w:t>vozila za održavanje i servisiranje uređenih površina, infrastrukture i sl.,</w:t>
      </w:r>
    </w:p>
    <w:p w14:paraId="7FA0D92A" w14:textId="77777777" w:rsidR="0072725E" w:rsidRPr="00D124FD" w:rsidRDefault="0072725E" w:rsidP="00F212D7">
      <w:pPr>
        <w:numPr>
          <w:ilvl w:val="0"/>
          <w:numId w:val="22"/>
        </w:numPr>
        <w:spacing w:after="120" w:line="300" w:lineRule="atLeast"/>
        <w:rPr>
          <w:spacing w:val="2"/>
        </w:rPr>
      </w:pPr>
      <w:r w:rsidRPr="00D124FD">
        <w:rPr>
          <w:spacing w:val="2"/>
        </w:rPr>
        <w:t>interventna vozila (vatrogasna vozila, vozila hitne pomoći i slično).</w:t>
      </w:r>
    </w:p>
    <w:p w14:paraId="58B829C0" w14:textId="77777777" w:rsidR="0072725E" w:rsidRPr="00D124FD" w:rsidRDefault="0072725E" w:rsidP="0072725E">
      <w:pPr>
        <w:pStyle w:val="tablicnitekst"/>
        <w:spacing w:before="60" w:after="80"/>
        <w:rPr>
          <w:bCs w:val="0"/>
          <w:spacing w:val="2"/>
          <w:sz w:val="24"/>
          <w:szCs w:val="24"/>
        </w:rPr>
      </w:pPr>
      <w:r w:rsidRPr="00D124FD">
        <w:rPr>
          <w:spacing w:val="2"/>
          <w:sz w:val="24"/>
          <w:szCs w:val="24"/>
        </w:rPr>
        <w:t xml:space="preserve">(2) </w:t>
      </w:r>
      <w:r w:rsidRPr="00D124FD">
        <w:rPr>
          <w:bCs w:val="0"/>
          <w:spacing w:val="2"/>
          <w:sz w:val="24"/>
          <w:szCs w:val="24"/>
        </w:rPr>
        <w:t>Pješačke površine koje će koristiti vozila iz prethodnog stavka moraju se projektirati i izvesti u skladu s posebnim propisima a koji se odnose na pristup vatrogasnim vozilima.</w:t>
      </w:r>
    </w:p>
    <w:p w14:paraId="2C269094" w14:textId="77777777" w:rsidR="0072725E" w:rsidRPr="00D124FD" w:rsidRDefault="0072725E" w:rsidP="0072725E">
      <w:pPr>
        <w:pStyle w:val="clanak"/>
        <w:spacing w:before="240"/>
        <w:ind w:left="0"/>
        <w:rPr>
          <w:spacing w:val="2"/>
        </w:rPr>
      </w:pPr>
      <w:r w:rsidRPr="00D124FD">
        <w:rPr>
          <w:spacing w:val="2"/>
        </w:rPr>
        <w:t xml:space="preserve">Članak </w:t>
      </w:r>
      <w:r w:rsidRPr="00D124FD">
        <w:rPr>
          <w:spacing w:val="2"/>
        </w:rPr>
        <w:fldChar w:fldCharType="begin"/>
      </w:r>
      <w:r w:rsidRPr="00D124FD">
        <w:rPr>
          <w:spacing w:val="2"/>
        </w:rPr>
        <w:instrText xml:space="preserve"> AUTONUM  </w:instrText>
      </w:r>
      <w:r w:rsidRPr="00D124FD">
        <w:rPr>
          <w:spacing w:val="2"/>
        </w:rPr>
        <w:fldChar w:fldCharType="end"/>
      </w:r>
    </w:p>
    <w:p w14:paraId="5E8551D5" w14:textId="77777777" w:rsidR="0072725E" w:rsidRPr="00D124FD" w:rsidRDefault="0072725E" w:rsidP="0072725E">
      <w:pPr>
        <w:pStyle w:val="tablicnitekst"/>
        <w:spacing w:after="80"/>
        <w:rPr>
          <w:bCs w:val="0"/>
          <w:spacing w:val="2"/>
          <w:sz w:val="24"/>
          <w:szCs w:val="24"/>
        </w:rPr>
      </w:pPr>
      <w:r w:rsidRPr="00D124FD">
        <w:rPr>
          <w:bCs w:val="0"/>
          <w:spacing w:val="2"/>
          <w:sz w:val="24"/>
          <w:szCs w:val="24"/>
        </w:rPr>
        <w:t>U kartografskom prikazu Plana (</w:t>
      </w:r>
      <w:r w:rsidRPr="00D124FD">
        <w:rPr>
          <w:b/>
          <w:bCs w:val="0"/>
          <w:spacing w:val="2"/>
          <w:sz w:val="24"/>
          <w:szCs w:val="24"/>
        </w:rPr>
        <w:t>l</w:t>
      </w:r>
      <w:r w:rsidRPr="00D124FD">
        <w:rPr>
          <w:b/>
          <w:spacing w:val="2"/>
          <w:sz w:val="24"/>
          <w:szCs w:val="24"/>
        </w:rPr>
        <w:t xml:space="preserve">ist 3a. </w:t>
      </w:r>
      <w:r w:rsidRPr="00D124FD">
        <w:rPr>
          <w:i/>
          <w:spacing w:val="2"/>
          <w:sz w:val="24"/>
          <w:szCs w:val="24"/>
        </w:rPr>
        <w:t>uvjeti korištenja, uređenja i zaštite površina</w:t>
      </w:r>
      <w:r w:rsidRPr="00D124FD">
        <w:rPr>
          <w:bCs w:val="0"/>
          <w:spacing w:val="2"/>
          <w:sz w:val="24"/>
          <w:szCs w:val="24"/>
        </w:rPr>
        <w:t>) prikazane su osnovne pješačke površine</w:t>
      </w:r>
      <w:r>
        <w:rPr>
          <w:bCs w:val="0"/>
          <w:spacing w:val="2"/>
          <w:sz w:val="24"/>
          <w:szCs w:val="24"/>
        </w:rPr>
        <w:t xml:space="preserve"> (</w:t>
      </w:r>
      <w:r w:rsidRPr="00631C01">
        <w:rPr>
          <w:bCs w:val="0"/>
          <w:i/>
          <w:spacing w:val="2"/>
          <w:sz w:val="24"/>
          <w:szCs w:val="24"/>
        </w:rPr>
        <w:t>pješačko-kolna površina</w:t>
      </w:r>
      <w:r>
        <w:rPr>
          <w:bCs w:val="0"/>
          <w:spacing w:val="2"/>
          <w:sz w:val="24"/>
          <w:szCs w:val="24"/>
        </w:rPr>
        <w:t>)</w:t>
      </w:r>
      <w:r w:rsidRPr="00D124FD">
        <w:rPr>
          <w:bCs w:val="0"/>
          <w:spacing w:val="2"/>
          <w:sz w:val="24"/>
          <w:szCs w:val="24"/>
        </w:rPr>
        <w:t>. Pješačke površine i pravci mogu se prilagoditi stvarnom stanju na terenu, a mogu se planirati i novi pravci u odnosu na prikazane Planom.</w:t>
      </w:r>
    </w:p>
    <w:p w14:paraId="3BA150F0" w14:textId="77777777" w:rsidR="0072725E" w:rsidRPr="00D124FD" w:rsidRDefault="0072725E" w:rsidP="0072725E">
      <w:pPr>
        <w:pStyle w:val="Naslov3"/>
        <w:numPr>
          <w:ilvl w:val="2"/>
          <w:numId w:val="17"/>
        </w:numPr>
        <w:tabs>
          <w:tab w:val="clear" w:pos="1287"/>
        </w:tabs>
        <w:spacing w:after="0" w:line="300" w:lineRule="atLeast"/>
        <w:jc w:val="both"/>
        <w:rPr>
          <w:spacing w:val="2"/>
        </w:rPr>
      </w:pPr>
      <w:bookmarkStart w:id="49" w:name="_Toc81873917"/>
      <w:bookmarkStart w:id="50" w:name="_Toc91483158"/>
      <w:bookmarkStart w:id="51" w:name="_Toc200198027"/>
      <w:r w:rsidRPr="00D124FD">
        <w:rPr>
          <w:spacing w:val="2"/>
        </w:rPr>
        <w:lastRenderedPageBreak/>
        <w:t>Luka posebne namjene</w:t>
      </w:r>
      <w:r w:rsidRPr="00D124FD">
        <w:rPr>
          <w:i/>
          <w:spacing w:val="2"/>
        </w:rPr>
        <w:t xml:space="preserve"> –</w:t>
      </w:r>
      <w:r>
        <w:rPr>
          <w:i/>
          <w:spacing w:val="2"/>
        </w:rPr>
        <w:t xml:space="preserve"> </w:t>
      </w:r>
      <w:r w:rsidRPr="00D124FD">
        <w:rPr>
          <w:i/>
          <w:spacing w:val="2"/>
        </w:rPr>
        <w:t>luka</w:t>
      </w:r>
      <w:r>
        <w:rPr>
          <w:i/>
          <w:spacing w:val="2"/>
        </w:rPr>
        <w:t xml:space="preserve"> nautičkog turizma</w:t>
      </w:r>
      <w:r w:rsidRPr="00D124FD">
        <w:rPr>
          <w:spacing w:val="2"/>
        </w:rPr>
        <w:t xml:space="preserve"> (L</w:t>
      </w:r>
      <w:r>
        <w:rPr>
          <w:spacing w:val="2"/>
        </w:rPr>
        <w:t>N</w:t>
      </w:r>
      <w:r w:rsidRPr="00D124FD">
        <w:rPr>
          <w:spacing w:val="2"/>
        </w:rPr>
        <w:t>)</w:t>
      </w:r>
      <w:r>
        <w:rPr>
          <w:spacing w:val="2"/>
        </w:rPr>
        <w:t xml:space="preserve"> i lukobran (L)</w:t>
      </w:r>
    </w:p>
    <w:p w14:paraId="36AAEAFE" w14:textId="77777777" w:rsidR="0072725E" w:rsidRPr="00D124FD" w:rsidRDefault="0072725E" w:rsidP="0072725E">
      <w:pPr>
        <w:pStyle w:val="clanak"/>
        <w:spacing w:before="240"/>
        <w:ind w:left="0"/>
        <w:rPr>
          <w:spacing w:val="2"/>
        </w:rPr>
      </w:pPr>
      <w:r w:rsidRPr="00D124FD">
        <w:rPr>
          <w:spacing w:val="2"/>
        </w:rPr>
        <w:t xml:space="preserve">Članak </w:t>
      </w:r>
      <w:r w:rsidRPr="00D124FD">
        <w:rPr>
          <w:spacing w:val="2"/>
        </w:rPr>
        <w:fldChar w:fldCharType="begin"/>
      </w:r>
      <w:r w:rsidRPr="00D124FD">
        <w:rPr>
          <w:spacing w:val="2"/>
        </w:rPr>
        <w:instrText xml:space="preserve"> AUTONUM  </w:instrText>
      </w:r>
      <w:r w:rsidRPr="00D124FD">
        <w:rPr>
          <w:spacing w:val="2"/>
        </w:rPr>
        <w:fldChar w:fldCharType="end"/>
      </w:r>
    </w:p>
    <w:p w14:paraId="5605EA03" w14:textId="77777777" w:rsidR="0072725E" w:rsidRPr="00D124FD" w:rsidRDefault="0072725E" w:rsidP="0072725E">
      <w:pPr>
        <w:spacing w:before="60"/>
        <w:rPr>
          <w:spacing w:val="2"/>
        </w:rPr>
      </w:pPr>
      <w:r w:rsidRPr="00D124FD">
        <w:rPr>
          <w:spacing w:val="2"/>
        </w:rPr>
        <w:t xml:space="preserve">(1) Građevine i oprema za privez morskih plovila, a koje su navedene u </w:t>
      </w:r>
      <w:r w:rsidRPr="009D3367">
        <w:rPr>
          <w:spacing w:val="2"/>
        </w:rPr>
        <w:t xml:space="preserve">članku </w:t>
      </w:r>
      <w:r>
        <w:rPr>
          <w:spacing w:val="2"/>
        </w:rPr>
        <w:t>3</w:t>
      </w:r>
      <w:r w:rsidRPr="009D3367">
        <w:rPr>
          <w:spacing w:val="2"/>
        </w:rPr>
        <w:t xml:space="preserve">. </w:t>
      </w:r>
      <w:r>
        <w:rPr>
          <w:spacing w:val="2"/>
        </w:rPr>
        <w:t xml:space="preserve">i 4. </w:t>
      </w:r>
      <w:r w:rsidRPr="009D3367">
        <w:rPr>
          <w:spacing w:val="2"/>
        </w:rPr>
        <w:t>ovih</w:t>
      </w:r>
      <w:r w:rsidRPr="00D124FD">
        <w:rPr>
          <w:spacing w:val="2"/>
        </w:rPr>
        <w:t xml:space="preserve"> Odredbi, mogu se planirati u zoni</w:t>
      </w:r>
      <w:r w:rsidRPr="00D124FD">
        <w:rPr>
          <w:b/>
          <w:spacing w:val="2"/>
        </w:rPr>
        <w:t xml:space="preserve"> luke posebne namjene </w:t>
      </w:r>
      <w:r w:rsidRPr="00D124FD">
        <w:rPr>
          <w:i/>
          <w:spacing w:val="2"/>
        </w:rPr>
        <w:t>–</w:t>
      </w:r>
      <w:r>
        <w:rPr>
          <w:i/>
          <w:spacing w:val="2"/>
        </w:rPr>
        <w:t xml:space="preserve"> </w:t>
      </w:r>
      <w:r w:rsidRPr="00D124FD">
        <w:rPr>
          <w:i/>
          <w:spacing w:val="2"/>
        </w:rPr>
        <w:t>luka</w:t>
      </w:r>
      <w:r>
        <w:rPr>
          <w:i/>
          <w:spacing w:val="2"/>
        </w:rPr>
        <w:t xml:space="preserve"> nautičkog turizma</w:t>
      </w:r>
      <w:r w:rsidRPr="00D124FD">
        <w:rPr>
          <w:b/>
          <w:spacing w:val="2"/>
        </w:rPr>
        <w:t xml:space="preserve"> </w:t>
      </w:r>
      <w:r w:rsidRPr="00D124FD">
        <w:rPr>
          <w:spacing w:val="2"/>
        </w:rPr>
        <w:t>(</w:t>
      </w:r>
      <w:r w:rsidRPr="00D124FD">
        <w:rPr>
          <w:b/>
          <w:spacing w:val="2"/>
        </w:rPr>
        <w:t>L</w:t>
      </w:r>
      <w:r>
        <w:rPr>
          <w:b/>
          <w:spacing w:val="2"/>
        </w:rPr>
        <w:t>N</w:t>
      </w:r>
      <w:r w:rsidRPr="00D124FD">
        <w:rPr>
          <w:spacing w:val="2"/>
        </w:rPr>
        <w:t>)</w:t>
      </w:r>
      <w:r>
        <w:rPr>
          <w:spacing w:val="2"/>
        </w:rPr>
        <w:t xml:space="preserve"> i u zoni </w:t>
      </w:r>
      <w:r w:rsidRPr="00E034E7">
        <w:rPr>
          <w:b/>
          <w:spacing w:val="2"/>
        </w:rPr>
        <w:t>lukobrana</w:t>
      </w:r>
      <w:r>
        <w:rPr>
          <w:spacing w:val="2"/>
        </w:rPr>
        <w:t xml:space="preserve"> (</w:t>
      </w:r>
      <w:r w:rsidRPr="00E034E7">
        <w:rPr>
          <w:b/>
          <w:spacing w:val="2"/>
        </w:rPr>
        <w:t>L</w:t>
      </w:r>
      <w:r>
        <w:rPr>
          <w:spacing w:val="2"/>
        </w:rPr>
        <w:t>)</w:t>
      </w:r>
      <w:r w:rsidRPr="00D124FD">
        <w:rPr>
          <w:spacing w:val="2"/>
        </w:rPr>
        <w:t xml:space="preserve">. </w:t>
      </w:r>
    </w:p>
    <w:p w14:paraId="3BEF69D4" w14:textId="77777777" w:rsidR="0072725E" w:rsidRPr="00D124FD" w:rsidRDefault="0072725E" w:rsidP="0072725E">
      <w:pPr>
        <w:spacing w:before="120" w:after="60" w:line="240" w:lineRule="auto"/>
        <w:rPr>
          <w:spacing w:val="2"/>
        </w:rPr>
      </w:pPr>
      <w:r w:rsidRPr="00D124FD">
        <w:rPr>
          <w:spacing w:val="2"/>
        </w:rPr>
        <w:t xml:space="preserve">(2) </w:t>
      </w:r>
      <w:r>
        <w:rPr>
          <w:spacing w:val="2"/>
        </w:rPr>
        <w:t xml:space="preserve">Luka iz prethodnog stavka bit će sastavljena od novog lukobrana i plivajućih pontona </w:t>
      </w:r>
      <w:r w:rsidRPr="00D124FD">
        <w:rPr>
          <w:spacing w:val="2"/>
        </w:rPr>
        <w:t xml:space="preserve">raspoređeni u </w:t>
      </w:r>
      <w:r>
        <w:rPr>
          <w:spacing w:val="2"/>
        </w:rPr>
        <w:t>sedam</w:t>
      </w:r>
      <w:r w:rsidRPr="00D124FD">
        <w:rPr>
          <w:spacing w:val="2"/>
        </w:rPr>
        <w:t xml:space="preserve"> (</w:t>
      </w:r>
      <w:r>
        <w:rPr>
          <w:spacing w:val="2"/>
        </w:rPr>
        <w:t>7</w:t>
      </w:r>
      <w:r w:rsidRPr="00D124FD">
        <w:rPr>
          <w:spacing w:val="2"/>
        </w:rPr>
        <w:t>) skupina (raspored prema kartografskim prikazima Plana). Broj vezova određen je ovisno o dužini plovila</w:t>
      </w:r>
      <w:r>
        <w:rPr>
          <w:spacing w:val="2"/>
        </w:rPr>
        <w:t xml:space="preserve"> a ne može biti viši od 199 vezova. </w:t>
      </w:r>
      <w:r w:rsidRPr="002A2641">
        <w:rPr>
          <w:spacing w:val="2"/>
        </w:rPr>
        <w:t xml:space="preserve">Pontoni mogu biti </w:t>
      </w:r>
      <w:r>
        <w:rPr>
          <w:spacing w:val="2"/>
        </w:rPr>
        <w:t xml:space="preserve">raspoređeni </w:t>
      </w:r>
      <w:r w:rsidRPr="002A2641">
        <w:rPr>
          <w:spacing w:val="2"/>
        </w:rPr>
        <w:t>i drugačije od prikaza u kartografskim prikazima Plana, a na temelju akta za građenje. Konačn</w:t>
      </w:r>
      <w:r>
        <w:rPr>
          <w:spacing w:val="2"/>
        </w:rPr>
        <w:t xml:space="preserve">i </w:t>
      </w:r>
      <w:r w:rsidRPr="002A2641">
        <w:rPr>
          <w:spacing w:val="2"/>
        </w:rPr>
        <w:t>položaj pontona ovisit će o detaljnijoj analizi što će proizaći iz pripreme projektne dokumentacije</w:t>
      </w:r>
    </w:p>
    <w:p w14:paraId="6ABBC3B4" w14:textId="77777777" w:rsidR="0072725E" w:rsidRPr="0073092F" w:rsidRDefault="0072725E" w:rsidP="0072725E">
      <w:pPr>
        <w:spacing w:before="120" w:after="60"/>
        <w:rPr>
          <w:spacing w:val="2"/>
        </w:rPr>
      </w:pPr>
      <w:r>
        <w:rPr>
          <w:spacing w:val="2"/>
        </w:rPr>
        <w:t xml:space="preserve">(3) </w:t>
      </w:r>
      <w:r w:rsidRPr="0073092F">
        <w:rPr>
          <w:spacing w:val="2"/>
        </w:rPr>
        <w:t xml:space="preserve">U </w:t>
      </w:r>
      <w:r>
        <w:rPr>
          <w:spacing w:val="2"/>
        </w:rPr>
        <w:t xml:space="preserve">sjeverozapadnom </w:t>
      </w:r>
      <w:r w:rsidRPr="0073092F">
        <w:rPr>
          <w:spacing w:val="2"/>
        </w:rPr>
        <w:t xml:space="preserve">dijelu luke planirana je </w:t>
      </w:r>
      <w:r>
        <w:rPr>
          <w:spacing w:val="2"/>
        </w:rPr>
        <w:t xml:space="preserve">višenamjenska </w:t>
      </w:r>
      <w:r w:rsidRPr="0073092F">
        <w:rPr>
          <w:spacing w:val="2"/>
        </w:rPr>
        <w:t xml:space="preserve">površina </w:t>
      </w:r>
      <w:r>
        <w:rPr>
          <w:spacing w:val="2"/>
        </w:rPr>
        <w:t>u sastavu planiranog lukobrana (</w:t>
      </w:r>
      <w:r w:rsidRPr="00812330">
        <w:rPr>
          <w:b/>
          <w:spacing w:val="2"/>
        </w:rPr>
        <w:t>L</w:t>
      </w:r>
      <w:r>
        <w:rPr>
          <w:spacing w:val="2"/>
        </w:rPr>
        <w:t>). Višenamjenska površina može služiti za ukrcaj i iskrcaj plovila, porinuće i izvlačenje plovila i slično. Nije planirano obavljanje radova</w:t>
      </w:r>
      <w:r w:rsidRPr="0073092F">
        <w:rPr>
          <w:spacing w:val="2"/>
        </w:rPr>
        <w:t xml:space="preserve"> na plovilima u </w:t>
      </w:r>
      <w:r>
        <w:rPr>
          <w:spacing w:val="2"/>
        </w:rPr>
        <w:t>zoni lukobrana (</w:t>
      </w:r>
      <w:r w:rsidRPr="00812330">
        <w:rPr>
          <w:b/>
          <w:spacing w:val="2"/>
        </w:rPr>
        <w:t>L</w:t>
      </w:r>
      <w:r>
        <w:rPr>
          <w:spacing w:val="2"/>
        </w:rPr>
        <w:t xml:space="preserve">). </w:t>
      </w:r>
      <w:r w:rsidRPr="0073092F">
        <w:rPr>
          <w:spacing w:val="2"/>
        </w:rPr>
        <w:t xml:space="preserve">U </w:t>
      </w:r>
      <w:r>
        <w:rPr>
          <w:spacing w:val="2"/>
        </w:rPr>
        <w:t>zoni lukobrana planirana je ugradnja dizalice</w:t>
      </w:r>
      <w:r w:rsidRPr="0073092F">
        <w:rPr>
          <w:spacing w:val="2"/>
        </w:rPr>
        <w:t xml:space="preserve"> za </w:t>
      </w:r>
      <w:r>
        <w:rPr>
          <w:spacing w:val="2"/>
        </w:rPr>
        <w:t xml:space="preserve">izvlačenje </w:t>
      </w:r>
      <w:r w:rsidRPr="0073092F">
        <w:rPr>
          <w:spacing w:val="2"/>
        </w:rPr>
        <w:t>i porinuće plovila.</w:t>
      </w:r>
    </w:p>
    <w:p w14:paraId="404FBA7D" w14:textId="77777777" w:rsidR="0072725E" w:rsidRDefault="0072725E" w:rsidP="0072725E">
      <w:pPr>
        <w:spacing w:before="60" w:after="60"/>
        <w:rPr>
          <w:spacing w:val="-2"/>
        </w:rPr>
      </w:pPr>
      <w:r w:rsidRPr="004D443E">
        <w:rPr>
          <w:spacing w:val="-2"/>
        </w:rPr>
        <w:t>(</w:t>
      </w:r>
      <w:r>
        <w:rPr>
          <w:spacing w:val="-2"/>
        </w:rPr>
        <w:t>4</w:t>
      </w:r>
      <w:r w:rsidRPr="004D443E">
        <w:rPr>
          <w:spacing w:val="-2"/>
        </w:rPr>
        <w:t xml:space="preserve">) Kod oblikovanja </w:t>
      </w:r>
      <w:r>
        <w:rPr>
          <w:spacing w:val="-2"/>
        </w:rPr>
        <w:t xml:space="preserve">lučkih </w:t>
      </w:r>
      <w:r w:rsidRPr="004D443E">
        <w:rPr>
          <w:spacing w:val="-2"/>
        </w:rPr>
        <w:t xml:space="preserve">građevina </w:t>
      </w:r>
      <w:r>
        <w:rPr>
          <w:spacing w:val="-2"/>
        </w:rPr>
        <w:t xml:space="preserve">poželjno je </w:t>
      </w:r>
      <w:r w:rsidRPr="004D443E">
        <w:rPr>
          <w:spacing w:val="-2"/>
        </w:rPr>
        <w:t>koristiti autohtone materijale poput kamena i drveta</w:t>
      </w:r>
      <w:r>
        <w:rPr>
          <w:spacing w:val="-2"/>
        </w:rPr>
        <w:t xml:space="preserve"> u što većoj mogućoj mjeri. Ova mjera ne isključuje mogućnost </w:t>
      </w:r>
      <w:r w:rsidRPr="004D443E">
        <w:rPr>
          <w:spacing w:val="-2"/>
        </w:rPr>
        <w:t>kori</w:t>
      </w:r>
      <w:r>
        <w:rPr>
          <w:spacing w:val="-2"/>
        </w:rPr>
        <w:t>štenja</w:t>
      </w:r>
      <w:r w:rsidRPr="004D443E">
        <w:rPr>
          <w:spacing w:val="-2"/>
        </w:rPr>
        <w:t xml:space="preserve"> drugih materijal koji će se koristiti za građenje infrastrukturnih </w:t>
      </w:r>
      <w:r>
        <w:rPr>
          <w:spacing w:val="-2"/>
        </w:rPr>
        <w:t xml:space="preserve">i pratećih lučkih </w:t>
      </w:r>
      <w:r w:rsidRPr="004D443E">
        <w:rPr>
          <w:spacing w:val="-2"/>
        </w:rPr>
        <w:t>građevina.</w:t>
      </w:r>
      <w:r>
        <w:rPr>
          <w:spacing w:val="-2"/>
        </w:rPr>
        <w:t xml:space="preserve"> </w:t>
      </w:r>
    </w:p>
    <w:p w14:paraId="4DB22F0B" w14:textId="77777777" w:rsidR="0072725E" w:rsidRDefault="0072725E" w:rsidP="0072725E">
      <w:pPr>
        <w:spacing w:before="60" w:after="60"/>
        <w:rPr>
          <w:spacing w:val="-2"/>
        </w:rPr>
      </w:pPr>
      <w:r>
        <w:rPr>
          <w:spacing w:val="-2"/>
        </w:rPr>
        <w:t xml:space="preserve">(5) Uvjeti za građenje pratećih građevina u funkciji luke nautičkog turizma dati su u podnaslovu 1 i 2 iz ovih Odredbi. </w:t>
      </w:r>
    </w:p>
    <w:p w14:paraId="47C38679" w14:textId="77777777" w:rsidR="0072725E" w:rsidRDefault="0072725E" w:rsidP="0072725E">
      <w:pPr>
        <w:pStyle w:val="Naslov2"/>
        <w:keepLines w:val="0"/>
        <w:numPr>
          <w:ilvl w:val="1"/>
          <w:numId w:val="17"/>
        </w:numPr>
        <w:tabs>
          <w:tab w:val="clear" w:pos="567"/>
        </w:tabs>
        <w:spacing w:before="360" w:line="300" w:lineRule="atLeast"/>
        <w:rPr>
          <w:spacing w:val="2"/>
        </w:rPr>
      </w:pPr>
      <w:r>
        <w:rPr>
          <w:spacing w:val="2"/>
        </w:rPr>
        <w:t>Uvjeti gradnje telekomunikacijske mreže</w:t>
      </w:r>
      <w:bookmarkEnd w:id="49"/>
      <w:bookmarkEnd w:id="50"/>
      <w:bookmarkEnd w:id="51"/>
    </w:p>
    <w:p w14:paraId="330AA2C1" w14:textId="77777777" w:rsidR="0072725E" w:rsidRDefault="0072725E" w:rsidP="0072725E">
      <w:pPr>
        <w:pStyle w:val="clanak"/>
        <w:spacing w:before="240" w:after="60"/>
        <w:rPr>
          <w:spacing w:val="2"/>
        </w:rPr>
      </w:pPr>
      <w:bookmarkStart w:id="52" w:name="_Toc81873918"/>
      <w:bookmarkStart w:id="53" w:name="_Toc91483159"/>
      <w:bookmarkStart w:id="54" w:name="_Toc200198028"/>
      <w:r>
        <w:rPr>
          <w:spacing w:val="2"/>
        </w:rPr>
        <w:t xml:space="preserve">Članak </w:t>
      </w:r>
      <w:r>
        <w:rPr>
          <w:spacing w:val="2"/>
        </w:rPr>
        <w:fldChar w:fldCharType="begin"/>
      </w:r>
      <w:r>
        <w:rPr>
          <w:spacing w:val="2"/>
        </w:rPr>
        <w:instrText xml:space="preserve"> AUTONUM  </w:instrText>
      </w:r>
      <w:r>
        <w:rPr>
          <w:spacing w:val="2"/>
        </w:rPr>
        <w:fldChar w:fldCharType="end"/>
      </w:r>
    </w:p>
    <w:p w14:paraId="3A1294F0" w14:textId="77777777" w:rsidR="0072725E" w:rsidRPr="001D0997" w:rsidRDefault="0072725E" w:rsidP="0072725E">
      <w:pPr>
        <w:spacing w:before="60" w:after="60"/>
        <w:rPr>
          <w:spacing w:val="-2"/>
        </w:rPr>
      </w:pPr>
      <w:r w:rsidRPr="001D0997">
        <w:rPr>
          <w:spacing w:val="-2"/>
        </w:rPr>
        <w:t>(1) Na području obuhvata ovog Plana izgraditi će se nova elektronička komunikacijska infrastruktura za pružanje javnih komunikacijskih usluga putem elektroničkih komunikacijskih vodova.</w:t>
      </w:r>
    </w:p>
    <w:p w14:paraId="75E89852" w14:textId="77777777" w:rsidR="0072725E" w:rsidRPr="001D0997" w:rsidRDefault="0072725E" w:rsidP="0072725E">
      <w:pPr>
        <w:spacing w:before="60"/>
        <w:rPr>
          <w:spacing w:val="-2"/>
        </w:rPr>
      </w:pPr>
      <w:r w:rsidRPr="001D0997">
        <w:rPr>
          <w:spacing w:val="-2"/>
        </w:rPr>
        <w:t>(2) Svaka postojeća i novoplanirana građevina mora imati osiguran priključak na elektroničku komunikacijsku mrežu za pružanje javnih komunikacijskih usluga putem elektroničkih komunikacijskih vodova.</w:t>
      </w:r>
    </w:p>
    <w:p w14:paraId="77287985" w14:textId="77777777" w:rsidR="0072725E" w:rsidRDefault="0072725E" w:rsidP="0072725E">
      <w:pPr>
        <w:pStyle w:val="clanak"/>
        <w:spacing w:before="12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66CAEDB5" w14:textId="77777777" w:rsidR="0072725E" w:rsidRPr="001D0997" w:rsidRDefault="0072725E" w:rsidP="0072725E">
      <w:pPr>
        <w:spacing w:before="60" w:after="60"/>
        <w:rPr>
          <w:spacing w:val="-2"/>
        </w:rPr>
      </w:pPr>
      <w:r w:rsidRPr="001D0997">
        <w:rPr>
          <w:spacing w:val="-2"/>
        </w:rPr>
        <w:t>(1) Elektronička komunikacijska infrastruktura za pružanje javnih komunikacijskih usluga putem elektroničkih komunikacijskih vodova se u pravilu izvodi podzemno, i to u planiranom profilu prometnice, prema rasporedu komunalnih instalacija u trupu ceste. Ako se projektira i izvodi izvan zadanog prometnog profila, treba se provoditi na način da ne onemogućava gradnju unutar gradivih površina, odnosno izvođenje drugih instalacija.</w:t>
      </w:r>
    </w:p>
    <w:p w14:paraId="120E257A" w14:textId="77777777" w:rsidR="0072725E" w:rsidRPr="001D0997" w:rsidRDefault="0072725E" w:rsidP="0072725E">
      <w:pPr>
        <w:spacing w:before="60" w:after="60"/>
        <w:rPr>
          <w:spacing w:val="-2"/>
        </w:rPr>
      </w:pPr>
      <w:r w:rsidRPr="001D0997">
        <w:rPr>
          <w:spacing w:val="-2"/>
        </w:rPr>
        <w:t>(2) Projektiranje i izvođenje elektroničke komunikacijske infrastrukture rješava se sukladno posebnim propisima, a prema rješenjima ovog Plana.</w:t>
      </w:r>
    </w:p>
    <w:p w14:paraId="43C0824D" w14:textId="77777777" w:rsidR="0072725E" w:rsidRPr="001D0997" w:rsidRDefault="0072725E" w:rsidP="0072725E">
      <w:pPr>
        <w:spacing w:before="60" w:after="60"/>
        <w:rPr>
          <w:spacing w:val="-2"/>
        </w:rPr>
      </w:pPr>
      <w:r w:rsidRPr="001D0997">
        <w:rPr>
          <w:spacing w:val="-2"/>
        </w:rPr>
        <w:t>(3) Građevine elektroničke komunikacijske infrastrukture mogu se rješavati kao samostalne građevine ili unutar drugih građevina kao samostalne funkcionalne cjeline.</w:t>
      </w:r>
    </w:p>
    <w:p w14:paraId="4B539AAA" w14:textId="77777777" w:rsidR="0072725E" w:rsidRPr="001D0997" w:rsidRDefault="0072725E" w:rsidP="0072725E">
      <w:pPr>
        <w:spacing w:before="60" w:after="60"/>
        <w:rPr>
          <w:spacing w:val="-2"/>
        </w:rPr>
      </w:pPr>
      <w:r w:rsidRPr="001D0997">
        <w:rPr>
          <w:spacing w:val="-2"/>
        </w:rPr>
        <w:t>(4) Uz postojeću i planiranu trasu EKI omogućava se postavljanje eventualno postavljanje potrebnih građevina (male zgrade, vanjski ormarić za smještaj telekomunikacijske opreme) za uvođenje novih tehnologija odnosno operatera ili rekonfiguraciju mreže.</w:t>
      </w:r>
    </w:p>
    <w:p w14:paraId="61614BAA" w14:textId="77777777" w:rsidR="0072725E" w:rsidRDefault="0072725E" w:rsidP="0072725E">
      <w:pPr>
        <w:pStyle w:val="clanak"/>
        <w:spacing w:before="240" w:after="60"/>
        <w:rPr>
          <w:spacing w:val="2"/>
        </w:rPr>
      </w:pPr>
      <w:r>
        <w:rPr>
          <w:spacing w:val="2"/>
        </w:rPr>
        <w:lastRenderedPageBreak/>
        <w:t xml:space="preserve">Članak </w:t>
      </w:r>
      <w:r>
        <w:rPr>
          <w:spacing w:val="2"/>
        </w:rPr>
        <w:fldChar w:fldCharType="begin"/>
      </w:r>
      <w:r>
        <w:rPr>
          <w:spacing w:val="2"/>
        </w:rPr>
        <w:instrText xml:space="preserve"> AUTONUM  </w:instrText>
      </w:r>
      <w:r>
        <w:rPr>
          <w:spacing w:val="2"/>
        </w:rPr>
        <w:fldChar w:fldCharType="end"/>
      </w:r>
    </w:p>
    <w:p w14:paraId="6CA0A5C7" w14:textId="77777777" w:rsidR="0072725E" w:rsidRPr="002935E7" w:rsidRDefault="0072725E" w:rsidP="0072725E">
      <w:pPr>
        <w:spacing w:before="60" w:after="60"/>
      </w:pPr>
      <w:r w:rsidRPr="002935E7">
        <w:t xml:space="preserve">(1) U razvoju postojećih javnih sustava pokretnih komunikacija planira se daljnje poboljšanje pokrivanja, povećanje kapaciteta mreža i uvođenje novih usluga i tehnologija (sustavi slijedećih generacija). </w:t>
      </w:r>
    </w:p>
    <w:p w14:paraId="6A04A825" w14:textId="77777777" w:rsidR="0072725E" w:rsidRPr="001D0997" w:rsidRDefault="0072725E" w:rsidP="0072725E">
      <w:pPr>
        <w:spacing w:before="60"/>
        <w:rPr>
          <w:spacing w:val="-2"/>
        </w:rPr>
      </w:pPr>
      <w:r w:rsidRPr="001D0997">
        <w:rPr>
          <w:spacing w:val="-2"/>
        </w:rPr>
        <w:t>(2) Elektronička komunikacijska infrastruktura (EKI) i povezana oprema za pružanje javnih komunikacijskih usluga putem elektromagnestkih valova prema načinu postavljanja dijeli se na elektroničku komunikacijsku infrastrukturu i povezanu opremu na postojećim građevinama (antenski prihvat), i elektroničku komunikacijsku infrastrukturu i povezanu opremu na samostojećim antenskim stupovima.</w:t>
      </w:r>
    </w:p>
    <w:p w14:paraId="4FB38029" w14:textId="77777777" w:rsidR="0072725E" w:rsidRDefault="0072725E" w:rsidP="0072725E">
      <w:pPr>
        <w:pStyle w:val="clanak"/>
        <w:spacing w:before="12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3448943D" w14:textId="77777777" w:rsidR="0072725E" w:rsidRPr="001D0997" w:rsidRDefault="0072725E" w:rsidP="0072725E">
      <w:pPr>
        <w:spacing w:before="60" w:after="60"/>
        <w:rPr>
          <w:spacing w:val="-2"/>
        </w:rPr>
      </w:pPr>
      <w:r w:rsidRPr="001D0997">
        <w:rPr>
          <w:spacing w:val="-2"/>
        </w:rPr>
        <w:t>(1) EKI za pružanje javnih komunikacijskih usluga putem elektromagnetskih valova na samostojećim antenskim stupovima nije predviđena ovim Planom.</w:t>
      </w:r>
    </w:p>
    <w:p w14:paraId="5F6BBEDA" w14:textId="77777777" w:rsidR="0072725E" w:rsidRPr="001D0997" w:rsidRDefault="0072725E" w:rsidP="0072725E">
      <w:pPr>
        <w:spacing w:before="60" w:after="60"/>
        <w:rPr>
          <w:spacing w:val="-2"/>
        </w:rPr>
      </w:pPr>
      <w:r w:rsidRPr="001D0997">
        <w:rPr>
          <w:spacing w:val="-2"/>
        </w:rPr>
        <w:t xml:space="preserve">(2) Na području obuhvata Plana moguća je izgradnja i postavljanje elektroničke komunikacijske infrastrukture i povezane opreme na postojećim građevinama (antenski prihvat). </w:t>
      </w:r>
    </w:p>
    <w:p w14:paraId="4385911B" w14:textId="77777777" w:rsidR="0072725E" w:rsidRPr="001D0997" w:rsidRDefault="0072725E" w:rsidP="0072725E">
      <w:pPr>
        <w:spacing w:before="60" w:after="60"/>
        <w:rPr>
          <w:spacing w:val="-2"/>
        </w:rPr>
      </w:pPr>
      <w:r w:rsidRPr="001D0997">
        <w:rPr>
          <w:spacing w:val="-2"/>
        </w:rPr>
        <w:t>(3) Novu elektroničku komunikacijsku infrastrukturu za pružanje komunikacijskih usluga putem elektromagnetskih valova, bez korištenja vodova, odrediti planiranjem postave antenskih sustava na antenskim prihvatima na izgrađenim građevinama bez detaljnog definiranja (točkastog označavanja) lokacija vodeći računa o mogućnosti pokrivanja tih područja radijskim signalom koji će se emitirati radijskim sustavima smještenim na te antenske prihvate uz načelo zajedničkog korištenja od strane svih operatora-koncesionara, gdje god je to moguće.</w:t>
      </w:r>
    </w:p>
    <w:p w14:paraId="761C7F77" w14:textId="77777777" w:rsidR="0072725E" w:rsidRPr="001D0997" w:rsidRDefault="0072725E" w:rsidP="0072725E">
      <w:pPr>
        <w:spacing w:before="60" w:after="60"/>
        <w:rPr>
          <w:spacing w:val="-2"/>
        </w:rPr>
      </w:pPr>
      <w:r w:rsidRPr="001D0997">
        <w:rPr>
          <w:spacing w:val="-2"/>
        </w:rPr>
        <w:t>(4) Postava svih potrebnih instalacija pokretnih komunikacija može se izvesti samo uz potrebne suglasnosti, odnosno Zakonom propisane uvjete i prema odredbama iz ovog Plana. Pokretna telekomunikacijska mreža nije definirana grafičkim prilozima ovog Plana.</w:t>
      </w:r>
    </w:p>
    <w:p w14:paraId="3E52DD16"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0BF85B5A" w14:textId="77777777" w:rsidR="0072725E" w:rsidRPr="001D0997" w:rsidRDefault="0072725E" w:rsidP="0072725E">
      <w:pPr>
        <w:spacing w:before="60" w:after="60"/>
        <w:rPr>
          <w:spacing w:val="-2"/>
        </w:rPr>
      </w:pPr>
      <w:r w:rsidRPr="001D0997">
        <w:rPr>
          <w:spacing w:val="-2"/>
        </w:rPr>
        <w:t>(1) Za priključenje novih korisnika na potrebno je novu elektroničku komunikacijsku infrastrukturu za pružanje javnih komunikacijskih usluga putem elektroničkih komunikacijskih vodova povezati s postojećom elektroničkom komunikacijskom infrastrukturom koja predstavlja ogranke pristupne elektroničke komunikacijske mreže. Na mjestima gdje se trase postojeće elektroničke komunikacijske kanalizacije ne poklapaju s osima planiranih prometnica potrebnu je istu izmjestiti.</w:t>
      </w:r>
    </w:p>
    <w:p w14:paraId="51D554AD" w14:textId="77777777" w:rsidR="0072725E" w:rsidRPr="001D0997" w:rsidRDefault="0072725E" w:rsidP="0072725E">
      <w:pPr>
        <w:spacing w:before="60" w:after="60"/>
        <w:rPr>
          <w:spacing w:val="-2"/>
        </w:rPr>
      </w:pPr>
      <w:r w:rsidRPr="001D0997">
        <w:rPr>
          <w:spacing w:val="-2"/>
        </w:rPr>
        <w:t>(2) Način povezivanja treba napraviti prema suglasnosti/uvjetima od HAKOM-a.</w:t>
      </w:r>
    </w:p>
    <w:p w14:paraId="001E478B" w14:textId="77777777" w:rsidR="0072725E" w:rsidRPr="001D0997" w:rsidRDefault="0072725E" w:rsidP="0072725E">
      <w:pPr>
        <w:spacing w:before="60" w:after="60"/>
        <w:rPr>
          <w:spacing w:val="-2"/>
        </w:rPr>
      </w:pPr>
      <w:r w:rsidRPr="001D0997">
        <w:rPr>
          <w:spacing w:val="-2"/>
        </w:rPr>
        <w:t>(3) U samim građevinama elektronička komunikacijska mreža će se izvesti u skladu s pripadajućim Zakonima, odgovarajućim Pravilnicima i tehničkim propisima.</w:t>
      </w:r>
    </w:p>
    <w:p w14:paraId="24AB590B" w14:textId="77777777" w:rsidR="0072725E" w:rsidRDefault="0072725E" w:rsidP="0072725E">
      <w:pPr>
        <w:pStyle w:val="clanak"/>
        <w:spacing w:before="240" w:after="6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5C83C1A7" w14:textId="77777777" w:rsidR="0072725E" w:rsidRPr="001D0997" w:rsidRDefault="0072725E" w:rsidP="0072725E">
      <w:pPr>
        <w:pStyle w:val="tablicnitekst"/>
        <w:spacing w:after="80"/>
        <w:rPr>
          <w:spacing w:val="2"/>
          <w:sz w:val="24"/>
          <w:szCs w:val="24"/>
        </w:rPr>
      </w:pPr>
      <w:r w:rsidRPr="001D0997">
        <w:rPr>
          <w:spacing w:val="2"/>
          <w:sz w:val="24"/>
          <w:szCs w:val="24"/>
        </w:rPr>
        <w:t>(1) Ovim se planom uvjetuje izvedba telekomunikacijske mreže kako je to definirano kartografskim prikazima Plana (</w:t>
      </w:r>
      <w:r w:rsidRPr="001D0997">
        <w:rPr>
          <w:b/>
          <w:spacing w:val="2"/>
          <w:sz w:val="24"/>
          <w:szCs w:val="24"/>
        </w:rPr>
        <w:t>list 2</w:t>
      </w:r>
      <w:r>
        <w:rPr>
          <w:b/>
          <w:spacing w:val="2"/>
          <w:sz w:val="24"/>
          <w:szCs w:val="24"/>
        </w:rPr>
        <w:t>.2</w:t>
      </w:r>
      <w:r w:rsidRPr="001D0997">
        <w:rPr>
          <w:spacing w:val="2"/>
          <w:sz w:val="24"/>
          <w:szCs w:val="24"/>
        </w:rPr>
        <w:t xml:space="preserve">. </w:t>
      </w:r>
      <w:r w:rsidRPr="001D0997">
        <w:rPr>
          <w:i/>
          <w:spacing w:val="2"/>
          <w:sz w:val="24"/>
          <w:szCs w:val="24"/>
        </w:rPr>
        <w:t>energetski sustav i telekomunikacijska mreža</w:t>
      </w:r>
      <w:r w:rsidRPr="001D0997">
        <w:rPr>
          <w:spacing w:val="2"/>
          <w:sz w:val="24"/>
          <w:szCs w:val="24"/>
        </w:rPr>
        <w:t>).</w:t>
      </w:r>
    </w:p>
    <w:p w14:paraId="45A916E8" w14:textId="77777777" w:rsidR="0072725E" w:rsidRPr="001D0997" w:rsidRDefault="0072725E" w:rsidP="0072725E">
      <w:pPr>
        <w:rPr>
          <w:color w:val="FFFFFF"/>
        </w:rPr>
      </w:pPr>
      <w:r w:rsidRPr="001D0997">
        <w:rPr>
          <w:bCs/>
          <w:spacing w:val="2"/>
        </w:rPr>
        <w:t>(2) Unutar obuhvata plana su moguća odstupanja trasa EKI kanalizacije zbog prilagođavanja uvjetima na terenu. Također se EKI sustav može nadograđivati elementima koji nisu predviđeni ovim Planom a u skladu sa uvjetima Hrvatske agencije za poštu i elektroničke komunikacije.</w:t>
      </w:r>
    </w:p>
    <w:p w14:paraId="02E0AA10" w14:textId="77777777" w:rsidR="0072725E" w:rsidRDefault="0072725E" w:rsidP="0072725E">
      <w:pPr>
        <w:pStyle w:val="Naslov2"/>
        <w:keepLines w:val="0"/>
        <w:numPr>
          <w:ilvl w:val="1"/>
          <w:numId w:val="17"/>
        </w:numPr>
        <w:tabs>
          <w:tab w:val="clear" w:pos="567"/>
        </w:tabs>
        <w:spacing w:before="360" w:line="300" w:lineRule="atLeast"/>
        <w:rPr>
          <w:spacing w:val="2"/>
        </w:rPr>
      </w:pPr>
      <w:r>
        <w:rPr>
          <w:spacing w:val="2"/>
        </w:rPr>
        <w:lastRenderedPageBreak/>
        <w:t>Uvjeti gradnje komunalne infrastrukturne mreže</w:t>
      </w:r>
      <w:bookmarkEnd w:id="52"/>
      <w:bookmarkEnd w:id="53"/>
      <w:bookmarkEnd w:id="54"/>
    </w:p>
    <w:p w14:paraId="7FE8CAE0" w14:textId="77777777" w:rsidR="0072725E" w:rsidRDefault="0072725E" w:rsidP="0072725E">
      <w:pPr>
        <w:pStyle w:val="Naslov3"/>
        <w:numPr>
          <w:ilvl w:val="2"/>
          <w:numId w:val="17"/>
        </w:numPr>
        <w:tabs>
          <w:tab w:val="clear" w:pos="1287"/>
        </w:tabs>
        <w:spacing w:before="60" w:after="0" w:line="300" w:lineRule="atLeast"/>
        <w:jc w:val="both"/>
        <w:rPr>
          <w:spacing w:val="2"/>
        </w:rPr>
      </w:pPr>
      <w:bookmarkStart w:id="55" w:name="_Toc91483160"/>
      <w:r>
        <w:rPr>
          <w:spacing w:val="2"/>
        </w:rPr>
        <w:t>Vodovod</w:t>
      </w:r>
      <w:bookmarkEnd w:id="55"/>
    </w:p>
    <w:p w14:paraId="20BBF3E2" w14:textId="77777777" w:rsidR="0072725E" w:rsidRDefault="0072725E" w:rsidP="0072725E">
      <w:pPr>
        <w:pStyle w:val="clanak"/>
        <w:spacing w:before="120" w:after="60"/>
        <w:ind w:left="0"/>
        <w:rPr>
          <w:spacing w:val="2"/>
        </w:rPr>
      </w:pPr>
      <w:bookmarkStart w:id="56" w:name="_Toc91483161"/>
      <w:r>
        <w:rPr>
          <w:spacing w:val="2"/>
        </w:rPr>
        <w:t xml:space="preserve">Članak </w:t>
      </w:r>
      <w:r>
        <w:rPr>
          <w:spacing w:val="2"/>
        </w:rPr>
        <w:fldChar w:fldCharType="begin"/>
      </w:r>
      <w:r>
        <w:rPr>
          <w:spacing w:val="2"/>
        </w:rPr>
        <w:instrText xml:space="preserve"> AUTONUM  </w:instrText>
      </w:r>
      <w:r>
        <w:rPr>
          <w:spacing w:val="2"/>
        </w:rPr>
        <w:fldChar w:fldCharType="end"/>
      </w:r>
    </w:p>
    <w:p w14:paraId="6587DCEC" w14:textId="77777777" w:rsidR="0072725E" w:rsidRPr="00CA01C9" w:rsidRDefault="0072725E" w:rsidP="0072725E">
      <w:pPr>
        <w:spacing w:before="60" w:after="60"/>
        <w:rPr>
          <w:spacing w:val="-2"/>
        </w:rPr>
      </w:pPr>
      <w:r w:rsidRPr="00CA01C9">
        <w:rPr>
          <w:spacing w:val="-2"/>
        </w:rPr>
        <w:t xml:space="preserve">Na području obuhvata ovog UPU-a ne postoji izgrađen sustav vodoopskrbe. Dovoljne količine vode potrebne za vodoopskrbu, komunalne potrebe, gubitke i protupožarnu zaštitu obuhvata ovog UPU-a osigurati će se izgradnjom vodospreme na jugozapadnom rubu obuhvata Plana. </w:t>
      </w:r>
    </w:p>
    <w:p w14:paraId="28332FF0" w14:textId="77777777" w:rsidR="0072725E" w:rsidRPr="00CA01C9" w:rsidRDefault="0072725E" w:rsidP="0072725E">
      <w:pPr>
        <w:pStyle w:val="Naslov3"/>
        <w:numPr>
          <w:ilvl w:val="2"/>
          <w:numId w:val="17"/>
        </w:numPr>
        <w:tabs>
          <w:tab w:val="clear" w:pos="1287"/>
        </w:tabs>
        <w:spacing w:after="0" w:line="300" w:lineRule="atLeast"/>
        <w:jc w:val="both"/>
        <w:rPr>
          <w:spacing w:val="2"/>
        </w:rPr>
      </w:pPr>
      <w:r w:rsidRPr="00CA01C9">
        <w:rPr>
          <w:spacing w:val="2"/>
        </w:rPr>
        <w:t>Odvodnja</w:t>
      </w:r>
      <w:bookmarkEnd w:id="56"/>
    </w:p>
    <w:p w14:paraId="4EC2DABC" w14:textId="77777777" w:rsidR="0072725E" w:rsidRPr="00CA01C9" w:rsidRDefault="0072725E" w:rsidP="0072725E">
      <w:pPr>
        <w:pStyle w:val="clanak"/>
        <w:spacing w:before="120"/>
        <w:ind w:left="0"/>
        <w:rPr>
          <w:spacing w:val="2"/>
        </w:rPr>
      </w:pPr>
      <w:r w:rsidRPr="00CA01C9">
        <w:rPr>
          <w:spacing w:val="2"/>
        </w:rPr>
        <w:t xml:space="preserve">Članak </w:t>
      </w:r>
      <w:r w:rsidRPr="00CA01C9">
        <w:rPr>
          <w:spacing w:val="2"/>
        </w:rPr>
        <w:fldChar w:fldCharType="begin"/>
      </w:r>
      <w:r w:rsidRPr="00CA01C9">
        <w:rPr>
          <w:spacing w:val="2"/>
        </w:rPr>
        <w:instrText xml:space="preserve"> AUTONUM  </w:instrText>
      </w:r>
      <w:r w:rsidRPr="00CA01C9">
        <w:rPr>
          <w:spacing w:val="2"/>
        </w:rPr>
        <w:fldChar w:fldCharType="end"/>
      </w:r>
    </w:p>
    <w:p w14:paraId="244E4241" w14:textId="77777777" w:rsidR="0072725E" w:rsidRDefault="0072725E" w:rsidP="0072725E">
      <w:pPr>
        <w:spacing w:after="60" w:line="240" w:lineRule="auto"/>
        <w:rPr>
          <w:spacing w:val="2"/>
        </w:rPr>
      </w:pPr>
      <w:r>
        <w:rPr>
          <w:spacing w:val="2"/>
        </w:rPr>
        <w:t xml:space="preserve">(1) </w:t>
      </w:r>
      <w:r w:rsidRPr="006D2101">
        <w:rPr>
          <w:spacing w:val="2"/>
        </w:rPr>
        <w:t>Otpadne vode sa obuhvata Plana će se sustavom gravitacijskih cjevovoda odvoditi do uređaja za pročišćavanje koji je izveden na južnom rubu obuhvata Plana</w:t>
      </w:r>
      <w:r w:rsidRPr="00CA01C9">
        <w:rPr>
          <w:spacing w:val="2"/>
        </w:rPr>
        <w:t>.</w:t>
      </w:r>
    </w:p>
    <w:p w14:paraId="695076ED" w14:textId="77777777" w:rsidR="0072725E" w:rsidRPr="005D1070" w:rsidRDefault="0072725E" w:rsidP="0072725E">
      <w:pPr>
        <w:spacing w:before="60"/>
        <w:rPr>
          <w:spacing w:val="-2"/>
        </w:rPr>
      </w:pPr>
      <w:r w:rsidRPr="00CA01C9">
        <w:rPr>
          <w:spacing w:val="-2"/>
        </w:rPr>
        <w:t>(2) Do realizacije sustava javne odvodnje je moguća realizacija pojedinačnih građevina i sadržaja s prihvatom otpadnih voda u vodonepropusne sabirne jame i odvozom putem ovlaštenog pravnog subjekta ili izgradnjom vlastitih uređaja za pročišćavanje otpadnih voda prije dispozicije prema uvjetima i uz suglasnost Hrvatskih voda.</w:t>
      </w:r>
    </w:p>
    <w:p w14:paraId="4EEF4E98" w14:textId="77777777" w:rsidR="0072725E" w:rsidRPr="00CA01C9" w:rsidRDefault="0072725E" w:rsidP="0072725E">
      <w:pPr>
        <w:pStyle w:val="clanak"/>
        <w:spacing w:before="240"/>
        <w:ind w:left="0"/>
        <w:rPr>
          <w:spacing w:val="2"/>
        </w:rPr>
      </w:pPr>
      <w:r w:rsidRPr="00CA01C9">
        <w:rPr>
          <w:spacing w:val="2"/>
        </w:rPr>
        <w:t xml:space="preserve">Članak </w:t>
      </w:r>
      <w:r w:rsidRPr="00CA01C9">
        <w:rPr>
          <w:spacing w:val="2"/>
        </w:rPr>
        <w:fldChar w:fldCharType="begin"/>
      </w:r>
      <w:r w:rsidRPr="00CA01C9">
        <w:rPr>
          <w:spacing w:val="2"/>
        </w:rPr>
        <w:instrText xml:space="preserve"> AUTONUM  </w:instrText>
      </w:r>
      <w:r w:rsidRPr="00CA01C9">
        <w:rPr>
          <w:spacing w:val="2"/>
        </w:rPr>
        <w:fldChar w:fldCharType="end"/>
      </w:r>
    </w:p>
    <w:p w14:paraId="4DA6F7A8" w14:textId="77777777" w:rsidR="0072725E" w:rsidRPr="00CA01C9" w:rsidRDefault="0072725E" w:rsidP="0072725E">
      <w:pPr>
        <w:spacing w:line="240" w:lineRule="auto"/>
        <w:rPr>
          <w:spacing w:val="4"/>
        </w:rPr>
      </w:pPr>
      <w:bookmarkStart w:id="57" w:name="_Toc91483162"/>
      <w:r w:rsidRPr="00CA01C9">
        <w:rPr>
          <w:spacing w:val="4"/>
        </w:rPr>
        <w:t>Na području obuhvata UPU-a ne postoji izgrađen sustav odvodnje oborinskih voda. Oborinske vode sa parkirališnih površina većih od 10 PM moraju se prije ispuštanja u teren ili more tretirati u separatorima ulja i masti, dok se oborinske vode sa ostalih površina mogu površinski odvoditi u teren ili more.</w:t>
      </w:r>
    </w:p>
    <w:p w14:paraId="1977CB17" w14:textId="77777777" w:rsidR="0072725E" w:rsidRDefault="0072725E" w:rsidP="0072725E">
      <w:pPr>
        <w:pStyle w:val="Naslov3"/>
        <w:numPr>
          <w:ilvl w:val="2"/>
          <w:numId w:val="17"/>
        </w:numPr>
        <w:tabs>
          <w:tab w:val="clear" w:pos="1287"/>
        </w:tabs>
        <w:spacing w:after="0" w:line="300" w:lineRule="atLeast"/>
        <w:jc w:val="both"/>
        <w:rPr>
          <w:spacing w:val="2"/>
        </w:rPr>
      </w:pPr>
      <w:r>
        <w:rPr>
          <w:spacing w:val="2"/>
        </w:rPr>
        <w:t>Elektroopskrba</w:t>
      </w:r>
      <w:bookmarkEnd w:id="57"/>
    </w:p>
    <w:p w14:paraId="23B6E9C7"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3B334884" w14:textId="77777777" w:rsidR="0072725E" w:rsidRPr="00CA01C9" w:rsidRDefault="0072725E" w:rsidP="0072725E">
      <w:pPr>
        <w:pStyle w:val="tablicnitekst"/>
        <w:spacing w:after="60" w:line="280" w:lineRule="atLeast"/>
        <w:rPr>
          <w:bCs w:val="0"/>
          <w:spacing w:val="2"/>
          <w:sz w:val="24"/>
          <w:szCs w:val="24"/>
        </w:rPr>
      </w:pPr>
      <w:bookmarkStart w:id="58" w:name="_Toc200198029"/>
      <w:bookmarkStart w:id="59" w:name="_Toc81873919"/>
      <w:bookmarkStart w:id="60" w:name="_Toc91483163"/>
      <w:r w:rsidRPr="00CA01C9">
        <w:rPr>
          <w:spacing w:val="2"/>
          <w:sz w:val="24"/>
          <w:szCs w:val="24"/>
        </w:rPr>
        <w:t xml:space="preserve">(1) </w:t>
      </w:r>
      <w:r>
        <w:rPr>
          <w:spacing w:val="2"/>
          <w:sz w:val="24"/>
          <w:szCs w:val="24"/>
        </w:rPr>
        <w:t xml:space="preserve">Lučko </w:t>
      </w:r>
      <w:r w:rsidRPr="00CA01C9">
        <w:rPr>
          <w:bCs w:val="0"/>
          <w:spacing w:val="2"/>
          <w:sz w:val="24"/>
          <w:szCs w:val="24"/>
        </w:rPr>
        <w:t>područje mora biti pokrivena javnom rasvjetom uz pješačke i kolne komunikacije, a moguća je etapna realizacija prema dinamici širenja izgrađenih područja.</w:t>
      </w:r>
    </w:p>
    <w:p w14:paraId="3971C5E6" w14:textId="77777777" w:rsidR="0072725E" w:rsidRPr="00CA01C9" w:rsidRDefault="0072725E" w:rsidP="0072725E">
      <w:pPr>
        <w:pStyle w:val="tablicnitekst"/>
        <w:spacing w:after="60" w:line="280" w:lineRule="atLeast"/>
        <w:rPr>
          <w:bCs w:val="0"/>
          <w:spacing w:val="2"/>
          <w:sz w:val="24"/>
          <w:szCs w:val="24"/>
        </w:rPr>
      </w:pPr>
      <w:r w:rsidRPr="00CA01C9">
        <w:rPr>
          <w:spacing w:val="2"/>
          <w:sz w:val="24"/>
          <w:szCs w:val="24"/>
        </w:rPr>
        <w:t xml:space="preserve">(2) </w:t>
      </w:r>
      <w:r w:rsidRPr="00CA01C9">
        <w:rPr>
          <w:bCs w:val="0"/>
          <w:spacing w:val="2"/>
          <w:sz w:val="24"/>
          <w:szCs w:val="24"/>
        </w:rPr>
        <w:t>Na području GP-a obvezno je postupno kabliranje elektroenergetske mreže, postavljanjem u prometnu površinu usklađeno sa rasporedom ostalih komunalnih instalacija.</w:t>
      </w:r>
    </w:p>
    <w:p w14:paraId="5CC1C924" w14:textId="77777777" w:rsidR="0072725E" w:rsidRPr="00CA01C9" w:rsidRDefault="0072725E" w:rsidP="0072725E">
      <w:pPr>
        <w:pStyle w:val="tablicnitekst"/>
        <w:spacing w:after="60" w:line="280" w:lineRule="atLeast"/>
        <w:rPr>
          <w:bCs w:val="0"/>
          <w:spacing w:val="2"/>
          <w:sz w:val="24"/>
          <w:szCs w:val="24"/>
        </w:rPr>
      </w:pPr>
      <w:r w:rsidRPr="00CA01C9">
        <w:rPr>
          <w:spacing w:val="2"/>
          <w:sz w:val="24"/>
          <w:szCs w:val="24"/>
        </w:rPr>
        <w:t xml:space="preserve">(3) </w:t>
      </w:r>
      <w:r w:rsidRPr="00CA01C9">
        <w:rPr>
          <w:bCs w:val="0"/>
          <w:spacing w:val="2"/>
          <w:sz w:val="24"/>
          <w:szCs w:val="24"/>
        </w:rPr>
        <w:t>Ukoliko se trasa postojeće nadzemne mreže ne poklapa s osima planiranih prometnica potrebno je istu izmjestiti ili kablirati.</w:t>
      </w:r>
    </w:p>
    <w:p w14:paraId="114E59F3" w14:textId="77777777" w:rsidR="0072725E" w:rsidRPr="00CA01C9" w:rsidRDefault="0072725E" w:rsidP="0072725E">
      <w:pPr>
        <w:pStyle w:val="tablicnitekst"/>
        <w:spacing w:after="60" w:line="280" w:lineRule="atLeast"/>
        <w:rPr>
          <w:bCs w:val="0"/>
          <w:spacing w:val="2"/>
          <w:sz w:val="24"/>
          <w:szCs w:val="24"/>
        </w:rPr>
      </w:pPr>
      <w:r w:rsidRPr="00CA01C9">
        <w:rPr>
          <w:spacing w:val="2"/>
          <w:sz w:val="24"/>
          <w:szCs w:val="24"/>
        </w:rPr>
        <w:t xml:space="preserve">(4) </w:t>
      </w:r>
      <w:r w:rsidRPr="00CA01C9">
        <w:rPr>
          <w:bCs w:val="0"/>
          <w:spacing w:val="2"/>
          <w:sz w:val="24"/>
          <w:szCs w:val="24"/>
        </w:rPr>
        <w:t xml:space="preserve">Svaka postojeća i novoplanirana građevina mora imati mogućnost priključka na elektroenergetsku mrežu. </w:t>
      </w:r>
    </w:p>
    <w:p w14:paraId="05DD7A06" w14:textId="77777777" w:rsidR="0072725E" w:rsidRPr="00CA01C9" w:rsidRDefault="0072725E" w:rsidP="0072725E">
      <w:pPr>
        <w:pStyle w:val="tablicnitekst"/>
        <w:spacing w:after="60" w:line="280" w:lineRule="atLeast"/>
        <w:rPr>
          <w:bCs w:val="0"/>
          <w:spacing w:val="2"/>
          <w:sz w:val="24"/>
          <w:szCs w:val="24"/>
        </w:rPr>
      </w:pPr>
      <w:r w:rsidRPr="00CA01C9">
        <w:rPr>
          <w:spacing w:val="2"/>
          <w:sz w:val="24"/>
          <w:szCs w:val="24"/>
        </w:rPr>
        <w:t xml:space="preserve">(5) </w:t>
      </w:r>
      <w:r w:rsidRPr="00CA01C9">
        <w:rPr>
          <w:bCs w:val="0"/>
          <w:spacing w:val="2"/>
          <w:sz w:val="24"/>
          <w:szCs w:val="24"/>
        </w:rPr>
        <w:t>Elektroenergetska mreža se projektira i izvodi sukladno posebnim propisima prema rješenjima iz ovoga Plana i uvjetima HEP-a.</w:t>
      </w:r>
    </w:p>
    <w:p w14:paraId="1C9EFB3E" w14:textId="77777777" w:rsidR="0072725E" w:rsidRPr="00CA01C9" w:rsidRDefault="0072725E" w:rsidP="0072725E">
      <w:pPr>
        <w:pStyle w:val="tablicnitekst"/>
        <w:spacing w:after="60" w:line="280" w:lineRule="atLeast"/>
        <w:rPr>
          <w:bCs w:val="0"/>
          <w:spacing w:val="2"/>
          <w:sz w:val="24"/>
          <w:szCs w:val="24"/>
        </w:rPr>
      </w:pPr>
      <w:r w:rsidRPr="00CA01C9">
        <w:rPr>
          <w:spacing w:val="2"/>
          <w:sz w:val="24"/>
          <w:szCs w:val="24"/>
        </w:rPr>
        <w:t xml:space="preserve">(6) </w:t>
      </w:r>
      <w:r w:rsidRPr="00CA01C9">
        <w:rPr>
          <w:bCs w:val="0"/>
          <w:spacing w:val="2"/>
          <w:sz w:val="24"/>
          <w:szCs w:val="24"/>
        </w:rPr>
        <w:t>Unutar obuhvata ovog Plana elektroenergetski sustav se može nadograditi elementima (trafostanice, VN i NN kabeli itd.) koji nisu predviđeni ovim Planom, a u skladu su s uvjetima HEP-a i važećim propisima RH.</w:t>
      </w:r>
    </w:p>
    <w:p w14:paraId="1A1942CE" w14:textId="77777777" w:rsidR="0072725E" w:rsidRPr="00CA01C9" w:rsidRDefault="0072725E" w:rsidP="0072725E">
      <w:pPr>
        <w:pStyle w:val="tablicnitekst"/>
        <w:spacing w:after="60" w:line="280" w:lineRule="atLeast"/>
        <w:rPr>
          <w:bCs w:val="0"/>
          <w:spacing w:val="-2"/>
          <w:sz w:val="24"/>
          <w:szCs w:val="24"/>
        </w:rPr>
      </w:pPr>
      <w:r w:rsidRPr="00CA01C9">
        <w:rPr>
          <w:spacing w:val="-2"/>
          <w:sz w:val="24"/>
          <w:szCs w:val="24"/>
        </w:rPr>
        <w:t xml:space="preserve">(7) </w:t>
      </w:r>
      <w:r w:rsidRPr="00CA01C9">
        <w:rPr>
          <w:bCs w:val="0"/>
          <w:spacing w:val="-2"/>
          <w:sz w:val="24"/>
          <w:szCs w:val="24"/>
        </w:rPr>
        <w:t>Moguća su odstupanja trasa elektroenergetske mreže i zbog prilagođavanja uvjetima na terenu.</w:t>
      </w:r>
    </w:p>
    <w:p w14:paraId="5624A509" w14:textId="77777777" w:rsidR="0072725E" w:rsidRPr="00CA01C9" w:rsidRDefault="0072725E" w:rsidP="0072725E">
      <w:pPr>
        <w:pStyle w:val="clanak"/>
        <w:spacing w:before="240"/>
        <w:ind w:left="0"/>
        <w:rPr>
          <w:spacing w:val="2"/>
        </w:rPr>
      </w:pPr>
      <w:r w:rsidRPr="00CA01C9">
        <w:rPr>
          <w:spacing w:val="2"/>
        </w:rPr>
        <w:t xml:space="preserve">Članak </w:t>
      </w:r>
      <w:r w:rsidRPr="00CA01C9">
        <w:rPr>
          <w:spacing w:val="2"/>
        </w:rPr>
        <w:fldChar w:fldCharType="begin"/>
      </w:r>
      <w:r w:rsidRPr="00CA01C9">
        <w:rPr>
          <w:spacing w:val="2"/>
        </w:rPr>
        <w:instrText xml:space="preserve"> AUTONUM  </w:instrText>
      </w:r>
      <w:r w:rsidRPr="00CA01C9">
        <w:rPr>
          <w:spacing w:val="2"/>
        </w:rPr>
        <w:fldChar w:fldCharType="end"/>
      </w:r>
    </w:p>
    <w:p w14:paraId="56DC400E" w14:textId="77777777" w:rsidR="0072725E" w:rsidRPr="00CA01C9" w:rsidRDefault="0072725E" w:rsidP="0072725E">
      <w:pPr>
        <w:pStyle w:val="Uvuenotijeloteksta"/>
        <w:spacing w:after="0" w:line="240" w:lineRule="auto"/>
        <w:ind w:left="567"/>
        <w:rPr>
          <w:spacing w:val="2"/>
          <w:szCs w:val="24"/>
        </w:rPr>
      </w:pPr>
      <w:r w:rsidRPr="00CA01C9">
        <w:rPr>
          <w:spacing w:val="2"/>
          <w:szCs w:val="24"/>
        </w:rPr>
        <w:t>Za napajanje planiranih sadržaja električnom energijom u području obuhvata ovog Plana potrebno je izgraditi novu elektroenergetsku mrežu na način da se dogradi i proširi postojeća elektroenergetska mreža.</w:t>
      </w:r>
    </w:p>
    <w:p w14:paraId="5A92479B" w14:textId="77777777" w:rsidR="0072725E" w:rsidRPr="00CA01C9" w:rsidRDefault="0072725E" w:rsidP="0072725E">
      <w:pPr>
        <w:pStyle w:val="clanak"/>
        <w:spacing w:before="120"/>
        <w:ind w:left="0"/>
        <w:rPr>
          <w:spacing w:val="2"/>
        </w:rPr>
      </w:pPr>
      <w:r w:rsidRPr="00CA01C9">
        <w:rPr>
          <w:spacing w:val="2"/>
        </w:rPr>
        <w:lastRenderedPageBreak/>
        <w:t xml:space="preserve">Članak </w:t>
      </w:r>
      <w:r w:rsidRPr="00CA01C9">
        <w:rPr>
          <w:spacing w:val="2"/>
        </w:rPr>
        <w:fldChar w:fldCharType="begin"/>
      </w:r>
      <w:r w:rsidRPr="00CA01C9">
        <w:rPr>
          <w:spacing w:val="2"/>
        </w:rPr>
        <w:instrText xml:space="preserve"> AUTONUM  </w:instrText>
      </w:r>
      <w:r w:rsidRPr="00CA01C9">
        <w:rPr>
          <w:spacing w:val="2"/>
        </w:rPr>
        <w:fldChar w:fldCharType="end"/>
      </w:r>
    </w:p>
    <w:p w14:paraId="38D1DC14" w14:textId="77777777" w:rsidR="0072725E" w:rsidRPr="00CA01C9" w:rsidRDefault="0072725E" w:rsidP="0072725E">
      <w:pPr>
        <w:pStyle w:val="tablicnitekst"/>
        <w:spacing w:before="20" w:after="60"/>
        <w:rPr>
          <w:bCs w:val="0"/>
          <w:spacing w:val="2"/>
          <w:sz w:val="24"/>
          <w:szCs w:val="24"/>
        </w:rPr>
      </w:pPr>
      <w:r w:rsidRPr="00CA01C9">
        <w:rPr>
          <w:spacing w:val="2"/>
          <w:sz w:val="24"/>
          <w:szCs w:val="24"/>
        </w:rPr>
        <w:t xml:space="preserve">(1) </w:t>
      </w:r>
      <w:r w:rsidRPr="00CA01C9">
        <w:rPr>
          <w:bCs w:val="0"/>
          <w:spacing w:val="2"/>
          <w:sz w:val="24"/>
          <w:szCs w:val="24"/>
        </w:rPr>
        <w:t>Svi podzemni elektrovodovi izvode se kroz prometnice, odnosno priključci za pojedine građevine kroz priključne kolne putove.</w:t>
      </w:r>
    </w:p>
    <w:p w14:paraId="65F4ABC7" w14:textId="77777777" w:rsidR="0072725E" w:rsidRPr="00CA01C9" w:rsidRDefault="0072725E" w:rsidP="0072725E">
      <w:pPr>
        <w:pStyle w:val="tablicnitekst"/>
        <w:spacing w:before="20" w:after="60"/>
        <w:rPr>
          <w:bCs w:val="0"/>
          <w:spacing w:val="2"/>
          <w:sz w:val="24"/>
          <w:szCs w:val="24"/>
        </w:rPr>
      </w:pPr>
      <w:r w:rsidRPr="00CA01C9">
        <w:rPr>
          <w:spacing w:val="2"/>
          <w:sz w:val="24"/>
          <w:szCs w:val="24"/>
        </w:rPr>
        <w:t xml:space="preserve">(2) </w:t>
      </w:r>
      <w:r w:rsidRPr="00CA01C9">
        <w:rPr>
          <w:bCs w:val="0"/>
          <w:spacing w:val="2"/>
          <w:sz w:val="24"/>
          <w:szCs w:val="24"/>
        </w:rPr>
        <w:t xml:space="preserve">Nije dopušteno projektiranje niti izvođenje elektrovodova (podzemnih i nadzemnih) kojima bi se ometala realizacija planiranih građevina. </w:t>
      </w:r>
    </w:p>
    <w:p w14:paraId="766EDA31" w14:textId="77777777" w:rsidR="0072725E" w:rsidRPr="00FB6B40" w:rsidRDefault="0072725E" w:rsidP="0072725E">
      <w:pPr>
        <w:pStyle w:val="Naslov4"/>
        <w:numPr>
          <w:ilvl w:val="3"/>
          <w:numId w:val="17"/>
        </w:numPr>
        <w:spacing w:after="0" w:line="300" w:lineRule="atLeast"/>
        <w:jc w:val="both"/>
        <w:rPr>
          <w:spacing w:val="2"/>
          <w:sz w:val="24"/>
          <w:szCs w:val="24"/>
        </w:rPr>
      </w:pPr>
      <w:r w:rsidRPr="00FB6B40">
        <w:rPr>
          <w:spacing w:val="2"/>
          <w:sz w:val="24"/>
          <w:szCs w:val="24"/>
        </w:rPr>
        <w:t>Niskonaponska mreža</w:t>
      </w:r>
    </w:p>
    <w:p w14:paraId="15B56F08" w14:textId="77777777" w:rsidR="0072725E" w:rsidRPr="00CA01C9" w:rsidRDefault="0072725E" w:rsidP="0072725E">
      <w:pPr>
        <w:pStyle w:val="clanak"/>
        <w:spacing w:before="120"/>
        <w:ind w:left="0"/>
        <w:rPr>
          <w:spacing w:val="2"/>
        </w:rPr>
      </w:pPr>
      <w:r w:rsidRPr="00CA01C9">
        <w:rPr>
          <w:spacing w:val="2"/>
        </w:rPr>
        <w:t xml:space="preserve">Članak </w:t>
      </w:r>
      <w:r w:rsidRPr="00CA01C9">
        <w:rPr>
          <w:spacing w:val="2"/>
        </w:rPr>
        <w:fldChar w:fldCharType="begin"/>
      </w:r>
      <w:r w:rsidRPr="00CA01C9">
        <w:rPr>
          <w:spacing w:val="2"/>
        </w:rPr>
        <w:instrText xml:space="preserve"> AUTONUM  </w:instrText>
      </w:r>
      <w:r w:rsidRPr="00CA01C9">
        <w:rPr>
          <w:spacing w:val="2"/>
        </w:rPr>
        <w:fldChar w:fldCharType="end"/>
      </w:r>
    </w:p>
    <w:p w14:paraId="6C7148AA" w14:textId="77777777" w:rsidR="0072725E" w:rsidRPr="00CA01C9" w:rsidRDefault="0072725E" w:rsidP="0072725E">
      <w:pPr>
        <w:pStyle w:val="tablicnitekst"/>
        <w:spacing w:after="120"/>
        <w:rPr>
          <w:bCs w:val="0"/>
          <w:spacing w:val="2"/>
          <w:sz w:val="24"/>
          <w:szCs w:val="24"/>
        </w:rPr>
      </w:pPr>
      <w:r w:rsidRPr="00CA01C9">
        <w:rPr>
          <w:spacing w:val="2"/>
          <w:sz w:val="24"/>
          <w:szCs w:val="24"/>
        </w:rPr>
        <w:t xml:space="preserve">(1) </w:t>
      </w:r>
      <w:r w:rsidRPr="00CA01C9">
        <w:rPr>
          <w:bCs w:val="0"/>
          <w:spacing w:val="2"/>
          <w:sz w:val="24"/>
          <w:szCs w:val="24"/>
        </w:rPr>
        <w:t>Prognoza budućih elektroenergetskih potreba u zoni zahvata provodi se po kategoriji potrošača (gospodarska namjena, javna i društvena namjena, javna rasvjeta i slično)</w:t>
      </w:r>
    </w:p>
    <w:p w14:paraId="50FD9BE4" w14:textId="77777777" w:rsidR="0072725E" w:rsidRPr="00CA01C9" w:rsidRDefault="0072725E" w:rsidP="0072725E">
      <w:pPr>
        <w:pStyle w:val="Uvuenotijeloteksta"/>
        <w:spacing w:line="240" w:lineRule="auto"/>
        <w:ind w:left="567"/>
        <w:rPr>
          <w:spacing w:val="2"/>
          <w:szCs w:val="24"/>
        </w:rPr>
      </w:pPr>
      <w:r w:rsidRPr="00CA01C9">
        <w:rPr>
          <w:spacing w:val="2"/>
          <w:szCs w:val="24"/>
        </w:rPr>
        <w:t>(2) Potrebna električna snaga odrediti će se kao suma pojedinačnih električnih snaga planiranih sadržaja. Tako će potrebna električna snaga iznositi 50-60kW.</w:t>
      </w:r>
    </w:p>
    <w:p w14:paraId="2C5256AA" w14:textId="77777777" w:rsidR="0072725E" w:rsidRPr="00CA01C9" w:rsidRDefault="0072725E" w:rsidP="0072725E">
      <w:pPr>
        <w:rPr>
          <w:spacing w:val="2"/>
        </w:rPr>
      </w:pPr>
      <w:r w:rsidRPr="00CA01C9">
        <w:rPr>
          <w:spacing w:val="2"/>
        </w:rPr>
        <w:t>(3) Buduća niskonaponska mreža biti će cijelom dužinom podzemna.</w:t>
      </w:r>
    </w:p>
    <w:p w14:paraId="6DD3939E" w14:textId="77777777" w:rsidR="0072725E" w:rsidRPr="00FB6B40" w:rsidRDefault="0072725E" w:rsidP="0072725E">
      <w:pPr>
        <w:pStyle w:val="Naslov4"/>
        <w:numPr>
          <w:ilvl w:val="3"/>
          <w:numId w:val="17"/>
        </w:numPr>
        <w:spacing w:after="0" w:line="300" w:lineRule="atLeast"/>
        <w:jc w:val="both"/>
        <w:rPr>
          <w:spacing w:val="2"/>
          <w:sz w:val="24"/>
          <w:szCs w:val="24"/>
        </w:rPr>
      </w:pPr>
      <w:r w:rsidRPr="00FB6B40">
        <w:rPr>
          <w:spacing w:val="2"/>
          <w:sz w:val="24"/>
          <w:szCs w:val="24"/>
        </w:rPr>
        <w:t>Elektroenergetski razvod</w:t>
      </w:r>
    </w:p>
    <w:p w14:paraId="68D308C3" w14:textId="77777777" w:rsidR="0072725E" w:rsidRPr="00CA01C9" w:rsidRDefault="0072725E" w:rsidP="0072725E">
      <w:pPr>
        <w:pStyle w:val="clanak"/>
        <w:spacing w:before="120"/>
        <w:ind w:left="0"/>
        <w:rPr>
          <w:spacing w:val="2"/>
        </w:rPr>
      </w:pPr>
      <w:r w:rsidRPr="00CA01C9">
        <w:rPr>
          <w:spacing w:val="2"/>
        </w:rPr>
        <w:t xml:space="preserve">Članak </w:t>
      </w:r>
      <w:r w:rsidRPr="00CA01C9">
        <w:rPr>
          <w:spacing w:val="2"/>
        </w:rPr>
        <w:fldChar w:fldCharType="begin"/>
      </w:r>
      <w:r w:rsidRPr="00CA01C9">
        <w:rPr>
          <w:spacing w:val="2"/>
        </w:rPr>
        <w:instrText xml:space="preserve"> AUTONUM  </w:instrText>
      </w:r>
      <w:r w:rsidRPr="00CA01C9">
        <w:rPr>
          <w:spacing w:val="2"/>
        </w:rPr>
        <w:fldChar w:fldCharType="end"/>
      </w:r>
    </w:p>
    <w:p w14:paraId="0303FE21" w14:textId="77777777" w:rsidR="0072725E" w:rsidRPr="00CA01C9" w:rsidRDefault="0072725E" w:rsidP="0072725E">
      <w:pPr>
        <w:spacing w:after="100"/>
        <w:rPr>
          <w:spacing w:val="2"/>
        </w:rPr>
      </w:pPr>
      <w:r w:rsidRPr="00CA01C9">
        <w:rPr>
          <w:spacing w:val="2"/>
        </w:rPr>
        <w:t xml:space="preserve">(1) Kao tipski kabeli za niskonaponski razvod koristit će se XP00-A kabeli. Svi ormari izraditi će se od plastike kao samostojeći ili ugradbeni. </w:t>
      </w:r>
    </w:p>
    <w:p w14:paraId="4B38F0EF" w14:textId="77777777" w:rsidR="0072725E" w:rsidRPr="00CA01C9" w:rsidRDefault="0072725E" w:rsidP="0072725E">
      <w:pPr>
        <w:spacing w:after="100"/>
        <w:rPr>
          <w:spacing w:val="-2"/>
        </w:rPr>
      </w:pPr>
      <w:r w:rsidRPr="00CA01C9">
        <w:rPr>
          <w:spacing w:val="-2"/>
        </w:rPr>
        <w:t>(2) Paralelno sa svim kabelima niskog napona postavit će se uže od bakra 50mm</w:t>
      </w:r>
      <w:r w:rsidRPr="00CA01C9">
        <w:rPr>
          <w:spacing w:val="-2"/>
          <w:vertAlign w:val="superscript"/>
        </w:rPr>
        <w:t>2</w:t>
      </w:r>
      <w:r w:rsidRPr="00CA01C9">
        <w:rPr>
          <w:spacing w:val="-2"/>
        </w:rPr>
        <w:t xml:space="preserve"> kao uzemljivač.</w:t>
      </w:r>
    </w:p>
    <w:p w14:paraId="627FDC76" w14:textId="77777777" w:rsidR="0072725E" w:rsidRPr="00CA01C9" w:rsidRDefault="0072725E" w:rsidP="0072725E">
      <w:pPr>
        <w:spacing w:after="100"/>
        <w:rPr>
          <w:spacing w:val="2"/>
        </w:rPr>
      </w:pPr>
      <w:r w:rsidRPr="00CA01C9">
        <w:rPr>
          <w:spacing w:val="2"/>
        </w:rPr>
        <w:t>(3) U kartografskom prikazu Plana naznačene su trase po kojima će se razvijati buduća niskonaponska mreža i javna rasvjeta.</w:t>
      </w:r>
    </w:p>
    <w:p w14:paraId="5E399154" w14:textId="77777777" w:rsidR="0072725E" w:rsidRPr="00CA01C9" w:rsidRDefault="0072725E" w:rsidP="0072725E">
      <w:pPr>
        <w:pStyle w:val="Naslov4"/>
        <w:numPr>
          <w:ilvl w:val="3"/>
          <w:numId w:val="17"/>
        </w:numPr>
        <w:tabs>
          <w:tab w:val="clear" w:pos="1647"/>
        </w:tabs>
        <w:spacing w:after="0" w:line="300" w:lineRule="atLeast"/>
        <w:jc w:val="both"/>
        <w:rPr>
          <w:spacing w:val="2"/>
          <w:sz w:val="24"/>
          <w:szCs w:val="24"/>
        </w:rPr>
      </w:pPr>
      <w:r w:rsidRPr="00CA01C9">
        <w:rPr>
          <w:spacing w:val="2"/>
          <w:sz w:val="24"/>
          <w:szCs w:val="24"/>
        </w:rPr>
        <w:t>Vanjska rasvjeta</w:t>
      </w:r>
    </w:p>
    <w:p w14:paraId="61892406" w14:textId="77777777" w:rsidR="0072725E" w:rsidRPr="00CA01C9" w:rsidRDefault="0072725E" w:rsidP="0072725E">
      <w:pPr>
        <w:pStyle w:val="clanak"/>
        <w:spacing w:before="120"/>
        <w:ind w:left="0"/>
        <w:rPr>
          <w:spacing w:val="2"/>
        </w:rPr>
      </w:pPr>
      <w:r w:rsidRPr="00CA01C9">
        <w:rPr>
          <w:spacing w:val="2"/>
        </w:rPr>
        <w:t xml:space="preserve">Članak </w:t>
      </w:r>
      <w:r w:rsidRPr="00CA01C9">
        <w:rPr>
          <w:spacing w:val="2"/>
        </w:rPr>
        <w:fldChar w:fldCharType="begin"/>
      </w:r>
      <w:r w:rsidRPr="00CA01C9">
        <w:rPr>
          <w:spacing w:val="2"/>
        </w:rPr>
        <w:instrText xml:space="preserve"> AUTONUM  </w:instrText>
      </w:r>
      <w:r w:rsidRPr="00CA01C9">
        <w:rPr>
          <w:spacing w:val="2"/>
        </w:rPr>
        <w:fldChar w:fldCharType="end"/>
      </w:r>
    </w:p>
    <w:p w14:paraId="6537D238" w14:textId="77777777" w:rsidR="0072725E" w:rsidRPr="002935E7" w:rsidRDefault="0072725E" w:rsidP="0072725E">
      <w:pPr>
        <w:pStyle w:val="tablicnitekst"/>
        <w:rPr>
          <w:bCs w:val="0"/>
          <w:spacing w:val="2"/>
          <w:sz w:val="24"/>
          <w:szCs w:val="24"/>
        </w:rPr>
      </w:pPr>
      <w:r w:rsidRPr="002935E7">
        <w:rPr>
          <w:bCs w:val="0"/>
          <w:spacing w:val="2"/>
          <w:sz w:val="24"/>
          <w:szCs w:val="24"/>
        </w:rPr>
        <w:t>Instalacije javne rasvjete u pravilu se izvode postojećim, odnosno planiranim nogostupom uz prometnicu. Prilikom odobravanja izvedbe javne rasvjete, rasvjetna tijela treba definirati, sukladno građevinama na području kojih se javna rasvjeta izvodi.</w:t>
      </w:r>
    </w:p>
    <w:p w14:paraId="29889898" w14:textId="77777777" w:rsidR="0072725E" w:rsidRPr="002935E7" w:rsidRDefault="0072725E" w:rsidP="0072725E">
      <w:pPr>
        <w:pStyle w:val="clanak"/>
        <w:spacing w:before="240"/>
        <w:ind w:left="0"/>
        <w:rPr>
          <w:spacing w:val="2"/>
        </w:rPr>
      </w:pPr>
      <w:r w:rsidRPr="002935E7">
        <w:rPr>
          <w:spacing w:val="2"/>
        </w:rPr>
        <w:t xml:space="preserve">Članak </w:t>
      </w:r>
      <w:r w:rsidRPr="002935E7">
        <w:rPr>
          <w:spacing w:val="2"/>
        </w:rPr>
        <w:fldChar w:fldCharType="begin"/>
      </w:r>
      <w:r w:rsidRPr="002935E7">
        <w:rPr>
          <w:spacing w:val="2"/>
        </w:rPr>
        <w:instrText xml:space="preserve"> AUTONUM  </w:instrText>
      </w:r>
      <w:r w:rsidRPr="002935E7">
        <w:rPr>
          <w:spacing w:val="2"/>
        </w:rPr>
        <w:fldChar w:fldCharType="end"/>
      </w:r>
    </w:p>
    <w:p w14:paraId="7852C86C" w14:textId="77777777" w:rsidR="0072725E" w:rsidRPr="00853389" w:rsidRDefault="0072725E" w:rsidP="0072725E">
      <w:pPr>
        <w:spacing w:after="80"/>
        <w:rPr>
          <w:spacing w:val="-2"/>
        </w:rPr>
      </w:pPr>
      <w:r w:rsidRPr="00853389">
        <w:rPr>
          <w:spacing w:val="-2"/>
        </w:rPr>
        <w:t>(1) Za javnu rasvjetu koristit će se kabel XP00-A 4×25mm</w:t>
      </w:r>
      <w:r w:rsidRPr="00853389">
        <w:rPr>
          <w:spacing w:val="-2"/>
          <w:vertAlign w:val="superscript"/>
        </w:rPr>
        <w:t>2</w:t>
      </w:r>
      <w:r w:rsidRPr="00853389">
        <w:rPr>
          <w:spacing w:val="-2"/>
        </w:rPr>
        <w:t>, a kao uzemljivač uže od bakra 50mm</w:t>
      </w:r>
      <w:r w:rsidRPr="00853389">
        <w:rPr>
          <w:spacing w:val="-2"/>
          <w:vertAlign w:val="superscript"/>
        </w:rPr>
        <w:t>2</w:t>
      </w:r>
      <w:r w:rsidRPr="00853389">
        <w:rPr>
          <w:spacing w:val="-2"/>
        </w:rPr>
        <w:t>.</w:t>
      </w:r>
    </w:p>
    <w:p w14:paraId="1ADFC2D6" w14:textId="77777777" w:rsidR="0072725E" w:rsidRPr="002935E7" w:rsidRDefault="0072725E" w:rsidP="0072725E">
      <w:pPr>
        <w:pStyle w:val="tablicnitekst"/>
        <w:spacing w:after="80"/>
        <w:rPr>
          <w:bCs w:val="0"/>
          <w:spacing w:val="2"/>
          <w:sz w:val="24"/>
          <w:szCs w:val="24"/>
        </w:rPr>
      </w:pPr>
      <w:r w:rsidRPr="002935E7">
        <w:rPr>
          <w:spacing w:val="2"/>
          <w:sz w:val="24"/>
          <w:szCs w:val="24"/>
        </w:rPr>
        <w:t xml:space="preserve">(2) </w:t>
      </w:r>
      <w:r w:rsidRPr="002935E7">
        <w:rPr>
          <w:bCs w:val="0"/>
          <w:spacing w:val="2"/>
          <w:sz w:val="24"/>
          <w:szCs w:val="24"/>
        </w:rPr>
        <w:t>Vrsta stupova javne rasvjete, njihova visina i razmještaj u prostoru, te odabir rasvjetnih armatura, bit će definirane kroz glavni projekt javne rasvjete. Javna rasvjeta mora biti projektirana tako da ne predstavlja izvor svjetlosnog zagađenja. Rasvjeta mora učinkovito rasvjetljivati namjenske površine i ne smije se nekontrolirano "rasipati". Dodatno, javna rasvjeta mora biti energetski optimizirana.</w:t>
      </w:r>
    </w:p>
    <w:p w14:paraId="154238ED" w14:textId="77777777" w:rsidR="0072725E" w:rsidRPr="002935E7" w:rsidRDefault="0072725E" w:rsidP="0072725E">
      <w:pPr>
        <w:pStyle w:val="Normal-odredbe"/>
        <w:spacing w:before="0" w:after="0"/>
        <w:rPr>
          <w:spacing w:val="2"/>
          <w:sz w:val="24"/>
          <w:szCs w:val="24"/>
        </w:rPr>
      </w:pPr>
      <w:r w:rsidRPr="002935E7">
        <w:rPr>
          <w:spacing w:val="2"/>
          <w:sz w:val="24"/>
          <w:szCs w:val="24"/>
        </w:rPr>
        <w:t>(3) Predviđa se i mogućnost ugradnje solarne javne rasvjete, gdje bi se u slučaju autonomnih stupova javne rasvjete ne bi trebali polagati kabeli javne rasvjete prikazani u kartografskom prikazu Plana.</w:t>
      </w:r>
    </w:p>
    <w:p w14:paraId="288EA3E1" w14:textId="77777777" w:rsidR="0072725E" w:rsidRPr="002935E7" w:rsidRDefault="0072725E" w:rsidP="0072725E">
      <w:pPr>
        <w:pStyle w:val="Naslov4"/>
        <w:numPr>
          <w:ilvl w:val="3"/>
          <w:numId w:val="17"/>
        </w:numPr>
        <w:tabs>
          <w:tab w:val="clear" w:pos="1647"/>
        </w:tabs>
        <w:spacing w:after="0" w:line="300" w:lineRule="atLeast"/>
        <w:jc w:val="both"/>
        <w:rPr>
          <w:spacing w:val="2"/>
          <w:sz w:val="24"/>
          <w:szCs w:val="24"/>
        </w:rPr>
      </w:pPr>
      <w:r w:rsidRPr="002935E7">
        <w:rPr>
          <w:spacing w:val="2"/>
          <w:sz w:val="24"/>
          <w:szCs w:val="24"/>
        </w:rPr>
        <w:t>Osiguranje i zaštita</w:t>
      </w:r>
    </w:p>
    <w:p w14:paraId="0331C908" w14:textId="77777777" w:rsidR="0072725E" w:rsidRPr="002935E7" w:rsidRDefault="0072725E" w:rsidP="0072725E">
      <w:pPr>
        <w:pStyle w:val="clanak"/>
        <w:spacing w:before="120"/>
        <w:ind w:left="0"/>
        <w:rPr>
          <w:spacing w:val="2"/>
        </w:rPr>
      </w:pPr>
      <w:r w:rsidRPr="002935E7">
        <w:rPr>
          <w:spacing w:val="2"/>
        </w:rPr>
        <w:t xml:space="preserve">Članak </w:t>
      </w:r>
      <w:r w:rsidRPr="002935E7">
        <w:rPr>
          <w:spacing w:val="2"/>
        </w:rPr>
        <w:fldChar w:fldCharType="begin"/>
      </w:r>
      <w:r w:rsidRPr="002935E7">
        <w:rPr>
          <w:spacing w:val="2"/>
        </w:rPr>
        <w:instrText xml:space="preserve"> AUTONUM  </w:instrText>
      </w:r>
      <w:r w:rsidRPr="002935E7">
        <w:rPr>
          <w:spacing w:val="2"/>
        </w:rPr>
        <w:fldChar w:fldCharType="end"/>
      </w:r>
    </w:p>
    <w:p w14:paraId="27F9E6AA" w14:textId="77777777" w:rsidR="0072725E" w:rsidRPr="002935E7" w:rsidRDefault="0072725E" w:rsidP="0072725E">
      <w:pPr>
        <w:spacing w:after="80"/>
        <w:rPr>
          <w:spacing w:val="2"/>
        </w:rPr>
      </w:pPr>
      <w:r w:rsidRPr="002935E7">
        <w:rPr>
          <w:spacing w:val="2"/>
        </w:rPr>
        <w:t>(1) Niskonaponska mreža i javna rasvjeta se osigurava od preopterećenja i kratkog spoja osiguračima u trafostanici i niskonaponskim ormarima, odnosno rasvjetnim stupovima. Proračun osigurača izvršit će se u glavnom projektu.</w:t>
      </w:r>
    </w:p>
    <w:p w14:paraId="3912C86D" w14:textId="77777777" w:rsidR="0072725E" w:rsidRPr="002935E7" w:rsidRDefault="0072725E" w:rsidP="0072725E">
      <w:pPr>
        <w:rPr>
          <w:spacing w:val="2"/>
        </w:rPr>
      </w:pPr>
      <w:r w:rsidRPr="002935E7">
        <w:rPr>
          <w:spacing w:val="2"/>
        </w:rPr>
        <w:lastRenderedPageBreak/>
        <w:t>(2) Kod izrade glavnih projekata visokonaponskih, niskonaponskih mreža, potrebno je poštivati uvjete za projektiranje izdane od HEP-a.</w:t>
      </w:r>
    </w:p>
    <w:p w14:paraId="209FBEB6" w14:textId="77777777" w:rsidR="0072725E" w:rsidRPr="002935E7" w:rsidRDefault="0072725E" w:rsidP="0072725E">
      <w:pPr>
        <w:pStyle w:val="Naslov4"/>
        <w:numPr>
          <w:ilvl w:val="3"/>
          <w:numId w:val="17"/>
        </w:numPr>
        <w:tabs>
          <w:tab w:val="clear" w:pos="1647"/>
        </w:tabs>
        <w:spacing w:after="0" w:line="300" w:lineRule="atLeast"/>
        <w:jc w:val="both"/>
        <w:rPr>
          <w:spacing w:val="2"/>
          <w:sz w:val="24"/>
          <w:szCs w:val="24"/>
        </w:rPr>
      </w:pPr>
      <w:r w:rsidRPr="002935E7">
        <w:rPr>
          <w:spacing w:val="2"/>
          <w:sz w:val="24"/>
          <w:szCs w:val="24"/>
        </w:rPr>
        <w:t>Način izvođenja radova</w:t>
      </w:r>
    </w:p>
    <w:p w14:paraId="2B64200A" w14:textId="77777777" w:rsidR="0072725E" w:rsidRPr="002935E7" w:rsidRDefault="0072725E" w:rsidP="0072725E">
      <w:pPr>
        <w:pStyle w:val="clanak"/>
        <w:spacing w:before="120"/>
        <w:ind w:left="0"/>
        <w:rPr>
          <w:spacing w:val="2"/>
        </w:rPr>
      </w:pPr>
      <w:r w:rsidRPr="002935E7">
        <w:rPr>
          <w:spacing w:val="2"/>
        </w:rPr>
        <w:t xml:space="preserve">Članak </w:t>
      </w:r>
      <w:r w:rsidRPr="002935E7">
        <w:rPr>
          <w:spacing w:val="2"/>
        </w:rPr>
        <w:fldChar w:fldCharType="begin"/>
      </w:r>
      <w:r w:rsidRPr="002935E7">
        <w:rPr>
          <w:spacing w:val="2"/>
        </w:rPr>
        <w:instrText xml:space="preserve"> AUTONUM  </w:instrText>
      </w:r>
      <w:r w:rsidRPr="002935E7">
        <w:rPr>
          <w:spacing w:val="2"/>
        </w:rPr>
        <w:fldChar w:fldCharType="end"/>
      </w:r>
    </w:p>
    <w:p w14:paraId="3B2DE3E5" w14:textId="77777777" w:rsidR="0072725E" w:rsidRPr="002935E7" w:rsidRDefault="0072725E" w:rsidP="0072725E">
      <w:pPr>
        <w:spacing w:after="40" w:line="280" w:lineRule="atLeast"/>
        <w:rPr>
          <w:spacing w:val="2"/>
        </w:rPr>
      </w:pPr>
      <w:r w:rsidRPr="002935E7">
        <w:rPr>
          <w:spacing w:val="2"/>
        </w:rPr>
        <w:t xml:space="preserve">(1) Prilikom gradnje ili rekonstrukcije elektroenergetskih objekata potrebno je obratiti pažnju na sljedeće uvjete: </w:t>
      </w:r>
    </w:p>
    <w:p w14:paraId="6A8C8DDF" w14:textId="77777777" w:rsidR="0072725E" w:rsidRPr="002935E7" w:rsidRDefault="0072725E" w:rsidP="00F212D7">
      <w:pPr>
        <w:numPr>
          <w:ilvl w:val="0"/>
          <w:numId w:val="23"/>
        </w:numPr>
        <w:spacing w:after="60" w:line="280" w:lineRule="atLeast"/>
        <w:rPr>
          <w:spacing w:val="2"/>
        </w:rPr>
      </w:pPr>
      <w:r w:rsidRPr="002935E7">
        <w:rPr>
          <w:spacing w:val="2"/>
        </w:rPr>
        <w:t>trase elektroenergetskih kabela potrebno je međusobno uskladiti, tako da se polažu u zajedničke kanale.</w:t>
      </w:r>
    </w:p>
    <w:p w14:paraId="2D2BA15E" w14:textId="77777777" w:rsidR="0072725E" w:rsidRPr="002935E7" w:rsidRDefault="0072725E" w:rsidP="00F212D7">
      <w:pPr>
        <w:numPr>
          <w:ilvl w:val="0"/>
          <w:numId w:val="23"/>
        </w:numPr>
        <w:spacing w:after="60" w:line="280" w:lineRule="atLeast"/>
        <w:rPr>
          <w:spacing w:val="2"/>
        </w:rPr>
      </w:pPr>
      <w:r w:rsidRPr="002935E7">
        <w:rPr>
          <w:spacing w:val="2"/>
        </w:rPr>
        <w:t xml:space="preserve">u zajedničkom kabelskom kanalu treba zadovoljiti međusobne minimalne udaljenosti. </w:t>
      </w:r>
    </w:p>
    <w:p w14:paraId="7DDA6890" w14:textId="77777777" w:rsidR="0072725E" w:rsidRPr="002935E7" w:rsidRDefault="0072725E" w:rsidP="00F212D7">
      <w:pPr>
        <w:numPr>
          <w:ilvl w:val="0"/>
          <w:numId w:val="23"/>
        </w:numPr>
        <w:spacing w:after="60" w:line="280" w:lineRule="atLeast"/>
        <w:rPr>
          <w:spacing w:val="2"/>
        </w:rPr>
      </w:pPr>
      <w:r w:rsidRPr="002935E7">
        <w:rPr>
          <w:spacing w:val="2"/>
        </w:rPr>
        <w:t>dubina kabelskih kanala iznosi 0,8m u slobodnoj površini ili nogostupu, a pri prelasku kolnika dubina iznosi 1,2m.</w:t>
      </w:r>
    </w:p>
    <w:p w14:paraId="3EEA5F36" w14:textId="77777777" w:rsidR="0072725E" w:rsidRPr="002935E7" w:rsidRDefault="0072725E" w:rsidP="00F212D7">
      <w:pPr>
        <w:numPr>
          <w:ilvl w:val="0"/>
          <w:numId w:val="23"/>
        </w:numPr>
        <w:spacing w:after="60" w:line="280" w:lineRule="atLeast"/>
        <w:rPr>
          <w:spacing w:val="2"/>
        </w:rPr>
      </w:pPr>
      <w:r w:rsidRPr="002935E7">
        <w:rPr>
          <w:spacing w:val="2"/>
        </w:rPr>
        <w:t>širina kabelskih kanala ovisi o broju i naponskom nivou paralelno položenih kabela</w:t>
      </w:r>
    </w:p>
    <w:p w14:paraId="4053810B" w14:textId="77777777" w:rsidR="0072725E" w:rsidRPr="002935E7" w:rsidRDefault="0072725E" w:rsidP="00F212D7">
      <w:pPr>
        <w:numPr>
          <w:ilvl w:val="0"/>
          <w:numId w:val="23"/>
        </w:numPr>
        <w:spacing w:after="60" w:line="280" w:lineRule="atLeast"/>
        <w:rPr>
          <w:spacing w:val="2"/>
        </w:rPr>
      </w:pPr>
      <w:r w:rsidRPr="002935E7">
        <w:rPr>
          <w:spacing w:val="2"/>
        </w:rPr>
        <w:t>na mjestima prelaska preko prometnica kabeli se provlače kroz PVC cijevi promjera Φ110, Φ160, odnosno Φ200 ovisno o tipu kabela (JR, NN, VN)</w:t>
      </w:r>
    </w:p>
    <w:p w14:paraId="5E8A6873" w14:textId="77777777" w:rsidR="0072725E" w:rsidRPr="002935E7" w:rsidRDefault="0072725E" w:rsidP="00F212D7">
      <w:pPr>
        <w:numPr>
          <w:ilvl w:val="0"/>
          <w:numId w:val="23"/>
        </w:numPr>
        <w:spacing w:after="60" w:line="280" w:lineRule="atLeast"/>
        <w:rPr>
          <w:spacing w:val="2"/>
        </w:rPr>
      </w:pPr>
      <w:r w:rsidRPr="002935E7">
        <w:rPr>
          <w:spacing w:val="2"/>
        </w:rPr>
        <w:t>prilikom polaganja kabela po cijeloj dužini kabelske trase obavezno se polaže uzemljivačko uže Cu 50 mm</w:t>
      </w:r>
      <w:r w:rsidRPr="002935E7">
        <w:rPr>
          <w:spacing w:val="2"/>
          <w:vertAlign w:val="superscript"/>
        </w:rPr>
        <w:t>2</w:t>
      </w:r>
    </w:p>
    <w:p w14:paraId="7ED5DB5D" w14:textId="77777777" w:rsidR="0072725E" w:rsidRPr="002935E7" w:rsidRDefault="0072725E" w:rsidP="00F212D7">
      <w:pPr>
        <w:numPr>
          <w:ilvl w:val="0"/>
          <w:numId w:val="23"/>
        </w:numPr>
        <w:spacing w:after="60" w:line="280" w:lineRule="atLeast"/>
        <w:rPr>
          <w:spacing w:val="2"/>
        </w:rPr>
      </w:pPr>
      <w:r w:rsidRPr="002935E7">
        <w:rPr>
          <w:spacing w:val="2"/>
        </w:rPr>
        <w:t>elektroenergetski kabeli polažu se, gdje god je to moguće, u nogostup prometnice stranom suprotnom od strane kojom se polažu telekomunikacijski kabeli. Ako se moraju paralelno voditi obavezno je poštivanje minimalnih udaljenosti (50 cm). Isto vrijedi i za međusobno križanje s tim da kut križanja ne smije biti manji od 45 °</w:t>
      </w:r>
    </w:p>
    <w:p w14:paraId="6D4D8BF3" w14:textId="77777777" w:rsidR="0072725E" w:rsidRPr="002935E7" w:rsidRDefault="0072725E" w:rsidP="00F212D7">
      <w:pPr>
        <w:numPr>
          <w:ilvl w:val="0"/>
          <w:numId w:val="23"/>
        </w:numPr>
        <w:spacing w:after="60" w:line="280" w:lineRule="atLeast"/>
        <w:rPr>
          <w:spacing w:val="2"/>
        </w:rPr>
      </w:pPr>
      <w:r w:rsidRPr="002935E7">
        <w:rPr>
          <w:spacing w:val="2"/>
        </w:rPr>
        <w:t>usporedno sa svim kabelima 20kV položiti PHD cijev Φ50 za potrebe polaganja svjetlovodnog kabela.</w:t>
      </w:r>
    </w:p>
    <w:p w14:paraId="52FECB35" w14:textId="77777777" w:rsidR="0072725E" w:rsidRPr="002935E7" w:rsidRDefault="0072725E" w:rsidP="0072725E">
      <w:pPr>
        <w:spacing w:before="80"/>
        <w:rPr>
          <w:spacing w:val="2"/>
        </w:rPr>
      </w:pPr>
      <w:r w:rsidRPr="002935E7">
        <w:rPr>
          <w:spacing w:val="2"/>
        </w:rPr>
        <w:t xml:space="preserve">(2) Razvod mreža visokog i niskog napona te javne rasvjete prikazan je u kartografskom prikazu Plana, </w:t>
      </w:r>
      <w:r w:rsidRPr="002935E7">
        <w:rPr>
          <w:b/>
          <w:spacing w:val="2"/>
        </w:rPr>
        <w:t>list 2.2.</w:t>
      </w:r>
      <w:r w:rsidRPr="002935E7">
        <w:rPr>
          <w:spacing w:val="2"/>
        </w:rPr>
        <w:t xml:space="preserve"> </w:t>
      </w:r>
      <w:r w:rsidRPr="002935E7">
        <w:rPr>
          <w:i/>
          <w:spacing w:val="2"/>
        </w:rPr>
        <w:t>energetski sustav i telekomunikacijska mreža</w:t>
      </w:r>
      <w:r w:rsidRPr="002935E7">
        <w:rPr>
          <w:spacing w:val="2"/>
        </w:rPr>
        <w:t>.</w:t>
      </w:r>
    </w:p>
    <w:p w14:paraId="13C699AE" w14:textId="77777777" w:rsidR="0072725E" w:rsidRPr="00FB6B40" w:rsidRDefault="0072725E" w:rsidP="0072725E">
      <w:pPr>
        <w:pStyle w:val="Naslov4"/>
        <w:numPr>
          <w:ilvl w:val="3"/>
          <w:numId w:val="17"/>
        </w:numPr>
        <w:spacing w:after="0" w:line="300" w:lineRule="atLeast"/>
        <w:jc w:val="both"/>
        <w:rPr>
          <w:spacing w:val="2"/>
          <w:sz w:val="24"/>
          <w:szCs w:val="24"/>
        </w:rPr>
      </w:pPr>
      <w:r w:rsidRPr="00FB6B40">
        <w:rPr>
          <w:spacing w:val="2"/>
          <w:sz w:val="24"/>
          <w:szCs w:val="24"/>
        </w:rPr>
        <w:t>Obnovljivi izvori energije</w:t>
      </w:r>
    </w:p>
    <w:p w14:paraId="4502717E" w14:textId="77777777" w:rsidR="0072725E" w:rsidRPr="002935E7" w:rsidRDefault="0072725E" w:rsidP="0072725E">
      <w:pPr>
        <w:pStyle w:val="clanak"/>
        <w:spacing w:before="240"/>
        <w:ind w:left="0"/>
        <w:rPr>
          <w:spacing w:val="2"/>
        </w:rPr>
      </w:pPr>
      <w:r w:rsidRPr="002935E7">
        <w:rPr>
          <w:spacing w:val="2"/>
        </w:rPr>
        <w:t xml:space="preserve">Članak </w:t>
      </w:r>
      <w:r w:rsidRPr="002935E7">
        <w:rPr>
          <w:spacing w:val="2"/>
        </w:rPr>
        <w:fldChar w:fldCharType="begin"/>
      </w:r>
      <w:r w:rsidRPr="002935E7">
        <w:rPr>
          <w:spacing w:val="2"/>
        </w:rPr>
        <w:instrText xml:space="preserve"> AUTONUM  </w:instrText>
      </w:r>
      <w:r w:rsidRPr="002935E7">
        <w:rPr>
          <w:spacing w:val="2"/>
        </w:rPr>
        <w:fldChar w:fldCharType="end"/>
      </w:r>
    </w:p>
    <w:p w14:paraId="09C8BAFB" w14:textId="29584577" w:rsidR="0072725E" w:rsidRDefault="0072725E" w:rsidP="0072725E">
      <w:pPr>
        <w:spacing w:after="100"/>
        <w:rPr>
          <w:spacing w:val="2"/>
        </w:rPr>
      </w:pPr>
      <w:r w:rsidRPr="002935E7">
        <w:rPr>
          <w:spacing w:val="2"/>
        </w:rPr>
        <w:t>U cilju racionalnog korištenja energije mogu se postaviti uređaji za proizvodnju električne i/ili toplinske energije na svaku građevinu pojedinačno.</w:t>
      </w:r>
    </w:p>
    <w:p w14:paraId="74B9D83E" w14:textId="1B40F453" w:rsidR="0072725E" w:rsidRPr="002935E7" w:rsidRDefault="0072725E" w:rsidP="0072725E">
      <w:pPr>
        <w:pStyle w:val="Naslov1"/>
        <w:keepLines w:val="0"/>
        <w:numPr>
          <w:ilvl w:val="0"/>
          <w:numId w:val="17"/>
        </w:numPr>
        <w:tabs>
          <w:tab w:val="clear" w:pos="567"/>
        </w:tabs>
        <w:spacing w:before="360" w:after="60" w:line="300" w:lineRule="atLeast"/>
        <w:rPr>
          <w:spacing w:val="2"/>
        </w:rPr>
      </w:pPr>
      <w:r w:rsidRPr="002935E7">
        <w:rPr>
          <w:spacing w:val="2"/>
        </w:rPr>
        <w:t>Uvjeti uređenja zelenih površina</w:t>
      </w:r>
      <w:bookmarkEnd w:id="58"/>
      <w:bookmarkEnd w:id="59"/>
      <w:bookmarkEnd w:id="60"/>
    </w:p>
    <w:p w14:paraId="18A9B10C" w14:textId="77777777" w:rsidR="0072725E" w:rsidRPr="002935E7" w:rsidRDefault="0072725E" w:rsidP="0072725E">
      <w:pPr>
        <w:pStyle w:val="clanak"/>
        <w:spacing w:before="120"/>
        <w:ind w:left="0"/>
        <w:rPr>
          <w:spacing w:val="2"/>
        </w:rPr>
      </w:pPr>
      <w:r w:rsidRPr="002935E7">
        <w:rPr>
          <w:spacing w:val="2"/>
        </w:rPr>
        <w:t xml:space="preserve">Članak </w:t>
      </w:r>
      <w:r w:rsidRPr="002935E7">
        <w:rPr>
          <w:spacing w:val="2"/>
        </w:rPr>
        <w:fldChar w:fldCharType="begin"/>
      </w:r>
      <w:r w:rsidRPr="002935E7">
        <w:rPr>
          <w:spacing w:val="2"/>
        </w:rPr>
        <w:instrText xml:space="preserve"> AUTONUM  </w:instrText>
      </w:r>
      <w:r w:rsidRPr="002935E7">
        <w:rPr>
          <w:spacing w:val="2"/>
        </w:rPr>
        <w:fldChar w:fldCharType="end"/>
      </w:r>
    </w:p>
    <w:p w14:paraId="40F9C9D7" w14:textId="77777777" w:rsidR="0072725E" w:rsidRPr="002935E7" w:rsidRDefault="0072725E" w:rsidP="0072725E">
      <w:pPr>
        <w:pStyle w:val="tablicnitekst"/>
        <w:spacing w:after="80"/>
        <w:rPr>
          <w:spacing w:val="2"/>
          <w:sz w:val="24"/>
          <w:szCs w:val="24"/>
        </w:rPr>
      </w:pPr>
      <w:r w:rsidRPr="002935E7">
        <w:rPr>
          <w:bCs w:val="0"/>
          <w:spacing w:val="2"/>
          <w:sz w:val="24"/>
          <w:szCs w:val="24"/>
        </w:rPr>
        <w:t xml:space="preserve">Projektna dokumentacija sadržavat će </w:t>
      </w:r>
      <w:r w:rsidRPr="002935E7">
        <w:rPr>
          <w:spacing w:val="2"/>
          <w:sz w:val="24"/>
          <w:szCs w:val="24"/>
        </w:rPr>
        <w:t>detaljno rješenje krajobraznog uređenja, uključujući rješenje urbane opreme (klupe, koševi za otpad, parkirališta za bicikle i sl.) i javne rasvjete.</w:t>
      </w:r>
    </w:p>
    <w:p w14:paraId="49C10496" w14:textId="77777777" w:rsidR="0072725E" w:rsidRPr="002935E7" w:rsidRDefault="0072725E" w:rsidP="0072725E">
      <w:pPr>
        <w:pStyle w:val="clanak"/>
        <w:spacing w:before="240"/>
        <w:ind w:left="0"/>
        <w:rPr>
          <w:spacing w:val="2"/>
        </w:rPr>
      </w:pPr>
      <w:r w:rsidRPr="002935E7">
        <w:rPr>
          <w:spacing w:val="2"/>
        </w:rPr>
        <w:t xml:space="preserve">Članak </w:t>
      </w:r>
      <w:r w:rsidRPr="002935E7">
        <w:rPr>
          <w:spacing w:val="2"/>
        </w:rPr>
        <w:fldChar w:fldCharType="begin"/>
      </w:r>
      <w:r w:rsidRPr="002935E7">
        <w:rPr>
          <w:spacing w:val="2"/>
        </w:rPr>
        <w:instrText xml:space="preserve"> AUTONUM  </w:instrText>
      </w:r>
      <w:r w:rsidRPr="002935E7">
        <w:rPr>
          <w:spacing w:val="2"/>
        </w:rPr>
        <w:fldChar w:fldCharType="end"/>
      </w:r>
    </w:p>
    <w:p w14:paraId="0CD9D346" w14:textId="77777777" w:rsidR="0072725E" w:rsidRPr="002935E7" w:rsidRDefault="0072725E" w:rsidP="0072725E">
      <w:pPr>
        <w:pStyle w:val="tablicnitekst"/>
        <w:spacing w:before="60" w:after="60"/>
        <w:rPr>
          <w:spacing w:val="2"/>
          <w:sz w:val="24"/>
          <w:szCs w:val="24"/>
        </w:rPr>
      </w:pPr>
      <w:r w:rsidRPr="002935E7">
        <w:rPr>
          <w:bCs w:val="0"/>
          <w:spacing w:val="2"/>
          <w:sz w:val="24"/>
          <w:szCs w:val="24"/>
        </w:rPr>
        <w:t xml:space="preserve">(1) Uz opće uvjete iz ovog Plana kojima je propisana obveza uređenja negradivih (zelenih) površina, </w:t>
      </w:r>
      <w:r w:rsidRPr="002935E7">
        <w:rPr>
          <w:spacing w:val="2"/>
          <w:sz w:val="24"/>
          <w:szCs w:val="24"/>
        </w:rPr>
        <w:t>utvrđene su i zasebne parkovno uređene površine, a prema kartografskom prikazu Plana (</w:t>
      </w:r>
      <w:r w:rsidRPr="002935E7">
        <w:rPr>
          <w:b/>
          <w:spacing w:val="2"/>
          <w:sz w:val="24"/>
          <w:szCs w:val="24"/>
        </w:rPr>
        <w:t>list 3a.</w:t>
      </w:r>
      <w:r w:rsidRPr="002935E7">
        <w:rPr>
          <w:spacing w:val="2"/>
          <w:sz w:val="24"/>
          <w:szCs w:val="24"/>
        </w:rPr>
        <w:t xml:space="preserve"> </w:t>
      </w:r>
      <w:r w:rsidRPr="002935E7">
        <w:rPr>
          <w:i/>
          <w:spacing w:val="2"/>
          <w:sz w:val="24"/>
          <w:szCs w:val="24"/>
        </w:rPr>
        <w:t>uvjeti korištenja, uređenja i zaštite površina</w:t>
      </w:r>
      <w:r w:rsidRPr="002935E7">
        <w:rPr>
          <w:spacing w:val="2"/>
          <w:sz w:val="24"/>
          <w:szCs w:val="24"/>
        </w:rPr>
        <w:t xml:space="preserve">). </w:t>
      </w:r>
    </w:p>
    <w:p w14:paraId="1B8AE3AC" w14:textId="77777777" w:rsidR="0072725E" w:rsidRPr="002935E7" w:rsidRDefault="0072725E" w:rsidP="0072725E">
      <w:pPr>
        <w:pStyle w:val="Normal-odredbe"/>
        <w:spacing w:after="60"/>
        <w:rPr>
          <w:spacing w:val="2"/>
          <w:sz w:val="24"/>
          <w:szCs w:val="24"/>
        </w:rPr>
      </w:pPr>
      <w:r w:rsidRPr="002935E7">
        <w:rPr>
          <w:spacing w:val="2"/>
          <w:sz w:val="24"/>
          <w:szCs w:val="24"/>
        </w:rPr>
        <w:t>(2) Parkovno uređene površine (</w:t>
      </w:r>
      <w:r>
        <w:rPr>
          <w:spacing w:val="2"/>
          <w:sz w:val="24"/>
          <w:szCs w:val="24"/>
        </w:rPr>
        <w:t xml:space="preserve">u kojima se može planirati ugradnja opreme za dječju igru) </w:t>
      </w:r>
      <w:r w:rsidRPr="002935E7">
        <w:rPr>
          <w:spacing w:val="2"/>
          <w:sz w:val="24"/>
          <w:szCs w:val="24"/>
        </w:rPr>
        <w:t xml:space="preserve">moraju se krajobrazno oblikovat i zasaditi pretežito mediteranskim biljnim vrstama zastupljene na širem području ovog dijela Dugog otoka. </w:t>
      </w:r>
    </w:p>
    <w:p w14:paraId="3A4CFCA6" w14:textId="77777777" w:rsidR="0072725E" w:rsidRPr="002935E7" w:rsidRDefault="0072725E" w:rsidP="0072725E">
      <w:pPr>
        <w:pStyle w:val="Normal-odredbe"/>
        <w:spacing w:after="60"/>
        <w:rPr>
          <w:spacing w:val="2"/>
          <w:sz w:val="24"/>
          <w:szCs w:val="24"/>
        </w:rPr>
      </w:pPr>
      <w:r w:rsidRPr="002935E7">
        <w:rPr>
          <w:spacing w:val="2"/>
          <w:sz w:val="24"/>
          <w:szCs w:val="24"/>
        </w:rPr>
        <w:lastRenderedPageBreak/>
        <w:t xml:space="preserve">(3) U parkovno uređenim površinama može se planirati ugradnja urbane opreme i opreme za dječju igru. </w:t>
      </w:r>
    </w:p>
    <w:p w14:paraId="36854ADD" w14:textId="77777777" w:rsidR="0072725E" w:rsidRPr="002935E7" w:rsidRDefault="0072725E" w:rsidP="0072725E">
      <w:pPr>
        <w:pStyle w:val="Normal-odredbe"/>
        <w:spacing w:after="60"/>
        <w:rPr>
          <w:spacing w:val="2"/>
          <w:sz w:val="24"/>
          <w:szCs w:val="24"/>
        </w:rPr>
      </w:pPr>
      <w:r w:rsidRPr="002935E7">
        <w:rPr>
          <w:spacing w:val="2"/>
          <w:sz w:val="24"/>
          <w:szCs w:val="24"/>
        </w:rPr>
        <w:t xml:space="preserve">(4) Parkovno uređene i zaštitne zelene površine ne smiju se ograđivati na način kako bi se ograničio pješački i biciklistički pristup. </w:t>
      </w:r>
    </w:p>
    <w:p w14:paraId="3295E2F8" w14:textId="77777777" w:rsidR="0072725E" w:rsidRPr="002935E7" w:rsidRDefault="0072725E" w:rsidP="0072725E">
      <w:pPr>
        <w:pStyle w:val="Normal-odredbe"/>
        <w:spacing w:after="60"/>
        <w:rPr>
          <w:spacing w:val="2"/>
          <w:sz w:val="24"/>
          <w:szCs w:val="24"/>
        </w:rPr>
      </w:pPr>
      <w:r w:rsidRPr="002935E7">
        <w:rPr>
          <w:spacing w:val="2"/>
          <w:sz w:val="24"/>
          <w:szCs w:val="24"/>
        </w:rPr>
        <w:t>(5) Posebna pažnja usmjerena je na uređenje površina koje su uočljive s javnih površina i na zaštitu i obnovu visokog zelenila</w:t>
      </w:r>
    </w:p>
    <w:p w14:paraId="3B310009" w14:textId="77777777" w:rsidR="0072725E" w:rsidRDefault="0072725E" w:rsidP="0072725E">
      <w:pPr>
        <w:pStyle w:val="Naslov1"/>
        <w:keepLines w:val="0"/>
        <w:numPr>
          <w:ilvl w:val="0"/>
          <w:numId w:val="17"/>
        </w:numPr>
        <w:tabs>
          <w:tab w:val="clear" w:pos="567"/>
        </w:tabs>
        <w:spacing w:before="360" w:line="300" w:lineRule="atLeast"/>
        <w:rPr>
          <w:spacing w:val="2"/>
        </w:rPr>
      </w:pPr>
      <w:bookmarkStart w:id="61" w:name="_Toc200198030"/>
      <w:bookmarkStart w:id="62" w:name="_Toc81873920"/>
      <w:bookmarkStart w:id="63" w:name="_Toc91483164"/>
      <w:r>
        <w:rPr>
          <w:spacing w:val="2"/>
        </w:rPr>
        <w:t>Mjere zaštite prirodnih i kulturno-povijesnih cjelina i građevina i ambijentalnih vrijednosti</w:t>
      </w:r>
      <w:bookmarkEnd w:id="61"/>
      <w:bookmarkEnd w:id="62"/>
      <w:bookmarkEnd w:id="63"/>
    </w:p>
    <w:p w14:paraId="61DB3F18" w14:textId="77777777" w:rsidR="0072725E" w:rsidRDefault="0072725E" w:rsidP="0072725E">
      <w:pPr>
        <w:pStyle w:val="Naslov2"/>
        <w:keepLines w:val="0"/>
        <w:numPr>
          <w:ilvl w:val="1"/>
          <w:numId w:val="17"/>
        </w:numPr>
        <w:tabs>
          <w:tab w:val="clear" w:pos="567"/>
        </w:tabs>
        <w:spacing w:before="120" w:line="300" w:lineRule="atLeast"/>
        <w:rPr>
          <w:spacing w:val="2"/>
        </w:rPr>
      </w:pPr>
      <w:bookmarkStart w:id="64" w:name="_Toc81873921"/>
      <w:bookmarkStart w:id="65" w:name="_Toc91483165"/>
      <w:bookmarkStart w:id="66" w:name="_Toc200198031"/>
      <w:r>
        <w:rPr>
          <w:spacing w:val="2"/>
        </w:rPr>
        <w:t>Prirodne i ambijentalne vrijednosti</w:t>
      </w:r>
      <w:bookmarkEnd w:id="64"/>
      <w:bookmarkEnd w:id="65"/>
      <w:bookmarkEnd w:id="66"/>
    </w:p>
    <w:p w14:paraId="33107627"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1991885E" w14:textId="77777777" w:rsidR="0072725E" w:rsidRPr="00A753B3" w:rsidRDefault="0072725E" w:rsidP="0072725E">
      <w:pPr>
        <w:rPr>
          <w:spacing w:val="2"/>
        </w:rPr>
      </w:pPr>
      <w:r>
        <w:rPr>
          <w:spacing w:val="-4"/>
        </w:rPr>
        <w:t xml:space="preserve">(1) </w:t>
      </w:r>
      <w:r w:rsidRPr="00A753B3">
        <w:rPr>
          <w:spacing w:val="-4"/>
        </w:rPr>
        <w:t xml:space="preserve">Područje </w:t>
      </w:r>
      <w:r>
        <w:rPr>
          <w:spacing w:val="-4"/>
        </w:rPr>
        <w:t xml:space="preserve">u obuhvatu </w:t>
      </w:r>
      <w:r w:rsidRPr="00A753B3">
        <w:rPr>
          <w:spacing w:val="-4"/>
        </w:rPr>
        <w:t xml:space="preserve">Plana nalazi se u zakonom zaštićenom području prirode – </w:t>
      </w:r>
      <w:r w:rsidRPr="00A753B3">
        <w:rPr>
          <w:i/>
          <w:spacing w:val="-4"/>
        </w:rPr>
        <w:t>značajni krajobraz</w:t>
      </w:r>
      <w:r w:rsidRPr="00A753B3">
        <w:rPr>
          <w:spacing w:val="-4"/>
        </w:rPr>
        <w:t>:</w:t>
      </w:r>
      <w:r w:rsidRPr="00A753B3">
        <w:rPr>
          <w:i/>
          <w:spacing w:val="2"/>
        </w:rPr>
        <w:t xml:space="preserve"> Sjeverozapadni dio Dugog otoka, </w:t>
      </w:r>
      <w:r w:rsidRPr="00A753B3">
        <w:rPr>
          <w:spacing w:val="2"/>
        </w:rPr>
        <w:t xml:space="preserve">proglašen 7. studenog 1967. godine. Akvatorij u obuhvatu Plana nalazi se u </w:t>
      </w:r>
      <w:r w:rsidRPr="00A753B3">
        <w:rPr>
          <w:i/>
          <w:spacing w:val="2"/>
        </w:rPr>
        <w:t>području</w:t>
      </w:r>
      <w:r w:rsidRPr="00A753B3">
        <w:rPr>
          <w:spacing w:val="2"/>
        </w:rPr>
        <w:t xml:space="preserve"> </w:t>
      </w:r>
      <w:r w:rsidRPr="00A753B3">
        <w:rPr>
          <w:i/>
          <w:spacing w:val="2"/>
        </w:rPr>
        <w:t>očuvanja značajno za vrste i stanišne tipove</w:t>
      </w:r>
      <w:r w:rsidRPr="00A753B3">
        <w:rPr>
          <w:spacing w:val="2"/>
        </w:rPr>
        <w:t xml:space="preserve"> (određeno </w:t>
      </w:r>
      <w:r w:rsidRPr="00A753B3">
        <w:rPr>
          <w:i/>
          <w:spacing w:val="2"/>
        </w:rPr>
        <w:t>Uredbom o ekološkoj mreži</w:t>
      </w:r>
      <w:r w:rsidRPr="00A753B3">
        <w:rPr>
          <w:spacing w:val="2"/>
        </w:rPr>
        <w:t xml:space="preserve">), HR3000067 </w:t>
      </w:r>
      <w:r w:rsidRPr="00A753B3">
        <w:rPr>
          <w:i/>
          <w:spacing w:val="2"/>
        </w:rPr>
        <w:t>Luka Soliščica; Dugi Otok</w:t>
      </w:r>
      <w:r w:rsidRPr="00A753B3">
        <w:rPr>
          <w:spacing w:val="2"/>
        </w:rPr>
        <w:t>. Osnovne značajke područja su:</w:t>
      </w:r>
    </w:p>
    <w:p w14:paraId="7F293B96" w14:textId="77777777" w:rsidR="0072725E" w:rsidRPr="00A753B3" w:rsidRDefault="0072725E" w:rsidP="00F212D7">
      <w:pPr>
        <w:pStyle w:val="Odlomakpopisa"/>
        <w:numPr>
          <w:ilvl w:val="0"/>
          <w:numId w:val="35"/>
        </w:numPr>
        <w:spacing w:after="120" w:line="300" w:lineRule="atLeast"/>
        <w:ind w:left="1134" w:hanging="567"/>
        <w:rPr>
          <w:spacing w:val="2"/>
        </w:rPr>
      </w:pPr>
      <w:r w:rsidRPr="00A753B3">
        <w:rPr>
          <w:spacing w:val="2"/>
        </w:rPr>
        <w:t xml:space="preserve">plićaci trajno pokriveni morskom vodom </w:t>
      </w:r>
    </w:p>
    <w:p w14:paraId="6BDFE798" w14:textId="77777777" w:rsidR="0072725E" w:rsidRPr="00A753B3" w:rsidRDefault="0072725E" w:rsidP="00F212D7">
      <w:pPr>
        <w:pStyle w:val="Odlomakpopisa"/>
        <w:numPr>
          <w:ilvl w:val="0"/>
          <w:numId w:val="35"/>
        </w:numPr>
        <w:spacing w:after="120" w:line="300" w:lineRule="atLeast"/>
        <w:ind w:left="1134" w:hanging="567"/>
        <w:rPr>
          <w:spacing w:val="2"/>
        </w:rPr>
      </w:pPr>
      <w:r w:rsidRPr="00A753B3">
        <w:rPr>
          <w:spacing w:val="2"/>
        </w:rPr>
        <w:t xml:space="preserve">livade posidonije </w:t>
      </w:r>
    </w:p>
    <w:p w14:paraId="07C4A709" w14:textId="77777777" w:rsidR="0072725E" w:rsidRPr="00A753B3" w:rsidRDefault="0072725E" w:rsidP="00F212D7">
      <w:pPr>
        <w:pStyle w:val="Odlomakpopisa"/>
        <w:numPr>
          <w:ilvl w:val="0"/>
          <w:numId w:val="35"/>
        </w:numPr>
        <w:spacing w:after="60" w:line="300" w:lineRule="atLeast"/>
        <w:ind w:left="1134" w:hanging="567"/>
        <w:rPr>
          <w:spacing w:val="2"/>
        </w:rPr>
      </w:pPr>
      <w:r w:rsidRPr="00A753B3">
        <w:rPr>
          <w:spacing w:val="2"/>
        </w:rPr>
        <w:t>velike plitke uvale i zaljevi</w:t>
      </w:r>
    </w:p>
    <w:p w14:paraId="1E48BEA4" w14:textId="77777777" w:rsidR="0072725E" w:rsidRPr="00A753B3" w:rsidRDefault="0072725E" w:rsidP="0072725E">
      <w:pPr>
        <w:rPr>
          <w:spacing w:val="2"/>
        </w:rPr>
      </w:pPr>
      <w:r>
        <w:rPr>
          <w:spacing w:val="2"/>
        </w:rPr>
        <w:t xml:space="preserve">(2) </w:t>
      </w:r>
      <w:r w:rsidRPr="00A753B3">
        <w:rPr>
          <w:spacing w:val="2"/>
        </w:rPr>
        <w:t xml:space="preserve">U postupku pribavljanja akata za građenje provest će se Zakonom o prirodi i Zakonom o zaštiti okoliša propisani postupci provjere utjecaja planiranog zahvata na okoliš i prirodu. Kod </w:t>
      </w:r>
      <w:r w:rsidRPr="005431F4">
        <w:rPr>
          <w:spacing w:val="2"/>
        </w:rPr>
        <w:t>projektiranja morat će se voditi posebna briga o mogućem utjecaju zahvata na livade posidonije i na vode plitke uvale u kojoj je planiran zahvat, iako se sama luka nalazi u dio uvale s dubljim vodama.</w:t>
      </w:r>
    </w:p>
    <w:p w14:paraId="67C66029"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4063E2C8" w14:textId="77777777" w:rsidR="0072725E" w:rsidRPr="000D3FF1" w:rsidRDefault="0072725E" w:rsidP="0072725E">
      <w:pPr>
        <w:spacing w:after="60"/>
        <w:rPr>
          <w:spacing w:val="-2"/>
        </w:rPr>
      </w:pPr>
      <w:r w:rsidRPr="000D3FF1">
        <w:rPr>
          <w:spacing w:val="-2"/>
        </w:rPr>
        <w:t xml:space="preserve">(1) Mjere zaštite prirodne osnove ugrađene se u ovom Planu u smislu Odredbi za provođenje kojima se smanjuje utjecaj gradnje na krajobraz ovog područja, a što se odnosi na uvjete gradnje i uređenja unutar </w:t>
      </w:r>
      <w:r>
        <w:rPr>
          <w:spacing w:val="-2"/>
        </w:rPr>
        <w:t xml:space="preserve">lučkog </w:t>
      </w:r>
      <w:r w:rsidRPr="000D3FF1">
        <w:rPr>
          <w:spacing w:val="-2"/>
        </w:rPr>
        <w:t xml:space="preserve">područja, i to u točkama: </w:t>
      </w:r>
      <w:r w:rsidRPr="000D3FF1">
        <w:rPr>
          <w:i/>
          <w:spacing w:val="-2"/>
        </w:rPr>
        <w:t>1.2. razgraničavanje površina javnih i drugih namjena, 1.3. uvjeti za oblikovanje građevina i građevnih čestica, 5. uvjeti uređenja odnosno gradnje, rekonstrukcije i opremanja prometne, telekomunikacijske i komunalne mreže s pripadajućim građevinama i površinama, 6. uvjeti uređenja zelenih površina</w:t>
      </w:r>
      <w:r w:rsidRPr="000D3FF1">
        <w:rPr>
          <w:spacing w:val="-2"/>
        </w:rPr>
        <w:t xml:space="preserve"> i </w:t>
      </w:r>
      <w:r w:rsidRPr="000D3FF1">
        <w:rPr>
          <w:i/>
          <w:spacing w:val="-2"/>
        </w:rPr>
        <w:t xml:space="preserve">točka 9. mjere sprečavanja nepovoljna utjecaja na okoliš </w:t>
      </w:r>
      <w:r w:rsidRPr="000D3FF1">
        <w:rPr>
          <w:spacing w:val="-2"/>
        </w:rPr>
        <w:t>iz ovih Odredbi za provođenje Plana.</w:t>
      </w:r>
    </w:p>
    <w:p w14:paraId="52FFDCFC" w14:textId="77777777" w:rsidR="0072725E" w:rsidRPr="006E29B5" w:rsidRDefault="0072725E" w:rsidP="0072725E">
      <w:pPr>
        <w:keepNext/>
        <w:spacing w:after="80"/>
        <w:rPr>
          <w:spacing w:val="2"/>
        </w:rPr>
      </w:pPr>
      <w:r>
        <w:rPr>
          <w:spacing w:val="2"/>
        </w:rPr>
        <w:t xml:space="preserve">(2) </w:t>
      </w:r>
      <w:r w:rsidRPr="006E29B5">
        <w:rPr>
          <w:spacing w:val="2"/>
        </w:rPr>
        <w:t>Kako bi se utvrdile nove krajobrazne vrijednosti</w:t>
      </w:r>
      <w:r>
        <w:rPr>
          <w:spacing w:val="2"/>
        </w:rPr>
        <w:t xml:space="preserve"> koje će proizaći iz provedbe ovog Plana</w:t>
      </w:r>
      <w:r w:rsidRPr="006E29B5">
        <w:rPr>
          <w:spacing w:val="2"/>
        </w:rPr>
        <w:t>, potrebno je provesti slijedeće mjere:</w:t>
      </w:r>
    </w:p>
    <w:p w14:paraId="3CCD9094" w14:textId="77777777" w:rsidR="0072725E" w:rsidRPr="006E29B5" w:rsidRDefault="0072725E" w:rsidP="00F212D7">
      <w:pPr>
        <w:numPr>
          <w:ilvl w:val="0"/>
          <w:numId w:val="33"/>
        </w:numPr>
        <w:spacing w:after="60" w:line="300" w:lineRule="atLeast"/>
        <w:ind w:left="1134" w:hanging="567"/>
        <w:rPr>
          <w:spacing w:val="2"/>
        </w:rPr>
      </w:pPr>
      <w:r w:rsidRPr="006E29B5">
        <w:rPr>
          <w:spacing w:val="2"/>
        </w:rPr>
        <w:t>u sklopu izrade projektne dokumentacije potrebno je idejno postaviti krajobrazno uređenje koristeći autohtone biljne vrste u prevladavajućoj mjeri,</w:t>
      </w:r>
    </w:p>
    <w:p w14:paraId="35306039" w14:textId="77777777" w:rsidR="0072725E" w:rsidRPr="006E29B5" w:rsidRDefault="0072725E" w:rsidP="00F212D7">
      <w:pPr>
        <w:numPr>
          <w:ilvl w:val="0"/>
          <w:numId w:val="33"/>
        </w:numPr>
        <w:spacing w:after="60" w:line="300" w:lineRule="atLeast"/>
        <w:ind w:left="1134" w:hanging="567"/>
        <w:rPr>
          <w:spacing w:val="2"/>
        </w:rPr>
      </w:pPr>
      <w:r w:rsidRPr="006E29B5">
        <w:rPr>
          <w:spacing w:val="2"/>
        </w:rPr>
        <w:t xml:space="preserve">posebnu pozornost u okviru rješenja krajobraznog uređenja treba posvetiti pješačkim površinama i kontaktnim područjima uz parkirališne površine, </w:t>
      </w:r>
    </w:p>
    <w:p w14:paraId="1BE8381C" w14:textId="77777777" w:rsidR="0072725E" w:rsidRPr="006E29B5" w:rsidRDefault="0072725E" w:rsidP="00F212D7">
      <w:pPr>
        <w:numPr>
          <w:ilvl w:val="0"/>
          <w:numId w:val="33"/>
        </w:numPr>
        <w:spacing w:line="300" w:lineRule="atLeast"/>
        <w:ind w:left="1134" w:hanging="567"/>
        <w:rPr>
          <w:spacing w:val="2"/>
        </w:rPr>
      </w:pPr>
      <w:r w:rsidRPr="006E29B5">
        <w:rPr>
          <w:spacing w:val="2"/>
        </w:rPr>
        <w:t xml:space="preserve">za završnu obradu poželjna je (a ne i obvezna) upotreba prirodnih materijala, posebno kamena ili, ako to nije moguće, zamjenskim prefabriciranim materijalima prikladni za ovo podneblje. </w:t>
      </w:r>
    </w:p>
    <w:p w14:paraId="36BD5600" w14:textId="77777777" w:rsidR="0072725E" w:rsidRDefault="0072725E" w:rsidP="0072725E">
      <w:pPr>
        <w:pStyle w:val="clanak"/>
        <w:spacing w:before="240"/>
        <w:ind w:left="0"/>
        <w:rPr>
          <w:spacing w:val="2"/>
        </w:rPr>
      </w:pPr>
      <w:r>
        <w:rPr>
          <w:spacing w:val="2"/>
        </w:rPr>
        <w:lastRenderedPageBreak/>
        <w:t xml:space="preserve">Članak </w:t>
      </w:r>
      <w:r>
        <w:rPr>
          <w:spacing w:val="2"/>
        </w:rPr>
        <w:fldChar w:fldCharType="begin"/>
      </w:r>
      <w:r>
        <w:rPr>
          <w:spacing w:val="2"/>
        </w:rPr>
        <w:instrText xml:space="preserve"> AUTONUM  </w:instrText>
      </w:r>
      <w:r>
        <w:rPr>
          <w:spacing w:val="2"/>
        </w:rPr>
        <w:fldChar w:fldCharType="end"/>
      </w:r>
    </w:p>
    <w:p w14:paraId="189910F3" w14:textId="77777777" w:rsidR="0072725E" w:rsidRPr="002935E7" w:rsidRDefault="0072725E" w:rsidP="0072725E">
      <w:pPr>
        <w:spacing w:after="60"/>
        <w:rPr>
          <w:spacing w:val="-2"/>
        </w:rPr>
      </w:pPr>
      <w:r w:rsidRPr="002935E7">
        <w:rPr>
          <w:spacing w:val="-2"/>
        </w:rPr>
        <w:t>(1) Prilikom ozelenjivanja područja zahvata potrebno je prvenstveno koristiti autohtone biljne vrste.</w:t>
      </w:r>
    </w:p>
    <w:p w14:paraId="432BF0AD" w14:textId="77777777" w:rsidR="0072725E" w:rsidRDefault="0072725E" w:rsidP="0072725E">
      <w:pPr>
        <w:spacing w:after="60"/>
        <w:rPr>
          <w:spacing w:val="2"/>
        </w:rPr>
      </w:pPr>
      <w:r>
        <w:rPr>
          <w:spacing w:val="2"/>
        </w:rPr>
        <w:t xml:space="preserve">(2) Površine planirane šetnice, terasa i sunčališta prekriti kamenom ili drvenom oblogom. Mogu se koristiti i drugi prefabricirani materijali koji oblikovno odgovaraju prirodnim materijalima. </w:t>
      </w:r>
    </w:p>
    <w:p w14:paraId="07BCF1BF" w14:textId="77777777" w:rsidR="0072725E" w:rsidRDefault="0072725E" w:rsidP="0072725E">
      <w:pPr>
        <w:rPr>
          <w:spacing w:val="2"/>
        </w:rPr>
      </w:pPr>
      <w:r>
        <w:rPr>
          <w:spacing w:val="2"/>
        </w:rPr>
        <w:t>(3) Ukoliko se ukaže potreba za izvođenje radova na morskom dnu, iste treba ograničiti na najnužnije dijelove dna kako bi što veća površina morskog dna ostala u što prirodnijem obliku.</w:t>
      </w:r>
    </w:p>
    <w:p w14:paraId="7692D824"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7A7AE046" w14:textId="77777777" w:rsidR="0072725E" w:rsidRDefault="0072725E" w:rsidP="0072725E">
      <w:pPr>
        <w:spacing w:after="60"/>
        <w:rPr>
          <w:spacing w:val="2"/>
        </w:rPr>
      </w:pPr>
      <w:r>
        <w:rPr>
          <w:spacing w:val="2"/>
        </w:rPr>
        <w:t>(1) Nakon svakog infrastrukturnog zahvata potrebno je provesti sanaciju krajobraza.</w:t>
      </w:r>
    </w:p>
    <w:p w14:paraId="56FADFBB" w14:textId="77777777" w:rsidR="0072725E" w:rsidRDefault="0072725E" w:rsidP="0072725E">
      <w:pPr>
        <w:rPr>
          <w:spacing w:val="2"/>
        </w:rPr>
      </w:pPr>
      <w:r>
        <w:rPr>
          <w:spacing w:val="2"/>
        </w:rPr>
        <w:t>(2) Pri izvođenju građevinskih i drugih zemljanih radova obvezna je prijava nalaza minerala ili fosila koji bi mogli predstavljati zaštićenu prirodnu vrijednost u smislu Zakona o zaštiti prirode te poduzeti mjere zaštite od uništenja, oštećenja ili krađe.</w:t>
      </w:r>
    </w:p>
    <w:p w14:paraId="7165DDF9" w14:textId="77777777" w:rsidR="0072725E" w:rsidRDefault="0072725E" w:rsidP="0072725E">
      <w:pPr>
        <w:pStyle w:val="Naslov2"/>
        <w:keepLines w:val="0"/>
        <w:numPr>
          <w:ilvl w:val="1"/>
          <w:numId w:val="17"/>
        </w:numPr>
        <w:tabs>
          <w:tab w:val="clear" w:pos="567"/>
        </w:tabs>
        <w:spacing w:before="240" w:line="300" w:lineRule="atLeast"/>
        <w:rPr>
          <w:spacing w:val="2"/>
        </w:rPr>
      </w:pPr>
      <w:bookmarkStart w:id="67" w:name="_Toc81873922"/>
      <w:bookmarkStart w:id="68" w:name="_Toc91483166"/>
      <w:bookmarkStart w:id="69" w:name="_Toc200198032"/>
      <w:r>
        <w:rPr>
          <w:spacing w:val="2"/>
        </w:rPr>
        <w:t>Kulturno-povIjesna baština</w:t>
      </w:r>
      <w:bookmarkEnd w:id="67"/>
      <w:bookmarkEnd w:id="68"/>
      <w:bookmarkEnd w:id="69"/>
    </w:p>
    <w:p w14:paraId="6C019FE0" w14:textId="77777777" w:rsidR="0072725E" w:rsidRDefault="0072725E" w:rsidP="0072725E">
      <w:pPr>
        <w:pStyle w:val="clanak"/>
        <w:spacing w:before="240" w:after="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155F4F7C" w14:textId="77777777" w:rsidR="0072725E" w:rsidRPr="00853389" w:rsidRDefault="0072725E" w:rsidP="0072725E">
      <w:pPr>
        <w:spacing w:before="120"/>
        <w:rPr>
          <w:spacing w:val="-2"/>
        </w:rPr>
      </w:pPr>
      <w:r w:rsidRPr="00853389">
        <w:rPr>
          <w:spacing w:val="-2"/>
        </w:rPr>
        <w:t xml:space="preserve">(1) Unutar obuhvata UPU-a nisu evidentirani arheološki nalazi ni građevine od povijesne vrijednost. </w:t>
      </w:r>
    </w:p>
    <w:p w14:paraId="04790C4F" w14:textId="77777777" w:rsidR="0072725E" w:rsidRPr="0067014B" w:rsidRDefault="0072725E" w:rsidP="0072725E">
      <w:pPr>
        <w:rPr>
          <w:spacing w:val="2"/>
        </w:rPr>
      </w:pPr>
      <w:r>
        <w:rPr>
          <w:spacing w:val="2"/>
        </w:rPr>
        <w:t>(2) A</w:t>
      </w:r>
      <w:r w:rsidRPr="0067014B">
        <w:rPr>
          <w:spacing w:val="2"/>
        </w:rPr>
        <w:t xml:space="preserve">ko se pri izvođenju građevinskih ili bilo kojih drugih radova koji se obavIjaju na površini ili ispod površine tla, na kopnu ili u moru, naiđe na arheološko nalazište ili nalaze, osoba koja izvodi radove dužna ih je prekinuti i o nalazu obavijestiti Konzervatorski odjel u Zadru. </w:t>
      </w:r>
    </w:p>
    <w:p w14:paraId="32D9F862" w14:textId="77777777" w:rsidR="0072725E" w:rsidRDefault="0072725E" w:rsidP="0072725E">
      <w:pPr>
        <w:pStyle w:val="Naslov1"/>
        <w:keepLines w:val="0"/>
        <w:numPr>
          <w:ilvl w:val="0"/>
          <w:numId w:val="17"/>
        </w:numPr>
        <w:tabs>
          <w:tab w:val="clear" w:pos="567"/>
        </w:tabs>
        <w:spacing w:before="480" w:after="60" w:line="300" w:lineRule="atLeast"/>
        <w:rPr>
          <w:spacing w:val="2"/>
        </w:rPr>
      </w:pPr>
      <w:bookmarkStart w:id="70" w:name="_Toc81873923"/>
      <w:bookmarkStart w:id="71" w:name="_Toc91483167"/>
      <w:bookmarkStart w:id="72" w:name="_Toc200198033"/>
      <w:r>
        <w:rPr>
          <w:spacing w:val="2"/>
        </w:rPr>
        <w:t>Postupanje s otpadom</w:t>
      </w:r>
      <w:bookmarkEnd w:id="70"/>
      <w:bookmarkEnd w:id="71"/>
      <w:bookmarkEnd w:id="72"/>
    </w:p>
    <w:p w14:paraId="6F1A9E97"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6B4302A2" w14:textId="77777777" w:rsidR="0072725E" w:rsidRDefault="0072725E" w:rsidP="0072725E">
      <w:pPr>
        <w:rPr>
          <w:spacing w:val="2"/>
        </w:rPr>
      </w:pPr>
      <w:r>
        <w:rPr>
          <w:spacing w:val="2"/>
        </w:rPr>
        <w:t xml:space="preserve">(1) Komunalni otpad koji će nastati unutar obuhvata Plana treba odvojeno prikupljat i odvoziti prema programu gospodarenju otpadom Općine Sali. Postupanje neopasnim tehnološkim otpadom i opasnim otpadom (otpadno motorno ulje i sl.) upravlja Zadarska županija, odnosno Republika Hrvatska, ili ovlaštena pravna osoba. </w:t>
      </w:r>
    </w:p>
    <w:p w14:paraId="04C903C1" w14:textId="77777777" w:rsidR="0072725E" w:rsidRDefault="0072725E" w:rsidP="0072725E">
      <w:pPr>
        <w:rPr>
          <w:spacing w:val="2"/>
        </w:rPr>
      </w:pPr>
      <w:r>
        <w:rPr>
          <w:spacing w:val="2"/>
        </w:rPr>
        <w:t>(2) Otpad se mora skupljati u odgovarajuće spremnike (kontejnere) i prevoziti u vozilima namijenjenim za prijevoz otpada.</w:t>
      </w:r>
    </w:p>
    <w:p w14:paraId="2EA1C32E" w14:textId="77777777" w:rsidR="0072725E" w:rsidRDefault="0072725E" w:rsidP="0072725E">
      <w:pPr>
        <w:pStyle w:val="Naslov1"/>
        <w:keepLines w:val="0"/>
        <w:numPr>
          <w:ilvl w:val="0"/>
          <w:numId w:val="17"/>
        </w:numPr>
        <w:tabs>
          <w:tab w:val="clear" w:pos="567"/>
        </w:tabs>
        <w:spacing w:before="480" w:line="300" w:lineRule="atLeast"/>
        <w:rPr>
          <w:spacing w:val="2"/>
        </w:rPr>
      </w:pPr>
      <w:bookmarkStart w:id="73" w:name="_Toc81873924"/>
      <w:bookmarkStart w:id="74" w:name="_Toc91483168"/>
      <w:bookmarkStart w:id="75" w:name="_Toc200198034"/>
      <w:r>
        <w:rPr>
          <w:spacing w:val="2"/>
        </w:rPr>
        <w:t>Mjere sprečavanja nepovoljnA utjecaja na okoliš</w:t>
      </w:r>
      <w:bookmarkEnd w:id="73"/>
      <w:bookmarkEnd w:id="74"/>
      <w:bookmarkEnd w:id="75"/>
    </w:p>
    <w:p w14:paraId="0EC97ACE" w14:textId="77777777" w:rsidR="0072725E" w:rsidRDefault="0072725E" w:rsidP="0072725E">
      <w:pPr>
        <w:pStyle w:val="Naslov2"/>
        <w:keepLines w:val="0"/>
        <w:numPr>
          <w:ilvl w:val="1"/>
          <w:numId w:val="17"/>
        </w:numPr>
        <w:tabs>
          <w:tab w:val="clear" w:pos="567"/>
        </w:tabs>
        <w:spacing w:before="120" w:line="300" w:lineRule="atLeast"/>
        <w:rPr>
          <w:spacing w:val="2"/>
        </w:rPr>
      </w:pPr>
      <w:r>
        <w:rPr>
          <w:spacing w:val="2"/>
        </w:rPr>
        <w:t>zaštita tla</w:t>
      </w:r>
    </w:p>
    <w:p w14:paraId="6278E210"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5285669D" w14:textId="77777777" w:rsidR="0072725E" w:rsidRDefault="0072725E" w:rsidP="0072725E">
      <w:pPr>
        <w:spacing w:after="60"/>
        <w:rPr>
          <w:spacing w:val="2"/>
        </w:rPr>
      </w:pPr>
      <w:r>
        <w:rPr>
          <w:spacing w:val="2"/>
        </w:rPr>
        <w:t>U cilju zaštite tla potrebno je poduzeti sljedeće aktivnosti:</w:t>
      </w:r>
    </w:p>
    <w:p w14:paraId="62BE76F7" w14:textId="77777777" w:rsidR="0072725E" w:rsidRDefault="0072725E" w:rsidP="00F212D7">
      <w:pPr>
        <w:numPr>
          <w:ilvl w:val="0"/>
          <w:numId w:val="24"/>
        </w:numPr>
        <w:spacing w:after="60" w:line="300" w:lineRule="atLeast"/>
        <w:rPr>
          <w:spacing w:val="2"/>
        </w:rPr>
      </w:pPr>
      <w:r>
        <w:rPr>
          <w:spacing w:val="2"/>
        </w:rPr>
        <w:t>osigurati i održavati funkcije tla, primjereno staništu, smanjenjem uporabe površina, izbjegavanjem erozije i nepovoljne promjene strukture tla, kao i smanjenjem unošenja štetnih tvari</w:t>
      </w:r>
    </w:p>
    <w:p w14:paraId="3FE6CB14" w14:textId="77777777" w:rsidR="0072725E" w:rsidRDefault="0072725E" w:rsidP="00F212D7">
      <w:pPr>
        <w:numPr>
          <w:ilvl w:val="0"/>
          <w:numId w:val="24"/>
        </w:numPr>
        <w:spacing w:after="60" w:line="300" w:lineRule="atLeast"/>
        <w:rPr>
          <w:spacing w:val="2"/>
        </w:rPr>
      </w:pPr>
      <w:r>
        <w:rPr>
          <w:spacing w:val="2"/>
        </w:rPr>
        <w:t>provoditi mjere zaštite tla u skladu s njegovim ekološkim korištenjem.</w:t>
      </w:r>
    </w:p>
    <w:p w14:paraId="1409A6F2" w14:textId="77777777" w:rsidR="0072725E" w:rsidRDefault="0072725E" w:rsidP="0072725E">
      <w:pPr>
        <w:pStyle w:val="clanak"/>
        <w:spacing w:before="240"/>
        <w:ind w:left="0"/>
        <w:rPr>
          <w:spacing w:val="2"/>
        </w:rPr>
      </w:pPr>
      <w:r>
        <w:rPr>
          <w:spacing w:val="2"/>
        </w:rPr>
        <w:lastRenderedPageBreak/>
        <w:t xml:space="preserve">Članak </w:t>
      </w:r>
      <w:r>
        <w:rPr>
          <w:spacing w:val="2"/>
        </w:rPr>
        <w:fldChar w:fldCharType="begin"/>
      </w:r>
      <w:r>
        <w:rPr>
          <w:spacing w:val="2"/>
        </w:rPr>
        <w:instrText xml:space="preserve"> AUTONUM  </w:instrText>
      </w:r>
      <w:r>
        <w:rPr>
          <w:spacing w:val="2"/>
        </w:rPr>
        <w:fldChar w:fldCharType="end"/>
      </w:r>
    </w:p>
    <w:p w14:paraId="51563BE0" w14:textId="77777777" w:rsidR="0072725E" w:rsidRDefault="0072725E" w:rsidP="0072725E">
      <w:pPr>
        <w:spacing w:after="60"/>
        <w:rPr>
          <w:spacing w:val="2"/>
        </w:rPr>
      </w:pPr>
      <w:r>
        <w:rPr>
          <w:spacing w:val="2"/>
        </w:rPr>
        <w:t xml:space="preserve">(1) Potrebno je urediti i opremiti građevinsko zemljište s odgovarajućom komunalnom infrastrukturom prije privođenja namjeni istog. Izuzetno, parkovni nasadi i prirodno zelenilo mogu se krajobrazno urediti i prije komunalnog uređenja građevinskog zemljišta ako će time doprinijeti smanjenju erozije tla. </w:t>
      </w:r>
    </w:p>
    <w:p w14:paraId="7443CF6C" w14:textId="77777777" w:rsidR="0072725E" w:rsidRDefault="0072725E" w:rsidP="0072725E">
      <w:pPr>
        <w:spacing w:before="120" w:after="60"/>
        <w:rPr>
          <w:spacing w:val="-2"/>
        </w:rPr>
      </w:pPr>
      <w:r>
        <w:rPr>
          <w:spacing w:val="2"/>
        </w:rPr>
        <w:t xml:space="preserve">(2) </w:t>
      </w:r>
      <w:r>
        <w:rPr>
          <w:spacing w:val="-2"/>
        </w:rPr>
        <w:t>U cilju sprečavanja erozije vjetrom ili bujicom, ogoljene gradive površine tijekom izgradnje će se redovno polijevati vodom i/ili će se uspostaviti privremeni pokrov s lokalnim biljnim vrstama.</w:t>
      </w:r>
    </w:p>
    <w:p w14:paraId="68795446" w14:textId="77777777" w:rsidR="0072725E" w:rsidRDefault="0072725E" w:rsidP="0072725E">
      <w:pPr>
        <w:pStyle w:val="Naslov2"/>
        <w:keepLines w:val="0"/>
        <w:numPr>
          <w:ilvl w:val="1"/>
          <w:numId w:val="17"/>
        </w:numPr>
        <w:tabs>
          <w:tab w:val="clear" w:pos="567"/>
        </w:tabs>
        <w:spacing w:before="240" w:line="300" w:lineRule="atLeast"/>
        <w:rPr>
          <w:spacing w:val="2"/>
        </w:rPr>
      </w:pPr>
      <w:r>
        <w:rPr>
          <w:spacing w:val="2"/>
        </w:rPr>
        <w:t>zaštita zraka</w:t>
      </w:r>
    </w:p>
    <w:p w14:paraId="11A2ECF4"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32691938" w14:textId="77777777" w:rsidR="0072725E" w:rsidRDefault="0072725E" w:rsidP="0072725E">
      <w:pPr>
        <w:rPr>
          <w:spacing w:val="2"/>
        </w:rPr>
      </w:pPr>
      <w:r>
        <w:rPr>
          <w:spacing w:val="2"/>
        </w:rPr>
        <w:t>Osnovni cilj za zaštitu zraka jest smanjivanje emisija onečišćujućih tvari u zraku, što će se izvesti provedbom mjera koje slijede:</w:t>
      </w:r>
    </w:p>
    <w:p w14:paraId="04F94540" w14:textId="77777777" w:rsidR="0072725E" w:rsidRDefault="0072725E" w:rsidP="00F212D7">
      <w:pPr>
        <w:numPr>
          <w:ilvl w:val="0"/>
          <w:numId w:val="25"/>
        </w:numPr>
        <w:spacing w:after="60" w:line="300" w:lineRule="atLeast"/>
        <w:rPr>
          <w:spacing w:val="-2"/>
        </w:rPr>
      </w:pPr>
      <w:r>
        <w:rPr>
          <w:spacing w:val="-2"/>
        </w:rPr>
        <w:t xml:space="preserve">zahvatom se ne smije izazvati 'značajno' povećanje opterećenja, a povećanjem opterećenja emisija iz novog izvora ne smije doći do prelaska kakvoće zraka u nižu kategoriju, </w:t>
      </w:r>
    </w:p>
    <w:p w14:paraId="69E25BCC" w14:textId="77777777" w:rsidR="0072725E" w:rsidRDefault="0072725E" w:rsidP="00F212D7">
      <w:pPr>
        <w:numPr>
          <w:ilvl w:val="0"/>
          <w:numId w:val="25"/>
        </w:numPr>
        <w:spacing w:after="60" w:line="300" w:lineRule="atLeast"/>
        <w:rPr>
          <w:spacing w:val="2"/>
        </w:rPr>
      </w:pPr>
      <w:r>
        <w:rPr>
          <w:spacing w:val="2"/>
        </w:rPr>
        <w:t xml:space="preserve">smanjenje emisija štetnih tvari će se postići dobrom organizacijom prometne mreže i učinkovitom raspodjelom parkirališnih površina. </w:t>
      </w:r>
    </w:p>
    <w:p w14:paraId="2BE8A01D" w14:textId="77777777" w:rsidR="0072725E" w:rsidRDefault="0072725E" w:rsidP="0072725E">
      <w:pPr>
        <w:pStyle w:val="Naslov2"/>
        <w:keepLines w:val="0"/>
        <w:numPr>
          <w:ilvl w:val="1"/>
          <w:numId w:val="17"/>
        </w:numPr>
        <w:tabs>
          <w:tab w:val="clear" w:pos="567"/>
        </w:tabs>
        <w:spacing w:before="240" w:line="300" w:lineRule="atLeast"/>
        <w:rPr>
          <w:spacing w:val="2"/>
        </w:rPr>
      </w:pPr>
      <w:r>
        <w:rPr>
          <w:spacing w:val="2"/>
        </w:rPr>
        <w:t xml:space="preserve">zaštita voda </w:t>
      </w:r>
    </w:p>
    <w:p w14:paraId="16534DCE"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14DCA670" w14:textId="77777777" w:rsidR="0072725E" w:rsidRDefault="0072725E" w:rsidP="0072725E">
      <w:pPr>
        <w:rPr>
          <w:spacing w:val="2"/>
        </w:rPr>
      </w:pPr>
      <w:r>
        <w:rPr>
          <w:spacing w:val="2"/>
        </w:rPr>
        <w:t xml:space="preserve">Prije izrade tehničke dokumentacije za građenje građevina na području obuhvata Plana potrebno je ishoditi vodopravne uvjete shodno posebnim propisima. </w:t>
      </w:r>
    </w:p>
    <w:p w14:paraId="6FE9DEEA" w14:textId="77777777" w:rsidR="0072725E" w:rsidRDefault="0072725E" w:rsidP="0072725E">
      <w:pPr>
        <w:pStyle w:val="Naslov3"/>
        <w:numPr>
          <w:ilvl w:val="2"/>
          <w:numId w:val="17"/>
        </w:numPr>
        <w:tabs>
          <w:tab w:val="clear" w:pos="1287"/>
        </w:tabs>
        <w:spacing w:after="0" w:line="300" w:lineRule="atLeast"/>
        <w:jc w:val="both"/>
        <w:rPr>
          <w:spacing w:val="2"/>
        </w:rPr>
      </w:pPr>
      <w:r>
        <w:rPr>
          <w:spacing w:val="2"/>
        </w:rPr>
        <w:t xml:space="preserve"> Zaštita podzemnih i površinskih voda</w:t>
      </w:r>
    </w:p>
    <w:p w14:paraId="7A19BB1A" w14:textId="77777777" w:rsidR="0072725E" w:rsidRDefault="0072725E" w:rsidP="0072725E">
      <w:pPr>
        <w:pStyle w:val="clanak"/>
        <w:spacing w:before="240" w:after="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482BDDA4" w14:textId="77777777" w:rsidR="0072725E" w:rsidRDefault="0072725E" w:rsidP="0072725E">
      <w:pPr>
        <w:rPr>
          <w:spacing w:val="2"/>
        </w:rPr>
      </w:pPr>
      <w:r>
        <w:rPr>
          <w:spacing w:val="2"/>
        </w:rPr>
        <w:t xml:space="preserve">(1) Čiste oborinske vode mogu se usmjeriti na zelene površine gdje će se njihovo otjecanje usporiti i apsorbirati. Nisko prometne ceste, zelene i slične nezagađene površine, grade se na način da svojim padom usmjeravaju oborinske vode u pravcu za otjecanje oborinskih voda. </w:t>
      </w:r>
    </w:p>
    <w:p w14:paraId="55E2A688" w14:textId="77777777" w:rsidR="0072725E" w:rsidRPr="002935E7" w:rsidRDefault="0072725E" w:rsidP="0072725E">
      <w:pPr>
        <w:rPr>
          <w:spacing w:val="2"/>
        </w:rPr>
      </w:pPr>
      <w:r w:rsidRPr="002935E7">
        <w:rPr>
          <w:spacing w:val="2"/>
        </w:rPr>
        <w:t xml:space="preserve">(2) U području obuhvata UPU-a planirani su separatori za odvajanje ulja i masti iz oborinskih voda sa parkinga većih od 10 PM, a prije ispuštanja u okolni teren ili more. </w:t>
      </w:r>
    </w:p>
    <w:p w14:paraId="731B93F5" w14:textId="77777777" w:rsidR="0072725E" w:rsidRPr="002935E7" w:rsidRDefault="0072725E" w:rsidP="0072725E">
      <w:pPr>
        <w:rPr>
          <w:spacing w:val="2"/>
        </w:rPr>
      </w:pPr>
      <w:r w:rsidRPr="002935E7">
        <w:rPr>
          <w:spacing w:val="2"/>
        </w:rPr>
        <w:t xml:space="preserve">(3) Otpadne vode iz kuhinje ugostiteljskih građevina (ukoliko takva bude planirana) u kojima se vrši priprema hrane trebaju se pročistiti predtretmanom (mastolov i taložnica) prije ispuštanja u interni sustav sanitarne odvodnje. </w:t>
      </w:r>
    </w:p>
    <w:p w14:paraId="04081512" w14:textId="77777777" w:rsidR="0072725E" w:rsidRPr="002935E7" w:rsidRDefault="0072725E" w:rsidP="0072725E">
      <w:pPr>
        <w:rPr>
          <w:spacing w:val="2"/>
        </w:rPr>
      </w:pPr>
      <w:r w:rsidRPr="002935E7">
        <w:rPr>
          <w:spacing w:val="2"/>
        </w:rPr>
        <w:t xml:space="preserve">(4) Tehnološke otpadne vode koje mogu nastati prilikom servisa plovila potrebno je predtretmanom dovesti najmanje na razinu kvalitete komunalnih otpadnih voda, odnosno na kvalitetu propisanu važećim </w:t>
      </w:r>
      <w:r w:rsidRPr="002935E7">
        <w:rPr>
          <w:i/>
          <w:spacing w:val="2"/>
        </w:rPr>
        <w:t>Pravilnikom o graničnim vrijednostima emisija otpadnih voda</w:t>
      </w:r>
      <w:r w:rsidRPr="002935E7">
        <w:rPr>
          <w:spacing w:val="2"/>
        </w:rPr>
        <w:t xml:space="preserve">. </w:t>
      </w:r>
      <w:r w:rsidRPr="006E019B">
        <w:rPr>
          <w:spacing w:val="2"/>
        </w:rPr>
        <w:t>Dozvoljene su samo ograničene/hitne intervencije. Servisiranje plovila u smislu općeg održavanja ili radova nije planirano u obuhvatu Plana).</w:t>
      </w:r>
      <w:r w:rsidRPr="002935E7">
        <w:rPr>
          <w:spacing w:val="2"/>
        </w:rPr>
        <w:t xml:space="preserve"> </w:t>
      </w:r>
      <w:bookmarkStart w:id="76" w:name="provjera_ZP"/>
      <w:bookmarkEnd w:id="76"/>
    </w:p>
    <w:p w14:paraId="451CF8C7" w14:textId="77777777" w:rsidR="0072725E" w:rsidRDefault="0072725E" w:rsidP="0072725E">
      <w:pPr>
        <w:pStyle w:val="Naslov3"/>
        <w:numPr>
          <w:ilvl w:val="2"/>
          <w:numId w:val="17"/>
        </w:numPr>
        <w:tabs>
          <w:tab w:val="clear" w:pos="1287"/>
        </w:tabs>
        <w:spacing w:after="0" w:line="300" w:lineRule="atLeast"/>
        <w:jc w:val="both"/>
        <w:rPr>
          <w:spacing w:val="2"/>
        </w:rPr>
      </w:pPr>
      <w:r>
        <w:rPr>
          <w:spacing w:val="2"/>
        </w:rPr>
        <w:t>Zaštita mora</w:t>
      </w:r>
    </w:p>
    <w:p w14:paraId="0380CEB3" w14:textId="77777777" w:rsidR="0072725E" w:rsidRPr="004D443E" w:rsidRDefault="0072725E" w:rsidP="0072725E">
      <w:pPr>
        <w:pStyle w:val="clanak"/>
        <w:spacing w:before="120"/>
        <w:ind w:left="0"/>
        <w:rPr>
          <w:spacing w:val="2"/>
        </w:rPr>
      </w:pPr>
      <w:r w:rsidRPr="004D443E">
        <w:rPr>
          <w:spacing w:val="2"/>
        </w:rPr>
        <w:t xml:space="preserve">Članak </w:t>
      </w:r>
      <w:r w:rsidRPr="004D443E">
        <w:rPr>
          <w:spacing w:val="2"/>
        </w:rPr>
        <w:fldChar w:fldCharType="begin"/>
      </w:r>
      <w:r w:rsidRPr="004D443E">
        <w:rPr>
          <w:spacing w:val="2"/>
        </w:rPr>
        <w:instrText xml:space="preserve"> AUTONUM  </w:instrText>
      </w:r>
      <w:r w:rsidRPr="004D443E">
        <w:rPr>
          <w:spacing w:val="2"/>
        </w:rPr>
        <w:fldChar w:fldCharType="end"/>
      </w:r>
    </w:p>
    <w:p w14:paraId="7F866BC9" w14:textId="77777777" w:rsidR="0072725E" w:rsidRDefault="0072725E" w:rsidP="0072725E">
      <w:pPr>
        <w:rPr>
          <w:spacing w:val="2"/>
        </w:rPr>
      </w:pPr>
      <w:r>
        <w:rPr>
          <w:spacing w:val="2"/>
        </w:rPr>
        <w:t xml:space="preserve">(1) </w:t>
      </w:r>
      <w:r w:rsidRPr="00141682">
        <w:rPr>
          <w:spacing w:val="2"/>
        </w:rPr>
        <w:t>Sve otpadne i oborinske vode moraju se rješavati prema rješenju iz ovog Plana.</w:t>
      </w:r>
    </w:p>
    <w:p w14:paraId="62E1F827" w14:textId="77777777" w:rsidR="0072725E" w:rsidRPr="00167D71" w:rsidRDefault="0072725E" w:rsidP="0072725E">
      <w:pPr>
        <w:spacing w:after="60"/>
        <w:rPr>
          <w:spacing w:val="2"/>
        </w:rPr>
      </w:pPr>
      <w:r>
        <w:rPr>
          <w:spacing w:val="2"/>
        </w:rPr>
        <w:t xml:space="preserve">(2) Potrebno je provesti </w:t>
      </w:r>
      <w:r w:rsidRPr="00167D71">
        <w:rPr>
          <w:spacing w:val="2"/>
        </w:rPr>
        <w:t>mjere zaštite radi sprečavanja onečišćenja uzrokovanog pomorskim prometom i lučkim djelatnostima:</w:t>
      </w:r>
    </w:p>
    <w:p w14:paraId="11F9CD02" w14:textId="77777777" w:rsidR="0072725E" w:rsidRDefault="0072725E" w:rsidP="00F212D7">
      <w:pPr>
        <w:numPr>
          <w:ilvl w:val="0"/>
          <w:numId w:val="36"/>
        </w:numPr>
        <w:spacing w:after="60" w:line="300" w:lineRule="atLeast"/>
        <w:ind w:left="1134" w:hanging="567"/>
        <w:rPr>
          <w:spacing w:val="2"/>
        </w:rPr>
      </w:pPr>
      <w:r w:rsidRPr="006C29DD">
        <w:rPr>
          <w:spacing w:val="2"/>
        </w:rPr>
        <w:lastRenderedPageBreak/>
        <w:t>dopuniti opremu za sprečavanje širenja i uklanjanja onečišćenja (</w:t>
      </w:r>
    </w:p>
    <w:p w14:paraId="373A7B3A" w14:textId="77777777" w:rsidR="0072725E" w:rsidRPr="00167D71" w:rsidRDefault="0072725E" w:rsidP="00F212D7">
      <w:pPr>
        <w:numPr>
          <w:ilvl w:val="0"/>
          <w:numId w:val="36"/>
        </w:numPr>
        <w:spacing w:after="60" w:line="300" w:lineRule="atLeast"/>
        <w:ind w:left="1134" w:hanging="567"/>
        <w:rPr>
          <w:spacing w:val="2"/>
        </w:rPr>
      </w:pPr>
      <w:r w:rsidRPr="00167D71">
        <w:rPr>
          <w:spacing w:val="2"/>
        </w:rPr>
        <w:t xml:space="preserve">ugraditi uređaje za prihvat i obradu sanitarnih voda s </w:t>
      </w:r>
      <w:r>
        <w:rPr>
          <w:spacing w:val="2"/>
        </w:rPr>
        <w:t>plovila</w:t>
      </w:r>
      <w:r w:rsidRPr="00167D71">
        <w:rPr>
          <w:spacing w:val="2"/>
        </w:rPr>
        <w:t>, kontejnere za odlaganje istrošenog ulja, ostatka goriva i zauljenih voda,</w:t>
      </w:r>
    </w:p>
    <w:p w14:paraId="59962E12" w14:textId="77777777" w:rsidR="0072725E" w:rsidRDefault="0072725E" w:rsidP="0072725E">
      <w:pPr>
        <w:pStyle w:val="Naslov3"/>
        <w:numPr>
          <w:ilvl w:val="2"/>
          <w:numId w:val="17"/>
        </w:numPr>
        <w:tabs>
          <w:tab w:val="clear" w:pos="1287"/>
        </w:tabs>
        <w:spacing w:after="0" w:line="300" w:lineRule="atLeast"/>
        <w:jc w:val="both"/>
        <w:rPr>
          <w:spacing w:val="2"/>
        </w:rPr>
      </w:pPr>
      <w:r>
        <w:rPr>
          <w:spacing w:val="2"/>
        </w:rPr>
        <w:t>Zaštita od prekomjerne buke</w:t>
      </w:r>
    </w:p>
    <w:p w14:paraId="717245BF"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47EAAF17" w14:textId="77777777" w:rsidR="0072725E" w:rsidRDefault="0072725E" w:rsidP="0072725E">
      <w:pPr>
        <w:spacing w:after="60"/>
        <w:rPr>
          <w:spacing w:val="2"/>
        </w:rPr>
      </w:pPr>
      <w:r>
        <w:rPr>
          <w:spacing w:val="2"/>
        </w:rPr>
        <w:t>(1) Planirani sadržaji u obuhvatu Plana moraju se graditi i upravljati u skladu s posebnim propisima koji se odnose na zaštitu od buke.</w:t>
      </w:r>
    </w:p>
    <w:p w14:paraId="114BE531" w14:textId="77777777" w:rsidR="0072725E" w:rsidRDefault="0072725E" w:rsidP="0072725E">
      <w:pPr>
        <w:rPr>
          <w:spacing w:val="2"/>
        </w:rPr>
      </w:pPr>
      <w:r>
        <w:rPr>
          <w:spacing w:val="2"/>
        </w:rPr>
        <w:t>(2) Za nadzor i sprečavanje prekomjerne buke primjenjuju se vrijednosti iz Pravilnika o najvećim dopuštenim razinama buke u sredini u kojoj ljudi rade i borave.</w:t>
      </w:r>
    </w:p>
    <w:p w14:paraId="27A4487E" w14:textId="77777777" w:rsidR="0072725E" w:rsidRDefault="0072725E" w:rsidP="0072725E">
      <w:pPr>
        <w:pStyle w:val="Naslov2"/>
        <w:keepLines w:val="0"/>
        <w:numPr>
          <w:ilvl w:val="1"/>
          <w:numId w:val="17"/>
        </w:numPr>
        <w:tabs>
          <w:tab w:val="clear" w:pos="567"/>
        </w:tabs>
        <w:spacing w:before="240" w:line="300" w:lineRule="atLeast"/>
        <w:rPr>
          <w:spacing w:val="2"/>
        </w:rPr>
      </w:pPr>
      <w:bookmarkStart w:id="77" w:name="_Toc200198037"/>
      <w:r>
        <w:rPr>
          <w:spacing w:val="2"/>
        </w:rPr>
        <w:t>ostale mjere zaštite</w:t>
      </w:r>
    </w:p>
    <w:bookmarkEnd w:id="77"/>
    <w:p w14:paraId="647DCC62" w14:textId="77777777" w:rsidR="0072725E" w:rsidRDefault="0072725E" w:rsidP="0072725E">
      <w:pPr>
        <w:pStyle w:val="Naslov3"/>
        <w:numPr>
          <w:ilvl w:val="2"/>
          <w:numId w:val="17"/>
        </w:numPr>
        <w:tabs>
          <w:tab w:val="clear" w:pos="1287"/>
        </w:tabs>
        <w:spacing w:before="120" w:after="0" w:line="300" w:lineRule="atLeast"/>
        <w:jc w:val="both"/>
        <w:rPr>
          <w:spacing w:val="2"/>
        </w:rPr>
      </w:pPr>
      <w:r>
        <w:rPr>
          <w:spacing w:val="2"/>
        </w:rPr>
        <w:t>Zaštita od požara</w:t>
      </w:r>
    </w:p>
    <w:p w14:paraId="4916B7CC"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0795F20B" w14:textId="77777777" w:rsidR="0072725E" w:rsidRPr="005921CF" w:rsidRDefault="0072725E" w:rsidP="0072725E">
      <w:pPr>
        <w:rPr>
          <w:spacing w:val="-2"/>
        </w:rPr>
      </w:pPr>
      <w:r w:rsidRPr="005921CF">
        <w:rPr>
          <w:spacing w:val="-2"/>
        </w:rPr>
        <w:t>Građevine moraju biti projektirane i izgrađene tako da ispunjavaju bitne zahtjeve iz područja zaštite od požara utvrđenom Zakonom o zaštiti od požara i na temelju njega donesenih propisa, te uvjetima zaštite od požara utvrđenom posebnim zakonom i na temelju njih donesenih propisa.</w:t>
      </w:r>
    </w:p>
    <w:p w14:paraId="1E7336D0"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450A807C" w14:textId="77777777" w:rsidR="0072725E" w:rsidRDefault="0072725E" w:rsidP="0072725E">
      <w:pPr>
        <w:rPr>
          <w:spacing w:val="2"/>
        </w:rPr>
      </w:pPr>
      <w:r>
        <w:rPr>
          <w:spacing w:val="2"/>
        </w:rPr>
        <w:t xml:space="preserve">(1) U </w:t>
      </w:r>
      <w:r w:rsidRPr="00B17C07">
        <w:rPr>
          <w:spacing w:val="2"/>
        </w:rPr>
        <w:t xml:space="preserve">svrhu sprječavanje </w:t>
      </w:r>
      <w:r>
        <w:rPr>
          <w:spacing w:val="2"/>
        </w:rPr>
        <w:t>š</w:t>
      </w:r>
      <w:r w:rsidRPr="00B17C07">
        <w:rPr>
          <w:spacing w:val="2"/>
        </w:rPr>
        <w:t xml:space="preserve">irenja </w:t>
      </w:r>
      <w:r>
        <w:rPr>
          <w:spacing w:val="2"/>
        </w:rPr>
        <w:t>požara na susjedne građe</w:t>
      </w:r>
      <w:r w:rsidRPr="00B17C07">
        <w:rPr>
          <w:spacing w:val="2"/>
        </w:rPr>
        <w:t>vine, gra</w:t>
      </w:r>
      <w:r>
        <w:rPr>
          <w:spacing w:val="2"/>
        </w:rPr>
        <w:t>đ</w:t>
      </w:r>
      <w:r w:rsidRPr="00B17C07">
        <w:rPr>
          <w:spacing w:val="2"/>
        </w:rPr>
        <w:t>evina mora</w:t>
      </w:r>
      <w:r>
        <w:rPr>
          <w:spacing w:val="2"/>
        </w:rPr>
        <w:t xml:space="preserve"> biti udaljena od susjednih građ</w:t>
      </w:r>
      <w:r w:rsidRPr="00B17C07">
        <w:rPr>
          <w:spacing w:val="2"/>
        </w:rPr>
        <w:t>evina najmanje 4 m ili manje, ako se doka</w:t>
      </w:r>
      <w:r>
        <w:rPr>
          <w:spacing w:val="2"/>
        </w:rPr>
        <w:t>ž</w:t>
      </w:r>
      <w:r w:rsidRPr="00B17C07">
        <w:rPr>
          <w:spacing w:val="2"/>
        </w:rPr>
        <w:t>e uzimaju</w:t>
      </w:r>
      <w:r>
        <w:rPr>
          <w:spacing w:val="2"/>
        </w:rPr>
        <w:t>ć</w:t>
      </w:r>
      <w:r w:rsidRPr="00B17C07">
        <w:rPr>
          <w:spacing w:val="2"/>
        </w:rPr>
        <w:t>i u obzir po</w:t>
      </w:r>
      <w:r>
        <w:rPr>
          <w:spacing w:val="2"/>
        </w:rPr>
        <w:t>ž</w:t>
      </w:r>
      <w:r w:rsidRPr="00B17C07">
        <w:rPr>
          <w:spacing w:val="2"/>
        </w:rPr>
        <w:t>arno optere</w:t>
      </w:r>
      <w:r>
        <w:rPr>
          <w:spacing w:val="2"/>
        </w:rPr>
        <w:t>ć</w:t>
      </w:r>
      <w:r w:rsidRPr="00B17C07">
        <w:rPr>
          <w:spacing w:val="2"/>
        </w:rPr>
        <w:t xml:space="preserve">enje, brzinu </w:t>
      </w:r>
      <w:r>
        <w:rPr>
          <w:spacing w:val="2"/>
        </w:rPr>
        <w:t>š</w:t>
      </w:r>
      <w:r w:rsidRPr="00B17C07">
        <w:rPr>
          <w:spacing w:val="2"/>
        </w:rPr>
        <w:t>irenja po</w:t>
      </w:r>
      <w:r>
        <w:rPr>
          <w:spacing w:val="2"/>
        </w:rPr>
        <w:t>ž</w:t>
      </w:r>
      <w:r w:rsidRPr="00B17C07">
        <w:rPr>
          <w:spacing w:val="2"/>
        </w:rPr>
        <w:t>ara, po</w:t>
      </w:r>
      <w:r>
        <w:rPr>
          <w:spacing w:val="2"/>
        </w:rPr>
        <w:t>ž</w:t>
      </w:r>
      <w:r w:rsidRPr="00B17C07">
        <w:rPr>
          <w:spacing w:val="2"/>
        </w:rPr>
        <w:t>arne karakteristike materijala gra</w:t>
      </w:r>
      <w:r>
        <w:rPr>
          <w:spacing w:val="2"/>
        </w:rPr>
        <w:t>đ</w:t>
      </w:r>
      <w:r w:rsidRPr="00B17C07">
        <w:rPr>
          <w:spacing w:val="2"/>
        </w:rPr>
        <w:t>evina, veli</w:t>
      </w:r>
      <w:r>
        <w:rPr>
          <w:spacing w:val="2"/>
        </w:rPr>
        <w:t>č</w:t>
      </w:r>
      <w:r w:rsidRPr="00B17C07">
        <w:rPr>
          <w:spacing w:val="2"/>
        </w:rPr>
        <w:t>inu otvora na vanjskim zidovima gra</w:t>
      </w:r>
      <w:r>
        <w:rPr>
          <w:spacing w:val="2"/>
        </w:rPr>
        <w:t>đ</w:t>
      </w:r>
      <w:r w:rsidRPr="00B17C07">
        <w:rPr>
          <w:spacing w:val="2"/>
        </w:rPr>
        <w:t>evina i dr. da se po</w:t>
      </w:r>
      <w:r>
        <w:rPr>
          <w:spacing w:val="2"/>
        </w:rPr>
        <w:t>ž</w:t>
      </w:r>
      <w:r w:rsidRPr="00B17C07">
        <w:rPr>
          <w:spacing w:val="2"/>
        </w:rPr>
        <w:t>ar ne</w:t>
      </w:r>
      <w:r>
        <w:rPr>
          <w:spacing w:val="2"/>
        </w:rPr>
        <w:t>ć</w:t>
      </w:r>
      <w:r w:rsidRPr="00B17C07">
        <w:rPr>
          <w:spacing w:val="2"/>
        </w:rPr>
        <w:t>e prenijeti na susjedne gra</w:t>
      </w:r>
      <w:r>
        <w:rPr>
          <w:spacing w:val="2"/>
        </w:rPr>
        <w:t>đ</w:t>
      </w:r>
      <w:r w:rsidRPr="00B17C07">
        <w:rPr>
          <w:spacing w:val="2"/>
        </w:rPr>
        <w:t>evine ili mora biti odvojena od susjednih gra</w:t>
      </w:r>
      <w:r>
        <w:rPr>
          <w:spacing w:val="2"/>
        </w:rPr>
        <w:t>đ</w:t>
      </w:r>
      <w:r w:rsidRPr="00B17C07">
        <w:rPr>
          <w:spacing w:val="2"/>
        </w:rPr>
        <w:t>evina po</w:t>
      </w:r>
      <w:r>
        <w:rPr>
          <w:spacing w:val="2"/>
        </w:rPr>
        <w:t>ž</w:t>
      </w:r>
      <w:r w:rsidRPr="00B17C07">
        <w:rPr>
          <w:spacing w:val="2"/>
        </w:rPr>
        <w:t>arnim zidom vatrootpornosti najmanje 90 minuta, koji u slu</w:t>
      </w:r>
      <w:r>
        <w:rPr>
          <w:spacing w:val="2"/>
        </w:rPr>
        <w:t>č</w:t>
      </w:r>
      <w:r w:rsidRPr="00B17C07">
        <w:rPr>
          <w:spacing w:val="2"/>
        </w:rPr>
        <w:t>aju da gra</w:t>
      </w:r>
      <w:r>
        <w:rPr>
          <w:spacing w:val="2"/>
        </w:rPr>
        <w:t>đevina ima krovnu konstrukciju (</w:t>
      </w:r>
      <w:r w:rsidRPr="00B17C07">
        <w:rPr>
          <w:spacing w:val="2"/>
        </w:rPr>
        <w:t>ne odnosi se na ravni krov vatrootpornosti najmanje 90 minuta) nadvisuje krov gra</w:t>
      </w:r>
      <w:r>
        <w:rPr>
          <w:spacing w:val="2"/>
        </w:rPr>
        <w:t>đ</w:t>
      </w:r>
      <w:r w:rsidRPr="00B17C07">
        <w:rPr>
          <w:spacing w:val="2"/>
        </w:rPr>
        <w:t>evine najmanje 0,5 m ili zavr</w:t>
      </w:r>
      <w:r>
        <w:rPr>
          <w:spacing w:val="2"/>
        </w:rPr>
        <w:t>š</w:t>
      </w:r>
      <w:r w:rsidRPr="00B17C07">
        <w:rPr>
          <w:spacing w:val="2"/>
        </w:rPr>
        <w:t>ava dvostranom konzolom iste vatrootpornosti du</w:t>
      </w:r>
      <w:r>
        <w:rPr>
          <w:spacing w:val="2"/>
        </w:rPr>
        <w:t>ž</w:t>
      </w:r>
      <w:r w:rsidRPr="00B17C07">
        <w:rPr>
          <w:spacing w:val="2"/>
        </w:rPr>
        <w:t>ine najmanje 1 m ispod pokrova krovi</w:t>
      </w:r>
      <w:r>
        <w:rPr>
          <w:spacing w:val="2"/>
        </w:rPr>
        <w:t>š</w:t>
      </w:r>
      <w:r w:rsidRPr="00B17C07">
        <w:rPr>
          <w:spacing w:val="2"/>
        </w:rPr>
        <w:t>ta, koji mora biti od negorivog materijala na du</w:t>
      </w:r>
      <w:r>
        <w:rPr>
          <w:spacing w:val="2"/>
        </w:rPr>
        <w:t>ž</w:t>
      </w:r>
      <w:r w:rsidRPr="00B17C07">
        <w:rPr>
          <w:spacing w:val="2"/>
        </w:rPr>
        <w:t>ini konzole</w:t>
      </w:r>
      <w:r>
        <w:rPr>
          <w:spacing w:val="2"/>
        </w:rPr>
        <w:t>.</w:t>
      </w:r>
    </w:p>
    <w:p w14:paraId="3EEFF45B" w14:textId="77777777" w:rsidR="0072725E" w:rsidRDefault="0072725E" w:rsidP="0072725E">
      <w:pPr>
        <w:rPr>
          <w:spacing w:val="2"/>
        </w:rPr>
      </w:pPr>
      <w:r>
        <w:rPr>
          <w:spacing w:val="2"/>
        </w:rPr>
        <w:t>(2) R</w:t>
      </w:r>
      <w:r w:rsidRPr="00B17C07">
        <w:rPr>
          <w:spacing w:val="2"/>
        </w:rPr>
        <w:t>adi omogućavanja spa</w:t>
      </w:r>
      <w:r>
        <w:rPr>
          <w:spacing w:val="2"/>
        </w:rPr>
        <w:t>š</w:t>
      </w:r>
      <w:r w:rsidRPr="00B17C07">
        <w:rPr>
          <w:spacing w:val="2"/>
        </w:rPr>
        <w:t>avanja osoba iz gra</w:t>
      </w:r>
      <w:r>
        <w:rPr>
          <w:spacing w:val="2"/>
        </w:rPr>
        <w:t>đ</w:t>
      </w:r>
      <w:r w:rsidRPr="00B17C07">
        <w:rPr>
          <w:spacing w:val="2"/>
        </w:rPr>
        <w:t>evine i ga</w:t>
      </w:r>
      <w:r>
        <w:rPr>
          <w:spacing w:val="2"/>
        </w:rPr>
        <w:t>š</w:t>
      </w:r>
      <w:r w:rsidRPr="00B17C07">
        <w:rPr>
          <w:spacing w:val="2"/>
        </w:rPr>
        <w:t>enja po</w:t>
      </w:r>
      <w:r>
        <w:rPr>
          <w:spacing w:val="2"/>
        </w:rPr>
        <w:t>ž</w:t>
      </w:r>
      <w:r w:rsidRPr="00B17C07">
        <w:rPr>
          <w:spacing w:val="2"/>
        </w:rPr>
        <w:t>ara na gra</w:t>
      </w:r>
      <w:r>
        <w:rPr>
          <w:spacing w:val="2"/>
        </w:rPr>
        <w:t>đ</w:t>
      </w:r>
      <w:r w:rsidRPr="00B17C07">
        <w:rPr>
          <w:spacing w:val="2"/>
        </w:rPr>
        <w:t>evini i otvorenom prostoru, gra</w:t>
      </w:r>
      <w:r>
        <w:rPr>
          <w:spacing w:val="2"/>
        </w:rPr>
        <w:t>đ</w:t>
      </w:r>
      <w:r w:rsidRPr="00B17C07">
        <w:rPr>
          <w:spacing w:val="2"/>
        </w:rPr>
        <w:t>evina mora imati vatrogasni prilaz odre</w:t>
      </w:r>
      <w:r>
        <w:rPr>
          <w:spacing w:val="2"/>
        </w:rPr>
        <w:t>đ</w:t>
      </w:r>
      <w:r w:rsidRPr="00B17C07">
        <w:rPr>
          <w:spacing w:val="2"/>
        </w:rPr>
        <w:t>en prema posebnom propisu, a prilikom gradnje ili rekonstrukcije vodoopskrbnih mre</w:t>
      </w:r>
      <w:r>
        <w:rPr>
          <w:spacing w:val="2"/>
        </w:rPr>
        <w:t>ž</w:t>
      </w:r>
      <w:r w:rsidRPr="00B17C07">
        <w:rPr>
          <w:spacing w:val="2"/>
        </w:rPr>
        <w:t>a, mora se, ukoliko ne postoji, predvidjeti unutarnja i vanjska hidrantska mre</w:t>
      </w:r>
      <w:r>
        <w:rPr>
          <w:spacing w:val="2"/>
        </w:rPr>
        <w:t>ž</w:t>
      </w:r>
      <w:r w:rsidRPr="00B17C07">
        <w:rPr>
          <w:spacing w:val="2"/>
        </w:rPr>
        <w:t>a</w:t>
      </w:r>
      <w:r>
        <w:rPr>
          <w:spacing w:val="2"/>
        </w:rPr>
        <w:t>.</w:t>
      </w:r>
    </w:p>
    <w:p w14:paraId="167E22B3" w14:textId="77777777" w:rsidR="0072725E" w:rsidRDefault="0072725E" w:rsidP="0072725E">
      <w:pPr>
        <w:rPr>
          <w:spacing w:val="2"/>
        </w:rPr>
      </w:pPr>
      <w:r>
        <w:rPr>
          <w:spacing w:val="2"/>
        </w:rPr>
        <w:t>(3) P</w:t>
      </w:r>
      <w:r w:rsidRPr="00B17C07">
        <w:rPr>
          <w:spacing w:val="2"/>
        </w:rPr>
        <w:t>rilikom projektiranja gra</w:t>
      </w:r>
      <w:r>
        <w:rPr>
          <w:spacing w:val="2"/>
        </w:rPr>
        <w:t>đ</w:t>
      </w:r>
      <w:r w:rsidRPr="00B17C07">
        <w:rPr>
          <w:spacing w:val="2"/>
        </w:rPr>
        <w:t>evina, koristiti va</w:t>
      </w:r>
      <w:r>
        <w:rPr>
          <w:spacing w:val="2"/>
        </w:rPr>
        <w:t>ž</w:t>
      </w:r>
      <w:r w:rsidRPr="00B17C07">
        <w:rPr>
          <w:spacing w:val="2"/>
        </w:rPr>
        <w:t>e</w:t>
      </w:r>
      <w:r>
        <w:rPr>
          <w:spacing w:val="2"/>
        </w:rPr>
        <w:t>ć</w:t>
      </w:r>
      <w:r w:rsidRPr="00B17C07">
        <w:rPr>
          <w:spacing w:val="2"/>
        </w:rPr>
        <w:t>e pozitivne hrvatske propise odnosno priznata pravila tehni</w:t>
      </w:r>
      <w:r>
        <w:rPr>
          <w:spacing w:val="2"/>
        </w:rPr>
        <w:t>č</w:t>
      </w:r>
      <w:r w:rsidRPr="00B17C07">
        <w:rPr>
          <w:spacing w:val="2"/>
        </w:rPr>
        <w:t>ke prakse, tako da ispunjavanju bitne zahtjeve iz podru</w:t>
      </w:r>
      <w:r>
        <w:rPr>
          <w:spacing w:val="2"/>
        </w:rPr>
        <w:t>č</w:t>
      </w:r>
      <w:r w:rsidRPr="00B17C07">
        <w:rPr>
          <w:spacing w:val="2"/>
        </w:rPr>
        <w:t>ja za</w:t>
      </w:r>
      <w:r>
        <w:rPr>
          <w:spacing w:val="2"/>
        </w:rPr>
        <w:t>ž</w:t>
      </w:r>
      <w:r w:rsidRPr="00B17C07">
        <w:rPr>
          <w:spacing w:val="2"/>
        </w:rPr>
        <w:t>tite od po</w:t>
      </w:r>
      <w:r>
        <w:rPr>
          <w:spacing w:val="2"/>
        </w:rPr>
        <w:t>ž</w:t>
      </w:r>
      <w:r w:rsidRPr="00B17C07">
        <w:rPr>
          <w:spacing w:val="2"/>
        </w:rPr>
        <w:t xml:space="preserve">ara, </w:t>
      </w:r>
      <w:r>
        <w:rPr>
          <w:spacing w:val="2"/>
        </w:rPr>
        <w:t>š</w:t>
      </w:r>
      <w:r w:rsidRPr="00B17C07">
        <w:rPr>
          <w:spacing w:val="2"/>
        </w:rPr>
        <w:t>to se temelji na Zakonu o za</w:t>
      </w:r>
      <w:r>
        <w:rPr>
          <w:spacing w:val="2"/>
        </w:rPr>
        <w:t>š</w:t>
      </w:r>
      <w:r w:rsidRPr="00B17C07">
        <w:rPr>
          <w:spacing w:val="2"/>
        </w:rPr>
        <w:t>titi od po</w:t>
      </w:r>
      <w:r>
        <w:rPr>
          <w:spacing w:val="2"/>
        </w:rPr>
        <w:t>ž</w:t>
      </w:r>
      <w:r w:rsidRPr="00B17C07">
        <w:rPr>
          <w:spacing w:val="2"/>
        </w:rPr>
        <w:t>ara i na temelju njega donesenih propisa, te uvjetima za</w:t>
      </w:r>
      <w:r>
        <w:rPr>
          <w:spacing w:val="2"/>
        </w:rPr>
        <w:t>š</w:t>
      </w:r>
      <w:r w:rsidRPr="00B17C07">
        <w:rPr>
          <w:spacing w:val="2"/>
        </w:rPr>
        <w:t>tite od po</w:t>
      </w:r>
      <w:r>
        <w:rPr>
          <w:spacing w:val="2"/>
        </w:rPr>
        <w:t>ž</w:t>
      </w:r>
      <w:r w:rsidRPr="00B17C07">
        <w:rPr>
          <w:spacing w:val="2"/>
        </w:rPr>
        <w:t>ara utvr</w:t>
      </w:r>
      <w:r>
        <w:rPr>
          <w:spacing w:val="2"/>
        </w:rPr>
        <w:t>đ</w:t>
      </w:r>
      <w:r w:rsidRPr="00B17C07">
        <w:rPr>
          <w:spacing w:val="2"/>
        </w:rPr>
        <w:t>ene posebnim zakonom i na temelju njih donesenih propisa</w:t>
      </w:r>
    </w:p>
    <w:p w14:paraId="0005E620" w14:textId="77777777" w:rsidR="0072725E" w:rsidRDefault="0072725E" w:rsidP="0072725E">
      <w:pPr>
        <w:rPr>
          <w:spacing w:val="2"/>
        </w:rPr>
      </w:pPr>
      <w:r>
        <w:rPr>
          <w:spacing w:val="2"/>
        </w:rPr>
        <w:t>(4) Z</w:t>
      </w:r>
      <w:r w:rsidRPr="00B17C07">
        <w:rPr>
          <w:spacing w:val="2"/>
        </w:rPr>
        <w:t xml:space="preserve">a </w:t>
      </w:r>
      <w:r>
        <w:rPr>
          <w:spacing w:val="2"/>
        </w:rPr>
        <w:t xml:space="preserve">zahtjevne </w:t>
      </w:r>
      <w:r w:rsidRPr="00B17C07">
        <w:rPr>
          <w:spacing w:val="2"/>
        </w:rPr>
        <w:t>gra</w:t>
      </w:r>
      <w:r>
        <w:rPr>
          <w:spacing w:val="2"/>
        </w:rPr>
        <w:t>đ</w:t>
      </w:r>
      <w:r w:rsidRPr="00B17C07">
        <w:rPr>
          <w:spacing w:val="2"/>
        </w:rPr>
        <w:t>evine izraditi elaborat za</w:t>
      </w:r>
      <w:r>
        <w:rPr>
          <w:spacing w:val="2"/>
        </w:rPr>
        <w:t>š</w:t>
      </w:r>
      <w:r w:rsidRPr="00B17C07">
        <w:rPr>
          <w:spacing w:val="2"/>
        </w:rPr>
        <w:t>tite od po</w:t>
      </w:r>
      <w:r>
        <w:rPr>
          <w:spacing w:val="2"/>
        </w:rPr>
        <w:t>ž</w:t>
      </w:r>
      <w:r w:rsidRPr="00B17C07">
        <w:rPr>
          <w:spacing w:val="2"/>
        </w:rPr>
        <w:t>ara kao podlogu za projektiranje mjera za</w:t>
      </w:r>
      <w:r>
        <w:rPr>
          <w:spacing w:val="2"/>
        </w:rPr>
        <w:t>š</w:t>
      </w:r>
      <w:r w:rsidRPr="00B17C07">
        <w:rPr>
          <w:spacing w:val="2"/>
        </w:rPr>
        <w:t>tite od po</w:t>
      </w:r>
      <w:r>
        <w:rPr>
          <w:spacing w:val="2"/>
        </w:rPr>
        <w:t>ž</w:t>
      </w:r>
      <w:r w:rsidRPr="00B17C07">
        <w:rPr>
          <w:spacing w:val="2"/>
        </w:rPr>
        <w:t>ara u glavnom projektu</w:t>
      </w:r>
      <w:r>
        <w:rPr>
          <w:spacing w:val="2"/>
        </w:rPr>
        <w:t>.</w:t>
      </w:r>
    </w:p>
    <w:p w14:paraId="7D5A1CD5" w14:textId="77777777" w:rsidR="0072725E" w:rsidRDefault="0072725E" w:rsidP="0072725E">
      <w:pPr>
        <w:rPr>
          <w:spacing w:val="2"/>
        </w:rPr>
      </w:pPr>
      <w:r>
        <w:rPr>
          <w:spacing w:val="2"/>
        </w:rPr>
        <w:t>(5) O</w:t>
      </w:r>
      <w:r w:rsidRPr="00B17C07">
        <w:rPr>
          <w:spacing w:val="2"/>
        </w:rPr>
        <w:t>stale mjere za</w:t>
      </w:r>
      <w:r>
        <w:rPr>
          <w:spacing w:val="2"/>
        </w:rPr>
        <w:t>š</w:t>
      </w:r>
      <w:r w:rsidRPr="00B17C07">
        <w:rPr>
          <w:spacing w:val="2"/>
        </w:rPr>
        <w:t>tite od po</w:t>
      </w:r>
      <w:r>
        <w:rPr>
          <w:spacing w:val="2"/>
        </w:rPr>
        <w:t>ž</w:t>
      </w:r>
      <w:r w:rsidRPr="00B17C07">
        <w:rPr>
          <w:spacing w:val="2"/>
        </w:rPr>
        <w:t>ara projektirati u skladu s va</w:t>
      </w:r>
      <w:r>
        <w:rPr>
          <w:spacing w:val="2"/>
        </w:rPr>
        <w:t>ž</w:t>
      </w:r>
      <w:r w:rsidRPr="00B17C07">
        <w:rPr>
          <w:spacing w:val="2"/>
        </w:rPr>
        <w:t>e</w:t>
      </w:r>
      <w:r>
        <w:rPr>
          <w:spacing w:val="2"/>
        </w:rPr>
        <w:t>ć</w:t>
      </w:r>
      <w:r w:rsidRPr="00B17C07">
        <w:rPr>
          <w:spacing w:val="2"/>
        </w:rPr>
        <w:t>im pozitivnim hrvatskim propisima i normama koji reguliraju ovu problematiku</w:t>
      </w:r>
      <w:r>
        <w:rPr>
          <w:spacing w:val="2"/>
        </w:rPr>
        <w:t>.</w:t>
      </w:r>
    </w:p>
    <w:p w14:paraId="051114F7" w14:textId="77777777" w:rsidR="0072725E" w:rsidRDefault="0072725E" w:rsidP="0072725E">
      <w:pPr>
        <w:pStyle w:val="Naslov3"/>
        <w:numPr>
          <w:ilvl w:val="2"/>
          <w:numId w:val="17"/>
        </w:numPr>
        <w:tabs>
          <w:tab w:val="clear" w:pos="1287"/>
        </w:tabs>
        <w:spacing w:after="0" w:line="300" w:lineRule="atLeast"/>
        <w:jc w:val="both"/>
        <w:rPr>
          <w:spacing w:val="2"/>
        </w:rPr>
      </w:pPr>
      <w:bookmarkStart w:id="78" w:name="_Toc263794178"/>
      <w:r>
        <w:rPr>
          <w:spacing w:val="2"/>
        </w:rPr>
        <w:lastRenderedPageBreak/>
        <w:t>Sklanjanje ljudi</w:t>
      </w:r>
      <w:bookmarkEnd w:id="78"/>
    </w:p>
    <w:p w14:paraId="7B5DF343"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5E4A3FA2" w14:textId="77777777" w:rsidR="0072725E" w:rsidRDefault="0072725E" w:rsidP="0072725E">
      <w:pPr>
        <w:spacing w:after="60"/>
        <w:rPr>
          <w:spacing w:val="2"/>
        </w:rPr>
      </w:pPr>
      <w:r>
        <w:rPr>
          <w:spacing w:val="2"/>
        </w:rPr>
        <w:t>(1) Sukladno posebnim propisima, za područje obuhvata ovog Plana nije propisana obveza izgradnje skloništa, odnosno drugih građevina za zaštitu.</w:t>
      </w:r>
    </w:p>
    <w:p w14:paraId="61781213" w14:textId="77777777" w:rsidR="0072725E" w:rsidRDefault="0072725E" w:rsidP="0072725E">
      <w:pPr>
        <w:spacing w:after="60"/>
        <w:rPr>
          <w:spacing w:val="2"/>
        </w:rPr>
      </w:pPr>
      <w:r>
        <w:rPr>
          <w:spacing w:val="2"/>
        </w:rPr>
        <w:t>(2) U obuhvatu Plana sklanjanje ljudi osigurava se privremenim izmještanjem stanovništva</w:t>
      </w:r>
      <w:r w:rsidRPr="008334AC">
        <w:rPr>
          <w:spacing w:val="2"/>
        </w:rPr>
        <w:t>.</w:t>
      </w:r>
    </w:p>
    <w:p w14:paraId="565A5624" w14:textId="77777777" w:rsidR="0072725E" w:rsidRPr="006B7848" w:rsidRDefault="0072725E" w:rsidP="0072725E">
      <w:pPr>
        <w:rPr>
          <w:spacing w:val="2"/>
        </w:rPr>
      </w:pPr>
      <w:r>
        <w:rPr>
          <w:spacing w:val="2"/>
        </w:rPr>
        <w:t xml:space="preserve">(2) </w:t>
      </w:r>
      <w:r w:rsidRPr="006B7848">
        <w:rPr>
          <w:spacing w:val="2"/>
        </w:rPr>
        <w:t xml:space="preserve">Evakuaciju stanovništva i pružanje prve pomoći provodi nadležna služba prema Planu zaštite i spašavanja. </w:t>
      </w:r>
    </w:p>
    <w:p w14:paraId="62A78ADA"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5086BCFD" w14:textId="77777777" w:rsidR="0072725E" w:rsidRDefault="0072725E" w:rsidP="0072725E">
      <w:pPr>
        <w:rPr>
          <w:spacing w:val="2"/>
        </w:rPr>
      </w:pPr>
      <w:r>
        <w:rPr>
          <w:spacing w:val="2"/>
        </w:rPr>
        <w:t xml:space="preserve">Radi osiguranja provedbe aktivnosti i mjera u zaštiti i spašavanju ljudi, imovine i okoliša, sukladno Planu zaštite i spašavanja, kao i osiguranja uvjeta za poduzimanje drugih mjera važnih za otklanjanje posljedica katastrofa i velikih nesreća, u kartografskom prikazu </w:t>
      </w:r>
      <w:r>
        <w:rPr>
          <w:b/>
          <w:spacing w:val="2"/>
        </w:rPr>
        <w:t>list 3b</w:t>
      </w:r>
      <w:r>
        <w:rPr>
          <w:spacing w:val="2"/>
        </w:rPr>
        <w:t xml:space="preserve">. </w:t>
      </w:r>
      <w:r>
        <w:rPr>
          <w:i/>
          <w:spacing w:val="2"/>
        </w:rPr>
        <w:t>uvjeti korištenja, uređenja i zaštite površina: posebne mjere zaštite,</w:t>
      </w:r>
      <w:r>
        <w:rPr>
          <w:spacing w:val="2"/>
        </w:rPr>
        <w:t xml:space="preserve"> definirane su lokacije na kojima je moguće izmjestiti ljude van zona ugroze kao mjesta okupljanja osoba za privremeni smještaj i evakuaciju.</w:t>
      </w:r>
    </w:p>
    <w:p w14:paraId="5C0D100C"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7C2D89E7" w14:textId="77777777" w:rsidR="0072725E" w:rsidRPr="006B7848" w:rsidRDefault="0072725E" w:rsidP="0072725E">
      <w:pPr>
        <w:rPr>
          <w:spacing w:val="2"/>
        </w:rPr>
      </w:pPr>
      <w:r>
        <w:rPr>
          <w:spacing w:val="2"/>
        </w:rPr>
        <w:t>N</w:t>
      </w:r>
      <w:r w:rsidRPr="006B7848">
        <w:rPr>
          <w:spacing w:val="2"/>
        </w:rPr>
        <w:t xml:space="preserve">a području </w:t>
      </w:r>
      <w:r>
        <w:rPr>
          <w:spacing w:val="2"/>
        </w:rPr>
        <w:t xml:space="preserve">nautičke </w:t>
      </w:r>
      <w:r w:rsidRPr="006B7848">
        <w:rPr>
          <w:spacing w:val="2"/>
        </w:rPr>
        <w:t xml:space="preserve">luke može </w:t>
      </w:r>
      <w:r>
        <w:rPr>
          <w:spacing w:val="2"/>
        </w:rPr>
        <w:t xml:space="preserve">se </w:t>
      </w:r>
      <w:r w:rsidRPr="006B7848">
        <w:rPr>
          <w:spacing w:val="2"/>
        </w:rPr>
        <w:t>okupiti veći broj ljudi, što u planiranoj građevini što u samim plovilima</w:t>
      </w:r>
      <w:r>
        <w:rPr>
          <w:spacing w:val="2"/>
        </w:rPr>
        <w:t>. U kartografskom prikazu Plana (</w:t>
      </w:r>
      <w:r>
        <w:rPr>
          <w:b/>
          <w:spacing w:val="2"/>
        </w:rPr>
        <w:t>list 3b</w:t>
      </w:r>
      <w:r>
        <w:rPr>
          <w:spacing w:val="2"/>
        </w:rPr>
        <w:t xml:space="preserve">. </w:t>
      </w:r>
      <w:r>
        <w:rPr>
          <w:i/>
          <w:spacing w:val="2"/>
        </w:rPr>
        <w:t>uvjeti korištenja, uređenja i zaštite površina: posebne mjere zaštite</w:t>
      </w:r>
      <w:r>
        <w:rPr>
          <w:spacing w:val="2"/>
        </w:rPr>
        <w:t>)</w:t>
      </w:r>
      <w:r w:rsidRPr="006B7848">
        <w:rPr>
          <w:spacing w:val="2"/>
        </w:rPr>
        <w:t xml:space="preserve">, prikazan je položaj za postavu sirene za uzbunjivanje i davanje priopćenja stanovništvu u području obuhvata Plana. Prikazani položaj sirene je </w:t>
      </w:r>
      <w:r>
        <w:rPr>
          <w:spacing w:val="2"/>
        </w:rPr>
        <w:t>okvirne</w:t>
      </w:r>
      <w:r w:rsidRPr="006B7848">
        <w:rPr>
          <w:spacing w:val="2"/>
        </w:rPr>
        <w:t xml:space="preserve"> naravi i konačan položaj utvrdit će se projektnom dokumentacijom. </w:t>
      </w:r>
    </w:p>
    <w:p w14:paraId="7A10522F" w14:textId="77777777" w:rsidR="0072725E" w:rsidRDefault="0072725E" w:rsidP="0072725E">
      <w:pPr>
        <w:pStyle w:val="Naslov3"/>
        <w:numPr>
          <w:ilvl w:val="2"/>
          <w:numId w:val="17"/>
        </w:numPr>
        <w:tabs>
          <w:tab w:val="clear" w:pos="1287"/>
        </w:tabs>
        <w:spacing w:after="0" w:line="260" w:lineRule="atLeast"/>
        <w:jc w:val="both"/>
        <w:rPr>
          <w:spacing w:val="2"/>
        </w:rPr>
      </w:pPr>
      <w:bookmarkStart w:id="79" w:name="_Toc263794179"/>
      <w:r>
        <w:rPr>
          <w:spacing w:val="2"/>
        </w:rPr>
        <w:t>Zaštita od potresa</w:t>
      </w:r>
      <w:bookmarkEnd w:id="79"/>
    </w:p>
    <w:p w14:paraId="5F2DCB3C"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7ADAA7DE" w14:textId="77777777" w:rsidR="0072725E" w:rsidRPr="00204FEC" w:rsidRDefault="0072725E" w:rsidP="0072725E">
      <w:pPr>
        <w:rPr>
          <w:spacing w:val="2"/>
        </w:rPr>
      </w:pPr>
      <w:r w:rsidRPr="00204FEC">
        <w:rPr>
          <w:spacing w:val="2"/>
        </w:rPr>
        <w:t xml:space="preserve">Kod projektiranja građevina mora se koristiti tzv. projektna seizmičnost sukladno utvrđenom stupnju eventualnih potresa po MSC ljestvici njihove jačine prema mikroseizmičkoj rajonizaciji Zadarske županije za povratni period od 95 godina. </w:t>
      </w:r>
    </w:p>
    <w:p w14:paraId="3166DF25"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528B4CB5" w14:textId="77777777" w:rsidR="0072725E" w:rsidRPr="00204FEC" w:rsidRDefault="0072725E" w:rsidP="0072725E">
      <w:pPr>
        <w:keepNext/>
        <w:spacing w:after="60"/>
        <w:rPr>
          <w:spacing w:val="-2"/>
        </w:rPr>
      </w:pPr>
      <w:r w:rsidRPr="00204FEC">
        <w:rPr>
          <w:spacing w:val="-2"/>
        </w:rPr>
        <w:t>Uz mjere za lokalizaciju i ograničavanje posljedica potresa., moraju se predvidjeti mjere koje slijede:</w:t>
      </w:r>
    </w:p>
    <w:p w14:paraId="450A936C" w14:textId="77777777" w:rsidR="0072725E" w:rsidRPr="00204FEC" w:rsidRDefault="0072725E" w:rsidP="00F212D7">
      <w:pPr>
        <w:numPr>
          <w:ilvl w:val="0"/>
          <w:numId w:val="38"/>
        </w:numPr>
        <w:tabs>
          <w:tab w:val="clear" w:pos="567"/>
          <w:tab w:val="num" w:pos="1134"/>
        </w:tabs>
        <w:spacing w:after="60" w:line="300" w:lineRule="atLeast"/>
        <w:ind w:left="1134"/>
        <w:rPr>
          <w:spacing w:val="2"/>
        </w:rPr>
      </w:pPr>
      <w:r w:rsidRPr="00204FEC">
        <w:rPr>
          <w:spacing w:val="2"/>
        </w:rPr>
        <w:t>infrastrukturne građevine, osobito energetske i cestovne građevine treba projektirati i graditi na način da izdrže i najveći stupanj potresa,</w:t>
      </w:r>
    </w:p>
    <w:p w14:paraId="41C65DA4" w14:textId="77777777" w:rsidR="0072725E" w:rsidRPr="00204FEC" w:rsidRDefault="0072725E" w:rsidP="00F212D7">
      <w:pPr>
        <w:numPr>
          <w:ilvl w:val="0"/>
          <w:numId w:val="38"/>
        </w:numPr>
        <w:tabs>
          <w:tab w:val="clear" w:pos="567"/>
          <w:tab w:val="num" w:pos="1134"/>
        </w:tabs>
        <w:spacing w:line="300" w:lineRule="atLeast"/>
        <w:ind w:left="1134"/>
        <w:rPr>
          <w:spacing w:val="2"/>
        </w:rPr>
      </w:pPr>
      <w:r w:rsidRPr="00204FEC">
        <w:rPr>
          <w:spacing w:val="2"/>
        </w:rPr>
        <w:t xml:space="preserve">prometna mreža će se projektirati tako da se osiguraju dovoljno široki i sigurni evakuacijski putovi, kako bi se omogućio nesmetan pristup svih vrsta pomoći u skladu s važećim propisima. </w:t>
      </w:r>
    </w:p>
    <w:p w14:paraId="72033A63" w14:textId="77777777" w:rsidR="0072725E" w:rsidRDefault="0072725E" w:rsidP="0072725E">
      <w:pPr>
        <w:pStyle w:val="Naslov3"/>
        <w:numPr>
          <w:ilvl w:val="2"/>
          <w:numId w:val="17"/>
        </w:numPr>
        <w:tabs>
          <w:tab w:val="clear" w:pos="1287"/>
        </w:tabs>
        <w:spacing w:after="0" w:line="260" w:lineRule="atLeast"/>
        <w:jc w:val="both"/>
        <w:rPr>
          <w:spacing w:val="2"/>
        </w:rPr>
      </w:pPr>
      <w:r>
        <w:rPr>
          <w:spacing w:val="2"/>
        </w:rPr>
        <w:t>Zaštita od rušenja</w:t>
      </w:r>
    </w:p>
    <w:p w14:paraId="00E3D1B1"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3EF0322A" w14:textId="77777777" w:rsidR="0072725E" w:rsidRDefault="0072725E" w:rsidP="0072725E">
      <w:pPr>
        <w:rPr>
          <w:spacing w:val="2"/>
        </w:rPr>
      </w:pPr>
      <w:r>
        <w:rPr>
          <w:spacing w:val="2"/>
        </w:rPr>
        <w:t xml:space="preserve">(1) Ceste i ostale prometne površine treba zaštititi posebnim mjerama od rušenja okolnih zgrada i ostalog zaprečivanja radi što brže i jednostavnije evakuacije ljudi i dobara. Prometnice moraju se projektirati na taj način da razmak građevina od prometnice omogućuje da eventualne ruševne </w:t>
      </w:r>
      <w:r>
        <w:rPr>
          <w:spacing w:val="2"/>
        </w:rPr>
        <w:lastRenderedPageBreak/>
        <w:t>građevina ne zaprječivaju prometnicu radi omogućavanja evakuacije ljudi i pristupa interventnim vozilima.</w:t>
      </w:r>
    </w:p>
    <w:p w14:paraId="1FC15E50" w14:textId="77777777" w:rsidR="0072725E" w:rsidRDefault="0072725E" w:rsidP="0072725E">
      <w:pPr>
        <w:rPr>
          <w:spacing w:val="2"/>
        </w:rPr>
      </w:pPr>
      <w:r>
        <w:rPr>
          <w:spacing w:val="2"/>
        </w:rPr>
        <w:t xml:space="preserve">(2) Ulazno-izlazne prometnice u obuhvatu ovog Plana povezane su državnom cestom </w:t>
      </w:r>
      <w:r w:rsidRPr="0049780E">
        <w:rPr>
          <w:b/>
          <w:spacing w:val="2"/>
        </w:rPr>
        <w:t>DC-109</w:t>
      </w:r>
      <w:r>
        <w:rPr>
          <w:spacing w:val="2"/>
        </w:rPr>
        <w:t xml:space="preserve"> putem mreže nerazvrstanih lokalni prometnica radi omogućavanja brze evakuacije s površina u obuhvatu Plana. Evakuacija može se vršiti i pomorskim putem.</w:t>
      </w:r>
    </w:p>
    <w:p w14:paraId="584BD4F7" w14:textId="77777777" w:rsidR="0072725E" w:rsidRDefault="0072725E" w:rsidP="0072725E">
      <w:pPr>
        <w:pStyle w:val="Naslov3"/>
        <w:numPr>
          <w:ilvl w:val="2"/>
          <w:numId w:val="17"/>
        </w:numPr>
        <w:tabs>
          <w:tab w:val="clear" w:pos="1287"/>
        </w:tabs>
        <w:spacing w:after="0" w:line="300" w:lineRule="atLeast"/>
        <w:jc w:val="both"/>
        <w:rPr>
          <w:spacing w:val="2"/>
        </w:rPr>
      </w:pPr>
      <w:r>
        <w:rPr>
          <w:spacing w:val="2"/>
        </w:rPr>
        <w:t>Zaštita od štetnog djelovanja ekstremnih vremenskih uvjeta</w:t>
      </w:r>
    </w:p>
    <w:p w14:paraId="7035E085"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5DF33185" w14:textId="77777777" w:rsidR="0072725E" w:rsidRDefault="0072725E" w:rsidP="0072725E">
      <w:pPr>
        <w:spacing w:before="60" w:after="60"/>
        <w:rPr>
          <w:spacing w:val="2"/>
        </w:rPr>
      </w:pPr>
      <w:r>
        <w:rPr>
          <w:spacing w:val="2"/>
        </w:rPr>
        <w:t xml:space="preserve">(1) Pri planiranju infrastrukturnih građevina i sustava treba voditi računa o ekstremnim klimatskim karakteristikama područja. </w:t>
      </w:r>
    </w:p>
    <w:p w14:paraId="55BFA809" w14:textId="77777777" w:rsidR="0072725E" w:rsidRDefault="0072725E" w:rsidP="0072725E">
      <w:r>
        <w:rPr>
          <w:spacing w:val="2"/>
        </w:rPr>
        <w:t xml:space="preserve">(2) </w:t>
      </w:r>
      <w:r>
        <w:t xml:space="preserve">U svrhu efikasne zaštite od olujnih vjetrova, građevine treba graditi i opremu postaviti koja će biti otporna u što većoj mogućoj mjeri na navedene nepogode. </w:t>
      </w:r>
    </w:p>
    <w:p w14:paraId="349E509D" w14:textId="77777777" w:rsidR="0072725E" w:rsidRDefault="0072725E" w:rsidP="0072725E">
      <w:pPr>
        <w:pStyle w:val="Naslov3"/>
        <w:numPr>
          <w:ilvl w:val="2"/>
          <w:numId w:val="17"/>
        </w:numPr>
        <w:tabs>
          <w:tab w:val="clear" w:pos="1287"/>
        </w:tabs>
        <w:spacing w:after="0" w:line="300" w:lineRule="atLeast"/>
        <w:jc w:val="both"/>
        <w:rPr>
          <w:spacing w:val="2"/>
        </w:rPr>
      </w:pPr>
      <w:r>
        <w:rPr>
          <w:spacing w:val="2"/>
        </w:rPr>
        <w:t>Zaštita od tehničko-tehnoloških opasnosti</w:t>
      </w:r>
    </w:p>
    <w:p w14:paraId="38876DBA"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3E89587B" w14:textId="77777777" w:rsidR="0072725E" w:rsidRDefault="0072725E" w:rsidP="0072725E">
      <w:pPr>
        <w:keepNext/>
        <w:spacing w:after="60"/>
        <w:rPr>
          <w:spacing w:val="2"/>
        </w:rPr>
      </w:pPr>
      <w:r>
        <w:rPr>
          <w:spacing w:val="2"/>
        </w:rPr>
        <w:t>Mjere zaštite od tehničko-tehnoloških opasnosti uključuju:</w:t>
      </w:r>
    </w:p>
    <w:p w14:paraId="36142D58" w14:textId="77777777" w:rsidR="0072725E" w:rsidRDefault="0072725E" w:rsidP="00F212D7">
      <w:pPr>
        <w:numPr>
          <w:ilvl w:val="0"/>
          <w:numId w:val="26"/>
        </w:numPr>
        <w:tabs>
          <w:tab w:val="left" w:pos="1134"/>
        </w:tabs>
        <w:spacing w:after="60" w:line="300" w:lineRule="atLeast"/>
        <w:ind w:left="1134" w:hanging="567"/>
        <w:rPr>
          <w:spacing w:val="2"/>
        </w:rPr>
      </w:pPr>
      <w:r>
        <w:rPr>
          <w:spacing w:val="2"/>
        </w:rPr>
        <w:t xml:space="preserve">mjere zaštite od požara (vidjeti točku </w:t>
      </w:r>
      <w:r>
        <w:rPr>
          <w:i/>
          <w:spacing w:val="2"/>
        </w:rPr>
        <w:t>9.4.1 Zaštita od požara</w:t>
      </w:r>
      <w:r>
        <w:rPr>
          <w:spacing w:val="2"/>
        </w:rPr>
        <w:t xml:space="preserve"> iz ovih Odredbi),</w:t>
      </w:r>
    </w:p>
    <w:p w14:paraId="3F1C4776" w14:textId="77777777" w:rsidR="0072725E" w:rsidRDefault="0072725E" w:rsidP="00F212D7">
      <w:pPr>
        <w:numPr>
          <w:ilvl w:val="0"/>
          <w:numId w:val="26"/>
        </w:numPr>
        <w:tabs>
          <w:tab w:val="left" w:pos="1134"/>
        </w:tabs>
        <w:spacing w:line="300" w:lineRule="atLeast"/>
        <w:ind w:left="1134" w:hanging="567"/>
        <w:rPr>
          <w:spacing w:val="2"/>
        </w:rPr>
      </w:pPr>
      <w:r>
        <w:rPr>
          <w:spacing w:val="2"/>
        </w:rPr>
        <w:t xml:space="preserve">mjere zaštite u prometu (vidjeti </w:t>
      </w:r>
      <w:r w:rsidRPr="00204FEC">
        <w:rPr>
          <w:spacing w:val="2"/>
        </w:rPr>
        <w:t xml:space="preserve">točku </w:t>
      </w:r>
      <w:r w:rsidRPr="00204FEC">
        <w:rPr>
          <w:i/>
          <w:spacing w:val="2"/>
        </w:rPr>
        <w:t>9.4.3 Zaštita od potresa, 9.4.4.</w:t>
      </w:r>
      <w:r>
        <w:rPr>
          <w:i/>
          <w:spacing w:val="2"/>
        </w:rPr>
        <w:t xml:space="preserve"> Zaštita od rušenja, 9.4.5. Zaštita od štetnog djelovanja ekstremnih vremenskih uvjeta, </w:t>
      </w:r>
      <w:r>
        <w:rPr>
          <w:spacing w:val="2"/>
        </w:rPr>
        <w:t>iz ovih Odredbi).</w:t>
      </w:r>
    </w:p>
    <w:p w14:paraId="3AEE4013"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611CFA4F" w14:textId="77777777" w:rsidR="0072725E" w:rsidRDefault="0072725E" w:rsidP="0072725E">
      <w:pPr>
        <w:rPr>
          <w:spacing w:val="2"/>
        </w:rPr>
      </w:pPr>
      <w:r>
        <w:rPr>
          <w:spacing w:val="2"/>
        </w:rPr>
        <w:t>Radi zaštite od tehničko-tehnoloških opasnosti, zabranjeno je ispuštanje oborinskih voda s određenih prometnih površina u okoliš bez prethodnog pročišćavanja,</w:t>
      </w:r>
    </w:p>
    <w:p w14:paraId="2FBB87A2"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484F3103" w14:textId="77777777" w:rsidR="0072725E" w:rsidRDefault="0072725E" w:rsidP="0072725E">
      <w:pPr>
        <w:rPr>
          <w:spacing w:val="-2"/>
        </w:rPr>
      </w:pPr>
      <w:r w:rsidRPr="00204FEC">
        <w:rPr>
          <w:spacing w:val="-2"/>
        </w:rPr>
        <w:t>Vezove treba opremiti postrojenjima za prihvat i preuzimanje tekućeg i krutog otpada s morskih plovila. U tu svrhu treba izraditi Plan za prihvat i rukovanje otpadom s morskih plovila ili odgovarajući plan za luku mora biti sadržan u regionalnom planu gospodarenja otpadom.</w:t>
      </w:r>
    </w:p>
    <w:p w14:paraId="21180DCB"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32D5E616" w14:textId="77777777" w:rsidR="0072725E" w:rsidRDefault="0072725E" w:rsidP="0072725E">
      <w:pPr>
        <w:rPr>
          <w:spacing w:val="2"/>
        </w:rPr>
      </w:pPr>
      <w:r>
        <w:rPr>
          <w:spacing w:val="2"/>
        </w:rPr>
        <w:t>Lukobran i obalu treba opremiti dovoljnim brojem prikladnih spremnika za kruti otpad, organizirati dnevno pražnjenje, te tako prikupljen otpad predati ovlaštenoj komunalnoj tvrtki.</w:t>
      </w:r>
    </w:p>
    <w:p w14:paraId="52E89C74"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40C6EC67" w14:textId="77777777" w:rsidR="0072725E" w:rsidRDefault="0072725E" w:rsidP="0072725E">
      <w:pPr>
        <w:rPr>
          <w:spacing w:val="2"/>
        </w:rPr>
      </w:pPr>
      <w:r w:rsidRPr="00686933">
        <w:rPr>
          <w:spacing w:val="2"/>
        </w:rPr>
        <w:t>Kod onečišćenja mora s plovila (pogonska goriva, mineralna ulja i sl.), treba primijeniti odredbe Plana intervencije kod iznenadnog onečišćenja mora</w:t>
      </w:r>
      <w:r>
        <w:rPr>
          <w:spacing w:val="2"/>
        </w:rPr>
        <w:t xml:space="preserve"> u Zadarskoj županiji (plutajuća</w:t>
      </w:r>
      <w:r w:rsidRPr="00686933">
        <w:rPr>
          <w:spacing w:val="2"/>
        </w:rPr>
        <w:t xml:space="preserve"> </w:t>
      </w:r>
      <w:r w:rsidRPr="00686933">
        <w:t>apsorbirajuća brana za zaustavljanje širenja naftne mrlje</w:t>
      </w:r>
      <w:r w:rsidRPr="00686933">
        <w:rPr>
          <w:spacing w:val="2"/>
        </w:rPr>
        <w:t>).</w:t>
      </w:r>
    </w:p>
    <w:p w14:paraId="2A67F23A"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70C4677F" w14:textId="77777777" w:rsidR="0072725E" w:rsidRPr="005921CF" w:rsidRDefault="0072725E" w:rsidP="0072725E">
      <w:r>
        <w:t>Treba se osigurati oprema</w:t>
      </w:r>
      <w:r w:rsidRPr="005921CF">
        <w:t xml:space="preserve"> i plan djelovanja za protupožarnu zaštitu sukladno propisima.</w:t>
      </w:r>
    </w:p>
    <w:p w14:paraId="39C35777" w14:textId="77777777" w:rsidR="0072725E" w:rsidRDefault="0072725E" w:rsidP="0072725E">
      <w:pPr>
        <w:pStyle w:val="Naslov1"/>
        <w:keepLines w:val="0"/>
        <w:numPr>
          <w:ilvl w:val="0"/>
          <w:numId w:val="17"/>
        </w:numPr>
        <w:tabs>
          <w:tab w:val="clear" w:pos="567"/>
        </w:tabs>
        <w:spacing w:before="360" w:after="60" w:line="300" w:lineRule="atLeast"/>
        <w:rPr>
          <w:spacing w:val="2"/>
        </w:rPr>
      </w:pPr>
      <w:bookmarkStart w:id="80" w:name="_Toc81873925"/>
      <w:bookmarkStart w:id="81" w:name="_Toc91483169"/>
      <w:bookmarkStart w:id="82" w:name="_Toc200198039"/>
      <w:r>
        <w:rPr>
          <w:spacing w:val="2"/>
        </w:rPr>
        <w:lastRenderedPageBreak/>
        <w:t>Mjere provedbe plana</w:t>
      </w:r>
      <w:bookmarkEnd w:id="80"/>
      <w:bookmarkEnd w:id="81"/>
      <w:bookmarkEnd w:id="82"/>
    </w:p>
    <w:p w14:paraId="15FF5277" w14:textId="77777777" w:rsidR="0072725E" w:rsidRDefault="0072725E" w:rsidP="0072725E">
      <w:pPr>
        <w:pStyle w:val="clanak"/>
        <w:spacing w:before="12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7F0B57B9" w14:textId="77777777" w:rsidR="0072725E" w:rsidRDefault="0072725E" w:rsidP="0072725E">
      <w:pPr>
        <w:spacing w:before="60" w:after="60"/>
        <w:rPr>
          <w:spacing w:val="2"/>
        </w:rPr>
      </w:pPr>
      <w:r>
        <w:rPr>
          <w:spacing w:val="2"/>
        </w:rPr>
        <w:t>(1) Mjere za provođenje Plana odnose se na izradu i realizaciju programa uređenja zemljišta, odnosno pripremu zemljišta za izgradnju koja obuhvaća izradu glavnih i izvedbenih projekata prometnica i ostale komunalne infrastrukture.</w:t>
      </w:r>
    </w:p>
    <w:p w14:paraId="713152C2" w14:textId="77777777" w:rsidR="0072725E" w:rsidRDefault="0072725E" w:rsidP="0072725E">
      <w:pPr>
        <w:spacing w:before="60" w:after="60"/>
        <w:rPr>
          <w:rFonts w:cs="Arial"/>
          <w:spacing w:val="-2"/>
        </w:rPr>
      </w:pPr>
      <w:r>
        <w:rPr>
          <w:rFonts w:cs="Arial"/>
          <w:spacing w:val="-2"/>
        </w:rPr>
        <w:t xml:space="preserve">(2) </w:t>
      </w:r>
      <w:r w:rsidRPr="00686933">
        <w:rPr>
          <w:rFonts w:cs="Arial"/>
          <w:spacing w:val="-2"/>
        </w:rPr>
        <w:t>Uređenju područja u obuhvatu Plana može se pristupiti u je</w:t>
      </w:r>
      <w:r>
        <w:rPr>
          <w:rFonts w:cs="Arial"/>
          <w:spacing w:val="-2"/>
        </w:rPr>
        <w:t>dinstvenom zahvatu ili u fazama.</w:t>
      </w:r>
    </w:p>
    <w:p w14:paraId="0C40D4BD" w14:textId="77777777" w:rsidR="0072725E" w:rsidRDefault="0072725E" w:rsidP="0072725E">
      <w:pPr>
        <w:spacing w:before="60" w:after="60"/>
        <w:rPr>
          <w:spacing w:val="2"/>
        </w:rPr>
      </w:pPr>
      <w:r>
        <w:rPr>
          <w:spacing w:val="2"/>
        </w:rPr>
        <w:t xml:space="preserve">(3) Idejno rješenje za zahvate u prostoru mora sadržavati situaciju nove čestice zemlje, idejno rješenje građevina, infrastrukture, uređenje okoliša i parkirališnih površina. </w:t>
      </w:r>
    </w:p>
    <w:p w14:paraId="2E2E1EAB"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3A5B4EF4" w14:textId="77777777" w:rsidR="0072725E" w:rsidRDefault="0072725E" w:rsidP="0072725E">
      <w:pPr>
        <w:pStyle w:val="Normal-odredbe"/>
        <w:spacing w:after="0"/>
        <w:rPr>
          <w:bCs/>
          <w:spacing w:val="2"/>
          <w:sz w:val="24"/>
          <w:szCs w:val="24"/>
        </w:rPr>
      </w:pPr>
      <w:r w:rsidRPr="00204FEC">
        <w:rPr>
          <w:spacing w:val="2"/>
          <w:sz w:val="24"/>
          <w:szCs w:val="24"/>
        </w:rPr>
        <w:t>Za rješenje vodoopskrbe na području obuhvata ovog Plana i okolnog šireg pripadajućeg područja mora se izraditi posebna projektna dokumentacija u kojoj će se izvršiti detaljna analiza količina specifične potrošnje vode, provesti odgovarajući hidraulički proračun, te definirati trase i profili cjevovoda</w:t>
      </w:r>
      <w:r w:rsidRPr="00204FEC">
        <w:rPr>
          <w:bCs/>
          <w:spacing w:val="2"/>
          <w:sz w:val="24"/>
          <w:szCs w:val="24"/>
        </w:rPr>
        <w:t>.</w:t>
      </w:r>
      <w:r>
        <w:rPr>
          <w:bCs/>
          <w:spacing w:val="2"/>
          <w:sz w:val="24"/>
          <w:szCs w:val="24"/>
        </w:rPr>
        <w:t xml:space="preserve"> </w:t>
      </w:r>
    </w:p>
    <w:p w14:paraId="5BF0AF65"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3B859DD8" w14:textId="77777777" w:rsidR="0072725E" w:rsidRDefault="0072725E" w:rsidP="0072725E">
      <w:pPr>
        <w:pStyle w:val="tablicnitekst"/>
        <w:spacing w:after="80"/>
        <w:rPr>
          <w:bCs w:val="0"/>
          <w:spacing w:val="2"/>
          <w:sz w:val="24"/>
          <w:szCs w:val="24"/>
        </w:rPr>
      </w:pPr>
      <w:r>
        <w:rPr>
          <w:bCs w:val="0"/>
          <w:spacing w:val="2"/>
          <w:sz w:val="24"/>
          <w:szCs w:val="24"/>
        </w:rPr>
        <w:t>Nakon pripreme zemljišta potrebno je pristupiti uređenju komunalnih građevina i uređaja koja sadržava sljedeće:</w:t>
      </w:r>
    </w:p>
    <w:p w14:paraId="10052D61" w14:textId="77777777" w:rsidR="0072725E" w:rsidRDefault="0072725E" w:rsidP="00F212D7">
      <w:pPr>
        <w:numPr>
          <w:ilvl w:val="0"/>
          <w:numId w:val="27"/>
        </w:numPr>
        <w:spacing w:after="120" w:line="300" w:lineRule="atLeast"/>
        <w:rPr>
          <w:spacing w:val="2"/>
        </w:rPr>
      </w:pPr>
      <w:r>
        <w:rPr>
          <w:spacing w:val="2"/>
        </w:rPr>
        <w:t xml:space="preserve">izgradnja prometnica, </w:t>
      </w:r>
    </w:p>
    <w:p w14:paraId="31AAA7C6" w14:textId="77777777" w:rsidR="0072725E" w:rsidRPr="005921CF" w:rsidRDefault="0072725E" w:rsidP="00F212D7">
      <w:pPr>
        <w:numPr>
          <w:ilvl w:val="0"/>
          <w:numId w:val="27"/>
        </w:numPr>
        <w:spacing w:after="120" w:line="300" w:lineRule="atLeast"/>
        <w:rPr>
          <w:spacing w:val="-2"/>
        </w:rPr>
      </w:pPr>
      <w:r w:rsidRPr="005921CF">
        <w:rPr>
          <w:spacing w:val="-2"/>
        </w:rPr>
        <w:t>izgradnja infrastrukturnih građevina i uređaja za vodoopskrbu, elektroopskrbu i TT mrežu,</w:t>
      </w:r>
    </w:p>
    <w:p w14:paraId="7AF31FFB" w14:textId="77777777" w:rsidR="0072725E" w:rsidRDefault="0072725E" w:rsidP="00F212D7">
      <w:pPr>
        <w:numPr>
          <w:ilvl w:val="0"/>
          <w:numId w:val="27"/>
        </w:numPr>
        <w:spacing w:after="120" w:line="300" w:lineRule="atLeast"/>
        <w:rPr>
          <w:spacing w:val="2"/>
        </w:rPr>
      </w:pPr>
      <w:r>
        <w:rPr>
          <w:spacing w:val="2"/>
        </w:rPr>
        <w:t xml:space="preserve">izvedba javne rasvjete, </w:t>
      </w:r>
    </w:p>
    <w:p w14:paraId="5C1EE435" w14:textId="77777777" w:rsidR="0072725E" w:rsidRDefault="0072725E" w:rsidP="00F212D7">
      <w:pPr>
        <w:numPr>
          <w:ilvl w:val="0"/>
          <w:numId w:val="27"/>
        </w:numPr>
        <w:spacing w:after="120" w:line="300" w:lineRule="atLeast"/>
        <w:rPr>
          <w:spacing w:val="2"/>
        </w:rPr>
      </w:pPr>
      <w:r>
        <w:rPr>
          <w:spacing w:val="2"/>
        </w:rPr>
        <w:t>uređenje zelenih površina.</w:t>
      </w:r>
    </w:p>
    <w:p w14:paraId="2825A131" w14:textId="77777777" w:rsidR="0072725E" w:rsidRPr="001445BD" w:rsidRDefault="0072725E" w:rsidP="0072725E">
      <w:pPr>
        <w:pStyle w:val="clanak"/>
        <w:spacing w:before="240"/>
        <w:ind w:left="0"/>
        <w:rPr>
          <w:spacing w:val="2"/>
        </w:rPr>
      </w:pPr>
      <w:r w:rsidRPr="001445BD">
        <w:rPr>
          <w:spacing w:val="2"/>
        </w:rPr>
        <w:t xml:space="preserve">Članak </w:t>
      </w:r>
      <w:r w:rsidRPr="001445BD">
        <w:rPr>
          <w:spacing w:val="2"/>
        </w:rPr>
        <w:fldChar w:fldCharType="begin"/>
      </w:r>
      <w:r w:rsidRPr="001445BD">
        <w:rPr>
          <w:spacing w:val="2"/>
        </w:rPr>
        <w:instrText xml:space="preserve"> AUTONUM  </w:instrText>
      </w:r>
      <w:r w:rsidRPr="001445BD">
        <w:rPr>
          <w:spacing w:val="2"/>
        </w:rPr>
        <w:fldChar w:fldCharType="end"/>
      </w:r>
    </w:p>
    <w:p w14:paraId="46A5A9C5" w14:textId="77777777" w:rsidR="0072725E" w:rsidRPr="001445BD" w:rsidRDefault="0072725E" w:rsidP="0072725E">
      <w:pPr>
        <w:pStyle w:val="tablicnitekst"/>
        <w:spacing w:after="80"/>
        <w:rPr>
          <w:bCs w:val="0"/>
          <w:spacing w:val="2"/>
          <w:sz w:val="24"/>
          <w:szCs w:val="24"/>
        </w:rPr>
      </w:pPr>
      <w:r w:rsidRPr="001445BD">
        <w:rPr>
          <w:bCs w:val="0"/>
          <w:spacing w:val="2"/>
          <w:sz w:val="24"/>
          <w:szCs w:val="24"/>
        </w:rPr>
        <w:t xml:space="preserve">(1) Komunalna infrastruktura na području obuhvata UPU-a mora se izvesti u koridorima predviđenim Planom. Izuzetak čine manje korekcije radi prilagođavanju fizičkim uvjetima terena i zadovoljavanju propisa. </w:t>
      </w:r>
    </w:p>
    <w:p w14:paraId="5C6EC3A8" w14:textId="77777777" w:rsidR="0072725E" w:rsidRDefault="0072725E" w:rsidP="0072725E">
      <w:pPr>
        <w:pStyle w:val="Normal-odredbe"/>
        <w:spacing w:before="0"/>
        <w:rPr>
          <w:spacing w:val="2"/>
          <w:sz w:val="24"/>
          <w:szCs w:val="24"/>
        </w:rPr>
      </w:pPr>
      <w:r>
        <w:rPr>
          <w:spacing w:val="2"/>
          <w:sz w:val="24"/>
          <w:szCs w:val="24"/>
        </w:rPr>
        <w:t>(2) Komunalna infrastruktura može se izgraditi i u fazama, a na temelju akta za građenje</w:t>
      </w:r>
    </w:p>
    <w:p w14:paraId="2054DCC0" w14:textId="77777777" w:rsidR="0072725E" w:rsidRPr="00FD5A09" w:rsidRDefault="0072725E" w:rsidP="0072725E">
      <w:pPr>
        <w:pStyle w:val="mainheading"/>
        <w:numPr>
          <w:ilvl w:val="1"/>
          <w:numId w:val="0"/>
        </w:numPr>
        <w:tabs>
          <w:tab w:val="left" w:pos="567"/>
        </w:tabs>
        <w:spacing w:before="480"/>
        <w:rPr>
          <w:spacing w:val="2"/>
          <w:sz w:val="28"/>
        </w:rPr>
      </w:pPr>
      <w:bookmarkStart w:id="83" w:name="_Toc200198041"/>
      <w:r w:rsidRPr="00FD5A09">
        <w:rPr>
          <w:spacing w:val="2"/>
          <w:sz w:val="28"/>
        </w:rPr>
        <w:t>III.</w:t>
      </w:r>
      <w:r w:rsidRPr="00FD5A09">
        <w:rPr>
          <w:spacing w:val="2"/>
          <w:sz w:val="28"/>
        </w:rPr>
        <w:tab/>
        <w:t>Završne odredbe</w:t>
      </w:r>
      <w:bookmarkEnd w:id="83"/>
    </w:p>
    <w:p w14:paraId="72A5679F" w14:textId="77777777" w:rsidR="0072725E" w:rsidRDefault="0072725E" w:rsidP="0072725E">
      <w:pPr>
        <w:pStyle w:val="clanak"/>
        <w:spacing w:before="240"/>
        <w:ind w:left="0"/>
        <w:rPr>
          <w:spacing w:val="2"/>
        </w:rPr>
      </w:pPr>
      <w:r>
        <w:rPr>
          <w:spacing w:val="2"/>
        </w:rPr>
        <w:t xml:space="preserve">Članak </w:t>
      </w:r>
      <w:r>
        <w:rPr>
          <w:spacing w:val="2"/>
        </w:rPr>
        <w:fldChar w:fldCharType="begin"/>
      </w:r>
      <w:r>
        <w:rPr>
          <w:spacing w:val="2"/>
        </w:rPr>
        <w:instrText xml:space="preserve"> AUTONUM  </w:instrText>
      </w:r>
      <w:r>
        <w:rPr>
          <w:spacing w:val="2"/>
        </w:rPr>
        <w:fldChar w:fldCharType="end"/>
      </w:r>
    </w:p>
    <w:p w14:paraId="4E852F9A" w14:textId="77777777" w:rsidR="0072725E" w:rsidRPr="00367F37" w:rsidRDefault="0072725E" w:rsidP="0072725E">
      <w:pPr>
        <w:pStyle w:val="Normal-odredbe"/>
        <w:spacing w:before="0"/>
        <w:rPr>
          <w:spacing w:val="2"/>
          <w:sz w:val="24"/>
          <w:szCs w:val="24"/>
        </w:rPr>
      </w:pPr>
      <w:r w:rsidRPr="00367F37">
        <w:rPr>
          <w:spacing w:val="2"/>
          <w:sz w:val="24"/>
          <w:szCs w:val="24"/>
        </w:rPr>
        <w:t>Ova odluka stupa na snagu osmog dana nakon objave u "</w:t>
      </w:r>
      <w:r>
        <w:rPr>
          <w:spacing w:val="2"/>
          <w:sz w:val="24"/>
          <w:szCs w:val="24"/>
        </w:rPr>
        <w:t>Službenom glasniku Općine Sali</w:t>
      </w:r>
      <w:r w:rsidRPr="00367F37">
        <w:rPr>
          <w:spacing w:val="2"/>
          <w:sz w:val="24"/>
          <w:szCs w:val="24"/>
        </w:rPr>
        <w:t>".</w:t>
      </w:r>
    </w:p>
    <w:p w14:paraId="5ADB4BF6" w14:textId="77777777" w:rsidR="0072725E" w:rsidRPr="00367F37" w:rsidRDefault="0072725E" w:rsidP="0072725E">
      <w:pPr>
        <w:rPr>
          <w:spacing w:val="2"/>
        </w:rPr>
      </w:pPr>
    </w:p>
    <w:p w14:paraId="29FE08A4" w14:textId="77777777" w:rsidR="0072725E" w:rsidRPr="00367F37" w:rsidRDefault="0072725E" w:rsidP="0072725E">
      <w:pPr>
        <w:spacing w:after="60"/>
        <w:rPr>
          <w:spacing w:val="2"/>
        </w:rPr>
      </w:pPr>
      <w:r w:rsidRPr="00367F37">
        <w:rPr>
          <w:spacing w:val="2"/>
        </w:rPr>
        <w:t xml:space="preserve">KLASA: </w:t>
      </w:r>
      <w:r>
        <w:rPr>
          <w:spacing w:val="2"/>
        </w:rPr>
        <w:t>350-01/17-01/14</w:t>
      </w:r>
      <w:r w:rsidRPr="00367F37">
        <w:rPr>
          <w:spacing w:val="2"/>
        </w:rPr>
        <w:t xml:space="preserve"> </w:t>
      </w:r>
    </w:p>
    <w:p w14:paraId="119E411D" w14:textId="77777777" w:rsidR="0072725E" w:rsidRDefault="0072725E" w:rsidP="0072725E">
      <w:pPr>
        <w:spacing w:after="60"/>
        <w:rPr>
          <w:spacing w:val="2"/>
        </w:rPr>
      </w:pPr>
      <w:r w:rsidRPr="00367F37">
        <w:rPr>
          <w:spacing w:val="2"/>
        </w:rPr>
        <w:t xml:space="preserve">URBROJ: </w:t>
      </w:r>
      <w:r>
        <w:rPr>
          <w:spacing w:val="2"/>
        </w:rPr>
        <w:t>2198/15-01-21-63</w:t>
      </w:r>
    </w:p>
    <w:p w14:paraId="7F34BE96" w14:textId="77777777" w:rsidR="0072725E" w:rsidRPr="00367F37" w:rsidRDefault="0072725E" w:rsidP="0072725E">
      <w:pPr>
        <w:spacing w:after="60"/>
        <w:rPr>
          <w:spacing w:val="2"/>
        </w:rPr>
      </w:pPr>
      <w:r>
        <w:rPr>
          <w:spacing w:val="2"/>
        </w:rPr>
        <w:t>Sali</w:t>
      </w:r>
      <w:r w:rsidRPr="002A2E6B">
        <w:rPr>
          <w:spacing w:val="2"/>
        </w:rPr>
        <w:t xml:space="preserve">, </w:t>
      </w:r>
      <w:r>
        <w:rPr>
          <w:spacing w:val="2"/>
        </w:rPr>
        <w:t>20. prosinca 2021.</w:t>
      </w:r>
    </w:p>
    <w:p w14:paraId="25808485" w14:textId="77777777" w:rsidR="0072725E" w:rsidRDefault="0072725E" w:rsidP="0072725E">
      <w:pPr>
        <w:rPr>
          <w:spacing w:val="2"/>
        </w:rPr>
      </w:pPr>
    </w:p>
    <w:p w14:paraId="65B19D32" w14:textId="5A43456D" w:rsidR="0072725E" w:rsidRDefault="0072725E" w:rsidP="00BB74D6">
      <w:pPr>
        <w:ind w:left="5103"/>
        <w:rPr>
          <w:spacing w:val="2"/>
        </w:rPr>
      </w:pPr>
      <w:r>
        <w:rPr>
          <w:spacing w:val="2"/>
        </w:rPr>
        <w:t xml:space="preserve">OPĆINSKO </w:t>
      </w:r>
      <w:r w:rsidRPr="00367F37">
        <w:rPr>
          <w:spacing w:val="2"/>
        </w:rPr>
        <w:t xml:space="preserve">VIJEĆE </w:t>
      </w:r>
      <w:r>
        <w:rPr>
          <w:spacing w:val="2"/>
        </w:rPr>
        <w:t>OPĆINE SALI</w:t>
      </w:r>
    </w:p>
    <w:p w14:paraId="69E8863D" w14:textId="77777777" w:rsidR="0072725E" w:rsidRDefault="0072725E" w:rsidP="0072725E">
      <w:pPr>
        <w:ind w:left="5103"/>
        <w:rPr>
          <w:spacing w:val="2"/>
        </w:rPr>
      </w:pPr>
    </w:p>
    <w:p w14:paraId="1872D4C3" w14:textId="77777777" w:rsidR="0072725E" w:rsidRPr="00367F37" w:rsidRDefault="0072725E" w:rsidP="0072725E">
      <w:pPr>
        <w:ind w:left="5103"/>
        <w:rPr>
          <w:spacing w:val="2"/>
        </w:rPr>
      </w:pPr>
      <w:r w:rsidRPr="00367F37">
        <w:rPr>
          <w:spacing w:val="2"/>
        </w:rPr>
        <w:t>Predsjedni</w:t>
      </w:r>
      <w:r>
        <w:rPr>
          <w:spacing w:val="2"/>
        </w:rPr>
        <w:t>ca Ivana Kirinić Frka</w:t>
      </w:r>
    </w:p>
    <w:p w14:paraId="6AC03C06" w14:textId="6BCB9D06" w:rsidR="00B17EC3" w:rsidRDefault="00B17EC3" w:rsidP="00D7025C">
      <w:pPr>
        <w:rPr>
          <w:rFonts w:ascii="Arial" w:hAnsi="Arial" w:cs="Arial"/>
          <w:sz w:val="22"/>
          <w:szCs w:val="22"/>
        </w:rPr>
      </w:pPr>
    </w:p>
    <w:p w14:paraId="7D53F021" w14:textId="1830130F" w:rsidR="00B17EC3" w:rsidRDefault="00B17EC3" w:rsidP="00D7025C">
      <w:pPr>
        <w:rPr>
          <w:rFonts w:ascii="Arial" w:hAnsi="Arial" w:cs="Arial"/>
          <w:sz w:val="22"/>
          <w:szCs w:val="22"/>
        </w:rPr>
      </w:pPr>
    </w:p>
    <w:p w14:paraId="0757DDAD" w14:textId="61CB4A40" w:rsidR="00B17EC3" w:rsidRDefault="00B17EC3" w:rsidP="00D7025C">
      <w:pPr>
        <w:rPr>
          <w:rFonts w:ascii="Arial" w:hAnsi="Arial" w:cs="Arial"/>
          <w:sz w:val="22"/>
          <w:szCs w:val="22"/>
        </w:rPr>
      </w:pPr>
    </w:p>
    <w:p w14:paraId="4EEC696B" w14:textId="2657B9BE" w:rsidR="00BB74D6" w:rsidRDefault="00BB74D6" w:rsidP="00D7025C">
      <w:pPr>
        <w:rPr>
          <w:rFonts w:ascii="Arial" w:hAnsi="Arial" w:cs="Arial"/>
          <w:sz w:val="22"/>
          <w:szCs w:val="22"/>
        </w:rPr>
      </w:pPr>
    </w:p>
    <w:p w14:paraId="0E7D71D6" w14:textId="7D84E0FA" w:rsidR="00BB74D6" w:rsidRDefault="00BB74D6" w:rsidP="00D7025C">
      <w:pPr>
        <w:rPr>
          <w:rFonts w:ascii="Arial" w:hAnsi="Arial" w:cs="Arial"/>
          <w:sz w:val="22"/>
          <w:szCs w:val="22"/>
        </w:rPr>
      </w:pPr>
    </w:p>
    <w:p w14:paraId="6DB7C689" w14:textId="3E486F61" w:rsidR="00BB74D6" w:rsidRDefault="00BB74D6" w:rsidP="00D7025C">
      <w:pPr>
        <w:rPr>
          <w:rFonts w:ascii="Arial" w:hAnsi="Arial" w:cs="Arial"/>
          <w:sz w:val="22"/>
          <w:szCs w:val="22"/>
        </w:rPr>
      </w:pPr>
    </w:p>
    <w:p w14:paraId="7BE5AE95" w14:textId="35677BDF" w:rsidR="00BB74D6" w:rsidRDefault="00BB74D6" w:rsidP="00D7025C">
      <w:pPr>
        <w:rPr>
          <w:rFonts w:ascii="Arial" w:hAnsi="Arial" w:cs="Arial"/>
          <w:sz w:val="22"/>
          <w:szCs w:val="22"/>
        </w:rPr>
      </w:pPr>
    </w:p>
    <w:p w14:paraId="5E07E9A9" w14:textId="709BD574" w:rsidR="00BB74D6" w:rsidRDefault="00BB74D6" w:rsidP="00D7025C">
      <w:pPr>
        <w:rPr>
          <w:rFonts w:ascii="Arial" w:hAnsi="Arial" w:cs="Arial"/>
          <w:sz w:val="22"/>
          <w:szCs w:val="22"/>
        </w:rPr>
      </w:pPr>
    </w:p>
    <w:p w14:paraId="2558B3E9" w14:textId="56FAB35B" w:rsidR="00BB74D6" w:rsidRDefault="00BB74D6" w:rsidP="00D7025C">
      <w:pPr>
        <w:rPr>
          <w:rFonts w:ascii="Arial" w:hAnsi="Arial" w:cs="Arial"/>
          <w:sz w:val="22"/>
          <w:szCs w:val="22"/>
        </w:rPr>
      </w:pPr>
    </w:p>
    <w:p w14:paraId="6ABF8F5C" w14:textId="51EBAC70" w:rsidR="00BB74D6" w:rsidRDefault="00BB74D6" w:rsidP="00D7025C">
      <w:pPr>
        <w:rPr>
          <w:rFonts w:ascii="Arial" w:hAnsi="Arial" w:cs="Arial"/>
          <w:sz w:val="22"/>
          <w:szCs w:val="22"/>
        </w:rPr>
      </w:pPr>
    </w:p>
    <w:p w14:paraId="594333BB" w14:textId="02246E1F" w:rsidR="00BB74D6" w:rsidRDefault="00BB74D6" w:rsidP="00D7025C">
      <w:pPr>
        <w:rPr>
          <w:rFonts w:ascii="Arial" w:hAnsi="Arial" w:cs="Arial"/>
          <w:sz w:val="22"/>
          <w:szCs w:val="22"/>
        </w:rPr>
      </w:pPr>
    </w:p>
    <w:p w14:paraId="4AA13EED" w14:textId="26F7F5A0" w:rsidR="00BB74D6" w:rsidRDefault="00BB74D6" w:rsidP="00D7025C">
      <w:pPr>
        <w:rPr>
          <w:rFonts w:ascii="Arial" w:hAnsi="Arial" w:cs="Arial"/>
          <w:sz w:val="22"/>
          <w:szCs w:val="22"/>
        </w:rPr>
      </w:pPr>
    </w:p>
    <w:p w14:paraId="1196B858" w14:textId="5E2ACACE" w:rsidR="00BB74D6" w:rsidRDefault="00BB74D6" w:rsidP="00D7025C">
      <w:pPr>
        <w:rPr>
          <w:rFonts w:ascii="Arial" w:hAnsi="Arial" w:cs="Arial"/>
          <w:sz w:val="22"/>
          <w:szCs w:val="22"/>
        </w:rPr>
      </w:pPr>
    </w:p>
    <w:p w14:paraId="2AB31B93" w14:textId="3435AEF8" w:rsidR="00BB74D6" w:rsidRDefault="00BB74D6" w:rsidP="00D7025C">
      <w:pPr>
        <w:rPr>
          <w:rFonts w:ascii="Arial" w:hAnsi="Arial" w:cs="Arial"/>
          <w:sz w:val="22"/>
          <w:szCs w:val="22"/>
        </w:rPr>
      </w:pPr>
    </w:p>
    <w:p w14:paraId="0A862E66" w14:textId="58AEAB69" w:rsidR="00BB74D6" w:rsidRDefault="00BB74D6" w:rsidP="00D7025C">
      <w:pPr>
        <w:rPr>
          <w:rFonts w:ascii="Arial" w:hAnsi="Arial" w:cs="Arial"/>
          <w:sz w:val="22"/>
          <w:szCs w:val="22"/>
        </w:rPr>
      </w:pPr>
    </w:p>
    <w:p w14:paraId="3FF2C95D" w14:textId="6023D60A" w:rsidR="00BB74D6" w:rsidRDefault="00BB74D6" w:rsidP="00D7025C">
      <w:pPr>
        <w:rPr>
          <w:rFonts w:ascii="Arial" w:hAnsi="Arial" w:cs="Arial"/>
          <w:sz w:val="22"/>
          <w:szCs w:val="22"/>
        </w:rPr>
      </w:pPr>
    </w:p>
    <w:p w14:paraId="59D734FE" w14:textId="3C739509" w:rsidR="00BB74D6" w:rsidRDefault="00BB74D6" w:rsidP="00D7025C">
      <w:pPr>
        <w:rPr>
          <w:rFonts w:ascii="Arial" w:hAnsi="Arial" w:cs="Arial"/>
          <w:sz w:val="22"/>
          <w:szCs w:val="22"/>
        </w:rPr>
      </w:pPr>
    </w:p>
    <w:p w14:paraId="39294BDE" w14:textId="00505613" w:rsidR="005A40B2" w:rsidRDefault="005A40B2" w:rsidP="00D7025C">
      <w:pPr>
        <w:rPr>
          <w:rFonts w:ascii="Arial" w:hAnsi="Arial" w:cs="Arial"/>
          <w:sz w:val="22"/>
          <w:szCs w:val="22"/>
        </w:rPr>
      </w:pPr>
    </w:p>
    <w:p w14:paraId="2502C2E3" w14:textId="75FB49D7" w:rsidR="005A40B2" w:rsidRDefault="005A40B2" w:rsidP="00D7025C">
      <w:pPr>
        <w:rPr>
          <w:rFonts w:ascii="Arial" w:hAnsi="Arial" w:cs="Arial"/>
          <w:sz w:val="22"/>
          <w:szCs w:val="22"/>
        </w:rPr>
      </w:pPr>
    </w:p>
    <w:p w14:paraId="444CC15B" w14:textId="4FA28A76" w:rsidR="005A40B2" w:rsidRDefault="005A40B2" w:rsidP="00D7025C">
      <w:pPr>
        <w:rPr>
          <w:rFonts w:ascii="Arial" w:hAnsi="Arial" w:cs="Arial"/>
          <w:sz w:val="22"/>
          <w:szCs w:val="22"/>
        </w:rPr>
      </w:pPr>
    </w:p>
    <w:p w14:paraId="29A6B8DF" w14:textId="7C0EFAFB" w:rsidR="005A40B2" w:rsidRDefault="005A40B2" w:rsidP="00D7025C">
      <w:pPr>
        <w:rPr>
          <w:rFonts w:ascii="Arial" w:hAnsi="Arial" w:cs="Arial"/>
          <w:sz w:val="22"/>
          <w:szCs w:val="22"/>
        </w:rPr>
      </w:pPr>
    </w:p>
    <w:p w14:paraId="65BF6352" w14:textId="7A522F9B" w:rsidR="005A40B2" w:rsidRDefault="005A40B2" w:rsidP="00D7025C">
      <w:pPr>
        <w:rPr>
          <w:rFonts w:ascii="Arial" w:hAnsi="Arial" w:cs="Arial"/>
          <w:sz w:val="22"/>
          <w:szCs w:val="22"/>
        </w:rPr>
      </w:pPr>
    </w:p>
    <w:p w14:paraId="3DF93FF3" w14:textId="1E1723D2" w:rsidR="005A40B2" w:rsidRDefault="005A40B2" w:rsidP="00D7025C">
      <w:pPr>
        <w:rPr>
          <w:rFonts w:ascii="Arial" w:hAnsi="Arial" w:cs="Arial"/>
          <w:sz w:val="22"/>
          <w:szCs w:val="22"/>
        </w:rPr>
      </w:pPr>
    </w:p>
    <w:p w14:paraId="78C60142" w14:textId="5F2B363D" w:rsidR="005A40B2" w:rsidRDefault="005A40B2" w:rsidP="00D7025C">
      <w:pPr>
        <w:rPr>
          <w:rFonts w:ascii="Arial" w:hAnsi="Arial" w:cs="Arial"/>
          <w:sz w:val="22"/>
          <w:szCs w:val="22"/>
        </w:rPr>
      </w:pPr>
    </w:p>
    <w:p w14:paraId="6A9C1DC8" w14:textId="77777777" w:rsidR="005A40B2" w:rsidRDefault="005A40B2" w:rsidP="00D7025C">
      <w:pPr>
        <w:rPr>
          <w:rFonts w:ascii="Arial" w:hAnsi="Arial" w:cs="Arial"/>
          <w:sz w:val="22"/>
          <w:szCs w:val="22"/>
        </w:rPr>
      </w:pPr>
    </w:p>
    <w:p w14:paraId="15DA085A" w14:textId="687F2F79" w:rsidR="00BB74D6" w:rsidRDefault="00BB74D6" w:rsidP="00D7025C">
      <w:pPr>
        <w:rPr>
          <w:rFonts w:ascii="Arial" w:hAnsi="Arial" w:cs="Arial"/>
          <w:sz w:val="22"/>
          <w:szCs w:val="22"/>
        </w:rPr>
      </w:pPr>
    </w:p>
    <w:p w14:paraId="724D196F" w14:textId="12D5A76C" w:rsidR="00BB74D6" w:rsidRDefault="00BB74D6" w:rsidP="00D7025C">
      <w:pPr>
        <w:rPr>
          <w:rFonts w:ascii="Arial" w:hAnsi="Arial" w:cs="Arial"/>
          <w:sz w:val="22"/>
          <w:szCs w:val="22"/>
        </w:rPr>
      </w:pPr>
    </w:p>
    <w:p w14:paraId="29848386" w14:textId="5BB66260" w:rsidR="00BB74D6" w:rsidRDefault="00BB74D6" w:rsidP="00D7025C">
      <w:pPr>
        <w:rPr>
          <w:rFonts w:ascii="Arial" w:hAnsi="Arial" w:cs="Arial"/>
          <w:sz w:val="22"/>
          <w:szCs w:val="22"/>
        </w:rPr>
      </w:pPr>
    </w:p>
    <w:p w14:paraId="7EE8EDA3" w14:textId="48F19494" w:rsidR="00BB74D6" w:rsidRDefault="00BB74D6" w:rsidP="00D7025C">
      <w:pPr>
        <w:rPr>
          <w:rFonts w:ascii="Arial" w:hAnsi="Arial" w:cs="Arial"/>
          <w:sz w:val="22"/>
          <w:szCs w:val="22"/>
        </w:rPr>
      </w:pPr>
    </w:p>
    <w:p w14:paraId="76DDD019" w14:textId="36854339" w:rsidR="00BB74D6" w:rsidRDefault="00BB74D6" w:rsidP="00D7025C">
      <w:pPr>
        <w:rPr>
          <w:rFonts w:ascii="Arial" w:hAnsi="Arial" w:cs="Arial"/>
          <w:sz w:val="22"/>
          <w:szCs w:val="22"/>
        </w:rPr>
      </w:pPr>
    </w:p>
    <w:p w14:paraId="3170AA2A" w14:textId="4A3CD989" w:rsidR="00BB74D6" w:rsidRDefault="00BB74D6" w:rsidP="00D7025C">
      <w:pPr>
        <w:rPr>
          <w:rFonts w:ascii="Arial" w:hAnsi="Arial" w:cs="Arial"/>
          <w:sz w:val="22"/>
          <w:szCs w:val="22"/>
        </w:rPr>
      </w:pPr>
    </w:p>
    <w:p w14:paraId="1B72332A" w14:textId="0721964C" w:rsidR="00BB74D6" w:rsidRDefault="00BB74D6" w:rsidP="00D7025C">
      <w:pPr>
        <w:rPr>
          <w:rFonts w:ascii="Arial" w:hAnsi="Arial" w:cs="Arial"/>
          <w:sz w:val="22"/>
          <w:szCs w:val="22"/>
        </w:rPr>
      </w:pPr>
    </w:p>
    <w:p w14:paraId="2E8F9264" w14:textId="54EFC352" w:rsidR="00BB74D6" w:rsidRDefault="00BB74D6" w:rsidP="00D7025C">
      <w:pPr>
        <w:rPr>
          <w:rFonts w:ascii="Arial" w:hAnsi="Arial" w:cs="Arial"/>
          <w:sz w:val="22"/>
          <w:szCs w:val="22"/>
        </w:rPr>
      </w:pPr>
    </w:p>
    <w:p w14:paraId="0D24F516" w14:textId="5DDB0DBB" w:rsidR="00BB74D6" w:rsidRDefault="00BB74D6" w:rsidP="00D7025C">
      <w:pPr>
        <w:rPr>
          <w:rFonts w:ascii="Arial" w:hAnsi="Arial" w:cs="Arial"/>
          <w:sz w:val="22"/>
          <w:szCs w:val="22"/>
        </w:rPr>
      </w:pPr>
    </w:p>
    <w:p w14:paraId="37AA9660" w14:textId="77777777" w:rsidR="00BB74D6" w:rsidRDefault="00BB74D6" w:rsidP="00D7025C">
      <w:pPr>
        <w:rPr>
          <w:rFonts w:ascii="Arial" w:hAnsi="Arial" w:cs="Arial"/>
          <w:sz w:val="22"/>
          <w:szCs w:val="22"/>
        </w:rPr>
      </w:pPr>
    </w:p>
    <w:p w14:paraId="38464F7D" w14:textId="7C644F5D" w:rsidR="00B17EC3" w:rsidRDefault="00B17EC3" w:rsidP="00D7025C">
      <w:pPr>
        <w:rPr>
          <w:rFonts w:ascii="Arial" w:hAnsi="Arial" w:cs="Arial"/>
          <w:sz w:val="22"/>
          <w:szCs w:val="22"/>
        </w:rPr>
      </w:pPr>
    </w:p>
    <w:p w14:paraId="2F45A4A3" w14:textId="1DC9D2D0" w:rsidR="00B17EC3" w:rsidRDefault="00B17EC3" w:rsidP="00D7025C">
      <w:pPr>
        <w:rPr>
          <w:rFonts w:ascii="Arial" w:hAnsi="Arial" w:cs="Arial"/>
          <w:sz w:val="22"/>
          <w:szCs w:val="22"/>
        </w:rPr>
      </w:pPr>
    </w:p>
    <w:p w14:paraId="62A947FB" w14:textId="133B60E5" w:rsidR="00B17EC3" w:rsidRDefault="00B17EC3" w:rsidP="00D7025C">
      <w:pPr>
        <w:rPr>
          <w:rFonts w:ascii="Arial" w:hAnsi="Arial" w:cs="Arial"/>
          <w:sz w:val="22"/>
          <w:szCs w:val="22"/>
        </w:rPr>
      </w:pPr>
    </w:p>
    <w:p w14:paraId="6800FC91" w14:textId="77777777" w:rsidR="00B17EC3" w:rsidRDefault="00B17EC3" w:rsidP="00D7025C">
      <w:pPr>
        <w:rPr>
          <w:rFonts w:ascii="Arial" w:hAnsi="Arial" w:cs="Arial"/>
          <w:sz w:val="22"/>
          <w:szCs w:val="22"/>
        </w:rPr>
      </w:pPr>
    </w:p>
    <w:tbl>
      <w:tblPr>
        <w:tblpPr w:leftFromText="180" w:rightFromText="180" w:vertAnchor="text" w:horzAnchor="page" w:tblpX="2896"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8B5120" w:rsidRPr="008B5120" w14:paraId="33E992EA" w14:textId="77777777" w:rsidTr="00767F13">
        <w:trPr>
          <w:trHeight w:val="979"/>
        </w:trPr>
        <w:tc>
          <w:tcPr>
            <w:tcW w:w="6946" w:type="dxa"/>
            <w:tcBorders>
              <w:top w:val="single" w:sz="4" w:space="0" w:color="auto"/>
              <w:left w:val="single" w:sz="4" w:space="0" w:color="auto"/>
              <w:bottom w:val="single" w:sz="4" w:space="0" w:color="auto"/>
              <w:right w:val="single" w:sz="4" w:space="0" w:color="auto"/>
            </w:tcBorders>
          </w:tcPr>
          <w:p w14:paraId="1E20653C" w14:textId="77777777" w:rsidR="008B5120" w:rsidRPr="008B5120" w:rsidRDefault="008B5120" w:rsidP="00DD072F">
            <w:pPr>
              <w:jc w:val="center"/>
            </w:pPr>
            <w:r w:rsidRPr="008B5120">
              <w:t>„Službeni glasnik Općine Sali“ – Službeno glasilo Općine Sali</w:t>
            </w:r>
          </w:p>
          <w:p w14:paraId="5BD860C6" w14:textId="77777777" w:rsidR="008B5120" w:rsidRPr="008B5120" w:rsidRDefault="008B5120" w:rsidP="00DD072F">
            <w:pPr>
              <w:jc w:val="center"/>
            </w:pPr>
            <w:r w:rsidRPr="008B5120">
              <w:t>Izdavač: Općina Sali</w:t>
            </w:r>
          </w:p>
          <w:p w14:paraId="17056BB1" w14:textId="77777777" w:rsidR="008B5120" w:rsidRPr="008B5120" w:rsidRDefault="008B5120" w:rsidP="00DD072F">
            <w:pPr>
              <w:jc w:val="center"/>
            </w:pPr>
            <w:r w:rsidRPr="008B5120">
              <w:t>Sali, Sali II 74 A, telefon: 023/377-042</w:t>
            </w:r>
          </w:p>
          <w:p w14:paraId="46011E05" w14:textId="77777777" w:rsidR="008B5120" w:rsidRPr="008B5120" w:rsidRDefault="008B5120" w:rsidP="00DD072F">
            <w:pPr>
              <w:jc w:val="center"/>
            </w:pPr>
            <w:r w:rsidRPr="008B5120">
              <w:t>Službeni glasnik objavljuje se na: www.opcina-sali.hr</w:t>
            </w:r>
          </w:p>
        </w:tc>
      </w:tr>
    </w:tbl>
    <w:p w14:paraId="22B5E078" w14:textId="020228F6" w:rsidR="00DD072F" w:rsidRDefault="00DD072F" w:rsidP="00FC75CC">
      <w:pPr>
        <w:rPr>
          <w:rFonts w:ascii="Arial" w:hAnsi="Arial" w:cs="Arial"/>
          <w:sz w:val="22"/>
          <w:szCs w:val="22"/>
        </w:rPr>
      </w:pPr>
    </w:p>
    <w:p w14:paraId="27EA2236" w14:textId="5C2F37FA" w:rsidR="00E95E2D" w:rsidRDefault="00E95E2D" w:rsidP="00FC75CC">
      <w:pPr>
        <w:rPr>
          <w:rFonts w:ascii="Arial" w:hAnsi="Arial" w:cs="Arial"/>
          <w:sz w:val="22"/>
          <w:szCs w:val="22"/>
        </w:rPr>
      </w:pPr>
    </w:p>
    <w:p w14:paraId="1A8351CE" w14:textId="3AE61976" w:rsidR="00E95E2D" w:rsidRDefault="00E95E2D" w:rsidP="00FC75CC">
      <w:pPr>
        <w:rPr>
          <w:rFonts w:ascii="Arial" w:hAnsi="Arial" w:cs="Arial"/>
          <w:sz w:val="22"/>
          <w:szCs w:val="22"/>
        </w:rPr>
      </w:pPr>
    </w:p>
    <w:p w14:paraId="286BA49A" w14:textId="44966E87" w:rsidR="00E95E2D" w:rsidRDefault="00E95E2D" w:rsidP="00FC75CC">
      <w:pPr>
        <w:rPr>
          <w:rFonts w:ascii="Arial" w:hAnsi="Arial" w:cs="Arial"/>
          <w:sz w:val="22"/>
          <w:szCs w:val="22"/>
        </w:rPr>
      </w:pPr>
    </w:p>
    <w:p w14:paraId="5A1B0EED" w14:textId="5B188ACA" w:rsidR="00E95E2D" w:rsidRDefault="00E95E2D" w:rsidP="00FC75CC">
      <w:pPr>
        <w:rPr>
          <w:rFonts w:ascii="Arial" w:hAnsi="Arial" w:cs="Arial"/>
          <w:sz w:val="22"/>
          <w:szCs w:val="22"/>
        </w:rPr>
      </w:pPr>
    </w:p>
    <w:p w14:paraId="5791486A" w14:textId="77777777" w:rsidR="00E95E2D" w:rsidRDefault="00E95E2D" w:rsidP="00FC75CC">
      <w:pPr>
        <w:rPr>
          <w:rFonts w:ascii="Arial" w:hAnsi="Arial" w:cs="Arial"/>
          <w:sz w:val="22"/>
          <w:szCs w:val="22"/>
        </w:rPr>
      </w:pPr>
    </w:p>
    <w:p w14:paraId="36711DAE" w14:textId="77777777" w:rsidR="00401205" w:rsidRDefault="00401205" w:rsidP="00FC75CC">
      <w:pPr>
        <w:rPr>
          <w:rFonts w:ascii="Arial" w:hAnsi="Arial" w:cs="Arial"/>
          <w:sz w:val="22"/>
          <w:szCs w:val="22"/>
        </w:rPr>
      </w:pPr>
    </w:p>
    <w:p w14:paraId="2C8C7DFE" w14:textId="77777777" w:rsidR="00E91B20" w:rsidRDefault="00E91B20" w:rsidP="00FC75CC">
      <w:pPr>
        <w:rPr>
          <w:rFonts w:ascii="Arial" w:hAnsi="Arial" w:cs="Arial"/>
          <w:sz w:val="22"/>
          <w:szCs w:val="22"/>
        </w:rPr>
      </w:pPr>
    </w:p>
    <w:p w14:paraId="3775E759" w14:textId="77777777" w:rsidR="00AB3206" w:rsidRDefault="00AB3206" w:rsidP="00DD072F">
      <w:pPr>
        <w:jc w:val="center"/>
        <w:rPr>
          <w:rFonts w:ascii="Arial" w:hAnsi="Arial" w:cs="Arial"/>
          <w:sz w:val="22"/>
          <w:szCs w:val="22"/>
        </w:rPr>
      </w:pPr>
    </w:p>
    <w:p w14:paraId="4139176D" w14:textId="77777777" w:rsidR="00AB3206" w:rsidRDefault="00AB3206" w:rsidP="00DD072F">
      <w:pPr>
        <w:jc w:val="center"/>
        <w:rPr>
          <w:rFonts w:ascii="Arial" w:hAnsi="Arial" w:cs="Arial"/>
          <w:sz w:val="22"/>
          <w:szCs w:val="22"/>
        </w:rPr>
      </w:pPr>
    </w:p>
    <w:p w14:paraId="46448A96" w14:textId="77777777" w:rsidR="00DD072F" w:rsidRDefault="00DD072F" w:rsidP="00DD072F">
      <w:pPr>
        <w:jc w:val="center"/>
        <w:rPr>
          <w:rFonts w:ascii="Arial" w:hAnsi="Arial" w:cs="Arial"/>
          <w:sz w:val="22"/>
          <w:szCs w:val="22"/>
        </w:rPr>
      </w:pPr>
    </w:p>
    <w:sectPr w:rsidR="00DD072F" w:rsidSect="00E91B20">
      <w:head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BE11" w14:textId="77777777" w:rsidR="00F212D7" w:rsidRDefault="00F212D7" w:rsidP="00C10246">
      <w:pPr>
        <w:spacing w:line="240" w:lineRule="auto"/>
      </w:pPr>
      <w:r>
        <w:separator/>
      </w:r>
    </w:p>
  </w:endnote>
  <w:endnote w:type="continuationSeparator" w:id="0">
    <w:p w14:paraId="644067D8" w14:textId="77777777" w:rsidR="00F212D7" w:rsidRDefault="00F212D7" w:rsidP="00C1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HR-Times New Roman">
    <w:altName w:val="Courier New"/>
    <w:charset w:val="00"/>
    <w:family w:val="roman"/>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9E35" w14:textId="77777777" w:rsidR="00F212D7" w:rsidRDefault="00F212D7" w:rsidP="00C10246">
      <w:pPr>
        <w:spacing w:line="240" w:lineRule="auto"/>
      </w:pPr>
      <w:r>
        <w:separator/>
      </w:r>
    </w:p>
  </w:footnote>
  <w:footnote w:type="continuationSeparator" w:id="0">
    <w:p w14:paraId="141D44E6" w14:textId="77777777" w:rsidR="00F212D7" w:rsidRDefault="00F212D7" w:rsidP="00C1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163" w14:textId="6A05385D" w:rsidR="000E7726" w:rsidRPr="003C2EA9" w:rsidRDefault="000E7726" w:rsidP="00C10246">
    <w:pPr>
      <w:tabs>
        <w:tab w:val="center" w:pos="4153"/>
        <w:tab w:val="right" w:pos="8306"/>
      </w:tabs>
      <w:spacing w:line="240" w:lineRule="auto"/>
      <w:jc w:val="center"/>
      <w:rPr>
        <w:rFonts w:ascii="HR-Times New Roman" w:eastAsia="Times New Roman" w:hAnsi="HR-Times New Roman"/>
        <w:b/>
        <w:noProof w:val="0"/>
        <w:w w:val="80"/>
        <w:sz w:val="22"/>
        <w:szCs w:val="20"/>
        <w:u w:val="single"/>
      </w:rPr>
    </w:pPr>
    <w:r w:rsidRPr="003C2EA9">
      <w:rPr>
        <w:rFonts w:ascii="HR-Times New Roman" w:eastAsia="Times New Roman" w:hAnsi="HR-Times New Roman"/>
        <w:b/>
        <w:noProof w:val="0"/>
        <w:w w:val="80"/>
        <w:sz w:val="22"/>
        <w:szCs w:val="20"/>
        <w:u w:val="single"/>
      </w:rPr>
      <w:t xml:space="preserve">Stranica </w:t>
    </w:r>
    <w:r w:rsidRPr="003C2EA9">
      <w:rPr>
        <w:rFonts w:ascii="HR-Times New Roman" w:eastAsia="Times New Roman" w:hAnsi="HR-Times New Roman"/>
        <w:b/>
        <w:noProof w:val="0"/>
        <w:w w:val="80"/>
        <w:sz w:val="22"/>
        <w:szCs w:val="20"/>
        <w:u w:val="single"/>
      </w:rPr>
      <w:fldChar w:fldCharType="begin"/>
    </w:r>
    <w:r w:rsidRPr="003C2EA9">
      <w:rPr>
        <w:rFonts w:ascii="HR-Times New Roman" w:eastAsia="Times New Roman" w:hAnsi="HR-Times New Roman"/>
        <w:b/>
        <w:noProof w:val="0"/>
        <w:w w:val="80"/>
        <w:sz w:val="22"/>
        <w:szCs w:val="20"/>
        <w:u w:val="single"/>
      </w:rPr>
      <w:instrText xml:space="preserve"> PAGE   \* MERGEFORMAT </w:instrText>
    </w:r>
    <w:r w:rsidRPr="003C2EA9">
      <w:rPr>
        <w:rFonts w:ascii="HR-Times New Roman" w:eastAsia="Times New Roman" w:hAnsi="HR-Times New Roman"/>
        <w:b/>
        <w:noProof w:val="0"/>
        <w:w w:val="80"/>
        <w:sz w:val="22"/>
        <w:szCs w:val="20"/>
        <w:u w:val="single"/>
      </w:rPr>
      <w:fldChar w:fldCharType="separate"/>
    </w:r>
    <w:r w:rsidR="00EA70D9">
      <w:rPr>
        <w:rFonts w:ascii="HR-Times New Roman" w:eastAsia="Times New Roman" w:hAnsi="HR-Times New Roman"/>
        <w:b/>
        <w:w w:val="80"/>
        <w:sz w:val="22"/>
        <w:szCs w:val="20"/>
        <w:u w:val="single"/>
      </w:rPr>
      <w:t>38</w:t>
    </w:r>
    <w:r w:rsidRPr="003C2EA9">
      <w:rPr>
        <w:rFonts w:ascii="HR-Times New Roman" w:eastAsia="Times New Roman" w:hAnsi="HR-Times New Roman"/>
        <w:b/>
        <w:noProof w:val="0"/>
        <w:w w:val="80"/>
        <w:sz w:val="22"/>
        <w:szCs w:val="20"/>
        <w:u w:val="single"/>
      </w:rPr>
      <w:fldChar w:fldCharType="end"/>
    </w:r>
    <w:r w:rsidR="00A10076">
      <w:rPr>
        <w:rFonts w:ascii="HR-Times New Roman" w:eastAsia="Times New Roman" w:hAnsi="HR-Times New Roman"/>
        <w:b/>
        <w:noProof w:val="0"/>
        <w:w w:val="80"/>
        <w:sz w:val="22"/>
        <w:szCs w:val="20"/>
        <w:u w:val="single"/>
      </w:rPr>
      <w:t xml:space="preserve">– broj </w:t>
    </w:r>
    <w:r w:rsidR="00B71541">
      <w:rPr>
        <w:rFonts w:ascii="HR-Times New Roman" w:eastAsia="Times New Roman" w:hAnsi="HR-Times New Roman"/>
        <w:b/>
        <w:noProof w:val="0"/>
        <w:w w:val="80"/>
        <w:sz w:val="22"/>
        <w:szCs w:val="20"/>
        <w:u w:val="single"/>
      </w:rPr>
      <w:t>6</w:t>
    </w:r>
    <w:r>
      <w:rPr>
        <w:rFonts w:ascii="HR-Times New Roman" w:eastAsia="Times New Roman" w:hAnsi="HR-Times New Roman"/>
        <w:b/>
        <w:noProof w:val="0"/>
        <w:w w:val="80"/>
        <w:sz w:val="22"/>
        <w:szCs w:val="20"/>
        <w:u w:val="single"/>
      </w:rPr>
      <w:t xml:space="preserve">/2021 </w:t>
    </w:r>
    <w:r w:rsidRPr="003C2EA9">
      <w:rPr>
        <w:rFonts w:ascii="HR-Times New Roman" w:eastAsia="Times New Roman" w:hAnsi="HR-Times New Roman"/>
        <w:b/>
        <w:noProof w:val="0"/>
        <w:w w:val="80"/>
        <w:sz w:val="22"/>
        <w:szCs w:val="20"/>
        <w:u w:val="single"/>
      </w:rPr>
      <w:t>„Službeni glasnik Općine Sali</w:t>
    </w:r>
    <w:r>
      <w:rPr>
        <w:rFonts w:ascii="HR-Times New Roman" w:eastAsia="Times New Roman" w:hAnsi="HR-Times New Roman"/>
        <w:b/>
        <w:noProof w:val="0"/>
        <w:w w:val="80"/>
        <w:sz w:val="22"/>
        <w:szCs w:val="20"/>
        <w:u w:val="single"/>
      </w:rPr>
      <w:t xml:space="preserve">“    </w:t>
    </w:r>
    <w:r w:rsidR="00A10076">
      <w:rPr>
        <w:rFonts w:ascii="HR-Times New Roman" w:eastAsia="Times New Roman" w:hAnsi="HR-Times New Roman"/>
        <w:b/>
        <w:noProof w:val="0"/>
        <w:w w:val="80"/>
        <w:sz w:val="22"/>
        <w:szCs w:val="20"/>
        <w:u w:val="single"/>
      </w:rPr>
      <w:t>2</w:t>
    </w:r>
    <w:r w:rsidR="00B71541">
      <w:rPr>
        <w:rFonts w:ascii="HR-Times New Roman" w:eastAsia="Times New Roman" w:hAnsi="HR-Times New Roman"/>
        <w:b/>
        <w:noProof w:val="0"/>
        <w:w w:val="80"/>
        <w:sz w:val="22"/>
        <w:szCs w:val="20"/>
        <w:u w:val="single"/>
      </w:rPr>
      <w:t>2</w:t>
    </w:r>
    <w:r w:rsidR="00A10076">
      <w:rPr>
        <w:rFonts w:ascii="HR-Times New Roman" w:eastAsia="Times New Roman" w:hAnsi="HR-Times New Roman"/>
        <w:b/>
        <w:noProof w:val="0"/>
        <w:w w:val="80"/>
        <w:sz w:val="22"/>
        <w:szCs w:val="20"/>
        <w:u w:val="single"/>
      </w:rPr>
      <w:t xml:space="preserve">. </w:t>
    </w:r>
    <w:r w:rsidR="00B71541">
      <w:rPr>
        <w:rFonts w:ascii="HR-Times New Roman" w:eastAsia="Times New Roman" w:hAnsi="HR-Times New Roman"/>
        <w:b/>
        <w:noProof w:val="0"/>
        <w:w w:val="80"/>
        <w:sz w:val="22"/>
        <w:szCs w:val="20"/>
        <w:u w:val="single"/>
      </w:rPr>
      <w:t>prosinca</w:t>
    </w:r>
    <w:r>
      <w:rPr>
        <w:rFonts w:ascii="HR-Times New Roman" w:eastAsia="Times New Roman" w:hAnsi="HR-Times New Roman"/>
        <w:b/>
        <w:noProof w:val="0"/>
        <w:w w:val="80"/>
        <w:sz w:val="22"/>
        <w:szCs w:val="20"/>
        <w:u w:val="single"/>
      </w:rPr>
      <w:t xml:space="preserve"> 2021</w:t>
    </w:r>
    <w:r w:rsidRPr="00916CEF">
      <w:rPr>
        <w:rFonts w:ascii="HR-Times New Roman" w:eastAsia="Times New Roman" w:hAnsi="HR-Times New Roman"/>
        <w:b/>
        <w:noProof w:val="0"/>
        <w:w w:val="80"/>
        <w:sz w:val="22"/>
        <w:szCs w:val="20"/>
        <w:u w:val="single"/>
      </w:rPr>
      <w:t>. godine</w:t>
    </w:r>
  </w:p>
  <w:p w14:paraId="0786931A" w14:textId="77777777" w:rsidR="000E7726" w:rsidRDefault="000E77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088CDA6"/>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ECD192"/>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50B8CA"/>
    <w:lvl w:ilvl="0">
      <w:start w:val="1"/>
      <w:numFmt w:val="bullet"/>
      <w:pStyle w:val="Grafikeoznake"/>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15:restartNumberingAfterBreak="0">
    <w:nsid w:val="03D11DF3"/>
    <w:multiLevelType w:val="multilevel"/>
    <w:tmpl w:val="03D11DF3"/>
    <w:lvl w:ilvl="0">
      <w:start w:val="1"/>
      <w:numFmt w:val="lowerLetter"/>
      <w:lvlText w:val="(%1)"/>
      <w:lvlJc w:val="left"/>
      <w:pPr>
        <w:ind w:left="927" w:hanging="360"/>
      </w:pPr>
      <w:rPr>
        <w:rFonts w:hint="default"/>
        <w:b w:val="0"/>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8943F8E"/>
    <w:multiLevelType w:val="hybridMultilevel"/>
    <w:tmpl w:val="85FEFACE"/>
    <w:lvl w:ilvl="0" w:tplc="BA14FF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0A092044"/>
    <w:multiLevelType w:val="hybridMultilevel"/>
    <w:tmpl w:val="9026A5D2"/>
    <w:lvl w:ilvl="0" w:tplc="6270C054">
      <w:start w:val="1"/>
      <w:numFmt w:val="lowerLetter"/>
      <w:lvlText w:val="(%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7" w15:restartNumberingAfterBreak="0">
    <w:nsid w:val="0B15636B"/>
    <w:multiLevelType w:val="multilevel"/>
    <w:tmpl w:val="0B15636B"/>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0070647"/>
    <w:multiLevelType w:val="hybridMultilevel"/>
    <w:tmpl w:val="E27A16E6"/>
    <w:lvl w:ilvl="0" w:tplc="5E52F788">
      <w:numFmt w:val="bullet"/>
      <w:lvlText w:val="-"/>
      <w:lvlJc w:val="left"/>
      <w:pPr>
        <w:tabs>
          <w:tab w:val="num" w:pos="720"/>
        </w:tabs>
        <w:ind w:left="720" w:hanging="360"/>
      </w:pPr>
      <w:rPr>
        <w:rFonts w:ascii="Times New Roman" w:eastAsia="SimSu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0D2320"/>
    <w:multiLevelType w:val="hybridMultilevel"/>
    <w:tmpl w:val="2F288FE8"/>
    <w:lvl w:ilvl="0" w:tplc="4768F61C">
      <w:start w:val="1"/>
      <w:numFmt w:val="lowerLetter"/>
      <w:lvlText w:val="(%1)"/>
      <w:lvlJc w:val="left"/>
      <w:pPr>
        <w:ind w:left="2727" w:hanging="18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6B7AE7"/>
    <w:multiLevelType w:val="multilevel"/>
    <w:tmpl w:val="146B7AE7"/>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87"/>
        </w:tabs>
        <w:ind w:left="1134" w:hanging="567"/>
      </w:pPr>
      <w:rPr>
        <w:rFonts w:hint="default"/>
      </w:rPr>
    </w:lvl>
    <w:lvl w:ilvl="3">
      <w:start w:val="1"/>
      <w:numFmt w:val="decimal"/>
      <w:lvlText w:val="%1.%2.%3.%4"/>
      <w:lvlJc w:val="left"/>
      <w:pPr>
        <w:tabs>
          <w:tab w:val="num" w:pos="1647"/>
        </w:tabs>
        <w:ind w:left="1418" w:hanging="851"/>
      </w:pPr>
      <w:rPr>
        <w:rFonts w:hint="default"/>
      </w:rPr>
    </w:lvl>
    <w:lvl w:ilvl="4">
      <w:start w:val="1"/>
      <w:numFmt w:val="decimal"/>
      <w:lvlText w:val="%1.%2.%3.%4.%5"/>
      <w:lvlJc w:val="left"/>
      <w:pPr>
        <w:tabs>
          <w:tab w:val="num" w:pos="2007"/>
        </w:tabs>
        <w:ind w:left="1134" w:hanging="567"/>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15:restartNumberingAfterBreak="0">
    <w:nsid w:val="158E2666"/>
    <w:multiLevelType w:val="hybridMultilevel"/>
    <w:tmpl w:val="4A00397A"/>
    <w:lvl w:ilvl="0" w:tplc="9236BA5C">
      <w:start w:val="1"/>
      <w:numFmt w:val="lowerLetter"/>
      <w:lvlText w:val="(%1)"/>
      <w:lvlJc w:val="left"/>
      <w:pPr>
        <w:tabs>
          <w:tab w:val="num" w:pos="1134"/>
        </w:tabs>
        <w:ind w:left="1134" w:hanging="567"/>
      </w:pPr>
      <w:rPr>
        <w:rFonts w:hint="default"/>
        <w:kern w:val="0"/>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6D5E35"/>
    <w:multiLevelType w:val="hybridMultilevel"/>
    <w:tmpl w:val="EE921984"/>
    <w:lvl w:ilvl="0" w:tplc="53EE4D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B912E05"/>
    <w:multiLevelType w:val="hybridMultilevel"/>
    <w:tmpl w:val="A3A80A14"/>
    <w:lvl w:ilvl="0" w:tplc="890E588A">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91115A"/>
    <w:multiLevelType w:val="hybridMultilevel"/>
    <w:tmpl w:val="391EA062"/>
    <w:lvl w:ilvl="0" w:tplc="27122D60">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004436C"/>
    <w:multiLevelType w:val="hybridMultilevel"/>
    <w:tmpl w:val="928EBC48"/>
    <w:lvl w:ilvl="0" w:tplc="9236BA5C">
      <w:start w:val="1"/>
      <w:numFmt w:val="lowerLetter"/>
      <w:lvlText w:val="(%1)"/>
      <w:lvlJc w:val="left"/>
      <w:pPr>
        <w:ind w:left="1287" w:hanging="360"/>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6" w15:restartNumberingAfterBreak="0">
    <w:nsid w:val="316E1884"/>
    <w:multiLevelType w:val="hybridMultilevel"/>
    <w:tmpl w:val="4A00397A"/>
    <w:lvl w:ilvl="0" w:tplc="9236BA5C">
      <w:start w:val="1"/>
      <w:numFmt w:val="lowerLetter"/>
      <w:lvlText w:val="(%1)"/>
      <w:lvlJc w:val="left"/>
      <w:pPr>
        <w:tabs>
          <w:tab w:val="num" w:pos="1134"/>
        </w:tabs>
        <w:ind w:left="1134" w:hanging="567"/>
      </w:pPr>
      <w:rPr>
        <w:rFonts w:hint="default"/>
        <w:kern w:val="0"/>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620E6"/>
    <w:multiLevelType w:val="multilevel"/>
    <w:tmpl w:val="31D620E6"/>
    <w:lvl w:ilvl="0">
      <w:start w:val="1"/>
      <w:numFmt w:val="lowerLetter"/>
      <w:lvlText w:val="(%1)"/>
      <w:lvlJc w:val="left"/>
      <w:pPr>
        <w:tabs>
          <w:tab w:val="num" w:pos="1134"/>
        </w:tabs>
        <w:ind w:left="1134" w:hanging="56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4A7936"/>
    <w:multiLevelType w:val="multilevel"/>
    <w:tmpl w:val="364A7936"/>
    <w:lvl w:ilvl="0">
      <w:start w:val="1"/>
      <w:numFmt w:val="lowerLetter"/>
      <w:lvlText w:val="(%1)"/>
      <w:lvlJc w:val="left"/>
      <w:pPr>
        <w:tabs>
          <w:tab w:val="num" w:pos="1134"/>
        </w:tabs>
        <w:ind w:left="1134" w:hanging="56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EA59E0"/>
    <w:multiLevelType w:val="multilevel"/>
    <w:tmpl w:val="51EACFD0"/>
    <w:lvl w:ilvl="0">
      <w:start w:val="1"/>
      <w:numFmt w:val="lowerLetter"/>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87"/>
        </w:tabs>
        <w:ind w:left="1134" w:hanging="567"/>
      </w:pPr>
      <w:rPr>
        <w:rFonts w:hint="default"/>
      </w:rPr>
    </w:lvl>
    <w:lvl w:ilvl="3">
      <w:start w:val="1"/>
      <w:numFmt w:val="decimal"/>
      <w:lvlText w:val="%1.%2.%3.%4"/>
      <w:lvlJc w:val="left"/>
      <w:pPr>
        <w:tabs>
          <w:tab w:val="num" w:pos="1647"/>
        </w:tabs>
        <w:ind w:left="1418" w:hanging="851"/>
      </w:pPr>
      <w:rPr>
        <w:rFonts w:hint="default"/>
      </w:rPr>
    </w:lvl>
    <w:lvl w:ilvl="4">
      <w:start w:val="1"/>
      <w:numFmt w:val="decimal"/>
      <w:lvlText w:val="%1.%2.%3.%4.%5"/>
      <w:lvlJc w:val="left"/>
      <w:pPr>
        <w:tabs>
          <w:tab w:val="num" w:pos="2007"/>
        </w:tabs>
        <w:ind w:left="1134" w:hanging="567"/>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0" w15:restartNumberingAfterBreak="0">
    <w:nsid w:val="3DCD315F"/>
    <w:multiLevelType w:val="hybridMultilevel"/>
    <w:tmpl w:val="23DC1008"/>
    <w:lvl w:ilvl="0" w:tplc="A4864B0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747A5"/>
    <w:multiLevelType w:val="hybridMultilevel"/>
    <w:tmpl w:val="BAA2834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34F0272"/>
    <w:multiLevelType w:val="hybridMultilevel"/>
    <w:tmpl w:val="EDF221B8"/>
    <w:lvl w:ilvl="0" w:tplc="4768F61C">
      <w:start w:val="1"/>
      <w:numFmt w:val="lowerLetter"/>
      <w:lvlText w:val="(%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3" w15:restartNumberingAfterBreak="0">
    <w:nsid w:val="48D26599"/>
    <w:multiLevelType w:val="hybridMultilevel"/>
    <w:tmpl w:val="920C5AB6"/>
    <w:lvl w:ilvl="0" w:tplc="4768F61C">
      <w:start w:val="1"/>
      <w:numFmt w:val="lowerLetter"/>
      <w:lvlText w:val="(%1)"/>
      <w:lvlJc w:val="left"/>
      <w:pPr>
        <w:tabs>
          <w:tab w:val="num" w:pos="1440"/>
        </w:tabs>
        <w:ind w:left="1440" w:hanging="360"/>
      </w:pPr>
      <w:rPr>
        <w:rFonts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AB12EB2"/>
    <w:multiLevelType w:val="multilevel"/>
    <w:tmpl w:val="4AB12EB2"/>
    <w:lvl w:ilvl="0">
      <w:start w:val="1"/>
      <w:numFmt w:val="lowerLetter"/>
      <w:lvlText w:val="(%1)"/>
      <w:lvlJc w:val="left"/>
      <w:pPr>
        <w:tabs>
          <w:tab w:val="num" w:pos="1134"/>
        </w:tabs>
        <w:ind w:left="1134" w:hanging="56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AF7D0F"/>
    <w:multiLevelType w:val="multilevel"/>
    <w:tmpl w:val="4DAF7D0F"/>
    <w:lvl w:ilvl="0">
      <w:start w:val="1"/>
      <w:numFmt w:val="lowerLetter"/>
      <w:lvlText w:val="(%1)"/>
      <w:lvlJc w:val="left"/>
      <w:pPr>
        <w:tabs>
          <w:tab w:val="num" w:pos="1134"/>
        </w:tabs>
        <w:ind w:left="1134" w:hanging="56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F8C6A83"/>
    <w:multiLevelType w:val="hybridMultilevel"/>
    <w:tmpl w:val="3DB48E9A"/>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2624241"/>
    <w:multiLevelType w:val="multilevel"/>
    <w:tmpl w:val="52624241"/>
    <w:lvl w:ilvl="0">
      <w:start w:val="1"/>
      <w:numFmt w:val="lowerLetter"/>
      <w:lvlText w:val="(%1)"/>
      <w:lvlJc w:val="left"/>
      <w:pPr>
        <w:tabs>
          <w:tab w:val="num" w:pos="1134"/>
        </w:tabs>
        <w:ind w:left="1134" w:hanging="56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0A7BD7"/>
    <w:multiLevelType w:val="hybridMultilevel"/>
    <w:tmpl w:val="70246D3C"/>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58A4C31"/>
    <w:multiLevelType w:val="hybridMultilevel"/>
    <w:tmpl w:val="D2CEA526"/>
    <w:lvl w:ilvl="0" w:tplc="4768F61C">
      <w:start w:val="1"/>
      <w:numFmt w:val="lowerLetter"/>
      <w:lvlText w:val="(%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0" w15:restartNumberingAfterBreak="0">
    <w:nsid w:val="589B07C8"/>
    <w:multiLevelType w:val="multilevel"/>
    <w:tmpl w:val="589B07C8"/>
    <w:lvl w:ilvl="0">
      <w:start w:val="1"/>
      <w:numFmt w:val="lowerLetter"/>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FBC7F7F"/>
    <w:multiLevelType w:val="hybridMultilevel"/>
    <w:tmpl w:val="E5708D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7A1596F"/>
    <w:multiLevelType w:val="hybridMultilevel"/>
    <w:tmpl w:val="7316B13E"/>
    <w:lvl w:ilvl="0" w:tplc="A4864B0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9006BB8"/>
    <w:multiLevelType w:val="multilevel"/>
    <w:tmpl w:val="69006BB8"/>
    <w:lvl w:ilvl="0">
      <w:start w:val="1"/>
      <w:numFmt w:val="lowerLetter"/>
      <w:lvlText w:val="(%1)"/>
      <w:lvlJc w:val="left"/>
      <w:pPr>
        <w:tabs>
          <w:tab w:val="num" w:pos="1134"/>
        </w:tabs>
        <w:ind w:left="1134" w:hanging="56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B8A5DC9"/>
    <w:multiLevelType w:val="hybridMultilevel"/>
    <w:tmpl w:val="BF4AE96E"/>
    <w:lvl w:ilvl="0" w:tplc="F7901236">
      <w:start w:val="1"/>
      <w:numFmt w:val="lowerLetter"/>
      <w:lvlText w:val="%1)"/>
      <w:lvlJc w:val="left"/>
      <w:pPr>
        <w:ind w:left="1287" w:hanging="360"/>
      </w:pPr>
      <w:rPr>
        <w:rFonts w:hint="default"/>
        <w:b w:val="0"/>
        <w:i w:val="0"/>
      </w:rPr>
    </w:lvl>
    <w:lvl w:ilvl="1" w:tplc="041A0019" w:tentative="1">
      <w:start w:val="1"/>
      <w:numFmt w:val="lowerLetter"/>
      <w:lvlText w:val="%2."/>
      <w:lvlJc w:val="left"/>
      <w:pPr>
        <w:ind w:left="2007" w:hanging="360"/>
      </w:pPr>
    </w:lvl>
    <w:lvl w:ilvl="2" w:tplc="4768F61C">
      <w:start w:val="1"/>
      <w:numFmt w:val="lowerLetter"/>
      <w:lvlText w:val="(%3)"/>
      <w:lvlJc w:val="left"/>
      <w:pPr>
        <w:ind w:left="2727" w:hanging="180"/>
      </w:pPr>
      <w:rPr>
        <w:rFonts w:hint="default"/>
        <w:b w:val="0"/>
        <w:i w:val="0"/>
      </w:r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5" w15:restartNumberingAfterBreak="0">
    <w:nsid w:val="70F41383"/>
    <w:multiLevelType w:val="multilevel"/>
    <w:tmpl w:val="70F41383"/>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20903CB"/>
    <w:multiLevelType w:val="multilevel"/>
    <w:tmpl w:val="720903CB"/>
    <w:lvl w:ilvl="0">
      <w:start w:val="1"/>
      <w:numFmt w:val="lowerLetter"/>
      <w:lvlText w:val="(%1)"/>
      <w:lvlJc w:val="left"/>
      <w:pPr>
        <w:tabs>
          <w:tab w:val="num" w:pos="1134"/>
        </w:tabs>
        <w:ind w:left="1134" w:hanging="56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4482CC4"/>
    <w:multiLevelType w:val="hybridMultilevel"/>
    <w:tmpl w:val="C3DEA5C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4D146D2"/>
    <w:multiLevelType w:val="hybridMultilevel"/>
    <w:tmpl w:val="65A628A0"/>
    <w:lvl w:ilvl="0" w:tplc="00000007">
      <w:numFmt w:val="bullet"/>
      <w:lvlText w:val="-"/>
      <w:lvlJc w:val="left"/>
      <w:pPr>
        <w:ind w:left="360" w:hanging="360"/>
      </w:pPr>
      <w:rPr>
        <w:rFonts w:ascii="OpenSymbol" w:hAnsi="Open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7A137AAA"/>
    <w:multiLevelType w:val="hybridMultilevel"/>
    <w:tmpl w:val="53565EF2"/>
    <w:lvl w:ilvl="0" w:tplc="9236BA5C">
      <w:start w:val="1"/>
      <w:numFmt w:val="lowerLetter"/>
      <w:lvlText w:val="(%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num w:numId="1">
    <w:abstractNumId w:val="2"/>
  </w:num>
  <w:num w:numId="2">
    <w:abstractNumId w:val="1"/>
  </w:num>
  <w:num w:numId="3">
    <w:abstractNumId w:val="0"/>
  </w:num>
  <w:num w:numId="4">
    <w:abstractNumId w:val="7"/>
  </w:num>
  <w:num w:numId="5">
    <w:abstractNumId w:val="13"/>
  </w:num>
  <w:num w:numId="6">
    <w:abstractNumId w:val="38"/>
  </w:num>
  <w:num w:numId="7">
    <w:abstractNumId w:val="5"/>
  </w:num>
  <w:num w:numId="8">
    <w:abstractNumId w:val="14"/>
  </w:num>
  <w:num w:numId="9">
    <w:abstractNumId w:val="20"/>
  </w:num>
  <w:num w:numId="10">
    <w:abstractNumId w:val="32"/>
  </w:num>
  <w:num w:numId="11">
    <w:abstractNumId w:val="31"/>
  </w:num>
  <w:num w:numId="12">
    <w:abstractNumId w:val="28"/>
  </w:num>
  <w:num w:numId="13">
    <w:abstractNumId w:val="26"/>
  </w:num>
  <w:num w:numId="14">
    <w:abstractNumId w:val="21"/>
  </w:num>
  <w:num w:numId="15">
    <w:abstractNumId w:val="8"/>
  </w:num>
  <w:num w:numId="16">
    <w:abstractNumId w:val="12"/>
  </w:num>
  <w:num w:numId="17">
    <w:abstractNumId w:val="10"/>
  </w:num>
  <w:num w:numId="18">
    <w:abstractNumId w:val="35"/>
  </w:num>
  <w:num w:numId="19">
    <w:abstractNumId w:val="4"/>
  </w:num>
  <w:num w:numId="20">
    <w:abstractNumId w:val="18"/>
  </w:num>
  <w:num w:numId="21">
    <w:abstractNumId w:val="24"/>
  </w:num>
  <w:num w:numId="22">
    <w:abstractNumId w:val="36"/>
  </w:num>
  <w:num w:numId="23">
    <w:abstractNumId w:val="17"/>
  </w:num>
  <w:num w:numId="24">
    <w:abstractNumId w:val="27"/>
  </w:num>
  <w:num w:numId="25">
    <w:abstractNumId w:val="33"/>
  </w:num>
  <w:num w:numId="26">
    <w:abstractNumId w:val="30"/>
  </w:num>
  <w:num w:numId="27">
    <w:abstractNumId w:val="25"/>
  </w:num>
  <w:num w:numId="28">
    <w:abstractNumId w:val="16"/>
  </w:num>
  <w:num w:numId="29">
    <w:abstractNumId w:val="6"/>
  </w:num>
  <w:num w:numId="30">
    <w:abstractNumId w:val="23"/>
  </w:num>
  <w:num w:numId="31">
    <w:abstractNumId w:val="34"/>
  </w:num>
  <w:num w:numId="32">
    <w:abstractNumId w:val="15"/>
  </w:num>
  <w:num w:numId="33">
    <w:abstractNumId w:val="22"/>
  </w:num>
  <w:num w:numId="34">
    <w:abstractNumId w:val="37"/>
  </w:num>
  <w:num w:numId="35">
    <w:abstractNumId w:val="29"/>
  </w:num>
  <w:num w:numId="36">
    <w:abstractNumId w:val="39"/>
  </w:num>
  <w:num w:numId="37">
    <w:abstractNumId w:val="9"/>
  </w:num>
  <w:num w:numId="38">
    <w:abstractNumId w:val="19"/>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86"/>
    <w:rsid w:val="00011647"/>
    <w:rsid w:val="00013546"/>
    <w:rsid w:val="00020A0D"/>
    <w:rsid w:val="00033CEB"/>
    <w:rsid w:val="0003441C"/>
    <w:rsid w:val="00034A1E"/>
    <w:rsid w:val="00045D6D"/>
    <w:rsid w:val="00051C3D"/>
    <w:rsid w:val="00062B35"/>
    <w:rsid w:val="000653C8"/>
    <w:rsid w:val="00073FD3"/>
    <w:rsid w:val="00076881"/>
    <w:rsid w:val="00084B15"/>
    <w:rsid w:val="000864E9"/>
    <w:rsid w:val="000933B3"/>
    <w:rsid w:val="0009670C"/>
    <w:rsid w:val="000C5796"/>
    <w:rsid w:val="000C7E26"/>
    <w:rsid w:val="000D291F"/>
    <w:rsid w:val="000D2D0A"/>
    <w:rsid w:val="000D7088"/>
    <w:rsid w:val="000D75C9"/>
    <w:rsid w:val="000E1656"/>
    <w:rsid w:val="000E3601"/>
    <w:rsid w:val="000E5B70"/>
    <w:rsid w:val="000E7726"/>
    <w:rsid w:val="000F459E"/>
    <w:rsid w:val="0010209E"/>
    <w:rsid w:val="00111FF2"/>
    <w:rsid w:val="001245A0"/>
    <w:rsid w:val="001254F9"/>
    <w:rsid w:val="00141E76"/>
    <w:rsid w:val="001438CA"/>
    <w:rsid w:val="00144760"/>
    <w:rsid w:val="00145F39"/>
    <w:rsid w:val="00157ABD"/>
    <w:rsid w:val="001753F5"/>
    <w:rsid w:val="00175433"/>
    <w:rsid w:val="00180905"/>
    <w:rsid w:val="0018222C"/>
    <w:rsid w:val="00183585"/>
    <w:rsid w:val="00185983"/>
    <w:rsid w:val="00196ABD"/>
    <w:rsid w:val="001B3AA5"/>
    <w:rsid w:val="001C6758"/>
    <w:rsid w:val="001D3778"/>
    <w:rsid w:val="001E0EF5"/>
    <w:rsid w:val="001F60DE"/>
    <w:rsid w:val="0020283B"/>
    <w:rsid w:val="00202EB1"/>
    <w:rsid w:val="002037E4"/>
    <w:rsid w:val="00204B26"/>
    <w:rsid w:val="002069A4"/>
    <w:rsid w:val="002101AE"/>
    <w:rsid w:val="00213547"/>
    <w:rsid w:val="00215F58"/>
    <w:rsid w:val="00230AAF"/>
    <w:rsid w:val="00235831"/>
    <w:rsid w:val="00260801"/>
    <w:rsid w:val="0026363F"/>
    <w:rsid w:val="00267870"/>
    <w:rsid w:val="00280B80"/>
    <w:rsid w:val="00281A18"/>
    <w:rsid w:val="002B0467"/>
    <w:rsid w:val="002B1F26"/>
    <w:rsid w:val="002D2D3A"/>
    <w:rsid w:val="002D56DB"/>
    <w:rsid w:val="002F4DAA"/>
    <w:rsid w:val="003121EC"/>
    <w:rsid w:val="0031513D"/>
    <w:rsid w:val="00317056"/>
    <w:rsid w:val="0032057C"/>
    <w:rsid w:val="003243D8"/>
    <w:rsid w:val="00331B08"/>
    <w:rsid w:val="003348E9"/>
    <w:rsid w:val="00356B8A"/>
    <w:rsid w:val="00361A46"/>
    <w:rsid w:val="00363BEE"/>
    <w:rsid w:val="00364694"/>
    <w:rsid w:val="003702BC"/>
    <w:rsid w:val="00381729"/>
    <w:rsid w:val="00383937"/>
    <w:rsid w:val="00386E97"/>
    <w:rsid w:val="00390754"/>
    <w:rsid w:val="00393624"/>
    <w:rsid w:val="003A0DBA"/>
    <w:rsid w:val="003A0F27"/>
    <w:rsid w:val="003A7020"/>
    <w:rsid w:val="003B24C2"/>
    <w:rsid w:val="003B4916"/>
    <w:rsid w:val="003C48BA"/>
    <w:rsid w:val="003D0549"/>
    <w:rsid w:val="003D6214"/>
    <w:rsid w:val="003F1261"/>
    <w:rsid w:val="003F7FBE"/>
    <w:rsid w:val="00401205"/>
    <w:rsid w:val="00401812"/>
    <w:rsid w:val="004054AA"/>
    <w:rsid w:val="0041095A"/>
    <w:rsid w:val="00414839"/>
    <w:rsid w:val="00425B20"/>
    <w:rsid w:val="004319BF"/>
    <w:rsid w:val="00433DE3"/>
    <w:rsid w:val="00436C5A"/>
    <w:rsid w:val="00440B8E"/>
    <w:rsid w:val="00463DB2"/>
    <w:rsid w:val="0046436B"/>
    <w:rsid w:val="004A39EB"/>
    <w:rsid w:val="004B0A42"/>
    <w:rsid w:val="004B4119"/>
    <w:rsid w:val="004B58EC"/>
    <w:rsid w:val="004B6CA3"/>
    <w:rsid w:val="004B7273"/>
    <w:rsid w:val="004D63A9"/>
    <w:rsid w:val="004F6DE2"/>
    <w:rsid w:val="00501CE5"/>
    <w:rsid w:val="005241A7"/>
    <w:rsid w:val="00533E1C"/>
    <w:rsid w:val="005458CB"/>
    <w:rsid w:val="00550238"/>
    <w:rsid w:val="0056207A"/>
    <w:rsid w:val="005964A8"/>
    <w:rsid w:val="00597C62"/>
    <w:rsid w:val="005A40B2"/>
    <w:rsid w:val="005A539F"/>
    <w:rsid w:val="005B6845"/>
    <w:rsid w:val="005C3036"/>
    <w:rsid w:val="005C3903"/>
    <w:rsid w:val="005C3CBA"/>
    <w:rsid w:val="005C7E45"/>
    <w:rsid w:val="005D5862"/>
    <w:rsid w:val="005E4D44"/>
    <w:rsid w:val="00610F5D"/>
    <w:rsid w:val="00613A4B"/>
    <w:rsid w:val="00614844"/>
    <w:rsid w:val="006157DC"/>
    <w:rsid w:val="00620EAC"/>
    <w:rsid w:val="00623536"/>
    <w:rsid w:val="006257D7"/>
    <w:rsid w:val="00631F08"/>
    <w:rsid w:val="0063483A"/>
    <w:rsid w:val="0066315A"/>
    <w:rsid w:val="006723D1"/>
    <w:rsid w:val="006745D1"/>
    <w:rsid w:val="00683413"/>
    <w:rsid w:val="00684310"/>
    <w:rsid w:val="00694E4E"/>
    <w:rsid w:val="006C24EE"/>
    <w:rsid w:val="006C69D7"/>
    <w:rsid w:val="006D6909"/>
    <w:rsid w:val="006E42B3"/>
    <w:rsid w:val="006F40B5"/>
    <w:rsid w:val="006F7517"/>
    <w:rsid w:val="0070703F"/>
    <w:rsid w:val="00711461"/>
    <w:rsid w:val="007143EE"/>
    <w:rsid w:val="007154FB"/>
    <w:rsid w:val="0072725E"/>
    <w:rsid w:val="00731D33"/>
    <w:rsid w:val="00732A28"/>
    <w:rsid w:val="00764DAF"/>
    <w:rsid w:val="00767F13"/>
    <w:rsid w:val="0077467E"/>
    <w:rsid w:val="00774C3E"/>
    <w:rsid w:val="00781DA5"/>
    <w:rsid w:val="0078447E"/>
    <w:rsid w:val="00787DDB"/>
    <w:rsid w:val="00792EE9"/>
    <w:rsid w:val="007937DD"/>
    <w:rsid w:val="00793814"/>
    <w:rsid w:val="007962BF"/>
    <w:rsid w:val="007A318D"/>
    <w:rsid w:val="007B285C"/>
    <w:rsid w:val="007B2C05"/>
    <w:rsid w:val="007B597D"/>
    <w:rsid w:val="007D1D7F"/>
    <w:rsid w:val="007D23D5"/>
    <w:rsid w:val="007D2875"/>
    <w:rsid w:val="007D67AB"/>
    <w:rsid w:val="007F725A"/>
    <w:rsid w:val="007F7FC6"/>
    <w:rsid w:val="0081668D"/>
    <w:rsid w:val="008168E9"/>
    <w:rsid w:val="0082707E"/>
    <w:rsid w:val="00831437"/>
    <w:rsid w:val="00831708"/>
    <w:rsid w:val="00833E1F"/>
    <w:rsid w:val="00852F49"/>
    <w:rsid w:val="00854990"/>
    <w:rsid w:val="00865D86"/>
    <w:rsid w:val="008719DC"/>
    <w:rsid w:val="008977DC"/>
    <w:rsid w:val="008A0EDA"/>
    <w:rsid w:val="008A77BC"/>
    <w:rsid w:val="008B47BD"/>
    <w:rsid w:val="008B5120"/>
    <w:rsid w:val="008B7528"/>
    <w:rsid w:val="008C0BB7"/>
    <w:rsid w:val="008C56E1"/>
    <w:rsid w:val="008C79A2"/>
    <w:rsid w:val="008D071E"/>
    <w:rsid w:val="008E26A2"/>
    <w:rsid w:val="0090088A"/>
    <w:rsid w:val="00900DDE"/>
    <w:rsid w:val="00911E0A"/>
    <w:rsid w:val="009142C0"/>
    <w:rsid w:val="0091502A"/>
    <w:rsid w:val="00916CEF"/>
    <w:rsid w:val="009342A0"/>
    <w:rsid w:val="009365EC"/>
    <w:rsid w:val="00937A4C"/>
    <w:rsid w:val="00952F29"/>
    <w:rsid w:val="0096006F"/>
    <w:rsid w:val="0096175A"/>
    <w:rsid w:val="00967459"/>
    <w:rsid w:val="00972B52"/>
    <w:rsid w:val="00982060"/>
    <w:rsid w:val="0098400A"/>
    <w:rsid w:val="00992E3C"/>
    <w:rsid w:val="009A056F"/>
    <w:rsid w:val="009A6891"/>
    <w:rsid w:val="009B28A7"/>
    <w:rsid w:val="009B359E"/>
    <w:rsid w:val="009C3624"/>
    <w:rsid w:val="009C542A"/>
    <w:rsid w:val="00A10076"/>
    <w:rsid w:val="00A165E7"/>
    <w:rsid w:val="00A16D4A"/>
    <w:rsid w:val="00A17CC5"/>
    <w:rsid w:val="00A25CA6"/>
    <w:rsid w:val="00A53BB0"/>
    <w:rsid w:val="00A62011"/>
    <w:rsid w:val="00A743F5"/>
    <w:rsid w:val="00A779E3"/>
    <w:rsid w:val="00A80630"/>
    <w:rsid w:val="00A84C8F"/>
    <w:rsid w:val="00A94A42"/>
    <w:rsid w:val="00A9504C"/>
    <w:rsid w:val="00AA0111"/>
    <w:rsid w:val="00AB3206"/>
    <w:rsid w:val="00AC3E6D"/>
    <w:rsid w:val="00AD313F"/>
    <w:rsid w:val="00AE29B8"/>
    <w:rsid w:val="00AE2F3F"/>
    <w:rsid w:val="00B0794B"/>
    <w:rsid w:val="00B150FE"/>
    <w:rsid w:val="00B17EC3"/>
    <w:rsid w:val="00B22A02"/>
    <w:rsid w:val="00B448EF"/>
    <w:rsid w:val="00B654C2"/>
    <w:rsid w:val="00B67A96"/>
    <w:rsid w:val="00B71541"/>
    <w:rsid w:val="00B71F02"/>
    <w:rsid w:val="00B74703"/>
    <w:rsid w:val="00B87B06"/>
    <w:rsid w:val="00BA0693"/>
    <w:rsid w:val="00BA68B1"/>
    <w:rsid w:val="00BB0047"/>
    <w:rsid w:val="00BB74D6"/>
    <w:rsid w:val="00BC718B"/>
    <w:rsid w:val="00BD0B87"/>
    <w:rsid w:val="00BD3876"/>
    <w:rsid w:val="00BD4491"/>
    <w:rsid w:val="00BE2211"/>
    <w:rsid w:val="00BE2E83"/>
    <w:rsid w:val="00BE3924"/>
    <w:rsid w:val="00BE6A17"/>
    <w:rsid w:val="00C0166B"/>
    <w:rsid w:val="00C10246"/>
    <w:rsid w:val="00C13469"/>
    <w:rsid w:val="00C142AA"/>
    <w:rsid w:val="00C150C2"/>
    <w:rsid w:val="00C16712"/>
    <w:rsid w:val="00C21809"/>
    <w:rsid w:val="00C21C7F"/>
    <w:rsid w:val="00C22412"/>
    <w:rsid w:val="00C227CE"/>
    <w:rsid w:val="00C23D7B"/>
    <w:rsid w:val="00C258FF"/>
    <w:rsid w:val="00C40017"/>
    <w:rsid w:val="00C511C0"/>
    <w:rsid w:val="00C512F3"/>
    <w:rsid w:val="00C5416C"/>
    <w:rsid w:val="00C61CC0"/>
    <w:rsid w:val="00C63053"/>
    <w:rsid w:val="00C74F7E"/>
    <w:rsid w:val="00C86563"/>
    <w:rsid w:val="00C902A2"/>
    <w:rsid w:val="00C907CF"/>
    <w:rsid w:val="00C92D3D"/>
    <w:rsid w:val="00C93010"/>
    <w:rsid w:val="00C97A8A"/>
    <w:rsid w:val="00CA35B4"/>
    <w:rsid w:val="00CB7501"/>
    <w:rsid w:val="00CE743C"/>
    <w:rsid w:val="00CF3C55"/>
    <w:rsid w:val="00D017BE"/>
    <w:rsid w:val="00D02E8E"/>
    <w:rsid w:val="00D201E4"/>
    <w:rsid w:val="00D47E76"/>
    <w:rsid w:val="00D54F67"/>
    <w:rsid w:val="00D621F8"/>
    <w:rsid w:val="00D7025C"/>
    <w:rsid w:val="00D703DC"/>
    <w:rsid w:val="00D72C58"/>
    <w:rsid w:val="00D809E9"/>
    <w:rsid w:val="00D852C9"/>
    <w:rsid w:val="00D87241"/>
    <w:rsid w:val="00D92255"/>
    <w:rsid w:val="00D9533F"/>
    <w:rsid w:val="00DA06C8"/>
    <w:rsid w:val="00DA0BA9"/>
    <w:rsid w:val="00DA2A0D"/>
    <w:rsid w:val="00DD072F"/>
    <w:rsid w:val="00DE4367"/>
    <w:rsid w:val="00DF17D6"/>
    <w:rsid w:val="00E068E7"/>
    <w:rsid w:val="00E34D8E"/>
    <w:rsid w:val="00E45512"/>
    <w:rsid w:val="00E533F9"/>
    <w:rsid w:val="00E54C2C"/>
    <w:rsid w:val="00E6073A"/>
    <w:rsid w:val="00E7078D"/>
    <w:rsid w:val="00E733C3"/>
    <w:rsid w:val="00E764D4"/>
    <w:rsid w:val="00E802D7"/>
    <w:rsid w:val="00E91B20"/>
    <w:rsid w:val="00E95E2D"/>
    <w:rsid w:val="00EA70D9"/>
    <w:rsid w:val="00EC2C53"/>
    <w:rsid w:val="00ED759A"/>
    <w:rsid w:val="00EE58A6"/>
    <w:rsid w:val="00F11279"/>
    <w:rsid w:val="00F212D7"/>
    <w:rsid w:val="00F22F8C"/>
    <w:rsid w:val="00F234A4"/>
    <w:rsid w:val="00F23A0F"/>
    <w:rsid w:val="00F438AB"/>
    <w:rsid w:val="00F73C60"/>
    <w:rsid w:val="00F81B0B"/>
    <w:rsid w:val="00F94CC3"/>
    <w:rsid w:val="00F97346"/>
    <w:rsid w:val="00FA0E73"/>
    <w:rsid w:val="00FC1208"/>
    <w:rsid w:val="00FC3670"/>
    <w:rsid w:val="00FC75CC"/>
    <w:rsid w:val="00FD5468"/>
    <w:rsid w:val="00FF7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BEE5"/>
  <w15:docId w15:val="{F054F17B-7CDD-4C36-8D58-B5BC717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EE"/>
    <w:pPr>
      <w:spacing w:after="0"/>
      <w:jc w:val="both"/>
    </w:pPr>
    <w:rPr>
      <w:rFonts w:ascii="Times New Roman" w:eastAsia="Calibri" w:hAnsi="Times New Roman" w:cs="Times New Roman"/>
      <w:noProof/>
      <w:sz w:val="24"/>
      <w:szCs w:val="24"/>
    </w:rPr>
  </w:style>
  <w:style w:type="paragraph" w:styleId="Naslov1">
    <w:name w:val="heading 1"/>
    <w:basedOn w:val="Normal"/>
    <w:next w:val="Normal"/>
    <w:link w:val="Naslov1Char"/>
    <w:qFormat/>
    <w:rsid w:val="0098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F234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831437"/>
    <w:pPr>
      <w:keepNext/>
      <w:tabs>
        <w:tab w:val="num" w:pos="2160"/>
      </w:tabs>
      <w:spacing w:before="240" w:after="60" w:line="240" w:lineRule="auto"/>
      <w:ind w:left="2160" w:hanging="720"/>
      <w:jc w:val="left"/>
      <w:outlineLvl w:val="2"/>
    </w:pPr>
    <w:rPr>
      <w:rFonts w:asciiTheme="majorHAnsi" w:eastAsiaTheme="majorEastAsia" w:hAnsiTheme="majorHAnsi" w:cstheme="majorBidi"/>
      <w:b/>
      <w:bCs/>
      <w:noProof w:val="0"/>
      <w:sz w:val="26"/>
      <w:szCs w:val="26"/>
      <w:lang w:val="en-US"/>
    </w:rPr>
  </w:style>
  <w:style w:type="paragraph" w:styleId="Naslov4">
    <w:name w:val="heading 4"/>
    <w:basedOn w:val="Normal"/>
    <w:next w:val="Normal"/>
    <w:link w:val="Naslov4Char"/>
    <w:unhideWhenUsed/>
    <w:qFormat/>
    <w:rsid w:val="00831437"/>
    <w:pPr>
      <w:keepNext/>
      <w:tabs>
        <w:tab w:val="num" w:pos="2880"/>
      </w:tabs>
      <w:spacing w:before="240" w:after="60" w:line="240" w:lineRule="auto"/>
      <w:ind w:left="2880" w:hanging="720"/>
      <w:jc w:val="left"/>
      <w:outlineLvl w:val="3"/>
    </w:pPr>
    <w:rPr>
      <w:rFonts w:asciiTheme="minorHAnsi" w:eastAsiaTheme="minorEastAsia" w:hAnsiTheme="minorHAnsi" w:cstheme="minorBidi"/>
      <w:b/>
      <w:bCs/>
      <w:noProof w:val="0"/>
      <w:sz w:val="28"/>
      <w:szCs w:val="28"/>
      <w:lang w:val="en-US"/>
    </w:rPr>
  </w:style>
  <w:style w:type="paragraph" w:styleId="Naslov5">
    <w:name w:val="heading 5"/>
    <w:basedOn w:val="Normal"/>
    <w:next w:val="Normal"/>
    <w:link w:val="Naslov5Char"/>
    <w:unhideWhenUsed/>
    <w:qFormat/>
    <w:rsid w:val="00831437"/>
    <w:pPr>
      <w:tabs>
        <w:tab w:val="num" w:pos="3600"/>
      </w:tabs>
      <w:spacing w:before="240" w:after="60" w:line="240" w:lineRule="auto"/>
      <w:ind w:left="3600" w:hanging="720"/>
      <w:jc w:val="left"/>
      <w:outlineLvl w:val="4"/>
    </w:pPr>
    <w:rPr>
      <w:rFonts w:asciiTheme="minorHAnsi" w:eastAsiaTheme="minorEastAsia" w:hAnsiTheme="minorHAnsi" w:cstheme="minorBidi"/>
      <w:b/>
      <w:bCs/>
      <w:i/>
      <w:iCs/>
      <w:noProof w:val="0"/>
      <w:sz w:val="26"/>
      <w:szCs w:val="26"/>
      <w:lang w:val="en-US"/>
    </w:rPr>
  </w:style>
  <w:style w:type="paragraph" w:styleId="Naslov6">
    <w:name w:val="heading 6"/>
    <w:basedOn w:val="Normal"/>
    <w:next w:val="Normal"/>
    <w:link w:val="Naslov6Char"/>
    <w:qFormat/>
    <w:rsid w:val="00831437"/>
    <w:pPr>
      <w:tabs>
        <w:tab w:val="num" w:pos="4320"/>
      </w:tabs>
      <w:spacing w:before="240" w:after="60" w:line="240" w:lineRule="auto"/>
      <w:ind w:left="4320" w:hanging="720"/>
      <w:jc w:val="left"/>
      <w:outlineLvl w:val="5"/>
    </w:pPr>
    <w:rPr>
      <w:rFonts w:eastAsia="Times New Roman"/>
      <w:b/>
      <w:bCs/>
      <w:noProof w:val="0"/>
      <w:sz w:val="22"/>
      <w:szCs w:val="22"/>
      <w:lang w:val="en-US"/>
    </w:rPr>
  </w:style>
  <w:style w:type="paragraph" w:styleId="Naslov7">
    <w:name w:val="heading 7"/>
    <w:basedOn w:val="Normal"/>
    <w:next w:val="Normal"/>
    <w:link w:val="Naslov7Char"/>
    <w:unhideWhenUsed/>
    <w:qFormat/>
    <w:rsid w:val="00831437"/>
    <w:pPr>
      <w:tabs>
        <w:tab w:val="num" w:pos="5040"/>
      </w:tabs>
      <w:spacing w:before="240" w:after="60" w:line="240" w:lineRule="auto"/>
      <w:ind w:left="5040" w:hanging="720"/>
      <w:jc w:val="left"/>
      <w:outlineLvl w:val="6"/>
    </w:pPr>
    <w:rPr>
      <w:rFonts w:asciiTheme="minorHAnsi" w:eastAsiaTheme="minorEastAsia" w:hAnsiTheme="minorHAnsi" w:cstheme="minorBidi"/>
      <w:noProof w:val="0"/>
      <w:lang w:val="en-US"/>
    </w:rPr>
  </w:style>
  <w:style w:type="paragraph" w:styleId="Naslov8">
    <w:name w:val="heading 8"/>
    <w:basedOn w:val="Normal"/>
    <w:next w:val="Normal"/>
    <w:link w:val="Naslov8Char"/>
    <w:qFormat/>
    <w:rsid w:val="00393624"/>
    <w:pPr>
      <w:spacing w:before="240" w:after="60" w:line="240" w:lineRule="auto"/>
      <w:jc w:val="left"/>
      <w:outlineLvl w:val="7"/>
    </w:pPr>
    <w:rPr>
      <w:rFonts w:eastAsia="Times New Roman"/>
      <w:i/>
      <w:iCs/>
      <w:noProof w:val="0"/>
      <w:lang w:val="en-US" w:eastAsia="hr-HR"/>
    </w:rPr>
  </w:style>
  <w:style w:type="paragraph" w:styleId="Naslov9">
    <w:name w:val="heading 9"/>
    <w:basedOn w:val="Normal"/>
    <w:next w:val="Normal"/>
    <w:link w:val="Naslov9Char"/>
    <w:unhideWhenUsed/>
    <w:qFormat/>
    <w:rsid w:val="00831437"/>
    <w:pPr>
      <w:tabs>
        <w:tab w:val="num" w:pos="6480"/>
      </w:tabs>
      <w:spacing w:before="240" w:after="60" w:line="240" w:lineRule="auto"/>
      <w:ind w:left="6480" w:hanging="720"/>
      <w:jc w:val="left"/>
      <w:outlineLvl w:val="8"/>
    </w:pPr>
    <w:rPr>
      <w:rFonts w:asciiTheme="majorHAnsi" w:eastAsiaTheme="majorEastAsia" w:hAnsiTheme="majorHAnsi" w:cstheme="majorBidi"/>
      <w:noProof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8400A"/>
    <w:rPr>
      <w:rFonts w:asciiTheme="majorHAnsi" w:eastAsiaTheme="majorEastAsia" w:hAnsiTheme="majorHAnsi" w:cstheme="majorBidi"/>
      <w:noProof/>
      <w:color w:val="365F91" w:themeColor="accent1" w:themeShade="BF"/>
      <w:sz w:val="32"/>
      <w:szCs w:val="32"/>
    </w:rPr>
  </w:style>
  <w:style w:type="character" w:customStyle="1" w:styleId="Naslov2Char">
    <w:name w:val="Naslov 2 Char"/>
    <w:basedOn w:val="Zadanifontodlomka"/>
    <w:link w:val="Naslov2"/>
    <w:rsid w:val="00F234A4"/>
    <w:rPr>
      <w:rFonts w:asciiTheme="majorHAnsi" w:eastAsiaTheme="majorEastAsia" w:hAnsiTheme="majorHAnsi" w:cstheme="majorBidi"/>
      <w:noProof/>
      <w:color w:val="365F91" w:themeColor="accent1" w:themeShade="BF"/>
      <w:sz w:val="26"/>
      <w:szCs w:val="26"/>
    </w:rPr>
  </w:style>
  <w:style w:type="character" w:customStyle="1" w:styleId="Naslov3Char">
    <w:name w:val="Naslov 3 Char"/>
    <w:basedOn w:val="Zadanifontodlomka"/>
    <w:link w:val="Naslov3"/>
    <w:rsid w:val="00831437"/>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rsid w:val="00831437"/>
    <w:rPr>
      <w:rFonts w:eastAsiaTheme="minorEastAsia"/>
      <w:b/>
      <w:bCs/>
      <w:sz w:val="28"/>
      <w:szCs w:val="28"/>
      <w:lang w:val="en-US"/>
    </w:rPr>
  </w:style>
  <w:style w:type="character" w:customStyle="1" w:styleId="Naslov5Char">
    <w:name w:val="Naslov 5 Char"/>
    <w:basedOn w:val="Zadanifontodlomka"/>
    <w:link w:val="Naslov5"/>
    <w:rsid w:val="00831437"/>
    <w:rPr>
      <w:rFonts w:eastAsiaTheme="minorEastAsia"/>
      <w:b/>
      <w:bCs/>
      <w:i/>
      <w:iCs/>
      <w:sz w:val="26"/>
      <w:szCs w:val="26"/>
      <w:lang w:val="en-US"/>
    </w:rPr>
  </w:style>
  <w:style w:type="character" w:customStyle="1" w:styleId="Naslov6Char">
    <w:name w:val="Naslov 6 Char"/>
    <w:basedOn w:val="Zadanifontodlomka"/>
    <w:link w:val="Naslov6"/>
    <w:rsid w:val="00831437"/>
    <w:rPr>
      <w:rFonts w:ascii="Times New Roman" w:eastAsia="Times New Roman" w:hAnsi="Times New Roman" w:cs="Times New Roman"/>
      <w:b/>
      <w:bCs/>
      <w:lang w:val="en-US"/>
    </w:rPr>
  </w:style>
  <w:style w:type="character" w:customStyle="1" w:styleId="Naslov7Char">
    <w:name w:val="Naslov 7 Char"/>
    <w:basedOn w:val="Zadanifontodlomka"/>
    <w:link w:val="Naslov7"/>
    <w:rsid w:val="00831437"/>
    <w:rPr>
      <w:rFonts w:eastAsiaTheme="minorEastAsia"/>
      <w:sz w:val="24"/>
      <w:szCs w:val="24"/>
      <w:lang w:val="en-US"/>
    </w:rPr>
  </w:style>
  <w:style w:type="character" w:customStyle="1" w:styleId="Naslov8Char">
    <w:name w:val="Naslov 8 Char"/>
    <w:basedOn w:val="Zadanifontodlomka"/>
    <w:link w:val="Naslov8"/>
    <w:rsid w:val="00393624"/>
    <w:rPr>
      <w:rFonts w:ascii="Times New Roman" w:eastAsia="Times New Roman" w:hAnsi="Times New Roman" w:cs="Times New Roman"/>
      <w:i/>
      <w:iCs/>
      <w:sz w:val="24"/>
      <w:szCs w:val="24"/>
      <w:lang w:val="en-US" w:eastAsia="hr-HR"/>
    </w:rPr>
  </w:style>
  <w:style w:type="character" w:customStyle="1" w:styleId="Naslov9Char">
    <w:name w:val="Naslov 9 Char"/>
    <w:basedOn w:val="Zadanifontodlomka"/>
    <w:link w:val="Naslov9"/>
    <w:rsid w:val="00831437"/>
    <w:rPr>
      <w:rFonts w:asciiTheme="majorHAnsi" w:eastAsiaTheme="majorEastAsia" w:hAnsiTheme="majorHAnsi" w:cstheme="majorBidi"/>
      <w:lang w:val="en-US"/>
    </w:rPr>
  </w:style>
  <w:style w:type="paragraph" w:styleId="Tekstbalonia">
    <w:name w:val="Balloon Text"/>
    <w:basedOn w:val="Normal"/>
    <w:link w:val="TekstbaloniaChar"/>
    <w:uiPriority w:val="99"/>
    <w:unhideWhenUsed/>
    <w:rsid w:val="00865D86"/>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865D86"/>
    <w:rPr>
      <w:rFonts w:ascii="Tahoma" w:eastAsia="Calibri" w:hAnsi="Tahoma" w:cs="Tahoma"/>
      <w:noProof/>
      <w:sz w:val="16"/>
      <w:szCs w:val="16"/>
    </w:rPr>
  </w:style>
  <w:style w:type="paragraph" w:styleId="Odlomakpopisa">
    <w:name w:val="List Paragraph"/>
    <w:basedOn w:val="Normal"/>
    <w:uiPriority w:val="34"/>
    <w:qFormat/>
    <w:rsid w:val="00865D86"/>
    <w:pPr>
      <w:ind w:left="720"/>
      <w:contextualSpacing/>
    </w:pPr>
  </w:style>
  <w:style w:type="paragraph" w:styleId="Zaglavlje">
    <w:name w:val="header"/>
    <w:basedOn w:val="Normal"/>
    <w:link w:val="ZaglavljeChar"/>
    <w:unhideWhenUsed/>
    <w:rsid w:val="00C10246"/>
    <w:pPr>
      <w:tabs>
        <w:tab w:val="center" w:pos="4536"/>
        <w:tab w:val="right" w:pos="9072"/>
      </w:tabs>
      <w:spacing w:line="240" w:lineRule="auto"/>
    </w:pPr>
  </w:style>
  <w:style w:type="character" w:customStyle="1" w:styleId="ZaglavljeChar">
    <w:name w:val="Zaglavlje Char"/>
    <w:basedOn w:val="Zadanifontodlomka"/>
    <w:link w:val="Zaglavlje"/>
    <w:rsid w:val="00C10246"/>
    <w:rPr>
      <w:rFonts w:ascii="Times New Roman" w:eastAsia="Calibri" w:hAnsi="Times New Roman" w:cs="Times New Roman"/>
      <w:noProof/>
      <w:sz w:val="24"/>
      <w:szCs w:val="24"/>
    </w:rPr>
  </w:style>
  <w:style w:type="paragraph" w:styleId="Podnoje">
    <w:name w:val="footer"/>
    <w:basedOn w:val="Normal"/>
    <w:link w:val="PodnojeChar"/>
    <w:unhideWhenUsed/>
    <w:rsid w:val="00C10246"/>
    <w:pPr>
      <w:tabs>
        <w:tab w:val="center" w:pos="4536"/>
        <w:tab w:val="right" w:pos="9072"/>
      </w:tabs>
      <w:spacing w:line="240" w:lineRule="auto"/>
    </w:pPr>
  </w:style>
  <w:style w:type="character" w:customStyle="1" w:styleId="PodnojeChar">
    <w:name w:val="Podnožje Char"/>
    <w:basedOn w:val="Zadanifontodlomka"/>
    <w:link w:val="Podnoje"/>
    <w:rsid w:val="00C10246"/>
    <w:rPr>
      <w:rFonts w:ascii="Times New Roman" w:eastAsia="Calibri" w:hAnsi="Times New Roman" w:cs="Times New Roman"/>
      <w:noProof/>
      <w:sz w:val="24"/>
      <w:szCs w:val="24"/>
    </w:rPr>
  </w:style>
  <w:style w:type="character" w:styleId="Hiperveza">
    <w:name w:val="Hyperlink"/>
    <w:basedOn w:val="Zadanifontodlomka"/>
    <w:unhideWhenUsed/>
    <w:rsid w:val="00952F29"/>
    <w:rPr>
      <w:color w:val="0000FF"/>
      <w:u w:val="single"/>
    </w:rPr>
  </w:style>
  <w:style w:type="character" w:styleId="SlijeenaHiperveza">
    <w:name w:val="FollowedHyperlink"/>
    <w:basedOn w:val="Zadanifontodlomka"/>
    <w:unhideWhenUsed/>
    <w:rsid w:val="00952F29"/>
    <w:rPr>
      <w:color w:val="800080"/>
      <w:u w:val="single"/>
    </w:rPr>
  </w:style>
  <w:style w:type="paragraph" w:customStyle="1" w:styleId="font5">
    <w:name w:val="font5"/>
    <w:basedOn w:val="Normal"/>
    <w:rsid w:val="00952F2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65">
    <w:name w:val="xl65"/>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6">
    <w:name w:val="xl66"/>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7">
    <w:name w:val="xl67"/>
    <w:basedOn w:val="Normal"/>
    <w:rsid w:val="00952F29"/>
    <w:pPr>
      <w:pBdr>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68">
    <w:name w:val="xl68"/>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9">
    <w:name w:val="xl69"/>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0">
    <w:name w:val="xl70"/>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1">
    <w:name w:val="xl71"/>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2">
    <w:name w:val="xl72"/>
    <w:basedOn w:val="Normal"/>
    <w:rsid w:val="00952F29"/>
    <w:pPr>
      <w:pBdr>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3">
    <w:name w:val="xl73"/>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4">
    <w:name w:val="xl7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5">
    <w:name w:val="xl7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6">
    <w:name w:val="xl76"/>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7">
    <w:name w:val="xl77"/>
    <w:basedOn w:val="Normal"/>
    <w:rsid w:val="00952F29"/>
    <w:pP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8">
    <w:name w:val="xl78"/>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79">
    <w:name w:val="xl79"/>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0">
    <w:name w:val="xl80"/>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1">
    <w:name w:val="xl81"/>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2">
    <w:name w:val="xl82"/>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3">
    <w:name w:val="xl83"/>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4">
    <w:name w:val="xl84"/>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85">
    <w:name w:val="xl85"/>
    <w:basedOn w:val="Normal"/>
    <w:rsid w:val="00952F29"/>
    <w:pPr>
      <w:shd w:val="clear" w:color="000000" w:fill="FFFFFF"/>
      <w:spacing w:before="100" w:beforeAutospacing="1" w:after="100" w:afterAutospacing="1" w:line="240" w:lineRule="auto"/>
      <w:jc w:val="left"/>
    </w:pPr>
    <w:rPr>
      <w:rFonts w:eastAsia="Times New Roman"/>
      <w:noProof w:val="0"/>
      <w:lang w:eastAsia="hr-HR"/>
    </w:rPr>
  </w:style>
  <w:style w:type="paragraph" w:customStyle="1" w:styleId="xl86">
    <w:name w:val="xl86"/>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7">
    <w:name w:val="xl87"/>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8">
    <w:name w:val="xl88"/>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9">
    <w:name w:val="xl8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90">
    <w:name w:val="xl9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91">
    <w:name w:val="xl91"/>
    <w:basedOn w:val="Normal"/>
    <w:rsid w:val="00952F29"/>
    <w:pPr>
      <w:spacing w:before="100" w:beforeAutospacing="1" w:after="100" w:afterAutospacing="1" w:line="240" w:lineRule="auto"/>
      <w:jc w:val="right"/>
    </w:pPr>
    <w:rPr>
      <w:rFonts w:eastAsia="Times New Roman"/>
      <w:noProof w:val="0"/>
      <w:sz w:val="20"/>
      <w:szCs w:val="20"/>
      <w:lang w:eastAsia="hr-HR"/>
    </w:rPr>
  </w:style>
  <w:style w:type="paragraph" w:customStyle="1" w:styleId="xl92">
    <w:name w:val="xl92"/>
    <w:basedOn w:val="Normal"/>
    <w:rsid w:val="00952F29"/>
    <w:pPr>
      <w:spacing w:before="100" w:beforeAutospacing="1" w:after="100" w:afterAutospacing="1" w:line="240" w:lineRule="auto"/>
      <w:jc w:val="left"/>
    </w:pPr>
    <w:rPr>
      <w:rFonts w:eastAsia="Times New Roman"/>
      <w:noProof w:val="0"/>
      <w:sz w:val="20"/>
      <w:szCs w:val="20"/>
      <w:lang w:eastAsia="hr-HR"/>
    </w:rPr>
  </w:style>
  <w:style w:type="paragraph" w:customStyle="1" w:styleId="xl93">
    <w:name w:val="xl93"/>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94">
    <w:name w:val="xl94"/>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95">
    <w:name w:val="xl9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96">
    <w:name w:val="xl9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7">
    <w:name w:val="xl97"/>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98">
    <w:name w:val="xl9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9">
    <w:name w:val="xl9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100">
    <w:name w:val="xl10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1">
    <w:name w:val="xl101"/>
    <w:basedOn w:val="Normal"/>
    <w:rsid w:val="00952F29"/>
    <w:pPr>
      <w:pBdr>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2">
    <w:name w:val="xl102"/>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03">
    <w:name w:val="xl103"/>
    <w:basedOn w:val="Normal"/>
    <w:rsid w:val="00952F29"/>
    <w:pPr>
      <w:pBdr>
        <w:top w:val="single" w:sz="8" w:space="0" w:color="auto"/>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5">
    <w:name w:val="xl105"/>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6">
    <w:name w:val="xl106"/>
    <w:basedOn w:val="Normal"/>
    <w:rsid w:val="00952F29"/>
    <w:pPr>
      <w:spacing w:before="100" w:beforeAutospacing="1" w:after="100" w:afterAutospacing="1" w:line="240" w:lineRule="auto"/>
      <w:jc w:val="left"/>
      <w:textAlignment w:val="center"/>
    </w:pPr>
    <w:rPr>
      <w:rFonts w:eastAsia="Times New Roman"/>
      <w:noProof w:val="0"/>
      <w:lang w:eastAsia="hr-HR"/>
    </w:rPr>
  </w:style>
  <w:style w:type="paragraph" w:customStyle="1" w:styleId="xl107">
    <w:name w:val="xl107"/>
    <w:basedOn w:val="Normal"/>
    <w:rsid w:val="00952F29"/>
    <w:pPr>
      <w:pBdr>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8">
    <w:name w:val="xl10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9">
    <w:name w:val="xl109"/>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0">
    <w:name w:val="xl110"/>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1">
    <w:name w:val="xl111"/>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2">
    <w:name w:val="xl112"/>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3">
    <w:name w:val="xl113"/>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4">
    <w:name w:val="xl114"/>
    <w:basedOn w:val="Normal"/>
    <w:rsid w:val="00952F29"/>
    <w:pPr>
      <w:pBdr>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5">
    <w:name w:val="xl11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6">
    <w:name w:val="xl11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7">
    <w:name w:val="xl117"/>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8">
    <w:name w:val="xl118"/>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9">
    <w:name w:val="xl119"/>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0">
    <w:name w:val="xl120"/>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1">
    <w:name w:val="xl121"/>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122">
    <w:name w:val="xl12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3">
    <w:name w:val="xl123"/>
    <w:basedOn w:val="Normal"/>
    <w:rsid w:val="00952F29"/>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124">
    <w:name w:val="xl124"/>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5">
    <w:name w:val="xl12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6">
    <w:name w:val="xl12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7">
    <w:name w:val="xl12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8">
    <w:name w:val="xl12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9">
    <w:name w:val="xl12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0">
    <w:name w:val="xl13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1">
    <w:name w:val="xl13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2">
    <w:name w:val="xl132"/>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3">
    <w:name w:val="xl13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4">
    <w:name w:val="xl134"/>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5">
    <w:name w:val="xl13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6">
    <w:name w:val="xl136"/>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7">
    <w:name w:val="xl13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8">
    <w:name w:val="xl138"/>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39">
    <w:name w:val="xl13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40">
    <w:name w:val="xl140"/>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1">
    <w:name w:val="xl141"/>
    <w:basedOn w:val="Normal"/>
    <w:rsid w:val="00952F29"/>
    <w:pPr>
      <w:spacing w:before="100" w:beforeAutospacing="1" w:after="100" w:afterAutospacing="1" w:line="240" w:lineRule="auto"/>
      <w:jc w:val="right"/>
    </w:pPr>
    <w:rPr>
      <w:rFonts w:eastAsia="Times New Roman"/>
      <w:noProof w:val="0"/>
      <w:lang w:eastAsia="hr-HR"/>
    </w:rPr>
  </w:style>
  <w:style w:type="paragraph" w:customStyle="1" w:styleId="xl142">
    <w:name w:val="xl142"/>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3">
    <w:name w:val="xl143"/>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4">
    <w:name w:val="xl1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5">
    <w:name w:val="xl145"/>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6">
    <w:name w:val="xl14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7">
    <w:name w:val="xl14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8">
    <w:name w:val="xl14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9">
    <w:name w:val="xl14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0">
    <w:name w:val="xl150"/>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1">
    <w:name w:val="xl151"/>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2">
    <w:name w:val="xl15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3">
    <w:name w:val="xl15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4">
    <w:name w:val="xl154"/>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5">
    <w:name w:val="xl155"/>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6">
    <w:name w:val="xl15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7">
    <w:name w:val="xl15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8">
    <w:name w:val="xl15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9">
    <w:name w:val="xl159"/>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60">
    <w:name w:val="xl16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61">
    <w:name w:val="xl161"/>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2">
    <w:name w:val="xl16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3">
    <w:name w:val="xl16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4">
    <w:name w:val="xl16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5">
    <w:name w:val="xl16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6">
    <w:name w:val="xl166"/>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7">
    <w:name w:val="xl167"/>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8">
    <w:name w:val="xl168"/>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9">
    <w:name w:val="xl169"/>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70">
    <w:name w:val="xl170"/>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1">
    <w:name w:val="xl171"/>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72">
    <w:name w:val="xl172"/>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3">
    <w:name w:val="xl173"/>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4">
    <w:name w:val="xl174"/>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5">
    <w:name w:val="xl175"/>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6">
    <w:name w:val="xl17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7">
    <w:name w:val="xl17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8">
    <w:name w:val="xl17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79">
    <w:name w:val="xl17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80">
    <w:name w:val="xl18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81">
    <w:name w:val="xl18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2">
    <w:name w:val="xl182"/>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3">
    <w:name w:val="xl183"/>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eastAsia="Times New Roman"/>
      <w:noProof w:val="0"/>
      <w:sz w:val="18"/>
      <w:szCs w:val="18"/>
      <w:lang w:eastAsia="hr-HR"/>
    </w:rPr>
  </w:style>
  <w:style w:type="paragraph" w:customStyle="1" w:styleId="xl184">
    <w:name w:val="xl184"/>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5">
    <w:name w:val="xl185"/>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6">
    <w:name w:val="xl186"/>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7">
    <w:name w:val="xl187"/>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188">
    <w:name w:val="xl18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189">
    <w:name w:val="xl1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0">
    <w:name w:val="xl19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1">
    <w:name w:val="xl19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192">
    <w:name w:val="xl19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3">
    <w:name w:val="xl19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4">
    <w:name w:val="xl194"/>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5">
    <w:name w:val="xl19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96">
    <w:name w:val="xl19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7">
    <w:name w:val="xl19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8">
    <w:name w:val="xl198"/>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9">
    <w:name w:val="xl19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00">
    <w:name w:val="xl200"/>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01">
    <w:name w:val="xl201"/>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2">
    <w:name w:val="xl20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3">
    <w:name w:val="xl20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04">
    <w:name w:val="xl204"/>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5">
    <w:name w:val="xl205"/>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6">
    <w:name w:val="xl206"/>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7">
    <w:name w:val="xl207"/>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8">
    <w:name w:val="xl208"/>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09">
    <w:name w:val="xl20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0">
    <w:name w:val="xl21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1">
    <w:name w:val="xl21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2">
    <w:name w:val="xl212"/>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3">
    <w:name w:val="xl21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4">
    <w:name w:val="xl21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5">
    <w:name w:val="xl21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6">
    <w:name w:val="xl21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7">
    <w:name w:val="xl21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8">
    <w:name w:val="xl21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9">
    <w:name w:val="xl219"/>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0">
    <w:name w:val="xl220"/>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21">
    <w:name w:val="xl221"/>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2">
    <w:name w:val="xl222"/>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3">
    <w:name w:val="xl223"/>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4">
    <w:name w:val="xl22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5">
    <w:name w:val="xl225"/>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6">
    <w:name w:val="xl22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7">
    <w:name w:val="xl227"/>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8">
    <w:name w:val="xl22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29">
    <w:name w:val="xl229"/>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0">
    <w:name w:val="xl23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31">
    <w:name w:val="xl231"/>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2">
    <w:name w:val="xl232"/>
    <w:basedOn w:val="Normal"/>
    <w:rsid w:val="00952F29"/>
    <w:pPr>
      <w:pBdr>
        <w:left w:val="single" w:sz="8" w:space="0" w:color="auto"/>
        <w:right w:val="single" w:sz="4"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3">
    <w:name w:val="xl233"/>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4">
    <w:name w:val="xl23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5">
    <w:name w:val="xl23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6">
    <w:name w:val="xl23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37">
    <w:name w:val="xl23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8">
    <w:name w:val="xl23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39">
    <w:name w:val="xl23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40">
    <w:name w:val="xl240"/>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41">
    <w:name w:val="xl241"/>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2">
    <w:name w:val="xl24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3">
    <w:name w:val="xl24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44">
    <w:name w:val="xl2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5">
    <w:name w:val="xl245"/>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6">
    <w:name w:val="xl24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7">
    <w:name w:val="xl247"/>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8">
    <w:name w:val="xl24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49">
    <w:name w:val="xl249"/>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0">
    <w:name w:val="xl250"/>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1">
    <w:name w:val="xl25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2">
    <w:name w:val="xl25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53">
    <w:name w:val="xl25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54">
    <w:name w:val="xl25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5">
    <w:name w:val="xl255"/>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6">
    <w:name w:val="xl256"/>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7">
    <w:name w:val="xl257"/>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8">
    <w:name w:val="xl258"/>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9">
    <w:name w:val="xl259"/>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0">
    <w:name w:val="xl260"/>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1">
    <w:name w:val="xl261"/>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62">
    <w:name w:val="xl26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63">
    <w:name w:val="xl263"/>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4">
    <w:name w:val="xl26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5">
    <w:name w:val="xl265"/>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66">
    <w:name w:val="xl266"/>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267">
    <w:name w:val="xl267"/>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68">
    <w:name w:val="xl268"/>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69">
    <w:name w:val="xl269"/>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70">
    <w:name w:val="xl27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71">
    <w:name w:val="xl271"/>
    <w:basedOn w:val="Normal"/>
    <w:rsid w:val="00952F29"/>
    <w:pPr>
      <w:pBdr>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2">
    <w:name w:val="xl27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3">
    <w:name w:val="xl27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4">
    <w:name w:val="xl274"/>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5">
    <w:name w:val="xl275"/>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6">
    <w:name w:val="xl27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7">
    <w:name w:val="xl277"/>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8">
    <w:name w:val="xl27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9">
    <w:name w:val="xl279"/>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0">
    <w:name w:val="xl280"/>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1">
    <w:name w:val="xl281"/>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82">
    <w:name w:val="xl282"/>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3">
    <w:name w:val="xl28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4">
    <w:name w:val="xl28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5">
    <w:name w:val="xl28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86">
    <w:name w:val="xl28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7">
    <w:name w:val="xl28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8">
    <w:name w:val="xl288"/>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9">
    <w:name w:val="xl2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0">
    <w:name w:val="xl290"/>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1">
    <w:name w:val="xl291"/>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2">
    <w:name w:val="xl292"/>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93">
    <w:name w:val="xl293"/>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4">
    <w:name w:val="xl29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5">
    <w:name w:val="xl29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6">
    <w:name w:val="xl29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7">
    <w:name w:val="xl29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8">
    <w:name w:val="xl298"/>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9">
    <w:name w:val="xl29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right"/>
    </w:pPr>
    <w:rPr>
      <w:rFonts w:eastAsia="Times New Roman"/>
      <w:b/>
      <w:bCs/>
      <w:noProof w:val="0"/>
      <w:sz w:val="18"/>
      <w:szCs w:val="18"/>
      <w:lang w:eastAsia="hr-HR"/>
    </w:rPr>
  </w:style>
  <w:style w:type="paragraph" w:customStyle="1" w:styleId="xl300">
    <w:name w:val="xl300"/>
    <w:basedOn w:val="Normal"/>
    <w:rsid w:val="00952F29"/>
    <w:pPr>
      <w:shd w:val="clear" w:color="000000" w:fill="FFFFFF"/>
      <w:spacing w:before="100" w:beforeAutospacing="1" w:after="100" w:afterAutospacing="1" w:line="240" w:lineRule="auto"/>
      <w:jc w:val="left"/>
    </w:pPr>
    <w:rPr>
      <w:rFonts w:eastAsia="Times New Roman"/>
      <w:noProof w:val="0"/>
      <w:sz w:val="18"/>
      <w:szCs w:val="18"/>
      <w:lang w:eastAsia="hr-HR"/>
    </w:rPr>
  </w:style>
  <w:style w:type="paragraph" w:customStyle="1" w:styleId="xl301">
    <w:name w:val="xl301"/>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302">
    <w:name w:val="xl302"/>
    <w:basedOn w:val="Normal"/>
    <w:rsid w:val="00952F29"/>
    <w:pPr>
      <w:pBdr>
        <w:top w:val="single" w:sz="4" w:space="0" w:color="D9D9D9"/>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303">
    <w:name w:val="xl30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304">
    <w:name w:val="xl30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5">
    <w:name w:val="xl305"/>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6">
    <w:name w:val="xl306"/>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07">
    <w:name w:val="xl307"/>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08">
    <w:name w:val="xl30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309">
    <w:name w:val="xl309"/>
    <w:basedOn w:val="Normal"/>
    <w:rsid w:val="00952F29"/>
    <w:pPr>
      <w:pBdr>
        <w:left w:val="single" w:sz="8" w:space="0" w:color="auto"/>
        <w:bottom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310">
    <w:name w:val="xl310"/>
    <w:basedOn w:val="Normal"/>
    <w:rsid w:val="00952F29"/>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311">
    <w:name w:val="xl311"/>
    <w:basedOn w:val="Normal"/>
    <w:rsid w:val="00952F29"/>
    <w:pPr>
      <w:pBdr>
        <w:top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312">
    <w:name w:val="xl312"/>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3">
    <w:name w:val="xl313"/>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4">
    <w:name w:val="xl314"/>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5">
    <w:name w:val="xl315"/>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6">
    <w:name w:val="xl31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7">
    <w:name w:val="xl317"/>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8">
    <w:name w:val="xl31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19">
    <w:name w:val="xl319"/>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20">
    <w:name w:val="xl32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1">
    <w:name w:val="xl32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322">
    <w:name w:val="xl32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3">
    <w:name w:val="xl32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eastAsia="Times New Roman"/>
      <w:noProof w:val="0"/>
      <w:sz w:val="16"/>
      <w:szCs w:val="16"/>
      <w:lang w:eastAsia="hr-HR"/>
    </w:rPr>
  </w:style>
  <w:style w:type="paragraph" w:customStyle="1" w:styleId="xl324">
    <w:name w:val="xl324"/>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5">
    <w:name w:val="xl32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6">
    <w:name w:val="xl32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7">
    <w:name w:val="xl32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8">
    <w:name w:val="xl32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9">
    <w:name w:val="xl32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0">
    <w:name w:val="xl33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1">
    <w:name w:val="xl331"/>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2">
    <w:name w:val="xl33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3">
    <w:name w:val="xl33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4">
    <w:name w:val="xl33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5">
    <w:name w:val="xl33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6">
    <w:name w:val="xl336"/>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7">
    <w:name w:val="xl337"/>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8">
    <w:name w:val="xl338"/>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39">
    <w:name w:val="xl339"/>
    <w:basedOn w:val="Normal"/>
    <w:rsid w:val="00952F29"/>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0">
    <w:name w:val="xl340"/>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1">
    <w:name w:val="xl341"/>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2">
    <w:name w:val="xl342"/>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3">
    <w:name w:val="xl34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4">
    <w:name w:val="xl34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5">
    <w:name w:val="xl34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6">
    <w:name w:val="xl346"/>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47">
    <w:name w:val="xl347"/>
    <w:basedOn w:val="Normal"/>
    <w:rsid w:val="00952F29"/>
    <w:pPr>
      <w:pBdr>
        <w:bottom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8">
    <w:name w:val="xl348"/>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9">
    <w:name w:val="xl349"/>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50">
    <w:name w:val="xl35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1">
    <w:name w:val="xl35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2">
    <w:name w:val="xl352"/>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3">
    <w:name w:val="xl35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4">
    <w:name w:val="xl35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5">
    <w:name w:val="xl355"/>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6">
    <w:name w:val="xl35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7">
    <w:name w:val="xl357"/>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8">
    <w:name w:val="xl358"/>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9">
    <w:name w:val="xl359"/>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60">
    <w:name w:val="xl360"/>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1">
    <w:name w:val="xl361"/>
    <w:basedOn w:val="Normal"/>
    <w:rsid w:val="00952F29"/>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2">
    <w:name w:val="xl362"/>
    <w:basedOn w:val="Normal"/>
    <w:rsid w:val="00952F29"/>
    <w:pPr>
      <w:pBdr>
        <w:top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3">
    <w:name w:val="xl363"/>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64">
    <w:name w:val="xl364"/>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5">
    <w:name w:val="xl365"/>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6">
    <w:name w:val="xl366"/>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7">
    <w:name w:val="xl36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8">
    <w:name w:val="xl36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9">
    <w:name w:val="xl36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70">
    <w:name w:val="xl370"/>
    <w:basedOn w:val="Normal"/>
    <w:rsid w:val="00952F2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1">
    <w:name w:val="xl371"/>
    <w:basedOn w:val="Normal"/>
    <w:rsid w:val="00952F29"/>
    <w:pPr>
      <w:pBdr>
        <w:top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2">
    <w:name w:val="xl372"/>
    <w:basedOn w:val="Normal"/>
    <w:rsid w:val="00952F2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3">
    <w:name w:val="xl37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4">
    <w:name w:val="xl37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5">
    <w:name w:val="xl37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6">
    <w:name w:val="xl376"/>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7">
    <w:name w:val="xl377"/>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8">
    <w:name w:val="xl378"/>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9">
    <w:name w:val="xl379"/>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0">
    <w:name w:val="xl380"/>
    <w:basedOn w:val="Normal"/>
    <w:rsid w:val="00952F2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1">
    <w:name w:val="xl381"/>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2">
    <w:name w:val="xl382"/>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3">
    <w:name w:val="xl383"/>
    <w:basedOn w:val="Normal"/>
    <w:rsid w:val="00952F29"/>
    <w:pP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4">
    <w:name w:val="xl384"/>
    <w:basedOn w:val="Normal"/>
    <w:rsid w:val="00952F29"/>
    <w:pPr>
      <w:pBdr>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5">
    <w:name w:val="xl385"/>
    <w:basedOn w:val="Normal"/>
    <w:rsid w:val="00952F29"/>
    <w:pP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6">
    <w:name w:val="xl386"/>
    <w:basedOn w:val="Normal"/>
    <w:rsid w:val="00952F29"/>
    <w:pPr>
      <w:pBdr>
        <w:right w:val="single" w:sz="8" w:space="0" w:color="auto"/>
      </w:pBd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7">
    <w:name w:val="xl387"/>
    <w:basedOn w:val="Normal"/>
    <w:rsid w:val="00952F29"/>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8">
    <w:name w:val="xl388"/>
    <w:basedOn w:val="Normal"/>
    <w:rsid w:val="00952F29"/>
    <w:pPr>
      <w:pBdr>
        <w:top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9">
    <w:name w:val="xl389"/>
    <w:basedOn w:val="Normal"/>
    <w:rsid w:val="00952F29"/>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90">
    <w:name w:val="xl39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1">
    <w:name w:val="xl39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2">
    <w:name w:val="xl39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3">
    <w:name w:val="xl39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4">
    <w:name w:val="xl39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5">
    <w:name w:val="xl39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6">
    <w:name w:val="xl39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7">
    <w:name w:val="xl397"/>
    <w:basedOn w:val="Normal"/>
    <w:rsid w:val="00952F29"/>
    <w:pPr>
      <w:pBdr>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8">
    <w:name w:val="xl398"/>
    <w:basedOn w:val="Normal"/>
    <w:rsid w:val="00952F29"/>
    <w:pPr>
      <w:pBdr>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9">
    <w:name w:val="xl399"/>
    <w:basedOn w:val="Normal"/>
    <w:rsid w:val="00952F29"/>
    <w:pPr>
      <w:pBdr>
        <w:top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0">
    <w:name w:val="xl400"/>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1">
    <w:name w:val="xl401"/>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2">
    <w:name w:val="xl402"/>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3">
    <w:name w:val="xl403"/>
    <w:basedOn w:val="Normal"/>
    <w:rsid w:val="00952F29"/>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4">
    <w:name w:val="xl404"/>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5">
    <w:name w:val="xl40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6">
    <w:name w:val="xl406"/>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7">
    <w:name w:val="xl407"/>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8">
    <w:name w:val="xl408"/>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09">
    <w:name w:val="xl409"/>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10">
    <w:name w:val="xl410"/>
    <w:basedOn w:val="Normal"/>
    <w:rsid w:val="00952F29"/>
    <w:pPr>
      <w:spacing w:before="100" w:beforeAutospacing="1" w:after="100" w:afterAutospacing="1" w:line="240" w:lineRule="auto"/>
      <w:jc w:val="center"/>
    </w:pPr>
    <w:rPr>
      <w:rFonts w:eastAsia="Times New Roman"/>
      <w:noProof w:val="0"/>
      <w:sz w:val="18"/>
      <w:szCs w:val="18"/>
      <w:lang w:eastAsia="hr-HR"/>
    </w:rPr>
  </w:style>
  <w:style w:type="paragraph" w:customStyle="1" w:styleId="xl411">
    <w:name w:val="xl411"/>
    <w:basedOn w:val="Normal"/>
    <w:rsid w:val="00952F29"/>
    <w:pPr>
      <w:pBdr>
        <w:right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12">
    <w:name w:val="xl412"/>
    <w:basedOn w:val="Normal"/>
    <w:rsid w:val="00952F29"/>
    <w:pPr>
      <w:spacing w:before="100" w:beforeAutospacing="1" w:after="100" w:afterAutospacing="1" w:line="240" w:lineRule="auto"/>
      <w:jc w:val="center"/>
    </w:pPr>
    <w:rPr>
      <w:rFonts w:eastAsia="Times New Roman"/>
      <w:b/>
      <w:bCs/>
      <w:noProof w:val="0"/>
      <w:color w:val="000000"/>
      <w:sz w:val="18"/>
      <w:szCs w:val="18"/>
      <w:lang w:eastAsia="hr-HR"/>
    </w:rPr>
  </w:style>
  <w:style w:type="paragraph" w:customStyle="1" w:styleId="xl413">
    <w:name w:val="xl413"/>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4">
    <w:name w:val="xl414"/>
    <w:basedOn w:val="Normal"/>
    <w:rsid w:val="00952F29"/>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5">
    <w:name w:val="xl415"/>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color w:val="000000"/>
      <w:sz w:val="18"/>
      <w:szCs w:val="18"/>
      <w:lang w:eastAsia="hr-HR"/>
    </w:rPr>
  </w:style>
  <w:style w:type="paragraph" w:customStyle="1" w:styleId="xl416">
    <w:name w:val="xl416"/>
    <w:basedOn w:val="Normal"/>
    <w:rsid w:val="00952F29"/>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7">
    <w:name w:val="xl417"/>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8">
    <w:name w:val="xl41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19">
    <w:name w:val="xl419"/>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0">
    <w:name w:val="xl420"/>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1">
    <w:name w:val="xl421"/>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2">
    <w:name w:val="xl422"/>
    <w:basedOn w:val="Normal"/>
    <w:rsid w:val="00952F29"/>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3">
    <w:name w:val="xl423"/>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4">
    <w:name w:val="xl424"/>
    <w:basedOn w:val="Normal"/>
    <w:rsid w:val="00952F29"/>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5">
    <w:name w:val="xl425"/>
    <w:basedOn w:val="Normal"/>
    <w:rsid w:val="00952F29"/>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6">
    <w:name w:val="xl426"/>
    <w:basedOn w:val="Normal"/>
    <w:rsid w:val="00952F29"/>
    <w:pPr>
      <w:pBdr>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7">
    <w:name w:val="xl42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8">
    <w:name w:val="xl42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9">
    <w:name w:val="xl42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0">
    <w:name w:val="xl43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1">
    <w:name w:val="xl43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2">
    <w:name w:val="xl43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3">
    <w:name w:val="xl433"/>
    <w:basedOn w:val="Normal"/>
    <w:rsid w:val="00952F29"/>
    <w:pPr>
      <w:spacing w:before="100" w:beforeAutospacing="1" w:after="100" w:afterAutospacing="1" w:line="240" w:lineRule="auto"/>
      <w:jc w:val="center"/>
    </w:pPr>
    <w:rPr>
      <w:rFonts w:eastAsia="Times New Roman"/>
      <w:b/>
      <w:bCs/>
      <w:noProof w:val="0"/>
      <w:sz w:val="18"/>
      <w:szCs w:val="18"/>
      <w:lang w:eastAsia="hr-HR"/>
    </w:rPr>
  </w:style>
  <w:style w:type="paragraph" w:customStyle="1" w:styleId="xl434">
    <w:name w:val="xl434"/>
    <w:basedOn w:val="Normal"/>
    <w:rsid w:val="00952F29"/>
    <w:pPr>
      <w:pBdr>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35">
    <w:name w:val="xl435"/>
    <w:basedOn w:val="Normal"/>
    <w:rsid w:val="00952F29"/>
    <w:pPr>
      <w:spacing w:before="100" w:beforeAutospacing="1" w:after="100" w:afterAutospacing="1" w:line="240" w:lineRule="auto"/>
      <w:jc w:val="center"/>
    </w:pPr>
    <w:rPr>
      <w:rFonts w:eastAsia="Times New Roman"/>
      <w:noProof w:val="0"/>
      <w:color w:val="000000"/>
      <w:sz w:val="18"/>
      <w:szCs w:val="18"/>
      <w:lang w:eastAsia="hr-HR"/>
    </w:rPr>
  </w:style>
  <w:style w:type="paragraph" w:customStyle="1" w:styleId="xl436">
    <w:name w:val="xl436"/>
    <w:basedOn w:val="Normal"/>
    <w:rsid w:val="00952F2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7">
    <w:name w:val="xl437"/>
    <w:basedOn w:val="Normal"/>
    <w:rsid w:val="00952F29"/>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8">
    <w:name w:val="xl438"/>
    <w:basedOn w:val="Normal"/>
    <w:rsid w:val="00952F29"/>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9">
    <w:name w:val="xl439"/>
    <w:basedOn w:val="Normal"/>
    <w:rsid w:val="00952F2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0">
    <w:name w:val="xl440"/>
    <w:basedOn w:val="Normal"/>
    <w:rsid w:val="00952F29"/>
    <w:pPr>
      <w:pBdr>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1">
    <w:name w:val="xl441"/>
    <w:basedOn w:val="Normal"/>
    <w:rsid w:val="00952F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2">
    <w:name w:val="xl442"/>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443">
    <w:name w:val="xl44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4">
    <w:name w:val="xl44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5">
    <w:name w:val="xl44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6">
    <w:name w:val="xl446"/>
    <w:basedOn w:val="Normal"/>
    <w:rsid w:val="00952F29"/>
    <w:pPr>
      <w:pBdr>
        <w:top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7">
    <w:name w:val="xl447"/>
    <w:basedOn w:val="Normal"/>
    <w:rsid w:val="00952F29"/>
    <w:pPr>
      <w:pBdr>
        <w:top w:val="single" w:sz="8" w:space="0" w:color="auto"/>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8">
    <w:name w:val="xl44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49">
    <w:name w:val="xl449"/>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0">
    <w:name w:val="xl450"/>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51">
    <w:name w:val="xl451"/>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2">
    <w:name w:val="xl452"/>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3">
    <w:name w:val="xl453"/>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4">
    <w:name w:val="xl454"/>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5">
    <w:name w:val="xl45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6">
    <w:name w:val="xl456"/>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7">
    <w:name w:val="xl457"/>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8">
    <w:name w:val="xl458"/>
    <w:basedOn w:val="Normal"/>
    <w:rsid w:val="00952F29"/>
    <w:pPr>
      <w:pBdr>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9">
    <w:name w:val="xl459"/>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color w:val="000000"/>
      <w:sz w:val="18"/>
      <w:szCs w:val="18"/>
      <w:lang w:eastAsia="hr-HR"/>
    </w:rPr>
  </w:style>
  <w:style w:type="paragraph" w:customStyle="1" w:styleId="xl460">
    <w:name w:val="xl460"/>
    <w:basedOn w:val="Normal"/>
    <w:rsid w:val="00952F29"/>
    <w:pPr>
      <w:pBdr>
        <w:top w:val="single" w:sz="8" w:space="0" w:color="auto"/>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1">
    <w:name w:val="xl461"/>
    <w:basedOn w:val="Normal"/>
    <w:rsid w:val="00952F29"/>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2">
    <w:name w:val="xl462"/>
    <w:basedOn w:val="Normal"/>
    <w:rsid w:val="00952F29"/>
    <w:pPr>
      <w:pBdr>
        <w:left w:val="single" w:sz="8" w:space="0" w:color="auto"/>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63">
    <w:name w:val="xl463"/>
    <w:basedOn w:val="Normal"/>
    <w:rsid w:val="00952F29"/>
    <w:pPr>
      <w:pBdr>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styleId="Obinitekst">
    <w:name w:val="Plain Text"/>
    <w:basedOn w:val="Normal"/>
    <w:link w:val="ObinitekstChar"/>
    <w:rsid w:val="007F7FC6"/>
    <w:pPr>
      <w:spacing w:line="240" w:lineRule="auto"/>
      <w:jc w:val="left"/>
    </w:pPr>
    <w:rPr>
      <w:rFonts w:ascii="Courier New" w:eastAsia="Times New Roman" w:hAnsi="Courier New" w:cs="Courier New"/>
      <w:noProof w:val="0"/>
      <w:lang w:eastAsia="hr-HR"/>
    </w:rPr>
  </w:style>
  <w:style w:type="character" w:customStyle="1" w:styleId="ObinitekstChar">
    <w:name w:val="Obični tekst Char"/>
    <w:basedOn w:val="Zadanifontodlomka"/>
    <w:link w:val="Obinitekst"/>
    <w:rsid w:val="007F7FC6"/>
    <w:rPr>
      <w:rFonts w:ascii="Courier New" w:eastAsia="Times New Roman" w:hAnsi="Courier New" w:cs="Courier New"/>
      <w:sz w:val="24"/>
      <w:szCs w:val="24"/>
      <w:lang w:eastAsia="hr-HR"/>
    </w:rPr>
  </w:style>
  <w:style w:type="character" w:customStyle="1" w:styleId="Bodytext2">
    <w:name w:val="Body text (2)_"/>
    <w:link w:val="Bodytext20"/>
    <w:rsid w:val="007F7FC6"/>
    <w:rPr>
      <w:b/>
      <w:bCs/>
      <w:spacing w:val="5"/>
      <w:sz w:val="17"/>
      <w:szCs w:val="17"/>
      <w:shd w:val="clear" w:color="auto" w:fill="FFFFFF"/>
    </w:rPr>
  </w:style>
  <w:style w:type="paragraph" w:customStyle="1" w:styleId="Bodytext20">
    <w:name w:val="Body text (2)"/>
    <w:basedOn w:val="Normal"/>
    <w:link w:val="Bodytext2"/>
    <w:rsid w:val="007F7FC6"/>
    <w:pPr>
      <w:widowControl w:val="0"/>
      <w:shd w:val="clear" w:color="auto" w:fill="FFFFFF"/>
      <w:spacing w:after="240" w:line="240" w:lineRule="exact"/>
      <w:jc w:val="center"/>
    </w:pPr>
    <w:rPr>
      <w:rFonts w:asciiTheme="minorHAnsi" w:eastAsiaTheme="minorHAnsi" w:hAnsiTheme="minorHAnsi" w:cstheme="minorBidi"/>
      <w:b/>
      <w:bCs/>
      <w:noProof w:val="0"/>
      <w:spacing w:val="5"/>
      <w:sz w:val="17"/>
      <w:szCs w:val="17"/>
    </w:rPr>
  </w:style>
  <w:style w:type="character" w:customStyle="1" w:styleId="Bodytext">
    <w:name w:val="Body text_"/>
    <w:link w:val="BodyText1"/>
    <w:rsid w:val="007F7FC6"/>
    <w:rPr>
      <w:spacing w:val="8"/>
      <w:sz w:val="17"/>
      <w:szCs w:val="17"/>
      <w:shd w:val="clear" w:color="auto" w:fill="FFFFFF"/>
    </w:rPr>
  </w:style>
  <w:style w:type="paragraph" w:customStyle="1" w:styleId="BodyText1">
    <w:name w:val="Body Text1"/>
    <w:basedOn w:val="Normal"/>
    <w:link w:val="Bodytext"/>
    <w:rsid w:val="007F7FC6"/>
    <w:pPr>
      <w:widowControl w:val="0"/>
      <w:shd w:val="clear" w:color="auto" w:fill="FFFFFF"/>
      <w:spacing w:before="240" w:after="240" w:line="240" w:lineRule="exact"/>
      <w:ind w:hanging="340"/>
    </w:pPr>
    <w:rPr>
      <w:rFonts w:asciiTheme="minorHAnsi" w:eastAsiaTheme="minorHAnsi" w:hAnsiTheme="minorHAnsi" w:cstheme="minorBidi"/>
      <w:noProof w:val="0"/>
      <w:spacing w:val="8"/>
      <w:sz w:val="17"/>
      <w:szCs w:val="17"/>
    </w:rPr>
  </w:style>
  <w:style w:type="paragraph" w:styleId="StandardWeb">
    <w:name w:val="Normal (Web)"/>
    <w:basedOn w:val="Normal"/>
    <w:uiPriority w:val="99"/>
    <w:unhideWhenUsed/>
    <w:rsid w:val="005C3036"/>
    <w:pPr>
      <w:spacing w:before="100" w:beforeAutospacing="1" w:after="100" w:afterAutospacing="1" w:line="240" w:lineRule="auto"/>
      <w:jc w:val="left"/>
    </w:pPr>
    <w:rPr>
      <w:rFonts w:eastAsia="Times New Roman"/>
      <w:noProof w:val="0"/>
      <w:lang w:eastAsia="hr-HR"/>
    </w:rPr>
  </w:style>
  <w:style w:type="character" w:customStyle="1" w:styleId="apple-converted-space">
    <w:name w:val="apple-converted-space"/>
    <w:basedOn w:val="Zadanifontodlomka"/>
    <w:rsid w:val="008E26A2"/>
  </w:style>
  <w:style w:type="paragraph" w:customStyle="1" w:styleId="font6">
    <w:name w:val="font6"/>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7">
    <w:name w:val="font7"/>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8">
    <w:name w:val="font8"/>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104">
    <w:name w:val="xl104"/>
    <w:basedOn w:val="Normal"/>
    <w:rsid w:val="003348E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64">
    <w:name w:val="xl464"/>
    <w:basedOn w:val="Normal"/>
    <w:rsid w:val="003348E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5">
    <w:name w:val="xl465"/>
    <w:basedOn w:val="Normal"/>
    <w:rsid w:val="003348E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6">
    <w:name w:val="xl466"/>
    <w:basedOn w:val="Normal"/>
    <w:rsid w:val="003348E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7">
    <w:name w:val="xl467"/>
    <w:basedOn w:val="Normal"/>
    <w:rsid w:val="003348E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8">
    <w:name w:val="xl468"/>
    <w:basedOn w:val="Normal"/>
    <w:rsid w:val="003348E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9">
    <w:name w:val="xl469"/>
    <w:basedOn w:val="Normal"/>
    <w:rsid w:val="003348E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70">
    <w:name w:val="xl470"/>
    <w:basedOn w:val="Normal"/>
    <w:rsid w:val="003348E9"/>
    <w:pPr>
      <w:pBdr>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1">
    <w:name w:val="xl471"/>
    <w:basedOn w:val="Normal"/>
    <w:rsid w:val="003348E9"/>
    <w:pPr>
      <w:pBdr>
        <w:bottom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2">
    <w:name w:val="xl472"/>
    <w:basedOn w:val="Normal"/>
    <w:rsid w:val="003348E9"/>
    <w:pPr>
      <w:pBdr>
        <w:bottom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3">
    <w:name w:val="xl473"/>
    <w:basedOn w:val="Normal"/>
    <w:rsid w:val="003348E9"/>
    <w:pPr>
      <w:pBdr>
        <w:top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4">
    <w:name w:val="xl474"/>
    <w:basedOn w:val="Normal"/>
    <w:rsid w:val="003348E9"/>
    <w:pPr>
      <w:pBdr>
        <w:top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5">
    <w:name w:val="xl475"/>
    <w:basedOn w:val="Normal"/>
    <w:rsid w:val="003348E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6">
    <w:name w:val="xl476"/>
    <w:basedOn w:val="Normal"/>
    <w:rsid w:val="003348E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7">
    <w:name w:val="xl477"/>
    <w:basedOn w:val="Normal"/>
    <w:rsid w:val="003348E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8">
    <w:name w:val="xl478"/>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9">
    <w:name w:val="xl479"/>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0">
    <w:name w:val="xl480"/>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1">
    <w:name w:val="xl481"/>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2">
    <w:name w:val="xl482"/>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3">
    <w:name w:val="xl483"/>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4">
    <w:name w:val="xl484"/>
    <w:basedOn w:val="Normal"/>
    <w:rsid w:val="003348E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styleId="Tijeloteksta">
    <w:name w:val="Body Text"/>
    <w:aliases w:val="uvlaka 2,uvlaka 3"/>
    <w:basedOn w:val="Normal"/>
    <w:link w:val="TijelotekstaChar"/>
    <w:rsid w:val="00F234A4"/>
    <w:pPr>
      <w:widowControl w:val="0"/>
      <w:tabs>
        <w:tab w:val="left" w:pos="1247"/>
      </w:tabs>
      <w:autoSpaceDE w:val="0"/>
      <w:autoSpaceDN w:val="0"/>
      <w:adjustRightInd w:val="0"/>
      <w:spacing w:line="240" w:lineRule="auto"/>
      <w:jc w:val="left"/>
    </w:pPr>
    <w:rPr>
      <w:rFonts w:eastAsia="Times New Roman"/>
      <w:noProof w:val="0"/>
      <w:color w:val="000000"/>
      <w:szCs w:val="22"/>
      <w:lang w:eastAsia="hr-HR"/>
    </w:rPr>
  </w:style>
  <w:style w:type="character" w:customStyle="1" w:styleId="TijelotekstaChar">
    <w:name w:val="Tijelo teksta Char"/>
    <w:aliases w:val="uvlaka 2 Char,uvlaka 3 Char"/>
    <w:basedOn w:val="Zadanifontodlomka"/>
    <w:link w:val="Tijeloteksta"/>
    <w:rsid w:val="00F234A4"/>
    <w:rPr>
      <w:rFonts w:ascii="Times New Roman" w:eastAsia="Times New Roman" w:hAnsi="Times New Roman" w:cs="Times New Roman"/>
      <w:color w:val="000000"/>
      <w:sz w:val="24"/>
      <w:lang w:eastAsia="hr-HR"/>
    </w:rPr>
  </w:style>
  <w:style w:type="paragraph" w:styleId="Tijeloteksta2">
    <w:name w:val="Body Text 2"/>
    <w:basedOn w:val="Normal"/>
    <w:link w:val="Tijeloteksta2Char"/>
    <w:rsid w:val="00F234A4"/>
    <w:pPr>
      <w:spacing w:after="120" w:line="480" w:lineRule="auto"/>
      <w:jc w:val="left"/>
    </w:pPr>
    <w:rPr>
      <w:rFonts w:eastAsia="Times New Roman"/>
      <w:noProof w:val="0"/>
      <w:lang w:eastAsia="hr-HR"/>
    </w:rPr>
  </w:style>
  <w:style w:type="character" w:customStyle="1" w:styleId="Tijeloteksta2Char">
    <w:name w:val="Tijelo teksta 2 Char"/>
    <w:basedOn w:val="Zadanifontodlomka"/>
    <w:link w:val="Tijeloteksta2"/>
    <w:rsid w:val="00F234A4"/>
    <w:rPr>
      <w:rFonts w:ascii="Times New Roman" w:eastAsia="Times New Roman" w:hAnsi="Times New Roman" w:cs="Times New Roman"/>
      <w:sz w:val="24"/>
      <w:szCs w:val="24"/>
      <w:lang w:eastAsia="hr-HR"/>
    </w:rPr>
  </w:style>
  <w:style w:type="paragraph" w:customStyle="1" w:styleId="t-98-2">
    <w:name w:val="t-98-2"/>
    <w:basedOn w:val="Normal"/>
    <w:uiPriority w:val="99"/>
    <w:rsid w:val="00D703DC"/>
    <w:pPr>
      <w:spacing w:before="100" w:beforeAutospacing="1" w:after="100" w:afterAutospacing="1" w:line="240" w:lineRule="auto"/>
      <w:jc w:val="left"/>
    </w:pPr>
    <w:rPr>
      <w:rFonts w:eastAsia="Times New Roman"/>
      <w:noProof w:val="0"/>
      <w:lang w:val="en-US"/>
    </w:rPr>
  </w:style>
  <w:style w:type="paragraph" w:customStyle="1" w:styleId="Default">
    <w:name w:val="Default"/>
    <w:link w:val="DefaultChar"/>
    <w:rsid w:val="008B47BD"/>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DefaultChar">
    <w:name w:val="Default Char"/>
    <w:link w:val="Default"/>
    <w:locked/>
    <w:rsid w:val="00C74F7E"/>
    <w:rPr>
      <w:rFonts w:ascii="Arial" w:eastAsia="Times New Roman" w:hAnsi="Arial" w:cs="Arial"/>
      <w:color w:val="000000"/>
      <w:sz w:val="24"/>
      <w:szCs w:val="24"/>
      <w:lang w:eastAsia="hr-HR"/>
    </w:rPr>
  </w:style>
  <w:style w:type="paragraph" w:styleId="Bezproreda">
    <w:name w:val="No Spacing"/>
    <w:link w:val="BezproredaChar"/>
    <w:uiPriority w:val="1"/>
    <w:qFormat/>
    <w:rsid w:val="008B47BD"/>
    <w:pPr>
      <w:spacing w:after="0" w:line="240" w:lineRule="auto"/>
    </w:pPr>
    <w:rPr>
      <w:rFonts w:ascii="Calibri" w:eastAsia="Calibri" w:hAnsi="Calibri" w:cs="Times New Roman"/>
    </w:rPr>
  </w:style>
  <w:style w:type="character" w:customStyle="1" w:styleId="BezproredaChar">
    <w:name w:val="Bez proreda Char"/>
    <w:link w:val="Bezproreda"/>
    <w:uiPriority w:val="1"/>
    <w:rsid w:val="00202EB1"/>
    <w:rPr>
      <w:rFonts w:ascii="Calibri" w:eastAsia="Calibri" w:hAnsi="Calibri" w:cs="Times New Roman"/>
    </w:rPr>
  </w:style>
  <w:style w:type="paragraph" w:styleId="Blokteksta">
    <w:name w:val="Block Text"/>
    <w:basedOn w:val="Normal"/>
    <w:rsid w:val="00E6073A"/>
    <w:pPr>
      <w:spacing w:line="240" w:lineRule="auto"/>
      <w:ind w:left="720" w:right="46"/>
    </w:pPr>
    <w:rPr>
      <w:rFonts w:ascii="Arial" w:eastAsiaTheme="minorEastAsia" w:hAnsi="Arial"/>
      <w:i/>
      <w:iCs/>
      <w:noProof w:val="0"/>
      <w:sz w:val="20"/>
    </w:rPr>
  </w:style>
  <w:style w:type="paragraph" w:customStyle="1" w:styleId="T-98-20">
    <w:name w:val="T-9/8-2"/>
    <w:rsid w:val="00084B15"/>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table" w:styleId="Reetkatablice">
    <w:name w:val="Table Grid"/>
    <w:basedOn w:val="Obinatablica"/>
    <w:uiPriority w:val="5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7D23D5"/>
  </w:style>
  <w:style w:type="paragraph" w:styleId="Uvuenotijeloteksta">
    <w:name w:val="Body Text Indent"/>
    <w:basedOn w:val="Normal"/>
    <w:link w:val="UvuenotijelotekstaChar"/>
    <w:rsid w:val="007D23D5"/>
    <w:pPr>
      <w:spacing w:after="120"/>
      <w:ind w:left="283"/>
    </w:pPr>
    <w:rPr>
      <w:rFonts w:ascii="Arial Narrow" w:eastAsiaTheme="minorEastAsia" w:hAnsi="Arial Narrow" w:cstheme="minorBidi"/>
      <w:noProof w:val="0"/>
      <w:szCs w:val="22"/>
      <w:lang w:eastAsia="hr-HR"/>
    </w:rPr>
  </w:style>
  <w:style w:type="character" w:customStyle="1" w:styleId="UvuenotijelotekstaChar">
    <w:name w:val="Uvučeno tijelo teksta Char"/>
    <w:basedOn w:val="Zadanifontodlomka"/>
    <w:link w:val="Uvuenotijeloteksta"/>
    <w:rsid w:val="007D23D5"/>
    <w:rPr>
      <w:rFonts w:ascii="Arial Narrow" w:eastAsiaTheme="minorEastAsia" w:hAnsi="Arial Narrow"/>
      <w:sz w:val="24"/>
      <w:lang w:eastAsia="hr-HR"/>
    </w:rPr>
  </w:style>
  <w:style w:type="paragraph" w:styleId="Popis">
    <w:name w:val="List"/>
    <w:basedOn w:val="Normal"/>
    <w:rsid w:val="007D23D5"/>
    <w:pPr>
      <w:ind w:left="283" w:hanging="283"/>
    </w:pPr>
    <w:rPr>
      <w:rFonts w:ascii="Arial Narrow" w:eastAsiaTheme="minorEastAsia" w:hAnsi="Arial Narrow" w:cstheme="minorBidi"/>
      <w:noProof w:val="0"/>
      <w:szCs w:val="22"/>
      <w:lang w:eastAsia="hr-HR"/>
    </w:rPr>
  </w:style>
  <w:style w:type="paragraph" w:styleId="Popis2">
    <w:name w:val="List 2"/>
    <w:basedOn w:val="Normal"/>
    <w:rsid w:val="007D23D5"/>
    <w:pPr>
      <w:ind w:left="566" w:hanging="283"/>
    </w:pPr>
    <w:rPr>
      <w:rFonts w:ascii="Arial Narrow" w:eastAsiaTheme="minorEastAsia" w:hAnsi="Arial Narrow" w:cstheme="minorBidi"/>
      <w:noProof w:val="0"/>
      <w:szCs w:val="22"/>
      <w:lang w:eastAsia="hr-HR"/>
    </w:rPr>
  </w:style>
  <w:style w:type="paragraph" w:styleId="Popis3">
    <w:name w:val="List 3"/>
    <w:basedOn w:val="Normal"/>
    <w:rsid w:val="007D23D5"/>
    <w:pPr>
      <w:ind w:left="849" w:hanging="283"/>
    </w:pPr>
    <w:rPr>
      <w:rFonts w:ascii="Arial Narrow" w:eastAsiaTheme="minorEastAsia" w:hAnsi="Arial Narrow" w:cstheme="minorBidi"/>
      <w:noProof w:val="0"/>
      <w:szCs w:val="22"/>
      <w:lang w:eastAsia="hr-HR"/>
    </w:rPr>
  </w:style>
  <w:style w:type="paragraph" w:styleId="Popis4">
    <w:name w:val="List 4"/>
    <w:basedOn w:val="Normal"/>
    <w:rsid w:val="007D23D5"/>
    <w:pPr>
      <w:ind w:left="1132" w:hanging="283"/>
    </w:pPr>
    <w:rPr>
      <w:rFonts w:ascii="Arial Narrow" w:eastAsiaTheme="minorEastAsia" w:hAnsi="Arial Narrow" w:cstheme="minorBidi"/>
      <w:noProof w:val="0"/>
      <w:szCs w:val="22"/>
      <w:lang w:eastAsia="hr-HR"/>
    </w:rPr>
  </w:style>
  <w:style w:type="paragraph" w:styleId="Zavretak">
    <w:name w:val="Closing"/>
    <w:basedOn w:val="Normal"/>
    <w:link w:val="ZavretakChar"/>
    <w:rsid w:val="007D23D5"/>
    <w:pPr>
      <w:ind w:left="4252"/>
    </w:pPr>
    <w:rPr>
      <w:rFonts w:ascii="Arial Narrow" w:eastAsiaTheme="minorEastAsia" w:hAnsi="Arial Narrow" w:cstheme="minorBidi"/>
      <w:noProof w:val="0"/>
      <w:szCs w:val="22"/>
      <w:lang w:eastAsia="hr-HR"/>
    </w:rPr>
  </w:style>
  <w:style w:type="character" w:customStyle="1" w:styleId="ZavretakChar">
    <w:name w:val="Završetak Char"/>
    <w:basedOn w:val="Zadanifontodlomka"/>
    <w:link w:val="Zavretak"/>
    <w:rsid w:val="007D23D5"/>
    <w:rPr>
      <w:rFonts w:ascii="Arial Narrow" w:eastAsiaTheme="minorEastAsia" w:hAnsi="Arial Narrow"/>
      <w:sz w:val="24"/>
      <w:lang w:eastAsia="hr-HR"/>
    </w:rPr>
  </w:style>
  <w:style w:type="paragraph" w:styleId="Grafikeoznake">
    <w:name w:val="List Bullet"/>
    <w:basedOn w:val="Normal"/>
    <w:autoRedefine/>
    <w:rsid w:val="007D23D5"/>
    <w:pPr>
      <w:numPr>
        <w:numId w:val="1"/>
      </w:numPr>
    </w:pPr>
    <w:rPr>
      <w:rFonts w:ascii="Arial Narrow" w:eastAsiaTheme="minorEastAsia" w:hAnsi="Arial Narrow" w:cstheme="minorBidi"/>
      <w:noProof w:val="0"/>
      <w:szCs w:val="22"/>
      <w:lang w:eastAsia="hr-HR"/>
    </w:rPr>
  </w:style>
  <w:style w:type="paragraph" w:styleId="Grafikeoznake2">
    <w:name w:val="List Bullet 2"/>
    <w:basedOn w:val="Normal"/>
    <w:autoRedefine/>
    <w:rsid w:val="007D23D5"/>
    <w:pPr>
      <w:numPr>
        <w:numId w:val="2"/>
      </w:numPr>
    </w:pPr>
    <w:rPr>
      <w:rFonts w:ascii="Arial Narrow" w:eastAsiaTheme="minorEastAsia" w:hAnsi="Arial Narrow" w:cstheme="minorBidi"/>
      <w:noProof w:val="0"/>
      <w:szCs w:val="22"/>
      <w:lang w:eastAsia="hr-HR"/>
    </w:rPr>
  </w:style>
  <w:style w:type="paragraph" w:styleId="Grafikeoznake3">
    <w:name w:val="List Bullet 3"/>
    <w:basedOn w:val="Normal"/>
    <w:autoRedefine/>
    <w:rsid w:val="007D23D5"/>
    <w:pPr>
      <w:numPr>
        <w:numId w:val="3"/>
      </w:numPr>
    </w:pPr>
    <w:rPr>
      <w:rFonts w:ascii="Arial Narrow" w:eastAsiaTheme="minorEastAsia" w:hAnsi="Arial Narrow" w:cstheme="minorBidi"/>
      <w:noProof w:val="0"/>
      <w:szCs w:val="22"/>
      <w:lang w:eastAsia="hr-HR"/>
    </w:rPr>
  </w:style>
  <w:style w:type="paragraph" w:styleId="Nastavakpopisa2">
    <w:name w:val="List Continue 2"/>
    <w:basedOn w:val="Normal"/>
    <w:rsid w:val="007D23D5"/>
    <w:pPr>
      <w:spacing w:after="120"/>
      <w:ind w:left="566"/>
    </w:pPr>
    <w:rPr>
      <w:rFonts w:ascii="Arial Narrow" w:eastAsiaTheme="minorEastAsia" w:hAnsi="Arial Narrow" w:cstheme="minorBidi"/>
      <w:noProof w:val="0"/>
      <w:szCs w:val="22"/>
      <w:lang w:eastAsia="hr-HR"/>
    </w:rPr>
  </w:style>
  <w:style w:type="paragraph" w:styleId="Nastavakpopisa3">
    <w:name w:val="List Continue 3"/>
    <w:basedOn w:val="Normal"/>
    <w:rsid w:val="007D23D5"/>
    <w:pPr>
      <w:spacing w:after="120"/>
      <w:ind w:left="849"/>
    </w:pPr>
    <w:rPr>
      <w:rFonts w:ascii="Arial Narrow" w:eastAsiaTheme="minorEastAsia" w:hAnsi="Arial Narrow" w:cstheme="minorBidi"/>
      <w:noProof w:val="0"/>
      <w:szCs w:val="22"/>
      <w:lang w:eastAsia="hr-HR"/>
    </w:rPr>
  </w:style>
  <w:style w:type="paragraph" w:styleId="Nastavakpopisa4">
    <w:name w:val="List Continue 4"/>
    <w:basedOn w:val="Normal"/>
    <w:rsid w:val="007D23D5"/>
    <w:pPr>
      <w:spacing w:after="120"/>
      <w:ind w:left="1132"/>
    </w:pPr>
    <w:rPr>
      <w:rFonts w:ascii="Arial Narrow" w:eastAsiaTheme="minorEastAsia" w:hAnsi="Arial Narrow" w:cstheme="minorBidi"/>
      <w:noProof w:val="0"/>
      <w:szCs w:val="22"/>
      <w:lang w:eastAsia="hr-HR"/>
    </w:rPr>
  </w:style>
  <w:style w:type="paragraph" w:styleId="Potpis">
    <w:name w:val="Signature"/>
    <w:basedOn w:val="Normal"/>
    <w:link w:val="PotpisChar"/>
    <w:rsid w:val="007D23D5"/>
    <w:pPr>
      <w:ind w:left="4252"/>
    </w:pPr>
    <w:rPr>
      <w:rFonts w:ascii="Arial Narrow" w:eastAsiaTheme="minorEastAsia" w:hAnsi="Arial Narrow" w:cstheme="minorBidi"/>
      <w:noProof w:val="0"/>
      <w:szCs w:val="22"/>
      <w:lang w:eastAsia="hr-HR"/>
    </w:rPr>
  </w:style>
  <w:style w:type="character" w:customStyle="1" w:styleId="PotpisChar">
    <w:name w:val="Potpis Char"/>
    <w:basedOn w:val="Zadanifontodlomka"/>
    <w:link w:val="Potpis"/>
    <w:rsid w:val="007D23D5"/>
    <w:rPr>
      <w:rFonts w:ascii="Arial Narrow" w:eastAsiaTheme="minorEastAsia" w:hAnsi="Arial Narrow"/>
      <w:sz w:val="24"/>
      <w:lang w:eastAsia="hr-HR"/>
    </w:rPr>
  </w:style>
  <w:style w:type="paragraph" w:customStyle="1" w:styleId="SignatureJobTitle">
    <w:name w:val="Signature Job Title"/>
    <w:basedOn w:val="Potpis"/>
    <w:rsid w:val="007D23D5"/>
  </w:style>
  <w:style w:type="paragraph" w:customStyle="1" w:styleId="SignatureCompany">
    <w:name w:val="Signature Company"/>
    <w:basedOn w:val="Potpis"/>
    <w:rsid w:val="007D23D5"/>
  </w:style>
  <w:style w:type="paragraph" w:styleId="TOCNaslov">
    <w:name w:val="TOC Heading"/>
    <w:basedOn w:val="Naslov1"/>
    <w:next w:val="Normal"/>
    <w:uiPriority w:val="39"/>
    <w:semiHidden/>
    <w:unhideWhenUsed/>
    <w:qFormat/>
    <w:rsid w:val="007D23D5"/>
    <w:pPr>
      <w:pBdr>
        <w:bottom w:val="single" w:sz="4" w:space="1" w:color="7F7F7F" w:themeColor="text1" w:themeTint="80"/>
      </w:pBdr>
      <w:spacing w:before="400" w:after="360" w:line="240" w:lineRule="auto"/>
      <w:ind w:left="432" w:hanging="432"/>
      <w:outlineLvl w:val="9"/>
    </w:pPr>
    <w:rPr>
      <w:caps/>
      <w:noProof w:val="0"/>
      <w:color w:val="auto"/>
      <w:sz w:val="36"/>
      <w:szCs w:val="36"/>
      <w:lang w:eastAsia="hr-HR"/>
    </w:rPr>
  </w:style>
  <w:style w:type="paragraph" w:styleId="Sadraj1">
    <w:name w:val="toc 1"/>
    <w:basedOn w:val="Normal"/>
    <w:next w:val="Normal"/>
    <w:autoRedefine/>
    <w:unhideWhenUsed/>
    <w:rsid w:val="007D23D5"/>
    <w:pPr>
      <w:tabs>
        <w:tab w:val="left" w:pos="480"/>
        <w:tab w:val="right" w:leader="dot" w:pos="9063"/>
      </w:tabs>
      <w:ind w:left="425" w:hanging="425"/>
    </w:pPr>
    <w:rPr>
      <w:rFonts w:ascii="Arial Narrow" w:eastAsiaTheme="minorEastAsia" w:hAnsi="Arial Narrow" w:cstheme="minorBidi"/>
      <w:noProof w:val="0"/>
      <w:szCs w:val="22"/>
      <w:lang w:eastAsia="hr-HR"/>
    </w:rPr>
  </w:style>
  <w:style w:type="paragraph" w:styleId="Sadraj2">
    <w:name w:val="toc 2"/>
    <w:basedOn w:val="Normal"/>
    <w:next w:val="Normal"/>
    <w:autoRedefine/>
    <w:unhideWhenUsed/>
    <w:rsid w:val="007D23D5"/>
    <w:pPr>
      <w:tabs>
        <w:tab w:val="left" w:pos="880"/>
        <w:tab w:val="right" w:leader="dot" w:pos="9063"/>
      </w:tabs>
      <w:ind w:left="238"/>
    </w:pPr>
    <w:rPr>
      <w:rFonts w:ascii="Arial Narrow" w:eastAsiaTheme="minorEastAsia" w:hAnsi="Arial Narrow" w:cstheme="minorBidi"/>
      <w:noProof w:val="0"/>
      <w:szCs w:val="22"/>
      <w:lang w:eastAsia="hr-HR"/>
    </w:rPr>
  </w:style>
  <w:style w:type="paragraph" w:styleId="Sadraj3">
    <w:name w:val="toc 3"/>
    <w:basedOn w:val="Normal"/>
    <w:next w:val="Normal"/>
    <w:autoRedefine/>
    <w:unhideWhenUsed/>
    <w:rsid w:val="007D23D5"/>
    <w:pPr>
      <w:tabs>
        <w:tab w:val="left" w:pos="1320"/>
        <w:tab w:val="right" w:leader="dot" w:pos="9063"/>
      </w:tabs>
      <w:ind w:left="482"/>
    </w:pPr>
    <w:rPr>
      <w:rFonts w:ascii="Calibri Light" w:eastAsiaTheme="minorEastAsia" w:hAnsi="Calibri Light" w:cstheme="minorBidi"/>
      <w:b/>
      <w:color w:val="000000" w:themeColor="text1"/>
      <w:szCs w:val="22"/>
      <w:lang w:eastAsia="hr-HR"/>
    </w:rPr>
  </w:style>
  <w:style w:type="paragraph" w:styleId="Tijeloteksta-uvlaka2">
    <w:name w:val="Body Text Indent 2"/>
    <w:aliases w:val="  uvlaka 2"/>
    <w:basedOn w:val="Normal"/>
    <w:link w:val="Tijeloteksta-uvlaka2Char"/>
    <w:rsid w:val="007D23D5"/>
    <w:pPr>
      <w:spacing w:after="120" w:line="480" w:lineRule="auto"/>
      <w:ind w:left="283"/>
    </w:pPr>
    <w:rPr>
      <w:rFonts w:eastAsiaTheme="minorEastAsia" w:cstheme="minorBidi"/>
      <w:noProof w:val="0"/>
      <w:szCs w:val="22"/>
      <w:lang w:eastAsia="hr-HR"/>
    </w:rPr>
  </w:style>
  <w:style w:type="character" w:customStyle="1" w:styleId="Tijeloteksta-uvlaka2Char">
    <w:name w:val="Tijelo teksta - uvlaka 2 Char"/>
    <w:aliases w:val="  uvlaka 2 Char"/>
    <w:basedOn w:val="Zadanifontodlomka"/>
    <w:link w:val="Tijeloteksta-uvlaka2"/>
    <w:rsid w:val="007D23D5"/>
    <w:rPr>
      <w:rFonts w:ascii="Times New Roman" w:eastAsiaTheme="minorEastAsia" w:hAnsi="Times New Roman"/>
      <w:sz w:val="24"/>
      <w:lang w:eastAsia="hr-HR"/>
    </w:rPr>
  </w:style>
  <w:style w:type="paragraph" w:customStyle="1" w:styleId="Heading21">
    <w:name w:val="Heading 21"/>
    <w:basedOn w:val="Normal"/>
    <w:next w:val="Normal"/>
    <w:autoRedefine/>
    <w:rsid w:val="007D23D5"/>
    <w:pPr>
      <w:spacing w:before="240" w:after="60"/>
      <w:ind w:left="576"/>
      <w:outlineLvl w:val="1"/>
    </w:pPr>
    <w:rPr>
      <w:rFonts w:ascii="Arial Narrow" w:eastAsiaTheme="minorEastAsia" w:hAnsi="Arial Narrow" w:cs="Arial"/>
      <w:b/>
      <w:bCs/>
      <w:i/>
      <w:iCs/>
      <w:noProof w:val="0"/>
      <w:color w:val="244061"/>
      <w:szCs w:val="22"/>
      <w:lang w:eastAsia="hr-HR"/>
    </w:rPr>
  </w:style>
  <w:style w:type="paragraph" w:styleId="Podnaslov">
    <w:name w:val="Subtitle"/>
    <w:basedOn w:val="Normal"/>
    <w:next w:val="Normal"/>
    <w:link w:val="PodnaslovChar"/>
    <w:uiPriority w:val="11"/>
    <w:qFormat/>
    <w:rsid w:val="007D23D5"/>
    <w:pPr>
      <w:numPr>
        <w:ilvl w:val="1"/>
      </w:numPr>
    </w:pPr>
    <w:rPr>
      <w:rFonts w:asciiTheme="majorHAnsi" w:eastAsiaTheme="majorEastAsia" w:hAnsiTheme="majorHAnsi" w:cstheme="majorBidi"/>
      <w:smallCaps/>
      <w:noProof w:val="0"/>
      <w:color w:val="595959" w:themeColor="text1" w:themeTint="A6"/>
      <w:sz w:val="28"/>
      <w:szCs w:val="28"/>
      <w:lang w:eastAsia="hr-HR"/>
    </w:rPr>
  </w:style>
  <w:style w:type="character" w:customStyle="1" w:styleId="PodnaslovChar">
    <w:name w:val="Podnaslov Char"/>
    <w:basedOn w:val="Zadanifontodlomka"/>
    <w:link w:val="Podnaslov"/>
    <w:uiPriority w:val="11"/>
    <w:rsid w:val="007D23D5"/>
    <w:rPr>
      <w:rFonts w:asciiTheme="majorHAnsi" w:eastAsiaTheme="majorEastAsia" w:hAnsiTheme="majorHAnsi" w:cstheme="majorBidi"/>
      <w:smallCaps/>
      <w:color w:val="595959" w:themeColor="text1" w:themeTint="A6"/>
      <w:sz w:val="28"/>
      <w:szCs w:val="28"/>
      <w:lang w:eastAsia="hr-HR"/>
    </w:rPr>
  </w:style>
  <w:style w:type="character" w:customStyle="1" w:styleId="summarymark">
    <w:name w:val="summarymark"/>
    <w:basedOn w:val="Zadanifontodlomka"/>
    <w:rsid w:val="007D23D5"/>
  </w:style>
  <w:style w:type="character" w:customStyle="1" w:styleId="Tijeloteksta-uvlaka3Char">
    <w:name w:val="Tijelo teksta - uvlaka 3 Char"/>
    <w:aliases w:val=" uvlaka 3 Char"/>
    <w:basedOn w:val="Zadanifontodlomka"/>
    <w:link w:val="Tijeloteksta-uvlaka3"/>
    <w:rsid w:val="007D23D5"/>
    <w:rPr>
      <w:rFonts w:ascii="Arial Narrow" w:eastAsiaTheme="minorEastAsia" w:hAnsi="Arial Narrow"/>
      <w:sz w:val="16"/>
      <w:szCs w:val="16"/>
      <w:lang w:eastAsia="hr-HR"/>
    </w:rPr>
  </w:style>
  <w:style w:type="paragraph" w:styleId="Tijeloteksta-uvlaka3">
    <w:name w:val="Body Text Indent 3"/>
    <w:aliases w:val=" uvlaka 3"/>
    <w:basedOn w:val="Normal"/>
    <w:link w:val="Tijeloteksta-uvlaka3Char"/>
    <w:unhideWhenUsed/>
    <w:rsid w:val="007D23D5"/>
    <w:pPr>
      <w:spacing w:after="120"/>
      <w:ind w:left="283"/>
    </w:pPr>
    <w:rPr>
      <w:rFonts w:ascii="Arial Narrow" w:eastAsiaTheme="minorEastAsia" w:hAnsi="Arial Narrow" w:cstheme="minorBidi"/>
      <w:noProof w:val="0"/>
      <w:sz w:val="16"/>
      <w:szCs w:val="16"/>
      <w:lang w:eastAsia="hr-HR"/>
    </w:rPr>
  </w:style>
  <w:style w:type="paragraph" w:styleId="Tijeloteksta3">
    <w:name w:val="Body Text 3"/>
    <w:basedOn w:val="Normal"/>
    <w:link w:val="Tijeloteksta3Char"/>
    <w:rsid w:val="007D23D5"/>
    <w:pPr>
      <w:spacing w:after="120"/>
    </w:pPr>
    <w:rPr>
      <w:rFonts w:eastAsiaTheme="minorEastAsia" w:cstheme="minorBidi"/>
      <w:noProof w:val="0"/>
      <w:sz w:val="16"/>
      <w:szCs w:val="16"/>
    </w:rPr>
  </w:style>
  <w:style w:type="character" w:customStyle="1" w:styleId="Tijeloteksta3Char">
    <w:name w:val="Tijelo teksta 3 Char"/>
    <w:basedOn w:val="Zadanifontodlomka"/>
    <w:link w:val="Tijeloteksta3"/>
    <w:rsid w:val="007D23D5"/>
    <w:rPr>
      <w:rFonts w:ascii="Times New Roman" w:eastAsiaTheme="minorEastAsia" w:hAnsi="Times New Roman"/>
      <w:sz w:val="16"/>
      <w:szCs w:val="16"/>
    </w:rPr>
  </w:style>
  <w:style w:type="paragraph" w:customStyle="1" w:styleId="t-9-8">
    <w:name w:val="t-9-8"/>
    <w:basedOn w:val="Normal"/>
    <w:rsid w:val="007D23D5"/>
    <w:pPr>
      <w:spacing w:before="100" w:beforeAutospacing="1" w:after="100" w:afterAutospacing="1"/>
    </w:pPr>
    <w:rPr>
      <w:rFonts w:eastAsiaTheme="minorEastAsia" w:cstheme="minorBidi"/>
      <w:noProof w:val="0"/>
      <w:szCs w:val="22"/>
      <w:lang w:eastAsia="hr-HR"/>
    </w:rPr>
  </w:style>
  <w:style w:type="paragraph" w:customStyle="1" w:styleId="TableContents">
    <w:name w:val="Table Contents"/>
    <w:basedOn w:val="Normal"/>
    <w:rsid w:val="007D23D5"/>
    <w:pPr>
      <w:widowControl w:val="0"/>
      <w:suppressLineNumbers/>
      <w:suppressAutoHyphens/>
      <w:spacing w:line="240" w:lineRule="auto"/>
    </w:pPr>
    <w:rPr>
      <w:rFonts w:ascii="Arial Narrow" w:eastAsia="SimSun" w:hAnsi="Arial Narrow" w:cs="Mangal"/>
      <w:noProof w:val="0"/>
      <w:kern w:val="1"/>
      <w:szCs w:val="22"/>
      <w:lang w:eastAsia="hi-IN" w:bidi="hi-IN"/>
    </w:rPr>
  </w:style>
  <w:style w:type="paragraph" w:customStyle="1" w:styleId="Normaltext">
    <w:name w:val="Normal.text"/>
    <w:rsid w:val="007D23D5"/>
    <w:pPr>
      <w:suppressAutoHyphens/>
      <w:spacing w:after="160" w:line="259" w:lineRule="auto"/>
      <w:jc w:val="both"/>
    </w:pPr>
    <w:rPr>
      <w:rFonts w:ascii="Arial" w:eastAsiaTheme="minorEastAsia" w:hAnsi="Arial" w:cs="Arial"/>
      <w:kern w:val="1"/>
      <w:lang w:val="en-US" w:eastAsia="ar-SA"/>
    </w:rPr>
  </w:style>
  <w:style w:type="character" w:customStyle="1" w:styleId="WW8Num22z4">
    <w:name w:val="WW8Num22z4"/>
    <w:rsid w:val="007D23D5"/>
  </w:style>
  <w:style w:type="paragraph" w:styleId="Naslov">
    <w:name w:val="Title"/>
    <w:basedOn w:val="Normal"/>
    <w:next w:val="Normal"/>
    <w:link w:val="NaslovChar"/>
    <w:uiPriority w:val="10"/>
    <w:qFormat/>
    <w:rsid w:val="007D23D5"/>
    <w:pPr>
      <w:spacing w:line="240" w:lineRule="auto"/>
      <w:contextualSpacing/>
    </w:pPr>
    <w:rPr>
      <w:rFonts w:asciiTheme="majorHAnsi" w:eastAsiaTheme="majorEastAsia" w:hAnsiTheme="majorHAnsi" w:cstheme="majorBidi"/>
      <w:caps/>
      <w:noProof w:val="0"/>
      <w:color w:val="404040" w:themeColor="text1" w:themeTint="BF"/>
      <w:spacing w:val="-10"/>
      <w:sz w:val="72"/>
      <w:szCs w:val="72"/>
      <w:lang w:eastAsia="hr-HR"/>
    </w:rPr>
  </w:style>
  <w:style w:type="character" w:customStyle="1" w:styleId="NaslovChar">
    <w:name w:val="Naslov Char"/>
    <w:basedOn w:val="Zadanifontodlomka"/>
    <w:link w:val="Naslov"/>
    <w:uiPriority w:val="10"/>
    <w:rsid w:val="007D23D5"/>
    <w:rPr>
      <w:rFonts w:asciiTheme="majorHAnsi" w:eastAsiaTheme="majorEastAsia" w:hAnsiTheme="majorHAnsi" w:cstheme="majorBidi"/>
      <w:caps/>
      <w:color w:val="404040" w:themeColor="text1" w:themeTint="BF"/>
      <w:spacing w:val="-10"/>
      <w:sz w:val="72"/>
      <w:szCs w:val="72"/>
      <w:lang w:eastAsia="hr-HR"/>
    </w:rPr>
  </w:style>
  <w:style w:type="character" w:styleId="Naglaeno">
    <w:name w:val="Strong"/>
    <w:basedOn w:val="Zadanifontodlomka"/>
    <w:qFormat/>
    <w:rsid w:val="007D23D5"/>
    <w:rPr>
      <w:b/>
      <w:bCs/>
    </w:rPr>
  </w:style>
  <w:style w:type="character" w:styleId="Istaknuto">
    <w:name w:val="Emphasis"/>
    <w:basedOn w:val="Zadanifontodlomka"/>
    <w:qFormat/>
    <w:rsid w:val="007D23D5"/>
    <w:rPr>
      <w:i/>
      <w:iCs/>
    </w:rPr>
  </w:style>
  <w:style w:type="paragraph" w:styleId="Citat">
    <w:name w:val="Quote"/>
    <w:basedOn w:val="Normal"/>
    <w:next w:val="Normal"/>
    <w:link w:val="CitatChar"/>
    <w:uiPriority w:val="29"/>
    <w:qFormat/>
    <w:rsid w:val="007D23D5"/>
    <w:pPr>
      <w:spacing w:before="160" w:line="240" w:lineRule="auto"/>
      <w:ind w:left="720" w:right="720"/>
    </w:pPr>
    <w:rPr>
      <w:rFonts w:asciiTheme="majorHAnsi" w:eastAsiaTheme="majorEastAsia" w:hAnsiTheme="majorHAnsi" w:cstheme="majorBidi"/>
      <w:noProof w:val="0"/>
      <w:sz w:val="25"/>
      <w:szCs w:val="25"/>
      <w:lang w:eastAsia="hr-HR"/>
    </w:rPr>
  </w:style>
  <w:style w:type="character" w:customStyle="1" w:styleId="CitatChar">
    <w:name w:val="Citat Char"/>
    <w:basedOn w:val="Zadanifontodlomka"/>
    <w:link w:val="Citat"/>
    <w:uiPriority w:val="29"/>
    <w:rsid w:val="007D23D5"/>
    <w:rPr>
      <w:rFonts w:asciiTheme="majorHAnsi" w:eastAsiaTheme="majorEastAsia" w:hAnsiTheme="majorHAnsi" w:cstheme="majorBidi"/>
      <w:sz w:val="25"/>
      <w:szCs w:val="25"/>
      <w:lang w:eastAsia="hr-HR"/>
    </w:rPr>
  </w:style>
  <w:style w:type="paragraph" w:styleId="Naglaencitat">
    <w:name w:val="Intense Quote"/>
    <w:basedOn w:val="Normal"/>
    <w:next w:val="Normal"/>
    <w:link w:val="NaglaencitatChar"/>
    <w:uiPriority w:val="30"/>
    <w:qFormat/>
    <w:rsid w:val="007D23D5"/>
    <w:pPr>
      <w:spacing w:before="280" w:after="280" w:line="240" w:lineRule="auto"/>
      <w:ind w:left="1080" w:right="1080"/>
      <w:jc w:val="center"/>
    </w:pPr>
    <w:rPr>
      <w:rFonts w:ascii="Arial Narrow" w:eastAsiaTheme="minorEastAsia" w:hAnsi="Arial Narrow" w:cstheme="minorBidi"/>
      <w:noProof w:val="0"/>
      <w:color w:val="404040" w:themeColor="text1" w:themeTint="BF"/>
      <w:sz w:val="32"/>
      <w:szCs w:val="32"/>
      <w:lang w:eastAsia="hr-HR"/>
    </w:rPr>
  </w:style>
  <w:style w:type="character" w:customStyle="1" w:styleId="NaglaencitatChar">
    <w:name w:val="Naglašen citat Char"/>
    <w:basedOn w:val="Zadanifontodlomka"/>
    <w:link w:val="Naglaencitat"/>
    <w:uiPriority w:val="30"/>
    <w:rsid w:val="007D23D5"/>
    <w:rPr>
      <w:rFonts w:ascii="Arial Narrow" w:eastAsiaTheme="minorEastAsia" w:hAnsi="Arial Narrow"/>
      <w:color w:val="404040" w:themeColor="text1" w:themeTint="BF"/>
      <w:sz w:val="32"/>
      <w:szCs w:val="32"/>
      <w:lang w:eastAsia="hr-HR"/>
    </w:rPr>
  </w:style>
  <w:style w:type="character" w:styleId="Neupadljivoisticanje">
    <w:name w:val="Subtle Emphasis"/>
    <w:basedOn w:val="Zadanifontodlomka"/>
    <w:uiPriority w:val="19"/>
    <w:qFormat/>
    <w:rsid w:val="007D23D5"/>
    <w:rPr>
      <w:rFonts w:ascii="Arial Narrow" w:hAnsi="Arial Narrow"/>
      <w:i/>
      <w:iCs/>
      <w:color w:val="595959" w:themeColor="text1" w:themeTint="A6"/>
      <w:sz w:val="22"/>
    </w:rPr>
  </w:style>
  <w:style w:type="character" w:styleId="Jakoisticanje">
    <w:name w:val="Intense Emphasis"/>
    <w:basedOn w:val="Zadanifontodlomka"/>
    <w:uiPriority w:val="21"/>
    <w:qFormat/>
    <w:rsid w:val="007D23D5"/>
    <w:rPr>
      <w:b/>
      <w:bCs/>
      <w:i/>
      <w:iCs/>
    </w:rPr>
  </w:style>
  <w:style w:type="character" w:styleId="Neupadljivareferenca">
    <w:name w:val="Subtle Reference"/>
    <w:basedOn w:val="Zadanifontodlomka"/>
    <w:uiPriority w:val="31"/>
    <w:qFormat/>
    <w:rsid w:val="007D23D5"/>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7D23D5"/>
    <w:rPr>
      <w:b/>
      <w:bCs/>
      <w:caps w:val="0"/>
      <w:smallCaps/>
      <w:color w:val="auto"/>
      <w:spacing w:val="3"/>
      <w:u w:val="single"/>
    </w:rPr>
  </w:style>
  <w:style w:type="character" w:styleId="Naslovknjige">
    <w:name w:val="Book Title"/>
    <w:basedOn w:val="Zadanifontodlomka"/>
    <w:uiPriority w:val="33"/>
    <w:qFormat/>
    <w:rsid w:val="007D23D5"/>
    <w:rPr>
      <w:b/>
      <w:bCs/>
      <w:smallCaps/>
      <w:spacing w:val="7"/>
    </w:rPr>
  </w:style>
  <w:style w:type="character" w:customStyle="1" w:styleId="TekstkomentaraChar">
    <w:name w:val="Tekst komentara Char"/>
    <w:basedOn w:val="Zadanifontodlomka"/>
    <w:link w:val="Tekstkomentara"/>
    <w:rsid w:val="007D23D5"/>
    <w:rPr>
      <w:rFonts w:ascii="Arial" w:eastAsia="Times New Roman" w:hAnsi="Arial" w:cs="Times New Roman"/>
      <w:sz w:val="20"/>
      <w:szCs w:val="20"/>
      <w:lang w:eastAsia="hr-HR"/>
    </w:rPr>
  </w:style>
  <w:style w:type="paragraph" w:styleId="Tekstkomentara">
    <w:name w:val="annotation text"/>
    <w:basedOn w:val="Normal"/>
    <w:link w:val="TekstkomentaraChar"/>
    <w:unhideWhenUsed/>
    <w:rsid w:val="007D23D5"/>
    <w:pPr>
      <w:spacing w:line="240" w:lineRule="auto"/>
      <w:jc w:val="left"/>
    </w:pPr>
    <w:rPr>
      <w:rFonts w:ascii="Arial" w:eastAsia="Times New Roman" w:hAnsi="Arial"/>
      <w:noProof w:val="0"/>
      <w:sz w:val="20"/>
      <w:szCs w:val="20"/>
      <w:lang w:eastAsia="hr-HR"/>
    </w:rPr>
  </w:style>
  <w:style w:type="table" w:customStyle="1" w:styleId="TableGrid1">
    <w:name w:val="Table Grid1"/>
    <w:basedOn w:val="Obinatablica"/>
    <w:next w:val="Reetkatablice"/>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532">
    <w:name w:val="box_454532"/>
    <w:basedOn w:val="Normal"/>
    <w:rsid w:val="007D23D5"/>
    <w:pPr>
      <w:spacing w:before="100" w:beforeAutospacing="1" w:after="100" w:afterAutospacing="1" w:line="240" w:lineRule="auto"/>
      <w:jc w:val="left"/>
    </w:pPr>
    <w:rPr>
      <w:rFonts w:eastAsia="Times New Roman"/>
      <w:noProof w:val="0"/>
      <w:lang w:eastAsia="hr-HR"/>
    </w:rPr>
  </w:style>
  <w:style w:type="character" w:customStyle="1" w:styleId="kurziv">
    <w:name w:val="kurziv"/>
    <w:basedOn w:val="Zadanifontodlomka"/>
    <w:rsid w:val="007D23D5"/>
  </w:style>
  <w:style w:type="paragraph" w:customStyle="1" w:styleId="box456254">
    <w:name w:val="box_456254"/>
    <w:basedOn w:val="Normal"/>
    <w:rsid w:val="007D23D5"/>
    <w:pPr>
      <w:spacing w:before="100" w:beforeAutospacing="1" w:after="100" w:afterAutospacing="1" w:line="240" w:lineRule="auto"/>
      <w:jc w:val="left"/>
    </w:pPr>
    <w:rPr>
      <w:rFonts w:eastAsia="Times New Roman"/>
      <w:noProof w:val="0"/>
      <w:lang w:eastAsia="hr-HR"/>
    </w:rPr>
  </w:style>
  <w:style w:type="paragraph" w:customStyle="1" w:styleId="BodyText22">
    <w:name w:val="Body Text 22"/>
    <w:basedOn w:val="Normal"/>
    <w:rsid w:val="002F4DAA"/>
    <w:pPr>
      <w:overflowPunct w:val="0"/>
      <w:autoSpaceDE w:val="0"/>
      <w:autoSpaceDN w:val="0"/>
      <w:adjustRightInd w:val="0"/>
      <w:spacing w:line="240" w:lineRule="auto"/>
      <w:ind w:firstLine="600"/>
      <w:textAlignment w:val="baseline"/>
    </w:pPr>
    <w:rPr>
      <w:rFonts w:eastAsia="Times New Roman"/>
      <w:noProof w:val="0"/>
      <w:szCs w:val="20"/>
      <w:lang w:eastAsia="hr-HR"/>
    </w:rPr>
  </w:style>
  <w:style w:type="character" w:styleId="Referencakomentara">
    <w:name w:val="annotation reference"/>
    <w:rsid w:val="00202EB1"/>
    <w:rPr>
      <w:sz w:val="16"/>
      <w:szCs w:val="16"/>
    </w:rPr>
  </w:style>
  <w:style w:type="character" w:styleId="Referencafusnote">
    <w:name w:val="footnote reference"/>
    <w:rsid w:val="00202EB1"/>
    <w:rPr>
      <w:vertAlign w:val="superscript"/>
    </w:rPr>
  </w:style>
  <w:style w:type="character" w:styleId="Referencakrajnjebiljeke">
    <w:name w:val="endnote reference"/>
    <w:rsid w:val="00202EB1"/>
    <w:rPr>
      <w:vertAlign w:val="superscript"/>
    </w:rPr>
  </w:style>
  <w:style w:type="paragraph" w:customStyle="1" w:styleId="BodyTextIndent2uvlaka2">
    <w:name w:val="Body Text Indent 2.uvlaka 2"/>
    <w:basedOn w:val="Normal"/>
    <w:rsid w:val="00202EB1"/>
    <w:pPr>
      <w:spacing w:after="120" w:line="300" w:lineRule="atLeast"/>
      <w:ind w:left="720"/>
      <w:jc w:val="left"/>
    </w:pPr>
    <w:rPr>
      <w:rFonts w:ascii="Arial Narrow" w:eastAsia="Times New Roman" w:hAnsi="Arial Narrow"/>
      <w:noProof w:val="0"/>
      <w:sz w:val="22"/>
      <w:szCs w:val="22"/>
      <w:lang w:val="en-US"/>
    </w:rPr>
  </w:style>
  <w:style w:type="paragraph" w:customStyle="1" w:styleId="mainheading">
    <w:name w:val="main heading"/>
    <w:basedOn w:val="Naslov2"/>
    <w:rsid w:val="00202EB1"/>
    <w:pPr>
      <w:keepLines w:val="0"/>
      <w:numPr>
        <w:ilvl w:val="1"/>
        <w:numId w:val="4"/>
      </w:numPr>
      <w:spacing w:before="240" w:line="300" w:lineRule="atLeast"/>
    </w:pPr>
    <w:rPr>
      <w:rFonts w:ascii="Arial Black" w:eastAsia="Times New Roman" w:hAnsi="Arial Black" w:cs="Arial"/>
      <w:bCs/>
      <w:iCs/>
      <w:caps/>
      <w:noProof w:val="0"/>
      <w:color w:val="auto"/>
      <w:sz w:val="36"/>
      <w:szCs w:val="28"/>
      <w:lang w:eastAsia="hr-HR"/>
    </w:rPr>
  </w:style>
  <w:style w:type="character" w:customStyle="1" w:styleId="ZaglavljeChar1">
    <w:name w:val="Zaglavlje Char1"/>
    <w:basedOn w:val="Zadanifontodlomka"/>
    <w:uiPriority w:val="99"/>
    <w:semiHidden/>
    <w:rsid w:val="00202EB1"/>
    <w:rPr>
      <w:rFonts w:ascii="Arial Narrow" w:hAnsi="Arial Narrow"/>
      <w:sz w:val="22"/>
      <w:szCs w:val="22"/>
    </w:rPr>
  </w:style>
  <w:style w:type="paragraph" w:styleId="Kartadokumenta">
    <w:name w:val="Document Map"/>
    <w:basedOn w:val="Normal"/>
    <w:link w:val="KartadokumentaChar"/>
    <w:rsid w:val="00202EB1"/>
    <w:pPr>
      <w:shd w:val="clear" w:color="auto" w:fill="000080"/>
      <w:spacing w:after="120" w:line="300" w:lineRule="atLeast"/>
      <w:ind w:left="567"/>
    </w:pPr>
    <w:rPr>
      <w:rFonts w:ascii="Tahoma" w:eastAsia="Times New Roman" w:hAnsi="Tahoma"/>
      <w:noProof w:val="0"/>
      <w:sz w:val="22"/>
      <w:szCs w:val="22"/>
      <w:lang w:eastAsia="hr-HR"/>
    </w:rPr>
  </w:style>
  <w:style w:type="character" w:customStyle="1" w:styleId="KartadokumentaChar">
    <w:name w:val="Karta dokumenta Char"/>
    <w:basedOn w:val="Zadanifontodlomka"/>
    <w:link w:val="Kartadokumenta"/>
    <w:rsid w:val="00202EB1"/>
    <w:rPr>
      <w:rFonts w:ascii="Tahoma" w:eastAsia="Times New Roman" w:hAnsi="Tahoma" w:cs="Times New Roman"/>
      <w:shd w:val="clear" w:color="auto" w:fill="000080"/>
      <w:lang w:eastAsia="hr-HR"/>
    </w:rPr>
  </w:style>
  <w:style w:type="paragraph" w:customStyle="1" w:styleId="Heading4alternative">
    <w:name w:val="Heading 4 alternative"/>
    <w:basedOn w:val="Naslov4"/>
    <w:rsid w:val="00202EB1"/>
    <w:pPr>
      <w:numPr>
        <w:ilvl w:val="3"/>
      </w:numPr>
      <w:tabs>
        <w:tab w:val="left" w:pos="1134"/>
        <w:tab w:val="num" w:pos="2880"/>
      </w:tabs>
      <w:spacing w:before="80" w:after="0" w:line="300" w:lineRule="atLeast"/>
      <w:ind w:left="1134" w:hanging="567"/>
      <w:jc w:val="both"/>
    </w:pPr>
    <w:rPr>
      <w:rFonts w:ascii="Arial Narrow" w:eastAsia="Times New Roman" w:hAnsi="Arial Narrow" w:cs="Times New Roman"/>
      <w:bCs w:val="0"/>
      <w:spacing w:val="2"/>
      <w:sz w:val="24"/>
      <w:szCs w:val="24"/>
      <w:lang w:val="hr-HR" w:eastAsia="hr-HR"/>
    </w:rPr>
  </w:style>
  <w:style w:type="paragraph" w:styleId="Tekstkrajnjebiljeke">
    <w:name w:val="endnote text"/>
    <w:basedOn w:val="Normal"/>
    <w:link w:val="TekstkrajnjebiljekeChar"/>
    <w:rsid w:val="00202EB1"/>
    <w:pPr>
      <w:spacing w:after="120" w:line="300" w:lineRule="atLeast"/>
      <w:ind w:left="567"/>
    </w:pPr>
    <w:rPr>
      <w:rFonts w:ascii="Arial Narrow" w:eastAsia="Times New Roman" w:hAnsi="Arial Narrow"/>
      <w:noProof w:val="0"/>
      <w:sz w:val="20"/>
      <w:szCs w:val="20"/>
      <w:lang w:eastAsia="hr-HR"/>
    </w:rPr>
  </w:style>
  <w:style w:type="character" w:customStyle="1" w:styleId="TekstkrajnjebiljekeChar">
    <w:name w:val="Tekst krajnje bilješke Char"/>
    <w:basedOn w:val="Zadanifontodlomka"/>
    <w:link w:val="Tekstkrajnjebiljeke"/>
    <w:rsid w:val="00202EB1"/>
    <w:rPr>
      <w:rFonts w:ascii="Arial Narrow" w:eastAsia="Times New Roman" w:hAnsi="Arial Narrow" w:cs="Times New Roman"/>
      <w:sz w:val="20"/>
      <w:szCs w:val="20"/>
      <w:lang w:eastAsia="hr-HR"/>
    </w:rPr>
  </w:style>
  <w:style w:type="character" w:customStyle="1" w:styleId="UvuenotijelotekstaChar1">
    <w:name w:val="Uvučeno tijelo teksta Char1"/>
    <w:basedOn w:val="Zadanifontodlomka"/>
    <w:uiPriority w:val="99"/>
    <w:semiHidden/>
    <w:rsid w:val="00202EB1"/>
    <w:rPr>
      <w:rFonts w:ascii="Arial Narrow" w:hAnsi="Arial Narrow"/>
      <w:sz w:val="22"/>
      <w:szCs w:val="22"/>
    </w:rPr>
  </w:style>
  <w:style w:type="character" w:customStyle="1" w:styleId="Tijeloteksta3Char1">
    <w:name w:val="Tijelo teksta 3 Char1"/>
    <w:basedOn w:val="Zadanifontodlomka"/>
    <w:uiPriority w:val="99"/>
    <w:semiHidden/>
    <w:rsid w:val="00202EB1"/>
    <w:rPr>
      <w:rFonts w:ascii="Arial Narrow" w:hAnsi="Arial Narrow"/>
      <w:sz w:val="16"/>
      <w:szCs w:val="16"/>
    </w:rPr>
  </w:style>
  <w:style w:type="paragraph" w:styleId="Tekstfusnote">
    <w:name w:val="footnote text"/>
    <w:basedOn w:val="Normal"/>
    <w:link w:val="TekstfusnoteChar"/>
    <w:rsid w:val="00202EB1"/>
    <w:pPr>
      <w:spacing w:after="120" w:line="300" w:lineRule="atLeast"/>
      <w:ind w:left="567"/>
      <w:jc w:val="left"/>
    </w:pPr>
    <w:rPr>
      <w:rFonts w:ascii="Arial Narrow" w:eastAsia="Times New Roman" w:hAnsi="Arial Narrow"/>
      <w:noProof w:val="0"/>
      <w:sz w:val="18"/>
      <w:szCs w:val="22"/>
      <w:lang w:eastAsia="hr-HR"/>
    </w:rPr>
  </w:style>
  <w:style w:type="character" w:customStyle="1" w:styleId="TekstfusnoteChar">
    <w:name w:val="Tekst fusnote Char"/>
    <w:basedOn w:val="Zadanifontodlomka"/>
    <w:link w:val="Tekstfusnote"/>
    <w:rsid w:val="00202EB1"/>
    <w:rPr>
      <w:rFonts w:ascii="Arial Narrow" w:eastAsia="Times New Roman" w:hAnsi="Arial Narrow" w:cs="Times New Roman"/>
      <w:sz w:val="18"/>
      <w:lang w:eastAsia="hr-HR"/>
    </w:rPr>
  </w:style>
  <w:style w:type="paragraph" w:styleId="Opisslike">
    <w:name w:val="caption"/>
    <w:basedOn w:val="Normal"/>
    <w:next w:val="Normal"/>
    <w:qFormat/>
    <w:rsid w:val="00202EB1"/>
    <w:pPr>
      <w:spacing w:before="120" w:after="120" w:line="300" w:lineRule="atLeast"/>
      <w:ind w:left="567"/>
    </w:pPr>
    <w:rPr>
      <w:rFonts w:ascii="Arial Narrow" w:eastAsia="Times New Roman" w:hAnsi="Arial Narrow"/>
      <w:b/>
      <w:bCs/>
      <w:noProof w:val="0"/>
      <w:sz w:val="20"/>
      <w:szCs w:val="22"/>
      <w:lang w:eastAsia="hr-HR"/>
    </w:rPr>
  </w:style>
  <w:style w:type="paragraph" w:customStyle="1" w:styleId="TOC2">
    <w:name w:val="TOC2"/>
    <w:basedOn w:val="Normal"/>
    <w:rsid w:val="00202EB1"/>
    <w:pPr>
      <w:spacing w:after="120" w:line="300" w:lineRule="atLeast"/>
      <w:ind w:left="567"/>
    </w:pPr>
    <w:rPr>
      <w:rFonts w:ascii="Arial Narrow" w:eastAsia="Times New Roman" w:hAnsi="Arial Narrow"/>
      <w:noProof w:val="0"/>
      <w:szCs w:val="22"/>
      <w:lang w:val="en-US" w:eastAsia="hr-HR"/>
    </w:rPr>
  </w:style>
  <w:style w:type="paragraph" w:styleId="Tablicaslika">
    <w:name w:val="table of figures"/>
    <w:basedOn w:val="Normal"/>
    <w:next w:val="Normal"/>
    <w:rsid w:val="00202EB1"/>
    <w:pPr>
      <w:tabs>
        <w:tab w:val="right" w:leader="dot" w:pos="9069"/>
      </w:tabs>
      <w:spacing w:after="120" w:line="300" w:lineRule="atLeast"/>
      <w:ind w:left="400" w:right="-1" w:hanging="400"/>
      <w:jc w:val="left"/>
    </w:pPr>
    <w:rPr>
      <w:rFonts w:ascii="Arial Narrow" w:eastAsia="Times New Roman" w:hAnsi="Arial Narrow"/>
      <w:smallCaps/>
      <w:noProof w:val="0"/>
      <w:sz w:val="22"/>
      <w:szCs w:val="22"/>
      <w:lang w:val="en-AU" w:eastAsia="hr-HR"/>
    </w:rPr>
  </w:style>
  <w:style w:type="paragraph" w:customStyle="1" w:styleId="Style1">
    <w:name w:val="Style1"/>
    <w:basedOn w:val="Tijeloteksta"/>
    <w:rsid w:val="00202EB1"/>
    <w:pPr>
      <w:widowControl/>
      <w:tabs>
        <w:tab w:val="clear" w:pos="1247"/>
      </w:tabs>
      <w:autoSpaceDE/>
      <w:autoSpaceDN/>
      <w:adjustRightInd/>
      <w:spacing w:line="300" w:lineRule="atLeast"/>
      <w:ind w:left="567" w:hanging="284"/>
      <w:jc w:val="both"/>
    </w:pPr>
    <w:rPr>
      <w:rFonts w:ascii="Arial Narrow" w:hAnsi="Arial Narrow"/>
      <w:color w:val="auto"/>
      <w:sz w:val="22"/>
    </w:rPr>
  </w:style>
  <w:style w:type="paragraph" w:customStyle="1" w:styleId="tablicnitekst">
    <w:name w:val="tablicni tekst"/>
    <w:basedOn w:val="Normal"/>
    <w:rsid w:val="00202EB1"/>
    <w:pPr>
      <w:spacing w:line="300" w:lineRule="atLeast"/>
      <w:ind w:left="567"/>
    </w:pPr>
    <w:rPr>
      <w:rFonts w:ascii="Arial Narrow" w:eastAsia="Times New Roman" w:hAnsi="Arial Narrow"/>
      <w:bCs/>
      <w:noProof w:val="0"/>
      <w:sz w:val="22"/>
      <w:szCs w:val="22"/>
      <w:lang w:eastAsia="hr-HR"/>
    </w:rPr>
  </w:style>
  <w:style w:type="paragraph" w:customStyle="1" w:styleId="Normal-odredbe">
    <w:name w:val="Normal - odredbe"/>
    <w:basedOn w:val="Normal"/>
    <w:rsid w:val="00202EB1"/>
    <w:pPr>
      <w:spacing w:before="60" w:after="120" w:line="300" w:lineRule="atLeast"/>
      <w:ind w:left="567"/>
    </w:pPr>
    <w:rPr>
      <w:rFonts w:ascii="Arial Narrow" w:eastAsia="Times New Roman" w:hAnsi="Arial Narrow"/>
      <w:noProof w:val="0"/>
      <w:sz w:val="22"/>
      <w:szCs w:val="22"/>
      <w:lang w:eastAsia="hr-HR"/>
    </w:rPr>
  </w:style>
  <w:style w:type="paragraph" w:styleId="Sadraj9">
    <w:name w:val="toc 9"/>
    <w:basedOn w:val="Normal"/>
    <w:next w:val="Normal"/>
    <w:rsid w:val="00202EB1"/>
    <w:pPr>
      <w:spacing w:after="120" w:line="300" w:lineRule="atLeast"/>
      <w:ind w:left="1760"/>
    </w:pPr>
    <w:rPr>
      <w:rFonts w:ascii="Arial Narrow" w:eastAsia="Times New Roman" w:hAnsi="Arial Narrow"/>
      <w:noProof w:val="0"/>
      <w:sz w:val="22"/>
      <w:szCs w:val="22"/>
      <w:lang w:eastAsia="hr-HR"/>
    </w:rPr>
  </w:style>
  <w:style w:type="paragraph" w:styleId="Sadraj4">
    <w:name w:val="toc 4"/>
    <w:basedOn w:val="Normal"/>
    <w:next w:val="Normal"/>
    <w:rsid w:val="00202EB1"/>
    <w:pPr>
      <w:spacing w:after="120" w:line="300" w:lineRule="atLeast"/>
      <w:ind w:left="660"/>
    </w:pPr>
    <w:rPr>
      <w:rFonts w:ascii="Arial Narrow" w:eastAsia="Times New Roman" w:hAnsi="Arial Narrow"/>
      <w:noProof w:val="0"/>
      <w:sz w:val="22"/>
      <w:szCs w:val="22"/>
      <w:lang w:eastAsia="hr-HR"/>
    </w:rPr>
  </w:style>
  <w:style w:type="paragraph" w:customStyle="1" w:styleId="clanak">
    <w:name w:val="clanak"/>
    <w:basedOn w:val="Normal"/>
    <w:rsid w:val="00202EB1"/>
    <w:pPr>
      <w:keepNext/>
      <w:spacing w:before="160" w:after="120" w:line="300" w:lineRule="atLeast"/>
      <w:ind w:left="567"/>
      <w:jc w:val="center"/>
    </w:pPr>
    <w:rPr>
      <w:rFonts w:ascii="Arial Narrow" w:eastAsia="Times New Roman" w:hAnsi="Arial Narrow"/>
      <w:noProof w:val="0"/>
      <w:sz w:val="22"/>
      <w:szCs w:val="22"/>
      <w:lang w:eastAsia="hr-HR"/>
    </w:rPr>
  </w:style>
  <w:style w:type="paragraph" w:styleId="Sadraj6">
    <w:name w:val="toc 6"/>
    <w:basedOn w:val="Normal"/>
    <w:next w:val="Normal"/>
    <w:rsid w:val="00202EB1"/>
    <w:pPr>
      <w:spacing w:after="120" w:line="300" w:lineRule="atLeast"/>
      <w:ind w:left="1100"/>
    </w:pPr>
    <w:rPr>
      <w:rFonts w:ascii="Arial Narrow" w:eastAsia="Times New Roman" w:hAnsi="Arial Narrow"/>
      <w:noProof w:val="0"/>
      <w:sz w:val="22"/>
      <w:szCs w:val="22"/>
      <w:lang w:eastAsia="hr-HR"/>
    </w:rPr>
  </w:style>
  <w:style w:type="paragraph" w:styleId="Sadraj5">
    <w:name w:val="toc 5"/>
    <w:basedOn w:val="Normal"/>
    <w:next w:val="Normal"/>
    <w:rsid w:val="00202EB1"/>
    <w:pPr>
      <w:spacing w:after="120" w:line="300" w:lineRule="atLeast"/>
      <w:ind w:left="880"/>
    </w:pPr>
    <w:rPr>
      <w:rFonts w:ascii="Arial Narrow" w:eastAsia="Times New Roman" w:hAnsi="Arial Narrow"/>
      <w:noProof w:val="0"/>
      <w:sz w:val="22"/>
      <w:szCs w:val="22"/>
      <w:lang w:eastAsia="hr-HR"/>
    </w:rPr>
  </w:style>
  <w:style w:type="paragraph" w:styleId="Sadraj7">
    <w:name w:val="toc 7"/>
    <w:basedOn w:val="Normal"/>
    <w:next w:val="Normal"/>
    <w:rsid w:val="00202EB1"/>
    <w:pPr>
      <w:spacing w:after="120" w:line="300" w:lineRule="atLeast"/>
      <w:ind w:left="1320"/>
    </w:pPr>
    <w:rPr>
      <w:rFonts w:ascii="Arial Narrow" w:eastAsia="Times New Roman" w:hAnsi="Arial Narrow"/>
      <w:noProof w:val="0"/>
      <w:sz w:val="22"/>
      <w:szCs w:val="22"/>
      <w:lang w:eastAsia="hr-HR"/>
    </w:rPr>
  </w:style>
  <w:style w:type="paragraph" w:styleId="Sadraj8">
    <w:name w:val="toc 8"/>
    <w:basedOn w:val="Normal"/>
    <w:next w:val="Normal"/>
    <w:rsid w:val="00202EB1"/>
    <w:pPr>
      <w:spacing w:after="120" w:line="300" w:lineRule="atLeast"/>
      <w:ind w:left="1540"/>
    </w:pPr>
    <w:rPr>
      <w:rFonts w:ascii="Arial Narrow" w:eastAsia="Times New Roman" w:hAnsi="Arial Narrow"/>
      <w:noProof w:val="0"/>
      <w:sz w:val="22"/>
      <w:szCs w:val="22"/>
      <w:lang w:eastAsia="hr-HR"/>
    </w:rPr>
  </w:style>
  <w:style w:type="paragraph" w:customStyle="1" w:styleId="BodyTextuvlaka3">
    <w:name w:val="Body Text.uvlaka 3"/>
    <w:basedOn w:val="Normal"/>
    <w:rsid w:val="00202EB1"/>
    <w:pPr>
      <w:spacing w:after="120" w:line="300" w:lineRule="atLeast"/>
      <w:ind w:left="567"/>
    </w:pPr>
    <w:rPr>
      <w:rFonts w:ascii="Arial Narrow" w:eastAsia="Times New Roman" w:hAnsi="Arial Narrow"/>
      <w:noProof w:val="0"/>
      <w:sz w:val="20"/>
      <w:szCs w:val="22"/>
    </w:rPr>
  </w:style>
  <w:style w:type="paragraph" w:customStyle="1" w:styleId="tumacoznaka">
    <w:name w:val="tumac oznaka"/>
    <w:basedOn w:val="Normal"/>
    <w:rsid w:val="00202EB1"/>
    <w:pPr>
      <w:tabs>
        <w:tab w:val="left" w:pos="0"/>
      </w:tabs>
      <w:spacing w:after="120" w:line="300" w:lineRule="atLeast"/>
      <w:ind w:left="567" w:hanging="425"/>
    </w:pPr>
    <w:rPr>
      <w:rFonts w:ascii="Arial Narrow" w:eastAsia="Times New Roman" w:hAnsi="Arial Narrow"/>
      <w:noProof w:val="0"/>
      <w:sz w:val="16"/>
      <w:szCs w:val="22"/>
      <w:lang w:eastAsia="hr-HR"/>
    </w:rPr>
  </w:style>
  <w:style w:type="table" w:customStyle="1" w:styleId="TableGrid">
    <w:name w:val="TableGrid"/>
    <w:rsid w:val="00280B80"/>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xl485">
    <w:name w:val="xl48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6">
    <w:name w:val="xl48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7">
    <w:name w:val="xl487"/>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8">
    <w:name w:val="xl488"/>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9">
    <w:name w:val="xl489"/>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0">
    <w:name w:val="xl490"/>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1">
    <w:name w:val="xl491"/>
    <w:basedOn w:val="Normal"/>
    <w:rsid w:val="00831708"/>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92">
    <w:name w:val="xl492"/>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3">
    <w:name w:val="xl493"/>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4">
    <w:name w:val="xl494"/>
    <w:basedOn w:val="Normal"/>
    <w:rsid w:val="00831708"/>
    <w:pPr>
      <w:pBdr>
        <w:top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5">
    <w:name w:val="xl49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6">
    <w:name w:val="xl496"/>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7">
    <w:name w:val="xl497"/>
    <w:basedOn w:val="Normal"/>
    <w:rsid w:val="00831708"/>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8">
    <w:name w:val="xl498"/>
    <w:basedOn w:val="Normal"/>
    <w:rsid w:val="00831708"/>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99">
    <w:name w:val="xl499"/>
    <w:basedOn w:val="Normal"/>
    <w:rsid w:val="00831708"/>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0">
    <w:name w:val="xl500"/>
    <w:basedOn w:val="Normal"/>
    <w:rsid w:val="00831708"/>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1">
    <w:name w:val="xl501"/>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2">
    <w:name w:val="xl502"/>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3">
    <w:name w:val="xl503"/>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4">
    <w:name w:val="xl504"/>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5">
    <w:name w:val="xl50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6">
    <w:name w:val="xl50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7">
    <w:name w:val="xl507"/>
    <w:basedOn w:val="Normal"/>
    <w:rsid w:val="00831708"/>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8">
    <w:name w:val="xl508"/>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9">
    <w:name w:val="xl509"/>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10">
    <w:name w:val="xl510"/>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1">
    <w:name w:val="xl511"/>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2">
    <w:name w:val="xl512"/>
    <w:basedOn w:val="Normal"/>
    <w:rsid w:val="0083170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3">
    <w:name w:val="xl513"/>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4">
    <w:name w:val="xl514"/>
    <w:basedOn w:val="Normal"/>
    <w:rsid w:val="00831708"/>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5">
    <w:name w:val="xl515"/>
    <w:basedOn w:val="Normal"/>
    <w:rsid w:val="00831708"/>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6">
    <w:name w:val="xl516"/>
    <w:basedOn w:val="Normal"/>
    <w:rsid w:val="00831708"/>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7">
    <w:name w:val="xl517"/>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8">
    <w:name w:val="xl518"/>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9">
    <w:name w:val="xl519"/>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0">
    <w:name w:val="xl520"/>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1">
    <w:name w:val="xl521"/>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2">
    <w:name w:val="xl522"/>
    <w:basedOn w:val="Normal"/>
    <w:rsid w:val="00831708"/>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3">
    <w:name w:val="xl523"/>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4">
    <w:name w:val="xl524"/>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5">
    <w:name w:val="xl525"/>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6">
    <w:name w:val="xl526"/>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7">
    <w:name w:val="xl527"/>
    <w:basedOn w:val="Normal"/>
    <w:rsid w:val="00831708"/>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8">
    <w:name w:val="xl528"/>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29">
    <w:name w:val="xl529"/>
    <w:basedOn w:val="Normal"/>
    <w:rsid w:val="00831708"/>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0">
    <w:name w:val="xl530"/>
    <w:basedOn w:val="Normal"/>
    <w:rsid w:val="00831708"/>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1">
    <w:name w:val="xl531"/>
    <w:basedOn w:val="Normal"/>
    <w:rsid w:val="00831708"/>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2">
    <w:name w:val="xl532"/>
    <w:basedOn w:val="Normal"/>
    <w:rsid w:val="0083170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3">
    <w:name w:val="xl533"/>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4">
    <w:name w:val="xl534"/>
    <w:basedOn w:val="Normal"/>
    <w:rsid w:val="00831708"/>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5">
    <w:name w:val="xl53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36">
    <w:name w:val="xl536"/>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Paragraf">
    <w:name w:val="Paragraf"/>
    <w:basedOn w:val="Normal"/>
    <w:rsid w:val="00175433"/>
    <w:pPr>
      <w:suppressAutoHyphens/>
      <w:spacing w:before="120" w:line="240" w:lineRule="auto"/>
      <w:ind w:firstLine="567"/>
    </w:pPr>
    <w:rPr>
      <w:rFonts w:eastAsia="Times New Roman"/>
      <w:noProof w:val="0"/>
      <w:szCs w:val="20"/>
      <w:lang w:eastAsia="ar-SA"/>
    </w:rPr>
  </w:style>
  <w:style w:type="paragraph" w:customStyle="1" w:styleId="box466301">
    <w:name w:val="box_466301"/>
    <w:basedOn w:val="Normal"/>
    <w:rsid w:val="00C74F7E"/>
    <w:pPr>
      <w:spacing w:before="100" w:beforeAutospacing="1" w:after="100" w:afterAutospacing="1" w:line="240" w:lineRule="auto"/>
      <w:jc w:val="left"/>
    </w:pPr>
    <w:rPr>
      <w:rFonts w:eastAsia="Times New Roman"/>
      <w:noProof w:val="0"/>
      <w:lang w:eastAsia="hr-HR"/>
    </w:rPr>
  </w:style>
  <w:style w:type="character" w:customStyle="1" w:styleId="preformatted-text">
    <w:name w:val="preformatted-text"/>
    <w:basedOn w:val="Zadanifontodlomka"/>
    <w:rsid w:val="00C74F7E"/>
  </w:style>
  <w:style w:type="paragraph" w:customStyle="1" w:styleId="Sadrajitablice">
    <w:name w:val="Sadržaji tablice"/>
    <w:basedOn w:val="Normal"/>
    <w:rsid w:val="00781DA5"/>
    <w:pPr>
      <w:widowControl w:val="0"/>
      <w:suppressLineNumbers/>
      <w:suppressAutoHyphens/>
      <w:autoSpaceDN w:val="0"/>
      <w:spacing w:line="240" w:lineRule="auto"/>
      <w:jc w:val="left"/>
      <w:textAlignment w:val="baseline"/>
    </w:pPr>
    <w:rPr>
      <w:rFonts w:eastAsia="Arial Unicode MS"/>
      <w:noProof w:val="0"/>
      <w:lang w:eastAsia="zh-CN"/>
    </w:rPr>
  </w:style>
  <w:style w:type="paragraph" w:customStyle="1" w:styleId="Odlomak">
    <w:name w:val="Odlomak"/>
    <w:basedOn w:val="Normal"/>
    <w:rsid w:val="00781DA5"/>
    <w:pPr>
      <w:autoSpaceDN w:val="0"/>
      <w:spacing w:line="240" w:lineRule="auto"/>
      <w:ind w:firstLine="1134"/>
    </w:pPr>
    <w:rPr>
      <w:rFonts w:ascii="Arial" w:hAnsi="Arial" w:cs="Arial"/>
      <w:noProof w:val="0"/>
      <w:color w:val="333333"/>
      <w:sz w:val="22"/>
      <w:szCs w:val="22"/>
      <w:lang w:eastAsia="hr-HR"/>
    </w:rPr>
  </w:style>
  <w:style w:type="paragraph" w:customStyle="1" w:styleId="BodyTextuvlaka2uvlaka3">
    <w:name w:val="Body Text.uvlaka 2.uvlaka 3"/>
    <w:basedOn w:val="Normal"/>
    <w:rsid w:val="00620EA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360" w:hanging="360"/>
    </w:pPr>
    <w:rPr>
      <w:rFonts w:ascii="Arial" w:eastAsia="Times New Roman" w:hAnsi="Arial"/>
      <w:noProof w:val="0"/>
      <w:color w:val="FF0000"/>
      <w:sz w:val="20"/>
      <w:szCs w:val="20"/>
      <w:lang w:val="en-US"/>
    </w:rPr>
  </w:style>
  <w:style w:type="paragraph" w:customStyle="1" w:styleId="BodyTextCharChar">
    <w:name w:val="Body Text Char Char"/>
    <w:basedOn w:val="Normal"/>
    <w:rsid w:val="00620EAC"/>
    <w:pPr>
      <w:tabs>
        <w:tab w:val="left" w:pos="426"/>
        <w:tab w:val="right" w:pos="8222"/>
      </w:tabs>
      <w:spacing w:before="60" w:after="120"/>
      <w:ind w:firstLine="142"/>
    </w:pPr>
    <w:rPr>
      <w:rFonts w:ascii="Arial Narrow" w:eastAsia="Times New Roman" w:hAnsi="Arial Narrow"/>
      <w:noProof w:val="0"/>
      <w:sz w:val="22"/>
      <w:szCs w:val="22"/>
      <w:lang w:val="en-US" w:eastAsia="zh-CN"/>
    </w:rPr>
  </w:style>
  <w:style w:type="paragraph" w:customStyle="1" w:styleId="lanak">
    <w:name w:val="Članak"/>
    <w:basedOn w:val="Normal"/>
    <w:next w:val="Normal"/>
    <w:rsid w:val="00620EAC"/>
    <w:pPr>
      <w:keepNext/>
      <w:spacing w:before="240" w:after="80"/>
      <w:ind w:firstLine="142"/>
      <w:jc w:val="center"/>
    </w:pPr>
    <w:rPr>
      <w:rFonts w:ascii="Arial Narrow" w:eastAsia="Times New Roman" w:hAnsi="Arial Narrow"/>
      <w:b/>
      <w:noProof w:val="0"/>
      <w:sz w:val="22"/>
      <w:szCs w:val="22"/>
      <w:lang w:val="en-US" w:eastAsia="zh-CN"/>
    </w:rPr>
  </w:style>
  <w:style w:type="paragraph" w:customStyle="1" w:styleId="ListParagraph1">
    <w:name w:val="List Paragraph1"/>
    <w:basedOn w:val="Normal"/>
    <w:rsid w:val="00620EAC"/>
    <w:pPr>
      <w:tabs>
        <w:tab w:val="left" w:pos="426"/>
        <w:tab w:val="right" w:pos="8222"/>
      </w:tabs>
      <w:spacing w:before="60" w:after="60"/>
      <w:ind w:left="720" w:firstLine="142"/>
      <w:contextualSpacing/>
    </w:pPr>
    <w:rPr>
      <w:rFonts w:ascii="Arial Narrow" w:eastAsia="Times New Roman" w:hAnsi="Arial Narrow"/>
      <w:noProof w:val="0"/>
      <w:sz w:val="22"/>
      <w:szCs w:val="22"/>
      <w:lang w:val="en-US" w:eastAsia="zh-CN"/>
    </w:rPr>
  </w:style>
  <w:style w:type="paragraph" w:customStyle="1" w:styleId="BodyText3CharChar">
    <w:name w:val="Body Text 3 Char Char"/>
    <w:basedOn w:val="Normal"/>
    <w:rsid w:val="00620EAC"/>
    <w:pPr>
      <w:spacing w:before="60" w:after="60"/>
      <w:ind w:firstLine="142"/>
    </w:pPr>
    <w:rPr>
      <w:rFonts w:ascii="Arial Narrow" w:eastAsia="Times New Roman" w:hAnsi="Arial Narrow"/>
      <w:noProof w:val="0"/>
      <w:sz w:val="22"/>
      <w:szCs w:val="22"/>
      <w:lang w:val="en-US" w:eastAsia="zh-CN"/>
    </w:rPr>
  </w:style>
  <w:style w:type="paragraph" w:customStyle="1" w:styleId="Cell">
    <w:name w:val="Cell"/>
    <w:basedOn w:val="Normal"/>
    <w:rsid w:val="00620EAC"/>
    <w:pPr>
      <w:widowControl w:val="0"/>
      <w:spacing w:before="20" w:line="240" w:lineRule="auto"/>
    </w:pPr>
    <w:rPr>
      <w:rFonts w:ascii="Times" w:eastAsia="Times New Roman" w:hAnsi="Times"/>
      <w:color w:val="000000"/>
      <w:szCs w:val="20"/>
      <w:lang w:val="en-AU" w:eastAsia="hr-HR"/>
    </w:rPr>
  </w:style>
  <w:style w:type="numbering" w:customStyle="1" w:styleId="NoList1">
    <w:name w:val="No List1"/>
    <w:next w:val="Bezpopisa"/>
    <w:uiPriority w:val="99"/>
    <w:semiHidden/>
    <w:unhideWhenUsed/>
    <w:rsid w:val="00620EAC"/>
  </w:style>
  <w:style w:type="paragraph" w:customStyle="1" w:styleId="bulet">
    <w:name w:val="bulet"/>
    <w:basedOn w:val="Normal"/>
    <w:autoRedefine/>
    <w:rsid w:val="00620EAC"/>
    <w:pPr>
      <w:tabs>
        <w:tab w:val="num" w:pos="720"/>
      </w:tabs>
      <w:spacing w:line="240" w:lineRule="auto"/>
      <w:ind w:left="567" w:hanging="567"/>
      <w:jc w:val="left"/>
    </w:pPr>
    <w:rPr>
      <w:rFonts w:ascii="Arial" w:eastAsia="Times New Roman" w:hAnsi="Arial" w:cs="Arial"/>
      <w:noProof w:val="0"/>
      <w:color w:val="000000"/>
      <w:sz w:val="16"/>
      <w:szCs w:val="16"/>
    </w:rPr>
  </w:style>
  <w:style w:type="character" w:customStyle="1" w:styleId="Char">
    <w:name w:val="Char"/>
    <w:rsid w:val="00620EAC"/>
    <w:rPr>
      <w:b/>
      <w:bCs/>
      <w:i/>
      <w:sz w:val="18"/>
      <w:szCs w:val="18"/>
      <w:lang w:val="hr-HR" w:eastAsia="en-US" w:bidi="ar-SA"/>
    </w:rPr>
  </w:style>
  <w:style w:type="paragraph" w:customStyle="1" w:styleId="Clanak0">
    <w:name w:val="Clanak"/>
    <w:basedOn w:val="Normal"/>
    <w:next w:val="Normal"/>
    <w:link w:val="ClanakChar"/>
    <w:autoRedefine/>
    <w:rsid w:val="00620EAC"/>
    <w:pPr>
      <w:keepNext/>
      <w:tabs>
        <w:tab w:val="left" w:pos="-360"/>
        <w:tab w:val="left" w:pos="-180"/>
        <w:tab w:val="left" w:pos="0"/>
        <w:tab w:val="left" w:pos="202"/>
      </w:tabs>
      <w:spacing w:line="240" w:lineRule="auto"/>
      <w:ind w:right="-312"/>
      <w:jc w:val="center"/>
    </w:pPr>
    <w:rPr>
      <w:rFonts w:ascii="Arial" w:eastAsia="Times New Roman" w:hAnsi="Arial"/>
      <w:bCs/>
      <w:strike/>
      <w:noProof w:val="0"/>
      <w:color w:val="000000"/>
      <w:sz w:val="20"/>
      <w:szCs w:val="20"/>
      <w:lang w:val="x-none"/>
    </w:rPr>
  </w:style>
  <w:style w:type="character" w:customStyle="1" w:styleId="ClanakChar">
    <w:name w:val="Clanak Char"/>
    <w:link w:val="Clanak0"/>
    <w:rsid w:val="00620EAC"/>
    <w:rPr>
      <w:rFonts w:ascii="Arial" w:eastAsia="Times New Roman" w:hAnsi="Arial" w:cs="Times New Roman"/>
      <w:bCs/>
      <w:strike/>
      <w:color w:val="000000"/>
      <w:sz w:val="20"/>
      <w:szCs w:val="20"/>
      <w:lang w:val="x-none"/>
    </w:rPr>
  </w:style>
  <w:style w:type="paragraph" w:customStyle="1" w:styleId="Stil1">
    <w:name w:val="Stil1"/>
    <w:basedOn w:val="Normal"/>
    <w:autoRedefine/>
    <w:rsid w:val="00620EAC"/>
    <w:pPr>
      <w:tabs>
        <w:tab w:val="left" w:pos="-1440"/>
      </w:tabs>
      <w:spacing w:line="360" w:lineRule="auto"/>
      <w:ind w:right="-546"/>
      <w:jc w:val="center"/>
    </w:pPr>
    <w:rPr>
      <w:rFonts w:ascii="Arial" w:eastAsia="Times New Roman" w:hAnsi="Arial"/>
      <w:b/>
      <w:bCs/>
      <w:noProof w:val="0"/>
      <w:sz w:val="22"/>
      <w:szCs w:val="22"/>
      <w:lang w:eastAsia="hr-HR"/>
    </w:rPr>
  </w:style>
  <w:style w:type="paragraph" w:customStyle="1" w:styleId="Tablica">
    <w:name w:val="Tablica"/>
    <w:basedOn w:val="Normal"/>
    <w:rsid w:val="00620EAC"/>
    <w:pPr>
      <w:widowControl w:val="0"/>
      <w:tabs>
        <w:tab w:val="left" w:pos="202"/>
        <w:tab w:val="left" w:pos="433"/>
        <w:tab w:val="left" w:pos="902"/>
      </w:tabs>
      <w:autoSpaceDE w:val="0"/>
      <w:autoSpaceDN w:val="0"/>
      <w:adjustRightInd w:val="0"/>
      <w:spacing w:line="360" w:lineRule="auto"/>
      <w:ind w:right="46"/>
    </w:pPr>
    <w:rPr>
      <w:rFonts w:ascii="Arial" w:eastAsia="Times New Roman" w:hAnsi="Arial"/>
      <w:bCs/>
      <w:noProof w:val="0"/>
      <w:sz w:val="14"/>
      <w:szCs w:val="14"/>
    </w:rPr>
  </w:style>
  <w:style w:type="paragraph" w:customStyle="1" w:styleId="Tablicatekst">
    <w:name w:val="Tablica tekst"/>
    <w:basedOn w:val="Normal"/>
    <w:rsid w:val="00620EAC"/>
    <w:pPr>
      <w:widowControl w:val="0"/>
      <w:tabs>
        <w:tab w:val="left" w:pos="202"/>
        <w:tab w:val="left" w:pos="433"/>
        <w:tab w:val="left" w:pos="902"/>
      </w:tabs>
      <w:spacing w:line="360" w:lineRule="auto"/>
      <w:ind w:right="640" w:firstLine="284"/>
    </w:pPr>
    <w:rPr>
      <w:rFonts w:ascii="Arial" w:eastAsia="Times New Roman" w:hAnsi="Arial" w:cs="Arial"/>
      <w:bCs/>
      <w:noProof w:val="0"/>
      <w:color w:val="000000"/>
      <w:sz w:val="20"/>
      <w:szCs w:val="16"/>
    </w:rPr>
  </w:style>
  <w:style w:type="paragraph" w:customStyle="1" w:styleId="Izvor">
    <w:name w:val="Izvor"/>
    <w:basedOn w:val="Normal"/>
    <w:autoRedefine/>
    <w:rsid w:val="00620EAC"/>
    <w:pPr>
      <w:widowControl w:val="0"/>
      <w:tabs>
        <w:tab w:val="left" w:pos="202"/>
        <w:tab w:val="left" w:pos="433"/>
        <w:tab w:val="left" w:pos="720"/>
        <w:tab w:val="num" w:pos="900"/>
      </w:tabs>
      <w:spacing w:line="360" w:lineRule="auto"/>
      <w:ind w:left="1021" w:right="640" w:hanging="170"/>
    </w:pPr>
    <w:rPr>
      <w:rFonts w:ascii="Arial" w:eastAsia="Times New Roman" w:hAnsi="Arial"/>
      <w:bCs/>
      <w:i/>
      <w:noProof w:val="0"/>
      <w:sz w:val="16"/>
      <w:szCs w:val="16"/>
    </w:rPr>
  </w:style>
  <w:style w:type="paragraph" w:customStyle="1" w:styleId="Tablicasl">
    <w:name w:val="Tablica sl"/>
    <w:basedOn w:val="Normal"/>
    <w:rsid w:val="00620EAC"/>
    <w:pPr>
      <w:widowControl w:val="0"/>
      <w:tabs>
        <w:tab w:val="left" w:pos="202"/>
        <w:tab w:val="left" w:pos="433"/>
        <w:tab w:val="left" w:pos="902"/>
      </w:tabs>
      <w:spacing w:line="360" w:lineRule="auto"/>
      <w:ind w:right="640"/>
      <w:jc w:val="center"/>
    </w:pPr>
    <w:rPr>
      <w:rFonts w:ascii="Arial" w:eastAsia="Times New Roman" w:hAnsi="Arial" w:cs="Arial"/>
      <w:i/>
      <w:noProof w:val="0"/>
      <w:sz w:val="16"/>
      <w:szCs w:val="20"/>
    </w:rPr>
  </w:style>
  <w:style w:type="paragraph" w:customStyle="1" w:styleId="Stil2">
    <w:name w:val="Stil2"/>
    <w:basedOn w:val="Normal"/>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Stil3">
    <w:name w:val="Stil3"/>
    <w:basedOn w:val="Normal"/>
    <w:autoRedefine/>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Nabraj">
    <w:name w:val="Nabraj"/>
    <w:basedOn w:val="Normal"/>
    <w:rsid w:val="00620EAC"/>
    <w:pPr>
      <w:tabs>
        <w:tab w:val="left" w:pos="202"/>
        <w:tab w:val="num" w:pos="360"/>
        <w:tab w:val="left" w:pos="433"/>
        <w:tab w:val="left" w:pos="902"/>
      </w:tabs>
      <w:spacing w:before="20" w:line="360" w:lineRule="auto"/>
      <w:ind w:left="360" w:right="640" w:hanging="360"/>
    </w:pPr>
    <w:rPr>
      <w:rFonts w:ascii="Arial" w:eastAsia="Times New Roman" w:hAnsi="Arial"/>
      <w:bCs/>
      <w:noProof w:val="0"/>
      <w:sz w:val="22"/>
      <w:szCs w:val="20"/>
      <w:lang w:eastAsia="hr-HR"/>
    </w:rPr>
  </w:style>
  <w:style w:type="character" w:customStyle="1" w:styleId="Stil1Char">
    <w:name w:val="Stil1 Char"/>
    <w:rsid w:val="00620EAC"/>
    <w:rPr>
      <w:rFonts w:ascii="Arial" w:hAnsi="Arial"/>
      <w:bCs/>
      <w:sz w:val="18"/>
      <w:szCs w:val="18"/>
      <w:lang w:val="hr-HR" w:eastAsia="hr-HR" w:bidi="ar-SA"/>
    </w:rPr>
  </w:style>
  <w:style w:type="paragraph" w:styleId="Predmetkomentara">
    <w:name w:val="annotation subject"/>
    <w:basedOn w:val="Tekstkomentara"/>
    <w:next w:val="Tekstkomentara"/>
    <w:link w:val="PredmetkomentaraChar"/>
    <w:semiHidden/>
    <w:rsid w:val="00620EAC"/>
    <w:pPr>
      <w:widowControl w:val="0"/>
      <w:ind w:firstLine="284"/>
      <w:jc w:val="both"/>
    </w:pPr>
    <w:rPr>
      <w:rFonts w:cs="Arial"/>
      <w:b/>
      <w:bCs/>
      <w:color w:val="000000"/>
      <w:lang w:eastAsia="en-US"/>
    </w:rPr>
  </w:style>
  <w:style w:type="character" w:customStyle="1" w:styleId="PredmetkomentaraChar">
    <w:name w:val="Predmet komentara Char"/>
    <w:basedOn w:val="TekstkomentaraChar"/>
    <w:link w:val="Predmetkomentara"/>
    <w:semiHidden/>
    <w:rsid w:val="00620EAC"/>
    <w:rPr>
      <w:rFonts w:ascii="Arial" w:eastAsia="Times New Roman" w:hAnsi="Arial" w:cs="Arial"/>
      <w:b/>
      <w:bCs/>
      <w:color w:val="000000"/>
      <w:sz w:val="20"/>
      <w:szCs w:val="20"/>
      <w:lang w:eastAsia="hr-HR"/>
    </w:rPr>
  </w:style>
  <w:style w:type="paragraph" w:customStyle="1" w:styleId="StyleHeading4Left0cm">
    <w:name w:val="Style Heading 4 + Left:  0 cm"/>
    <w:basedOn w:val="Naslov4"/>
    <w:rsid w:val="00620EAC"/>
    <w:pPr>
      <w:tabs>
        <w:tab w:val="clear" w:pos="2880"/>
        <w:tab w:val="left" w:pos="202"/>
        <w:tab w:val="left" w:pos="433"/>
        <w:tab w:val="left" w:pos="902"/>
      </w:tabs>
      <w:spacing w:before="0" w:after="0" w:line="360" w:lineRule="auto"/>
      <w:ind w:left="0" w:right="640" w:firstLine="0"/>
      <w:jc w:val="both"/>
    </w:pPr>
    <w:rPr>
      <w:rFonts w:ascii="Arial" w:eastAsia="Times New Roman" w:hAnsi="Arial" w:cs="Times New Roman"/>
      <w:sz w:val="20"/>
      <w:szCs w:val="20"/>
      <w:lang w:val="hr-HR"/>
    </w:rPr>
  </w:style>
  <w:style w:type="paragraph" w:customStyle="1" w:styleId="StyleHeading311ptAuto">
    <w:name w:val="Style Heading 3 + 11 pt Auto"/>
    <w:basedOn w:val="Naslov3"/>
    <w:link w:val="StyleHeading311ptAutoChar"/>
    <w:rsid w:val="00620EAC"/>
    <w:pPr>
      <w:widowControl w:val="0"/>
      <w:tabs>
        <w:tab w:val="clear" w:pos="2160"/>
      </w:tabs>
      <w:ind w:left="0" w:firstLine="284"/>
      <w:jc w:val="both"/>
    </w:pPr>
    <w:rPr>
      <w:rFonts w:ascii="Arial" w:eastAsia="Times New Roman" w:hAnsi="Arial" w:cs="Arial"/>
      <w:color w:val="000000"/>
      <w:sz w:val="22"/>
      <w:lang w:val="hr-HR"/>
    </w:rPr>
  </w:style>
  <w:style w:type="character" w:customStyle="1" w:styleId="StyleHeading311ptAutoChar">
    <w:name w:val="Style Heading 3 + 11 pt Auto Char"/>
    <w:link w:val="StyleHeading311ptAuto"/>
    <w:rsid w:val="00620EAC"/>
    <w:rPr>
      <w:rFonts w:ascii="Arial" w:eastAsia="Times New Roman" w:hAnsi="Arial" w:cs="Arial"/>
      <w:b/>
      <w:bCs/>
      <w:color w:val="000000"/>
      <w:szCs w:val="26"/>
    </w:rPr>
  </w:style>
  <w:style w:type="paragraph" w:customStyle="1" w:styleId="StyleStyleHeading311ptAutoFirstline0cm">
    <w:name w:val="Style Style Heading 3 + 11 pt Auto + First line:  0 cm"/>
    <w:basedOn w:val="StyleHeading311ptAuto"/>
    <w:rsid w:val="00620EAC"/>
    <w:pPr>
      <w:ind w:firstLine="0"/>
      <w:jc w:val="left"/>
    </w:pPr>
    <w:rPr>
      <w:rFonts w:cs="Times New Roman"/>
      <w:sz w:val="24"/>
      <w:szCs w:val="20"/>
    </w:rPr>
  </w:style>
  <w:style w:type="paragraph" w:customStyle="1" w:styleId="StyleStyleHeading4Left0cmNotBold">
    <w:name w:val="Style Style Heading 4 + Left:  0 cm + Not Bold"/>
    <w:basedOn w:val="StyleHeading4Left0cm"/>
    <w:rsid w:val="00620EAC"/>
    <w:pPr>
      <w:spacing w:line="240" w:lineRule="auto"/>
      <w:jc w:val="left"/>
    </w:pPr>
    <w:rPr>
      <w:bCs w:val="0"/>
      <w:sz w:val="22"/>
      <w:u w:val="single"/>
    </w:rPr>
  </w:style>
  <w:style w:type="paragraph" w:customStyle="1" w:styleId="Style2">
    <w:name w:val="Style2"/>
    <w:basedOn w:val="Naslov2"/>
    <w:rsid w:val="00620EAC"/>
    <w:pPr>
      <w:keepLines w:val="0"/>
      <w:autoSpaceDE w:val="0"/>
      <w:autoSpaceDN w:val="0"/>
      <w:adjustRightInd w:val="0"/>
      <w:spacing w:before="0" w:after="120" w:line="240" w:lineRule="auto"/>
      <w:ind w:right="-28"/>
    </w:pPr>
    <w:rPr>
      <w:rFonts w:ascii="Arial" w:eastAsia="Times New Roman" w:hAnsi="Arial" w:cs="Arial"/>
      <w:b/>
      <w:iCs/>
      <w:noProof w:val="0"/>
      <w:color w:val="00B050"/>
      <w:sz w:val="20"/>
      <w:szCs w:val="20"/>
    </w:rPr>
  </w:style>
  <w:style w:type="paragraph" w:customStyle="1" w:styleId="StyleStyleStyleHeading311ptAutoFirstline0cm11p">
    <w:name w:val="Style Style Style Heading 3 + 11 pt Auto + First line:  0 cm + 11 p..."/>
    <w:basedOn w:val="StyleStyleHeading311ptAutoFirstline0cm"/>
    <w:rsid w:val="00620EAC"/>
    <w:pPr>
      <w:ind w:right="-1620"/>
    </w:pPr>
    <w:rPr>
      <w:sz w:val="22"/>
    </w:rPr>
  </w:style>
  <w:style w:type="table" w:styleId="Srednjipopis2-Isticanje1">
    <w:name w:val="Medium List 2 Accent 1"/>
    <w:basedOn w:val="Obinatablica"/>
    <w:uiPriority w:val="66"/>
    <w:rsid w:val="00620EAC"/>
    <w:pPr>
      <w:spacing w:after="0" w:line="240" w:lineRule="auto"/>
    </w:pPr>
    <w:rPr>
      <w:rFonts w:ascii="Cambria" w:eastAsia="MS Gothic" w:hAnsi="Cambria"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
    <w:name w:val="Table Grid11"/>
    <w:basedOn w:val="Obinatablica"/>
    <w:next w:val="Reetkatablice"/>
    <w:uiPriority w:val="39"/>
    <w:rsid w:val="00620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DefaultParagraphFont">
    <w:name w:val="WW-Default Paragraph Font"/>
    <w:rsid w:val="00386E97"/>
  </w:style>
  <w:style w:type="character" w:customStyle="1" w:styleId="WW8Num1z0">
    <w:name w:val="WW8Num1z0"/>
    <w:rsid w:val="00386E97"/>
    <w:rPr>
      <w:rFonts w:ascii="Times New Roman" w:eastAsia="Times New Roman" w:hAnsi="Times New Roman"/>
    </w:rPr>
  </w:style>
  <w:style w:type="character" w:customStyle="1" w:styleId="WW8Num1z1">
    <w:name w:val="WW8Num1z1"/>
    <w:rsid w:val="00386E97"/>
    <w:rPr>
      <w:rFonts w:ascii="Courier New" w:hAnsi="Courier New"/>
    </w:rPr>
  </w:style>
  <w:style w:type="character" w:customStyle="1" w:styleId="WW8Num1z2">
    <w:name w:val="WW8Num1z2"/>
    <w:rsid w:val="00386E97"/>
    <w:rPr>
      <w:rFonts w:ascii="Wingdings" w:hAnsi="Wingdings"/>
    </w:rPr>
  </w:style>
  <w:style w:type="character" w:customStyle="1" w:styleId="WW8Num1z3">
    <w:name w:val="WW8Num1z3"/>
    <w:rsid w:val="00386E97"/>
    <w:rPr>
      <w:rFonts w:ascii="Symbol" w:hAnsi="Symbol"/>
    </w:rPr>
  </w:style>
  <w:style w:type="paragraph" w:customStyle="1" w:styleId="WW-DocumentMap">
    <w:name w:val="WW-Document Map"/>
    <w:basedOn w:val="Normal"/>
    <w:rsid w:val="00386E97"/>
    <w:pPr>
      <w:shd w:val="clear" w:color="FFFFFF" w:fill="000080"/>
      <w:suppressAutoHyphens/>
      <w:spacing w:line="240" w:lineRule="auto"/>
      <w:jc w:val="left"/>
    </w:pPr>
    <w:rPr>
      <w:rFonts w:ascii="Tahoma" w:eastAsia="Times New Roman" w:hAnsi="Tahoma"/>
      <w:noProof w:val="0"/>
      <w:szCs w:val="20"/>
      <w:lang w:eastAsia="hr-HR"/>
    </w:rPr>
  </w:style>
  <w:style w:type="paragraph" w:customStyle="1" w:styleId="TableHeading">
    <w:name w:val="Table Heading"/>
    <w:basedOn w:val="TableContents"/>
    <w:rsid w:val="00386E97"/>
    <w:pPr>
      <w:widowControl/>
      <w:jc w:val="center"/>
    </w:pPr>
    <w:rPr>
      <w:rFonts w:ascii="Times New Roman" w:eastAsia="Times New Roman" w:hAnsi="Times New Roman" w:cs="Times New Roman"/>
      <w:b/>
      <w:i/>
      <w:kern w:val="0"/>
      <w:szCs w:val="20"/>
      <w:lang w:eastAsia="hr-HR" w:bidi="ar-SA"/>
    </w:rPr>
  </w:style>
  <w:style w:type="paragraph" w:customStyle="1" w:styleId="Bezproreda1">
    <w:name w:val="Bez proreda1"/>
    <w:uiPriority w:val="99"/>
    <w:qFormat/>
    <w:rsid w:val="00937A4C"/>
    <w:pPr>
      <w:spacing w:after="0" w:line="240" w:lineRule="auto"/>
    </w:pPr>
    <w:rPr>
      <w:rFonts w:ascii="Calibri" w:eastAsia="Times New Roman" w:hAnsi="Calibri" w:cs="Calibri"/>
      <w:lang w:eastAsia="hr-HR"/>
    </w:rPr>
  </w:style>
  <w:style w:type="paragraph" w:customStyle="1" w:styleId="msonormal0">
    <w:name w:val="msonormal"/>
    <w:basedOn w:val="Normal"/>
    <w:rsid w:val="007A318D"/>
    <w:pPr>
      <w:spacing w:before="100" w:beforeAutospacing="1" w:after="100" w:afterAutospacing="1" w:line="240" w:lineRule="auto"/>
      <w:jc w:val="left"/>
    </w:pPr>
    <w:rPr>
      <w:rFonts w:eastAsia="Times New Roman"/>
      <w:noProof w:val="0"/>
      <w:lang w:eastAsia="hr-HR"/>
    </w:rPr>
  </w:style>
  <w:style w:type="paragraph" w:customStyle="1" w:styleId="xl537">
    <w:name w:val="xl537"/>
    <w:basedOn w:val="Normal"/>
    <w:rsid w:val="00433DE3"/>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8">
    <w:name w:val="xl538"/>
    <w:basedOn w:val="Normal"/>
    <w:rsid w:val="00433DE3"/>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9">
    <w:name w:val="xl539"/>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0">
    <w:name w:val="xl540"/>
    <w:basedOn w:val="Normal"/>
    <w:rsid w:val="00433DE3"/>
    <w:pPr>
      <w:pBdr>
        <w:top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1">
    <w:name w:val="xl541"/>
    <w:basedOn w:val="Normal"/>
    <w:rsid w:val="00433DE3"/>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2">
    <w:name w:val="xl542"/>
    <w:basedOn w:val="Normal"/>
    <w:rsid w:val="00433DE3"/>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3">
    <w:name w:val="xl543"/>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4">
    <w:name w:val="xl544"/>
    <w:basedOn w:val="Normal"/>
    <w:rsid w:val="00433DE3"/>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5">
    <w:name w:val="xl545"/>
    <w:basedOn w:val="Normal"/>
    <w:rsid w:val="00433DE3"/>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6">
    <w:name w:val="xl546"/>
    <w:basedOn w:val="Normal"/>
    <w:rsid w:val="00433DE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47">
    <w:name w:val="xl547"/>
    <w:basedOn w:val="Normal"/>
    <w:rsid w:val="00433DE3"/>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8">
    <w:name w:val="xl548"/>
    <w:basedOn w:val="Normal"/>
    <w:rsid w:val="00433DE3"/>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9">
    <w:name w:val="xl549"/>
    <w:basedOn w:val="Normal"/>
    <w:rsid w:val="00433DE3"/>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0">
    <w:name w:val="xl550"/>
    <w:basedOn w:val="Normal"/>
    <w:rsid w:val="00433DE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1">
    <w:name w:val="xl551"/>
    <w:basedOn w:val="Normal"/>
    <w:rsid w:val="00433DE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2">
    <w:name w:val="xl552"/>
    <w:basedOn w:val="Normal"/>
    <w:rsid w:val="00433DE3"/>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3">
    <w:name w:val="xl553"/>
    <w:basedOn w:val="Normal"/>
    <w:rsid w:val="00433DE3"/>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4">
    <w:name w:val="xl554"/>
    <w:basedOn w:val="Normal"/>
    <w:rsid w:val="00433DE3"/>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5">
    <w:name w:val="xl555"/>
    <w:basedOn w:val="Normal"/>
    <w:rsid w:val="00433DE3"/>
    <w:pPr>
      <w:spacing w:before="100" w:beforeAutospacing="1" w:after="100" w:afterAutospacing="1" w:line="240" w:lineRule="auto"/>
      <w:jc w:val="left"/>
      <w:textAlignment w:val="center"/>
    </w:pPr>
    <w:rPr>
      <w:rFonts w:eastAsia="Times New Roman"/>
      <w:b/>
      <w:bCs/>
      <w:noProof w:val="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694">
      <w:bodyDiv w:val="1"/>
      <w:marLeft w:val="0"/>
      <w:marRight w:val="0"/>
      <w:marTop w:val="0"/>
      <w:marBottom w:val="0"/>
      <w:divBdr>
        <w:top w:val="none" w:sz="0" w:space="0" w:color="auto"/>
        <w:left w:val="none" w:sz="0" w:space="0" w:color="auto"/>
        <w:bottom w:val="none" w:sz="0" w:space="0" w:color="auto"/>
        <w:right w:val="none" w:sz="0" w:space="0" w:color="auto"/>
      </w:divBdr>
    </w:div>
    <w:div w:id="25104715">
      <w:bodyDiv w:val="1"/>
      <w:marLeft w:val="0"/>
      <w:marRight w:val="0"/>
      <w:marTop w:val="0"/>
      <w:marBottom w:val="0"/>
      <w:divBdr>
        <w:top w:val="none" w:sz="0" w:space="0" w:color="auto"/>
        <w:left w:val="none" w:sz="0" w:space="0" w:color="auto"/>
        <w:bottom w:val="none" w:sz="0" w:space="0" w:color="auto"/>
        <w:right w:val="none" w:sz="0" w:space="0" w:color="auto"/>
      </w:divBdr>
    </w:div>
    <w:div w:id="34038351">
      <w:bodyDiv w:val="1"/>
      <w:marLeft w:val="0"/>
      <w:marRight w:val="0"/>
      <w:marTop w:val="0"/>
      <w:marBottom w:val="0"/>
      <w:divBdr>
        <w:top w:val="none" w:sz="0" w:space="0" w:color="auto"/>
        <w:left w:val="none" w:sz="0" w:space="0" w:color="auto"/>
        <w:bottom w:val="none" w:sz="0" w:space="0" w:color="auto"/>
        <w:right w:val="none" w:sz="0" w:space="0" w:color="auto"/>
      </w:divBdr>
    </w:div>
    <w:div w:id="39090680">
      <w:bodyDiv w:val="1"/>
      <w:marLeft w:val="0"/>
      <w:marRight w:val="0"/>
      <w:marTop w:val="0"/>
      <w:marBottom w:val="0"/>
      <w:divBdr>
        <w:top w:val="none" w:sz="0" w:space="0" w:color="auto"/>
        <w:left w:val="none" w:sz="0" w:space="0" w:color="auto"/>
        <w:bottom w:val="none" w:sz="0" w:space="0" w:color="auto"/>
        <w:right w:val="none" w:sz="0" w:space="0" w:color="auto"/>
      </w:divBdr>
    </w:div>
    <w:div w:id="50614342">
      <w:bodyDiv w:val="1"/>
      <w:marLeft w:val="0"/>
      <w:marRight w:val="0"/>
      <w:marTop w:val="0"/>
      <w:marBottom w:val="0"/>
      <w:divBdr>
        <w:top w:val="none" w:sz="0" w:space="0" w:color="auto"/>
        <w:left w:val="none" w:sz="0" w:space="0" w:color="auto"/>
        <w:bottom w:val="none" w:sz="0" w:space="0" w:color="auto"/>
        <w:right w:val="none" w:sz="0" w:space="0" w:color="auto"/>
      </w:divBdr>
    </w:div>
    <w:div w:id="74907680">
      <w:bodyDiv w:val="1"/>
      <w:marLeft w:val="0"/>
      <w:marRight w:val="0"/>
      <w:marTop w:val="0"/>
      <w:marBottom w:val="0"/>
      <w:divBdr>
        <w:top w:val="none" w:sz="0" w:space="0" w:color="auto"/>
        <w:left w:val="none" w:sz="0" w:space="0" w:color="auto"/>
        <w:bottom w:val="none" w:sz="0" w:space="0" w:color="auto"/>
        <w:right w:val="none" w:sz="0" w:space="0" w:color="auto"/>
      </w:divBdr>
    </w:div>
    <w:div w:id="82146321">
      <w:bodyDiv w:val="1"/>
      <w:marLeft w:val="0"/>
      <w:marRight w:val="0"/>
      <w:marTop w:val="0"/>
      <w:marBottom w:val="0"/>
      <w:divBdr>
        <w:top w:val="none" w:sz="0" w:space="0" w:color="auto"/>
        <w:left w:val="none" w:sz="0" w:space="0" w:color="auto"/>
        <w:bottom w:val="none" w:sz="0" w:space="0" w:color="auto"/>
        <w:right w:val="none" w:sz="0" w:space="0" w:color="auto"/>
      </w:divBdr>
    </w:div>
    <w:div w:id="82917206">
      <w:bodyDiv w:val="1"/>
      <w:marLeft w:val="0"/>
      <w:marRight w:val="0"/>
      <w:marTop w:val="0"/>
      <w:marBottom w:val="0"/>
      <w:divBdr>
        <w:top w:val="none" w:sz="0" w:space="0" w:color="auto"/>
        <w:left w:val="none" w:sz="0" w:space="0" w:color="auto"/>
        <w:bottom w:val="none" w:sz="0" w:space="0" w:color="auto"/>
        <w:right w:val="none" w:sz="0" w:space="0" w:color="auto"/>
      </w:divBdr>
    </w:div>
    <w:div w:id="95367460">
      <w:bodyDiv w:val="1"/>
      <w:marLeft w:val="0"/>
      <w:marRight w:val="0"/>
      <w:marTop w:val="0"/>
      <w:marBottom w:val="0"/>
      <w:divBdr>
        <w:top w:val="none" w:sz="0" w:space="0" w:color="auto"/>
        <w:left w:val="none" w:sz="0" w:space="0" w:color="auto"/>
        <w:bottom w:val="none" w:sz="0" w:space="0" w:color="auto"/>
        <w:right w:val="none" w:sz="0" w:space="0" w:color="auto"/>
      </w:divBdr>
    </w:div>
    <w:div w:id="112600836">
      <w:bodyDiv w:val="1"/>
      <w:marLeft w:val="0"/>
      <w:marRight w:val="0"/>
      <w:marTop w:val="0"/>
      <w:marBottom w:val="0"/>
      <w:divBdr>
        <w:top w:val="none" w:sz="0" w:space="0" w:color="auto"/>
        <w:left w:val="none" w:sz="0" w:space="0" w:color="auto"/>
        <w:bottom w:val="none" w:sz="0" w:space="0" w:color="auto"/>
        <w:right w:val="none" w:sz="0" w:space="0" w:color="auto"/>
      </w:divBdr>
    </w:div>
    <w:div w:id="126751580">
      <w:bodyDiv w:val="1"/>
      <w:marLeft w:val="0"/>
      <w:marRight w:val="0"/>
      <w:marTop w:val="0"/>
      <w:marBottom w:val="0"/>
      <w:divBdr>
        <w:top w:val="none" w:sz="0" w:space="0" w:color="auto"/>
        <w:left w:val="none" w:sz="0" w:space="0" w:color="auto"/>
        <w:bottom w:val="none" w:sz="0" w:space="0" w:color="auto"/>
        <w:right w:val="none" w:sz="0" w:space="0" w:color="auto"/>
      </w:divBdr>
    </w:div>
    <w:div w:id="135034587">
      <w:bodyDiv w:val="1"/>
      <w:marLeft w:val="0"/>
      <w:marRight w:val="0"/>
      <w:marTop w:val="0"/>
      <w:marBottom w:val="0"/>
      <w:divBdr>
        <w:top w:val="none" w:sz="0" w:space="0" w:color="auto"/>
        <w:left w:val="none" w:sz="0" w:space="0" w:color="auto"/>
        <w:bottom w:val="none" w:sz="0" w:space="0" w:color="auto"/>
        <w:right w:val="none" w:sz="0" w:space="0" w:color="auto"/>
      </w:divBdr>
    </w:div>
    <w:div w:id="146827582">
      <w:bodyDiv w:val="1"/>
      <w:marLeft w:val="0"/>
      <w:marRight w:val="0"/>
      <w:marTop w:val="0"/>
      <w:marBottom w:val="0"/>
      <w:divBdr>
        <w:top w:val="none" w:sz="0" w:space="0" w:color="auto"/>
        <w:left w:val="none" w:sz="0" w:space="0" w:color="auto"/>
        <w:bottom w:val="none" w:sz="0" w:space="0" w:color="auto"/>
        <w:right w:val="none" w:sz="0" w:space="0" w:color="auto"/>
      </w:divBdr>
    </w:div>
    <w:div w:id="150105028">
      <w:bodyDiv w:val="1"/>
      <w:marLeft w:val="0"/>
      <w:marRight w:val="0"/>
      <w:marTop w:val="0"/>
      <w:marBottom w:val="0"/>
      <w:divBdr>
        <w:top w:val="none" w:sz="0" w:space="0" w:color="auto"/>
        <w:left w:val="none" w:sz="0" w:space="0" w:color="auto"/>
        <w:bottom w:val="none" w:sz="0" w:space="0" w:color="auto"/>
        <w:right w:val="none" w:sz="0" w:space="0" w:color="auto"/>
      </w:divBdr>
    </w:div>
    <w:div w:id="181209409">
      <w:bodyDiv w:val="1"/>
      <w:marLeft w:val="0"/>
      <w:marRight w:val="0"/>
      <w:marTop w:val="0"/>
      <w:marBottom w:val="0"/>
      <w:divBdr>
        <w:top w:val="none" w:sz="0" w:space="0" w:color="auto"/>
        <w:left w:val="none" w:sz="0" w:space="0" w:color="auto"/>
        <w:bottom w:val="none" w:sz="0" w:space="0" w:color="auto"/>
        <w:right w:val="none" w:sz="0" w:space="0" w:color="auto"/>
      </w:divBdr>
    </w:div>
    <w:div w:id="207574818">
      <w:bodyDiv w:val="1"/>
      <w:marLeft w:val="0"/>
      <w:marRight w:val="0"/>
      <w:marTop w:val="0"/>
      <w:marBottom w:val="0"/>
      <w:divBdr>
        <w:top w:val="none" w:sz="0" w:space="0" w:color="auto"/>
        <w:left w:val="none" w:sz="0" w:space="0" w:color="auto"/>
        <w:bottom w:val="none" w:sz="0" w:space="0" w:color="auto"/>
        <w:right w:val="none" w:sz="0" w:space="0" w:color="auto"/>
      </w:divBdr>
    </w:div>
    <w:div w:id="213589408">
      <w:bodyDiv w:val="1"/>
      <w:marLeft w:val="0"/>
      <w:marRight w:val="0"/>
      <w:marTop w:val="0"/>
      <w:marBottom w:val="0"/>
      <w:divBdr>
        <w:top w:val="none" w:sz="0" w:space="0" w:color="auto"/>
        <w:left w:val="none" w:sz="0" w:space="0" w:color="auto"/>
        <w:bottom w:val="none" w:sz="0" w:space="0" w:color="auto"/>
        <w:right w:val="none" w:sz="0" w:space="0" w:color="auto"/>
      </w:divBdr>
    </w:div>
    <w:div w:id="224217225">
      <w:bodyDiv w:val="1"/>
      <w:marLeft w:val="0"/>
      <w:marRight w:val="0"/>
      <w:marTop w:val="0"/>
      <w:marBottom w:val="0"/>
      <w:divBdr>
        <w:top w:val="none" w:sz="0" w:space="0" w:color="auto"/>
        <w:left w:val="none" w:sz="0" w:space="0" w:color="auto"/>
        <w:bottom w:val="none" w:sz="0" w:space="0" w:color="auto"/>
        <w:right w:val="none" w:sz="0" w:space="0" w:color="auto"/>
      </w:divBdr>
    </w:div>
    <w:div w:id="240870158">
      <w:bodyDiv w:val="1"/>
      <w:marLeft w:val="0"/>
      <w:marRight w:val="0"/>
      <w:marTop w:val="0"/>
      <w:marBottom w:val="0"/>
      <w:divBdr>
        <w:top w:val="none" w:sz="0" w:space="0" w:color="auto"/>
        <w:left w:val="none" w:sz="0" w:space="0" w:color="auto"/>
        <w:bottom w:val="none" w:sz="0" w:space="0" w:color="auto"/>
        <w:right w:val="none" w:sz="0" w:space="0" w:color="auto"/>
      </w:divBdr>
    </w:div>
    <w:div w:id="245920828">
      <w:bodyDiv w:val="1"/>
      <w:marLeft w:val="0"/>
      <w:marRight w:val="0"/>
      <w:marTop w:val="0"/>
      <w:marBottom w:val="0"/>
      <w:divBdr>
        <w:top w:val="none" w:sz="0" w:space="0" w:color="auto"/>
        <w:left w:val="none" w:sz="0" w:space="0" w:color="auto"/>
        <w:bottom w:val="none" w:sz="0" w:space="0" w:color="auto"/>
        <w:right w:val="none" w:sz="0" w:space="0" w:color="auto"/>
      </w:divBdr>
    </w:div>
    <w:div w:id="285938619">
      <w:bodyDiv w:val="1"/>
      <w:marLeft w:val="0"/>
      <w:marRight w:val="0"/>
      <w:marTop w:val="0"/>
      <w:marBottom w:val="0"/>
      <w:divBdr>
        <w:top w:val="none" w:sz="0" w:space="0" w:color="auto"/>
        <w:left w:val="none" w:sz="0" w:space="0" w:color="auto"/>
        <w:bottom w:val="none" w:sz="0" w:space="0" w:color="auto"/>
        <w:right w:val="none" w:sz="0" w:space="0" w:color="auto"/>
      </w:divBdr>
    </w:div>
    <w:div w:id="307367350">
      <w:bodyDiv w:val="1"/>
      <w:marLeft w:val="0"/>
      <w:marRight w:val="0"/>
      <w:marTop w:val="0"/>
      <w:marBottom w:val="0"/>
      <w:divBdr>
        <w:top w:val="none" w:sz="0" w:space="0" w:color="auto"/>
        <w:left w:val="none" w:sz="0" w:space="0" w:color="auto"/>
        <w:bottom w:val="none" w:sz="0" w:space="0" w:color="auto"/>
        <w:right w:val="none" w:sz="0" w:space="0" w:color="auto"/>
      </w:divBdr>
    </w:div>
    <w:div w:id="335112938">
      <w:bodyDiv w:val="1"/>
      <w:marLeft w:val="0"/>
      <w:marRight w:val="0"/>
      <w:marTop w:val="0"/>
      <w:marBottom w:val="0"/>
      <w:divBdr>
        <w:top w:val="none" w:sz="0" w:space="0" w:color="auto"/>
        <w:left w:val="none" w:sz="0" w:space="0" w:color="auto"/>
        <w:bottom w:val="none" w:sz="0" w:space="0" w:color="auto"/>
        <w:right w:val="none" w:sz="0" w:space="0" w:color="auto"/>
      </w:divBdr>
    </w:div>
    <w:div w:id="338389350">
      <w:bodyDiv w:val="1"/>
      <w:marLeft w:val="0"/>
      <w:marRight w:val="0"/>
      <w:marTop w:val="0"/>
      <w:marBottom w:val="0"/>
      <w:divBdr>
        <w:top w:val="none" w:sz="0" w:space="0" w:color="auto"/>
        <w:left w:val="none" w:sz="0" w:space="0" w:color="auto"/>
        <w:bottom w:val="none" w:sz="0" w:space="0" w:color="auto"/>
        <w:right w:val="none" w:sz="0" w:space="0" w:color="auto"/>
      </w:divBdr>
    </w:div>
    <w:div w:id="338432978">
      <w:bodyDiv w:val="1"/>
      <w:marLeft w:val="0"/>
      <w:marRight w:val="0"/>
      <w:marTop w:val="0"/>
      <w:marBottom w:val="0"/>
      <w:divBdr>
        <w:top w:val="none" w:sz="0" w:space="0" w:color="auto"/>
        <w:left w:val="none" w:sz="0" w:space="0" w:color="auto"/>
        <w:bottom w:val="none" w:sz="0" w:space="0" w:color="auto"/>
        <w:right w:val="none" w:sz="0" w:space="0" w:color="auto"/>
      </w:divBdr>
    </w:div>
    <w:div w:id="351226749">
      <w:bodyDiv w:val="1"/>
      <w:marLeft w:val="0"/>
      <w:marRight w:val="0"/>
      <w:marTop w:val="0"/>
      <w:marBottom w:val="0"/>
      <w:divBdr>
        <w:top w:val="none" w:sz="0" w:space="0" w:color="auto"/>
        <w:left w:val="none" w:sz="0" w:space="0" w:color="auto"/>
        <w:bottom w:val="none" w:sz="0" w:space="0" w:color="auto"/>
        <w:right w:val="none" w:sz="0" w:space="0" w:color="auto"/>
      </w:divBdr>
    </w:div>
    <w:div w:id="379792130">
      <w:bodyDiv w:val="1"/>
      <w:marLeft w:val="0"/>
      <w:marRight w:val="0"/>
      <w:marTop w:val="0"/>
      <w:marBottom w:val="0"/>
      <w:divBdr>
        <w:top w:val="none" w:sz="0" w:space="0" w:color="auto"/>
        <w:left w:val="none" w:sz="0" w:space="0" w:color="auto"/>
        <w:bottom w:val="none" w:sz="0" w:space="0" w:color="auto"/>
        <w:right w:val="none" w:sz="0" w:space="0" w:color="auto"/>
      </w:divBdr>
    </w:div>
    <w:div w:id="386613743">
      <w:bodyDiv w:val="1"/>
      <w:marLeft w:val="0"/>
      <w:marRight w:val="0"/>
      <w:marTop w:val="0"/>
      <w:marBottom w:val="0"/>
      <w:divBdr>
        <w:top w:val="none" w:sz="0" w:space="0" w:color="auto"/>
        <w:left w:val="none" w:sz="0" w:space="0" w:color="auto"/>
        <w:bottom w:val="none" w:sz="0" w:space="0" w:color="auto"/>
        <w:right w:val="none" w:sz="0" w:space="0" w:color="auto"/>
      </w:divBdr>
    </w:div>
    <w:div w:id="407272370">
      <w:bodyDiv w:val="1"/>
      <w:marLeft w:val="0"/>
      <w:marRight w:val="0"/>
      <w:marTop w:val="0"/>
      <w:marBottom w:val="0"/>
      <w:divBdr>
        <w:top w:val="none" w:sz="0" w:space="0" w:color="auto"/>
        <w:left w:val="none" w:sz="0" w:space="0" w:color="auto"/>
        <w:bottom w:val="none" w:sz="0" w:space="0" w:color="auto"/>
        <w:right w:val="none" w:sz="0" w:space="0" w:color="auto"/>
      </w:divBdr>
    </w:div>
    <w:div w:id="438374796">
      <w:bodyDiv w:val="1"/>
      <w:marLeft w:val="0"/>
      <w:marRight w:val="0"/>
      <w:marTop w:val="0"/>
      <w:marBottom w:val="0"/>
      <w:divBdr>
        <w:top w:val="none" w:sz="0" w:space="0" w:color="auto"/>
        <w:left w:val="none" w:sz="0" w:space="0" w:color="auto"/>
        <w:bottom w:val="none" w:sz="0" w:space="0" w:color="auto"/>
        <w:right w:val="none" w:sz="0" w:space="0" w:color="auto"/>
      </w:divBdr>
    </w:div>
    <w:div w:id="482813765">
      <w:bodyDiv w:val="1"/>
      <w:marLeft w:val="0"/>
      <w:marRight w:val="0"/>
      <w:marTop w:val="0"/>
      <w:marBottom w:val="0"/>
      <w:divBdr>
        <w:top w:val="none" w:sz="0" w:space="0" w:color="auto"/>
        <w:left w:val="none" w:sz="0" w:space="0" w:color="auto"/>
        <w:bottom w:val="none" w:sz="0" w:space="0" w:color="auto"/>
        <w:right w:val="none" w:sz="0" w:space="0" w:color="auto"/>
      </w:divBdr>
    </w:div>
    <w:div w:id="501773940">
      <w:bodyDiv w:val="1"/>
      <w:marLeft w:val="0"/>
      <w:marRight w:val="0"/>
      <w:marTop w:val="0"/>
      <w:marBottom w:val="0"/>
      <w:divBdr>
        <w:top w:val="none" w:sz="0" w:space="0" w:color="auto"/>
        <w:left w:val="none" w:sz="0" w:space="0" w:color="auto"/>
        <w:bottom w:val="none" w:sz="0" w:space="0" w:color="auto"/>
        <w:right w:val="none" w:sz="0" w:space="0" w:color="auto"/>
      </w:divBdr>
    </w:div>
    <w:div w:id="509374091">
      <w:bodyDiv w:val="1"/>
      <w:marLeft w:val="0"/>
      <w:marRight w:val="0"/>
      <w:marTop w:val="0"/>
      <w:marBottom w:val="0"/>
      <w:divBdr>
        <w:top w:val="none" w:sz="0" w:space="0" w:color="auto"/>
        <w:left w:val="none" w:sz="0" w:space="0" w:color="auto"/>
        <w:bottom w:val="none" w:sz="0" w:space="0" w:color="auto"/>
        <w:right w:val="none" w:sz="0" w:space="0" w:color="auto"/>
      </w:divBdr>
    </w:div>
    <w:div w:id="553663300">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
    <w:div w:id="581910061">
      <w:bodyDiv w:val="1"/>
      <w:marLeft w:val="0"/>
      <w:marRight w:val="0"/>
      <w:marTop w:val="0"/>
      <w:marBottom w:val="0"/>
      <w:divBdr>
        <w:top w:val="none" w:sz="0" w:space="0" w:color="auto"/>
        <w:left w:val="none" w:sz="0" w:space="0" w:color="auto"/>
        <w:bottom w:val="none" w:sz="0" w:space="0" w:color="auto"/>
        <w:right w:val="none" w:sz="0" w:space="0" w:color="auto"/>
      </w:divBdr>
    </w:div>
    <w:div w:id="581913469">
      <w:bodyDiv w:val="1"/>
      <w:marLeft w:val="0"/>
      <w:marRight w:val="0"/>
      <w:marTop w:val="0"/>
      <w:marBottom w:val="0"/>
      <w:divBdr>
        <w:top w:val="none" w:sz="0" w:space="0" w:color="auto"/>
        <w:left w:val="none" w:sz="0" w:space="0" w:color="auto"/>
        <w:bottom w:val="none" w:sz="0" w:space="0" w:color="auto"/>
        <w:right w:val="none" w:sz="0" w:space="0" w:color="auto"/>
      </w:divBdr>
    </w:div>
    <w:div w:id="587349231">
      <w:bodyDiv w:val="1"/>
      <w:marLeft w:val="0"/>
      <w:marRight w:val="0"/>
      <w:marTop w:val="0"/>
      <w:marBottom w:val="0"/>
      <w:divBdr>
        <w:top w:val="none" w:sz="0" w:space="0" w:color="auto"/>
        <w:left w:val="none" w:sz="0" w:space="0" w:color="auto"/>
        <w:bottom w:val="none" w:sz="0" w:space="0" w:color="auto"/>
        <w:right w:val="none" w:sz="0" w:space="0" w:color="auto"/>
      </w:divBdr>
    </w:div>
    <w:div w:id="596714974">
      <w:bodyDiv w:val="1"/>
      <w:marLeft w:val="0"/>
      <w:marRight w:val="0"/>
      <w:marTop w:val="0"/>
      <w:marBottom w:val="0"/>
      <w:divBdr>
        <w:top w:val="none" w:sz="0" w:space="0" w:color="auto"/>
        <w:left w:val="none" w:sz="0" w:space="0" w:color="auto"/>
        <w:bottom w:val="none" w:sz="0" w:space="0" w:color="auto"/>
        <w:right w:val="none" w:sz="0" w:space="0" w:color="auto"/>
      </w:divBdr>
    </w:div>
    <w:div w:id="607078760">
      <w:bodyDiv w:val="1"/>
      <w:marLeft w:val="0"/>
      <w:marRight w:val="0"/>
      <w:marTop w:val="0"/>
      <w:marBottom w:val="0"/>
      <w:divBdr>
        <w:top w:val="none" w:sz="0" w:space="0" w:color="auto"/>
        <w:left w:val="none" w:sz="0" w:space="0" w:color="auto"/>
        <w:bottom w:val="none" w:sz="0" w:space="0" w:color="auto"/>
        <w:right w:val="none" w:sz="0" w:space="0" w:color="auto"/>
      </w:divBdr>
    </w:div>
    <w:div w:id="613096549">
      <w:bodyDiv w:val="1"/>
      <w:marLeft w:val="0"/>
      <w:marRight w:val="0"/>
      <w:marTop w:val="0"/>
      <w:marBottom w:val="0"/>
      <w:divBdr>
        <w:top w:val="none" w:sz="0" w:space="0" w:color="auto"/>
        <w:left w:val="none" w:sz="0" w:space="0" w:color="auto"/>
        <w:bottom w:val="none" w:sz="0" w:space="0" w:color="auto"/>
        <w:right w:val="none" w:sz="0" w:space="0" w:color="auto"/>
      </w:divBdr>
    </w:div>
    <w:div w:id="649529086">
      <w:bodyDiv w:val="1"/>
      <w:marLeft w:val="0"/>
      <w:marRight w:val="0"/>
      <w:marTop w:val="0"/>
      <w:marBottom w:val="0"/>
      <w:divBdr>
        <w:top w:val="none" w:sz="0" w:space="0" w:color="auto"/>
        <w:left w:val="none" w:sz="0" w:space="0" w:color="auto"/>
        <w:bottom w:val="none" w:sz="0" w:space="0" w:color="auto"/>
        <w:right w:val="none" w:sz="0" w:space="0" w:color="auto"/>
      </w:divBdr>
    </w:div>
    <w:div w:id="658581413">
      <w:bodyDiv w:val="1"/>
      <w:marLeft w:val="0"/>
      <w:marRight w:val="0"/>
      <w:marTop w:val="0"/>
      <w:marBottom w:val="0"/>
      <w:divBdr>
        <w:top w:val="none" w:sz="0" w:space="0" w:color="auto"/>
        <w:left w:val="none" w:sz="0" w:space="0" w:color="auto"/>
        <w:bottom w:val="none" w:sz="0" w:space="0" w:color="auto"/>
        <w:right w:val="none" w:sz="0" w:space="0" w:color="auto"/>
      </w:divBdr>
    </w:div>
    <w:div w:id="675376928">
      <w:bodyDiv w:val="1"/>
      <w:marLeft w:val="0"/>
      <w:marRight w:val="0"/>
      <w:marTop w:val="0"/>
      <w:marBottom w:val="0"/>
      <w:divBdr>
        <w:top w:val="none" w:sz="0" w:space="0" w:color="auto"/>
        <w:left w:val="none" w:sz="0" w:space="0" w:color="auto"/>
        <w:bottom w:val="none" w:sz="0" w:space="0" w:color="auto"/>
        <w:right w:val="none" w:sz="0" w:space="0" w:color="auto"/>
      </w:divBdr>
    </w:div>
    <w:div w:id="684861629">
      <w:bodyDiv w:val="1"/>
      <w:marLeft w:val="0"/>
      <w:marRight w:val="0"/>
      <w:marTop w:val="0"/>
      <w:marBottom w:val="0"/>
      <w:divBdr>
        <w:top w:val="none" w:sz="0" w:space="0" w:color="auto"/>
        <w:left w:val="none" w:sz="0" w:space="0" w:color="auto"/>
        <w:bottom w:val="none" w:sz="0" w:space="0" w:color="auto"/>
        <w:right w:val="none" w:sz="0" w:space="0" w:color="auto"/>
      </w:divBdr>
    </w:div>
    <w:div w:id="687952237">
      <w:bodyDiv w:val="1"/>
      <w:marLeft w:val="0"/>
      <w:marRight w:val="0"/>
      <w:marTop w:val="0"/>
      <w:marBottom w:val="0"/>
      <w:divBdr>
        <w:top w:val="none" w:sz="0" w:space="0" w:color="auto"/>
        <w:left w:val="none" w:sz="0" w:space="0" w:color="auto"/>
        <w:bottom w:val="none" w:sz="0" w:space="0" w:color="auto"/>
        <w:right w:val="none" w:sz="0" w:space="0" w:color="auto"/>
      </w:divBdr>
    </w:div>
    <w:div w:id="690497126">
      <w:bodyDiv w:val="1"/>
      <w:marLeft w:val="0"/>
      <w:marRight w:val="0"/>
      <w:marTop w:val="0"/>
      <w:marBottom w:val="0"/>
      <w:divBdr>
        <w:top w:val="none" w:sz="0" w:space="0" w:color="auto"/>
        <w:left w:val="none" w:sz="0" w:space="0" w:color="auto"/>
        <w:bottom w:val="none" w:sz="0" w:space="0" w:color="auto"/>
        <w:right w:val="none" w:sz="0" w:space="0" w:color="auto"/>
      </w:divBdr>
    </w:div>
    <w:div w:id="699205136">
      <w:bodyDiv w:val="1"/>
      <w:marLeft w:val="0"/>
      <w:marRight w:val="0"/>
      <w:marTop w:val="0"/>
      <w:marBottom w:val="0"/>
      <w:divBdr>
        <w:top w:val="none" w:sz="0" w:space="0" w:color="auto"/>
        <w:left w:val="none" w:sz="0" w:space="0" w:color="auto"/>
        <w:bottom w:val="none" w:sz="0" w:space="0" w:color="auto"/>
        <w:right w:val="none" w:sz="0" w:space="0" w:color="auto"/>
      </w:divBdr>
    </w:div>
    <w:div w:id="714545036">
      <w:bodyDiv w:val="1"/>
      <w:marLeft w:val="0"/>
      <w:marRight w:val="0"/>
      <w:marTop w:val="0"/>
      <w:marBottom w:val="0"/>
      <w:divBdr>
        <w:top w:val="none" w:sz="0" w:space="0" w:color="auto"/>
        <w:left w:val="none" w:sz="0" w:space="0" w:color="auto"/>
        <w:bottom w:val="none" w:sz="0" w:space="0" w:color="auto"/>
        <w:right w:val="none" w:sz="0" w:space="0" w:color="auto"/>
      </w:divBdr>
    </w:div>
    <w:div w:id="834687490">
      <w:bodyDiv w:val="1"/>
      <w:marLeft w:val="0"/>
      <w:marRight w:val="0"/>
      <w:marTop w:val="0"/>
      <w:marBottom w:val="0"/>
      <w:divBdr>
        <w:top w:val="none" w:sz="0" w:space="0" w:color="auto"/>
        <w:left w:val="none" w:sz="0" w:space="0" w:color="auto"/>
        <w:bottom w:val="none" w:sz="0" w:space="0" w:color="auto"/>
        <w:right w:val="none" w:sz="0" w:space="0" w:color="auto"/>
      </w:divBdr>
    </w:div>
    <w:div w:id="960646422">
      <w:bodyDiv w:val="1"/>
      <w:marLeft w:val="0"/>
      <w:marRight w:val="0"/>
      <w:marTop w:val="0"/>
      <w:marBottom w:val="0"/>
      <w:divBdr>
        <w:top w:val="none" w:sz="0" w:space="0" w:color="auto"/>
        <w:left w:val="none" w:sz="0" w:space="0" w:color="auto"/>
        <w:bottom w:val="none" w:sz="0" w:space="0" w:color="auto"/>
        <w:right w:val="none" w:sz="0" w:space="0" w:color="auto"/>
      </w:divBdr>
    </w:div>
    <w:div w:id="964429040">
      <w:bodyDiv w:val="1"/>
      <w:marLeft w:val="0"/>
      <w:marRight w:val="0"/>
      <w:marTop w:val="0"/>
      <w:marBottom w:val="0"/>
      <w:divBdr>
        <w:top w:val="none" w:sz="0" w:space="0" w:color="auto"/>
        <w:left w:val="none" w:sz="0" w:space="0" w:color="auto"/>
        <w:bottom w:val="none" w:sz="0" w:space="0" w:color="auto"/>
        <w:right w:val="none" w:sz="0" w:space="0" w:color="auto"/>
      </w:divBdr>
    </w:div>
    <w:div w:id="976177675">
      <w:bodyDiv w:val="1"/>
      <w:marLeft w:val="0"/>
      <w:marRight w:val="0"/>
      <w:marTop w:val="0"/>
      <w:marBottom w:val="0"/>
      <w:divBdr>
        <w:top w:val="none" w:sz="0" w:space="0" w:color="auto"/>
        <w:left w:val="none" w:sz="0" w:space="0" w:color="auto"/>
        <w:bottom w:val="none" w:sz="0" w:space="0" w:color="auto"/>
        <w:right w:val="none" w:sz="0" w:space="0" w:color="auto"/>
      </w:divBdr>
    </w:div>
    <w:div w:id="1034694823">
      <w:bodyDiv w:val="1"/>
      <w:marLeft w:val="0"/>
      <w:marRight w:val="0"/>
      <w:marTop w:val="0"/>
      <w:marBottom w:val="0"/>
      <w:divBdr>
        <w:top w:val="none" w:sz="0" w:space="0" w:color="auto"/>
        <w:left w:val="none" w:sz="0" w:space="0" w:color="auto"/>
        <w:bottom w:val="none" w:sz="0" w:space="0" w:color="auto"/>
        <w:right w:val="none" w:sz="0" w:space="0" w:color="auto"/>
      </w:divBdr>
    </w:div>
    <w:div w:id="1041173539">
      <w:bodyDiv w:val="1"/>
      <w:marLeft w:val="0"/>
      <w:marRight w:val="0"/>
      <w:marTop w:val="0"/>
      <w:marBottom w:val="0"/>
      <w:divBdr>
        <w:top w:val="none" w:sz="0" w:space="0" w:color="auto"/>
        <w:left w:val="none" w:sz="0" w:space="0" w:color="auto"/>
        <w:bottom w:val="none" w:sz="0" w:space="0" w:color="auto"/>
        <w:right w:val="none" w:sz="0" w:space="0" w:color="auto"/>
      </w:divBdr>
    </w:div>
    <w:div w:id="1053968211">
      <w:bodyDiv w:val="1"/>
      <w:marLeft w:val="0"/>
      <w:marRight w:val="0"/>
      <w:marTop w:val="0"/>
      <w:marBottom w:val="0"/>
      <w:divBdr>
        <w:top w:val="none" w:sz="0" w:space="0" w:color="auto"/>
        <w:left w:val="none" w:sz="0" w:space="0" w:color="auto"/>
        <w:bottom w:val="none" w:sz="0" w:space="0" w:color="auto"/>
        <w:right w:val="none" w:sz="0" w:space="0" w:color="auto"/>
      </w:divBdr>
    </w:div>
    <w:div w:id="1073625706">
      <w:bodyDiv w:val="1"/>
      <w:marLeft w:val="0"/>
      <w:marRight w:val="0"/>
      <w:marTop w:val="0"/>
      <w:marBottom w:val="0"/>
      <w:divBdr>
        <w:top w:val="none" w:sz="0" w:space="0" w:color="auto"/>
        <w:left w:val="none" w:sz="0" w:space="0" w:color="auto"/>
        <w:bottom w:val="none" w:sz="0" w:space="0" w:color="auto"/>
        <w:right w:val="none" w:sz="0" w:space="0" w:color="auto"/>
      </w:divBdr>
    </w:div>
    <w:div w:id="1078788743">
      <w:bodyDiv w:val="1"/>
      <w:marLeft w:val="0"/>
      <w:marRight w:val="0"/>
      <w:marTop w:val="0"/>
      <w:marBottom w:val="0"/>
      <w:divBdr>
        <w:top w:val="none" w:sz="0" w:space="0" w:color="auto"/>
        <w:left w:val="none" w:sz="0" w:space="0" w:color="auto"/>
        <w:bottom w:val="none" w:sz="0" w:space="0" w:color="auto"/>
        <w:right w:val="none" w:sz="0" w:space="0" w:color="auto"/>
      </w:divBdr>
    </w:div>
    <w:div w:id="1089694722">
      <w:bodyDiv w:val="1"/>
      <w:marLeft w:val="0"/>
      <w:marRight w:val="0"/>
      <w:marTop w:val="0"/>
      <w:marBottom w:val="0"/>
      <w:divBdr>
        <w:top w:val="none" w:sz="0" w:space="0" w:color="auto"/>
        <w:left w:val="none" w:sz="0" w:space="0" w:color="auto"/>
        <w:bottom w:val="none" w:sz="0" w:space="0" w:color="auto"/>
        <w:right w:val="none" w:sz="0" w:space="0" w:color="auto"/>
      </w:divBdr>
    </w:div>
    <w:div w:id="1099107205">
      <w:bodyDiv w:val="1"/>
      <w:marLeft w:val="0"/>
      <w:marRight w:val="0"/>
      <w:marTop w:val="0"/>
      <w:marBottom w:val="0"/>
      <w:divBdr>
        <w:top w:val="none" w:sz="0" w:space="0" w:color="auto"/>
        <w:left w:val="none" w:sz="0" w:space="0" w:color="auto"/>
        <w:bottom w:val="none" w:sz="0" w:space="0" w:color="auto"/>
        <w:right w:val="none" w:sz="0" w:space="0" w:color="auto"/>
      </w:divBdr>
    </w:div>
    <w:div w:id="1110704342">
      <w:bodyDiv w:val="1"/>
      <w:marLeft w:val="0"/>
      <w:marRight w:val="0"/>
      <w:marTop w:val="0"/>
      <w:marBottom w:val="0"/>
      <w:divBdr>
        <w:top w:val="none" w:sz="0" w:space="0" w:color="auto"/>
        <w:left w:val="none" w:sz="0" w:space="0" w:color="auto"/>
        <w:bottom w:val="none" w:sz="0" w:space="0" w:color="auto"/>
        <w:right w:val="none" w:sz="0" w:space="0" w:color="auto"/>
      </w:divBdr>
    </w:div>
    <w:div w:id="1124932543">
      <w:bodyDiv w:val="1"/>
      <w:marLeft w:val="0"/>
      <w:marRight w:val="0"/>
      <w:marTop w:val="0"/>
      <w:marBottom w:val="0"/>
      <w:divBdr>
        <w:top w:val="none" w:sz="0" w:space="0" w:color="auto"/>
        <w:left w:val="none" w:sz="0" w:space="0" w:color="auto"/>
        <w:bottom w:val="none" w:sz="0" w:space="0" w:color="auto"/>
        <w:right w:val="none" w:sz="0" w:space="0" w:color="auto"/>
      </w:divBdr>
    </w:div>
    <w:div w:id="1154839544">
      <w:bodyDiv w:val="1"/>
      <w:marLeft w:val="0"/>
      <w:marRight w:val="0"/>
      <w:marTop w:val="0"/>
      <w:marBottom w:val="0"/>
      <w:divBdr>
        <w:top w:val="none" w:sz="0" w:space="0" w:color="auto"/>
        <w:left w:val="none" w:sz="0" w:space="0" w:color="auto"/>
        <w:bottom w:val="none" w:sz="0" w:space="0" w:color="auto"/>
        <w:right w:val="none" w:sz="0" w:space="0" w:color="auto"/>
      </w:divBdr>
    </w:div>
    <w:div w:id="1222599494">
      <w:bodyDiv w:val="1"/>
      <w:marLeft w:val="0"/>
      <w:marRight w:val="0"/>
      <w:marTop w:val="0"/>
      <w:marBottom w:val="0"/>
      <w:divBdr>
        <w:top w:val="none" w:sz="0" w:space="0" w:color="auto"/>
        <w:left w:val="none" w:sz="0" w:space="0" w:color="auto"/>
        <w:bottom w:val="none" w:sz="0" w:space="0" w:color="auto"/>
        <w:right w:val="none" w:sz="0" w:space="0" w:color="auto"/>
      </w:divBdr>
    </w:div>
    <w:div w:id="1241714751">
      <w:bodyDiv w:val="1"/>
      <w:marLeft w:val="0"/>
      <w:marRight w:val="0"/>
      <w:marTop w:val="0"/>
      <w:marBottom w:val="0"/>
      <w:divBdr>
        <w:top w:val="none" w:sz="0" w:space="0" w:color="auto"/>
        <w:left w:val="none" w:sz="0" w:space="0" w:color="auto"/>
        <w:bottom w:val="none" w:sz="0" w:space="0" w:color="auto"/>
        <w:right w:val="none" w:sz="0" w:space="0" w:color="auto"/>
      </w:divBdr>
    </w:div>
    <w:div w:id="1256940421">
      <w:bodyDiv w:val="1"/>
      <w:marLeft w:val="0"/>
      <w:marRight w:val="0"/>
      <w:marTop w:val="0"/>
      <w:marBottom w:val="0"/>
      <w:divBdr>
        <w:top w:val="none" w:sz="0" w:space="0" w:color="auto"/>
        <w:left w:val="none" w:sz="0" w:space="0" w:color="auto"/>
        <w:bottom w:val="none" w:sz="0" w:space="0" w:color="auto"/>
        <w:right w:val="none" w:sz="0" w:space="0" w:color="auto"/>
      </w:divBdr>
    </w:div>
    <w:div w:id="1260796307">
      <w:bodyDiv w:val="1"/>
      <w:marLeft w:val="0"/>
      <w:marRight w:val="0"/>
      <w:marTop w:val="0"/>
      <w:marBottom w:val="0"/>
      <w:divBdr>
        <w:top w:val="none" w:sz="0" w:space="0" w:color="auto"/>
        <w:left w:val="none" w:sz="0" w:space="0" w:color="auto"/>
        <w:bottom w:val="none" w:sz="0" w:space="0" w:color="auto"/>
        <w:right w:val="none" w:sz="0" w:space="0" w:color="auto"/>
      </w:divBdr>
    </w:div>
    <w:div w:id="1272323862">
      <w:bodyDiv w:val="1"/>
      <w:marLeft w:val="0"/>
      <w:marRight w:val="0"/>
      <w:marTop w:val="0"/>
      <w:marBottom w:val="0"/>
      <w:divBdr>
        <w:top w:val="none" w:sz="0" w:space="0" w:color="auto"/>
        <w:left w:val="none" w:sz="0" w:space="0" w:color="auto"/>
        <w:bottom w:val="none" w:sz="0" w:space="0" w:color="auto"/>
        <w:right w:val="none" w:sz="0" w:space="0" w:color="auto"/>
      </w:divBdr>
    </w:div>
    <w:div w:id="1276712864">
      <w:bodyDiv w:val="1"/>
      <w:marLeft w:val="0"/>
      <w:marRight w:val="0"/>
      <w:marTop w:val="0"/>
      <w:marBottom w:val="0"/>
      <w:divBdr>
        <w:top w:val="none" w:sz="0" w:space="0" w:color="auto"/>
        <w:left w:val="none" w:sz="0" w:space="0" w:color="auto"/>
        <w:bottom w:val="none" w:sz="0" w:space="0" w:color="auto"/>
        <w:right w:val="none" w:sz="0" w:space="0" w:color="auto"/>
      </w:divBdr>
    </w:div>
    <w:div w:id="1371803929">
      <w:bodyDiv w:val="1"/>
      <w:marLeft w:val="0"/>
      <w:marRight w:val="0"/>
      <w:marTop w:val="0"/>
      <w:marBottom w:val="0"/>
      <w:divBdr>
        <w:top w:val="none" w:sz="0" w:space="0" w:color="auto"/>
        <w:left w:val="none" w:sz="0" w:space="0" w:color="auto"/>
        <w:bottom w:val="none" w:sz="0" w:space="0" w:color="auto"/>
        <w:right w:val="none" w:sz="0" w:space="0" w:color="auto"/>
      </w:divBdr>
    </w:div>
    <w:div w:id="1386176546">
      <w:bodyDiv w:val="1"/>
      <w:marLeft w:val="0"/>
      <w:marRight w:val="0"/>
      <w:marTop w:val="0"/>
      <w:marBottom w:val="0"/>
      <w:divBdr>
        <w:top w:val="none" w:sz="0" w:space="0" w:color="auto"/>
        <w:left w:val="none" w:sz="0" w:space="0" w:color="auto"/>
        <w:bottom w:val="none" w:sz="0" w:space="0" w:color="auto"/>
        <w:right w:val="none" w:sz="0" w:space="0" w:color="auto"/>
      </w:divBdr>
    </w:div>
    <w:div w:id="1392731491">
      <w:bodyDiv w:val="1"/>
      <w:marLeft w:val="0"/>
      <w:marRight w:val="0"/>
      <w:marTop w:val="0"/>
      <w:marBottom w:val="0"/>
      <w:divBdr>
        <w:top w:val="none" w:sz="0" w:space="0" w:color="auto"/>
        <w:left w:val="none" w:sz="0" w:space="0" w:color="auto"/>
        <w:bottom w:val="none" w:sz="0" w:space="0" w:color="auto"/>
        <w:right w:val="none" w:sz="0" w:space="0" w:color="auto"/>
      </w:divBdr>
    </w:div>
    <w:div w:id="1405373596">
      <w:bodyDiv w:val="1"/>
      <w:marLeft w:val="0"/>
      <w:marRight w:val="0"/>
      <w:marTop w:val="0"/>
      <w:marBottom w:val="0"/>
      <w:divBdr>
        <w:top w:val="none" w:sz="0" w:space="0" w:color="auto"/>
        <w:left w:val="none" w:sz="0" w:space="0" w:color="auto"/>
        <w:bottom w:val="none" w:sz="0" w:space="0" w:color="auto"/>
        <w:right w:val="none" w:sz="0" w:space="0" w:color="auto"/>
      </w:divBdr>
    </w:div>
    <w:div w:id="1410149370">
      <w:bodyDiv w:val="1"/>
      <w:marLeft w:val="0"/>
      <w:marRight w:val="0"/>
      <w:marTop w:val="0"/>
      <w:marBottom w:val="0"/>
      <w:divBdr>
        <w:top w:val="none" w:sz="0" w:space="0" w:color="auto"/>
        <w:left w:val="none" w:sz="0" w:space="0" w:color="auto"/>
        <w:bottom w:val="none" w:sz="0" w:space="0" w:color="auto"/>
        <w:right w:val="none" w:sz="0" w:space="0" w:color="auto"/>
      </w:divBdr>
    </w:div>
    <w:div w:id="1437755438">
      <w:bodyDiv w:val="1"/>
      <w:marLeft w:val="0"/>
      <w:marRight w:val="0"/>
      <w:marTop w:val="0"/>
      <w:marBottom w:val="0"/>
      <w:divBdr>
        <w:top w:val="none" w:sz="0" w:space="0" w:color="auto"/>
        <w:left w:val="none" w:sz="0" w:space="0" w:color="auto"/>
        <w:bottom w:val="none" w:sz="0" w:space="0" w:color="auto"/>
        <w:right w:val="none" w:sz="0" w:space="0" w:color="auto"/>
      </w:divBdr>
    </w:div>
    <w:div w:id="1442721075">
      <w:bodyDiv w:val="1"/>
      <w:marLeft w:val="0"/>
      <w:marRight w:val="0"/>
      <w:marTop w:val="0"/>
      <w:marBottom w:val="0"/>
      <w:divBdr>
        <w:top w:val="none" w:sz="0" w:space="0" w:color="auto"/>
        <w:left w:val="none" w:sz="0" w:space="0" w:color="auto"/>
        <w:bottom w:val="none" w:sz="0" w:space="0" w:color="auto"/>
        <w:right w:val="none" w:sz="0" w:space="0" w:color="auto"/>
      </w:divBdr>
    </w:div>
    <w:div w:id="1457917992">
      <w:bodyDiv w:val="1"/>
      <w:marLeft w:val="0"/>
      <w:marRight w:val="0"/>
      <w:marTop w:val="0"/>
      <w:marBottom w:val="0"/>
      <w:divBdr>
        <w:top w:val="none" w:sz="0" w:space="0" w:color="auto"/>
        <w:left w:val="none" w:sz="0" w:space="0" w:color="auto"/>
        <w:bottom w:val="none" w:sz="0" w:space="0" w:color="auto"/>
        <w:right w:val="none" w:sz="0" w:space="0" w:color="auto"/>
      </w:divBdr>
    </w:div>
    <w:div w:id="1475444456">
      <w:bodyDiv w:val="1"/>
      <w:marLeft w:val="0"/>
      <w:marRight w:val="0"/>
      <w:marTop w:val="0"/>
      <w:marBottom w:val="0"/>
      <w:divBdr>
        <w:top w:val="none" w:sz="0" w:space="0" w:color="auto"/>
        <w:left w:val="none" w:sz="0" w:space="0" w:color="auto"/>
        <w:bottom w:val="none" w:sz="0" w:space="0" w:color="auto"/>
        <w:right w:val="none" w:sz="0" w:space="0" w:color="auto"/>
      </w:divBdr>
    </w:div>
    <w:div w:id="1482698380">
      <w:bodyDiv w:val="1"/>
      <w:marLeft w:val="0"/>
      <w:marRight w:val="0"/>
      <w:marTop w:val="0"/>
      <w:marBottom w:val="0"/>
      <w:divBdr>
        <w:top w:val="none" w:sz="0" w:space="0" w:color="auto"/>
        <w:left w:val="none" w:sz="0" w:space="0" w:color="auto"/>
        <w:bottom w:val="none" w:sz="0" w:space="0" w:color="auto"/>
        <w:right w:val="none" w:sz="0" w:space="0" w:color="auto"/>
      </w:divBdr>
    </w:div>
    <w:div w:id="1514108238">
      <w:bodyDiv w:val="1"/>
      <w:marLeft w:val="0"/>
      <w:marRight w:val="0"/>
      <w:marTop w:val="0"/>
      <w:marBottom w:val="0"/>
      <w:divBdr>
        <w:top w:val="none" w:sz="0" w:space="0" w:color="auto"/>
        <w:left w:val="none" w:sz="0" w:space="0" w:color="auto"/>
        <w:bottom w:val="none" w:sz="0" w:space="0" w:color="auto"/>
        <w:right w:val="none" w:sz="0" w:space="0" w:color="auto"/>
      </w:divBdr>
    </w:div>
    <w:div w:id="1537936100">
      <w:bodyDiv w:val="1"/>
      <w:marLeft w:val="0"/>
      <w:marRight w:val="0"/>
      <w:marTop w:val="0"/>
      <w:marBottom w:val="0"/>
      <w:divBdr>
        <w:top w:val="none" w:sz="0" w:space="0" w:color="auto"/>
        <w:left w:val="none" w:sz="0" w:space="0" w:color="auto"/>
        <w:bottom w:val="none" w:sz="0" w:space="0" w:color="auto"/>
        <w:right w:val="none" w:sz="0" w:space="0" w:color="auto"/>
      </w:divBdr>
    </w:div>
    <w:div w:id="1538930324">
      <w:bodyDiv w:val="1"/>
      <w:marLeft w:val="0"/>
      <w:marRight w:val="0"/>
      <w:marTop w:val="0"/>
      <w:marBottom w:val="0"/>
      <w:divBdr>
        <w:top w:val="none" w:sz="0" w:space="0" w:color="auto"/>
        <w:left w:val="none" w:sz="0" w:space="0" w:color="auto"/>
        <w:bottom w:val="none" w:sz="0" w:space="0" w:color="auto"/>
        <w:right w:val="none" w:sz="0" w:space="0" w:color="auto"/>
      </w:divBdr>
    </w:div>
    <w:div w:id="1550067668">
      <w:bodyDiv w:val="1"/>
      <w:marLeft w:val="0"/>
      <w:marRight w:val="0"/>
      <w:marTop w:val="0"/>
      <w:marBottom w:val="0"/>
      <w:divBdr>
        <w:top w:val="none" w:sz="0" w:space="0" w:color="auto"/>
        <w:left w:val="none" w:sz="0" w:space="0" w:color="auto"/>
        <w:bottom w:val="none" w:sz="0" w:space="0" w:color="auto"/>
        <w:right w:val="none" w:sz="0" w:space="0" w:color="auto"/>
      </w:divBdr>
    </w:div>
    <w:div w:id="1552691850">
      <w:bodyDiv w:val="1"/>
      <w:marLeft w:val="0"/>
      <w:marRight w:val="0"/>
      <w:marTop w:val="0"/>
      <w:marBottom w:val="0"/>
      <w:divBdr>
        <w:top w:val="none" w:sz="0" w:space="0" w:color="auto"/>
        <w:left w:val="none" w:sz="0" w:space="0" w:color="auto"/>
        <w:bottom w:val="none" w:sz="0" w:space="0" w:color="auto"/>
        <w:right w:val="none" w:sz="0" w:space="0" w:color="auto"/>
      </w:divBdr>
    </w:div>
    <w:div w:id="1574850858">
      <w:bodyDiv w:val="1"/>
      <w:marLeft w:val="0"/>
      <w:marRight w:val="0"/>
      <w:marTop w:val="0"/>
      <w:marBottom w:val="0"/>
      <w:divBdr>
        <w:top w:val="none" w:sz="0" w:space="0" w:color="auto"/>
        <w:left w:val="none" w:sz="0" w:space="0" w:color="auto"/>
        <w:bottom w:val="none" w:sz="0" w:space="0" w:color="auto"/>
        <w:right w:val="none" w:sz="0" w:space="0" w:color="auto"/>
      </w:divBdr>
    </w:div>
    <w:div w:id="1583837918">
      <w:bodyDiv w:val="1"/>
      <w:marLeft w:val="0"/>
      <w:marRight w:val="0"/>
      <w:marTop w:val="0"/>
      <w:marBottom w:val="0"/>
      <w:divBdr>
        <w:top w:val="none" w:sz="0" w:space="0" w:color="auto"/>
        <w:left w:val="none" w:sz="0" w:space="0" w:color="auto"/>
        <w:bottom w:val="none" w:sz="0" w:space="0" w:color="auto"/>
        <w:right w:val="none" w:sz="0" w:space="0" w:color="auto"/>
      </w:divBdr>
    </w:div>
    <w:div w:id="1584878270">
      <w:bodyDiv w:val="1"/>
      <w:marLeft w:val="0"/>
      <w:marRight w:val="0"/>
      <w:marTop w:val="0"/>
      <w:marBottom w:val="0"/>
      <w:divBdr>
        <w:top w:val="none" w:sz="0" w:space="0" w:color="auto"/>
        <w:left w:val="none" w:sz="0" w:space="0" w:color="auto"/>
        <w:bottom w:val="none" w:sz="0" w:space="0" w:color="auto"/>
        <w:right w:val="none" w:sz="0" w:space="0" w:color="auto"/>
      </w:divBdr>
    </w:div>
    <w:div w:id="1584988622">
      <w:bodyDiv w:val="1"/>
      <w:marLeft w:val="0"/>
      <w:marRight w:val="0"/>
      <w:marTop w:val="0"/>
      <w:marBottom w:val="0"/>
      <w:divBdr>
        <w:top w:val="none" w:sz="0" w:space="0" w:color="auto"/>
        <w:left w:val="none" w:sz="0" w:space="0" w:color="auto"/>
        <w:bottom w:val="none" w:sz="0" w:space="0" w:color="auto"/>
        <w:right w:val="none" w:sz="0" w:space="0" w:color="auto"/>
      </w:divBdr>
    </w:div>
    <w:div w:id="1602299705">
      <w:bodyDiv w:val="1"/>
      <w:marLeft w:val="0"/>
      <w:marRight w:val="0"/>
      <w:marTop w:val="0"/>
      <w:marBottom w:val="0"/>
      <w:divBdr>
        <w:top w:val="none" w:sz="0" w:space="0" w:color="auto"/>
        <w:left w:val="none" w:sz="0" w:space="0" w:color="auto"/>
        <w:bottom w:val="none" w:sz="0" w:space="0" w:color="auto"/>
        <w:right w:val="none" w:sz="0" w:space="0" w:color="auto"/>
      </w:divBdr>
    </w:div>
    <w:div w:id="1607536482">
      <w:bodyDiv w:val="1"/>
      <w:marLeft w:val="0"/>
      <w:marRight w:val="0"/>
      <w:marTop w:val="0"/>
      <w:marBottom w:val="0"/>
      <w:divBdr>
        <w:top w:val="none" w:sz="0" w:space="0" w:color="auto"/>
        <w:left w:val="none" w:sz="0" w:space="0" w:color="auto"/>
        <w:bottom w:val="none" w:sz="0" w:space="0" w:color="auto"/>
        <w:right w:val="none" w:sz="0" w:space="0" w:color="auto"/>
      </w:divBdr>
    </w:div>
    <w:div w:id="1609042716">
      <w:bodyDiv w:val="1"/>
      <w:marLeft w:val="0"/>
      <w:marRight w:val="0"/>
      <w:marTop w:val="0"/>
      <w:marBottom w:val="0"/>
      <w:divBdr>
        <w:top w:val="none" w:sz="0" w:space="0" w:color="auto"/>
        <w:left w:val="none" w:sz="0" w:space="0" w:color="auto"/>
        <w:bottom w:val="none" w:sz="0" w:space="0" w:color="auto"/>
        <w:right w:val="none" w:sz="0" w:space="0" w:color="auto"/>
      </w:divBdr>
    </w:div>
    <w:div w:id="1609043093">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4707667">
      <w:bodyDiv w:val="1"/>
      <w:marLeft w:val="0"/>
      <w:marRight w:val="0"/>
      <w:marTop w:val="0"/>
      <w:marBottom w:val="0"/>
      <w:divBdr>
        <w:top w:val="none" w:sz="0" w:space="0" w:color="auto"/>
        <w:left w:val="none" w:sz="0" w:space="0" w:color="auto"/>
        <w:bottom w:val="none" w:sz="0" w:space="0" w:color="auto"/>
        <w:right w:val="none" w:sz="0" w:space="0" w:color="auto"/>
      </w:divBdr>
    </w:div>
    <w:div w:id="1618638911">
      <w:bodyDiv w:val="1"/>
      <w:marLeft w:val="0"/>
      <w:marRight w:val="0"/>
      <w:marTop w:val="0"/>
      <w:marBottom w:val="0"/>
      <w:divBdr>
        <w:top w:val="none" w:sz="0" w:space="0" w:color="auto"/>
        <w:left w:val="none" w:sz="0" w:space="0" w:color="auto"/>
        <w:bottom w:val="none" w:sz="0" w:space="0" w:color="auto"/>
        <w:right w:val="none" w:sz="0" w:space="0" w:color="auto"/>
      </w:divBdr>
    </w:div>
    <w:div w:id="1631351756">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655835559">
      <w:bodyDiv w:val="1"/>
      <w:marLeft w:val="0"/>
      <w:marRight w:val="0"/>
      <w:marTop w:val="0"/>
      <w:marBottom w:val="0"/>
      <w:divBdr>
        <w:top w:val="none" w:sz="0" w:space="0" w:color="auto"/>
        <w:left w:val="none" w:sz="0" w:space="0" w:color="auto"/>
        <w:bottom w:val="none" w:sz="0" w:space="0" w:color="auto"/>
        <w:right w:val="none" w:sz="0" w:space="0" w:color="auto"/>
      </w:divBdr>
    </w:div>
    <w:div w:id="165695896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672218528">
      <w:bodyDiv w:val="1"/>
      <w:marLeft w:val="0"/>
      <w:marRight w:val="0"/>
      <w:marTop w:val="0"/>
      <w:marBottom w:val="0"/>
      <w:divBdr>
        <w:top w:val="none" w:sz="0" w:space="0" w:color="auto"/>
        <w:left w:val="none" w:sz="0" w:space="0" w:color="auto"/>
        <w:bottom w:val="none" w:sz="0" w:space="0" w:color="auto"/>
        <w:right w:val="none" w:sz="0" w:space="0" w:color="auto"/>
      </w:divBdr>
    </w:div>
    <w:div w:id="1699619910">
      <w:bodyDiv w:val="1"/>
      <w:marLeft w:val="0"/>
      <w:marRight w:val="0"/>
      <w:marTop w:val="0"/>
      <w:marBottom w:val="0"/>
      <w:divBdr>
        <w:top w:val="none" w:sz="0" w:space="0" w:color="auto"/>
        <w:left w:val="none" w:sz="0" w:space="0" w:color="auto"/>
        <w:bottom w:val="none" w:sz="0" w:space="0" w:color="auto"/>
        <w:right w:val="none" w:sz="0" w:space="0" w:color="auto"/>
      </w:divBdr>
    </w:div>
    <w:div w:id="1737236683">
      <w:bodyDiv w:val="1"/>
      <w:marLeft w:val="0"/>
      <w:marRight w:val="0"/>
      <w:marTop w:val="0"/>
      <w:marBottom w:val="0"/>
      <w:divBdr>
        <w:top w:val="none" w:sz="0" w:space="0" w:color="auto"/>
        <w:left w:val="none" w:sz="0" w:space="0" w:color="auto"/>
        <w:bottom w:val="none" w:sz="0" w:space="0" w:color="auto"/>
        <w:right w:val="none" w:sz="0" w:space="0" w:color="auto"/>
      </w:divBdr>
    </w:div>
    <w:div w:id="1752509023">
      <w:bodyDiv w:val="1"/>
      <w:marLeft w:val="0"/>
      <w:marRight w:val="0"/>
      <w:marTop w:val="0"/>
      <w:marBottom w:val="0"/>
      <w:divBdr>
        <w:top w:val="none" w:sz="0" w:space="0" w:color="auto"/>
        <w:left w:val="none" w:sz="0" w:space="0" w:color="auto"/>
        <w:bottom w:val="none" w:sz="0" w:space="0" w:color="auto"/>
        <w:right w:val="none" w:sz="0" w:space="0" w:color="auto"/>
      </w:divBdr>
    </w:div>
    <w:div w:id="1761288602">
      <w:bodyDiv w:val="1"/>
      <w:marLeft w:val="0"/>
      <w:marRight w:val="0"/>
      <w:marTop w:val="0"/>
      <w:marBottom w:val="0"/>
      <w:divBdr>
        <w:top w:val="none" w:sz="0" w:space="0" w:color="auto"/>
        <w:left w:val="none" w:sz="0" w:space="0" w:color="auto"/>
        <w:bottom w:val="none" w:sz="0" w:space="0" w:color="auto"/>
        <w:right w:val="none" w:sz="0" w:space="0" w:color="auto"/>
      </w:divBdr>
    </w:div>
    <w:div w:id="1793278536">
      <w:bodyDiv w:val="1"/>
      <w:marLeft w:val="0"/>
      <w:marRight w:val="0"/>
      <w:marTop w:val="0"/>
      <w:marBottom w:val="0"/>
      <w:divBdr>
        <w:top w:val="none" w:sz="0" w:space="0" w:color="auto"/>
        <w:left w:val="none" w:sz="0" w:space="0" w:color="auto"/>
        <w:bottom w:val="none" w:sz="0" w:space="0" w:color="auto"/>
        <w:right w:val="none" w:sz="0" w:space="0" w:color="auto"/>
      </w:divBdr>
    </w:div>
    <w:div w:id="179609834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08543567">
      <w:bodyDiv w:val="1"/>
      <w:marLeft w:val="0"/>
      <w:marRight w:val="0"/>
      <w:marTop w:val="0"/>
      <w:marBottom w:val="0"/>
      <w:divBdr>
        <w:top w:val="none" w:sz="0" w:space="0" w:color="auto"/>
        <w:left w:val="none" w:sz="0" w:space="0" w:color="auto"/>
        <w:bottom w:val="none" w:sz="0" w:space="0" w:color="auto"/>
        <w:right w:val="none" w:sz="0" w:space="0" w:color="auto"/>
      </w:divBdr>
    </w:div>
    <w:div w:id="1819372861">
      <w:bodyDiv w:val="1"/>
      <w:marLeft w:val="0"/>
      <w:marRight w:val="0"/>
      <w:marTop w:val="0"/>
      <w:marBottom w:val="0"/>
      <w:divBdr>
        <w:top w:val="none" w:sz="0" w:space="0" w:color="auto"/>
        <w:left w:val="none" w:sz="0" w:space="0" w:color="auto"/>
        <w:bottom w:val="none" w:sz="0" w:space="0" w:color="auto"/>
        <w:right w:val="none" w:sz="0" w:space="0" w:color="auto"/>
      </w:divBdr>
    </w:div>
    <w:div w:id="1819566332">
      <w:bodyDiv w:val="1"/>
      <w:marLeft w:val="0"/>
      <w:marRight w:val="0"/>
      <w:marTop w:val="0"/>
      <w:marBottom w:val="0"/>
      <w:divBdr>
        <w:top w:val="none" w:sz="0" w:space="0" w:color="auto"/>
        <w:left w:val="none" w:sz="0" w:space="0" w:color="auto"/>
        <w:bottom w:val="none" w:sz="0" w:space="0" w:color="auto"/>
        <w:right w:val="none" w:sz="0" w:space="0" w:color="auto"/>
      </w:divBdr>
    </w:div>
    <w:div w:id="1820414265">
      <w:bodyDiv w:val="1"/>
      <w:marLeft w:val="0"/>
      <w:marRight w:val="0"/>
      <w:marTop w:val="0"/>
      <w:marBottom w:val="0"/>
      <w:divBdr>
        <w:top w:val="none" w:sz="0" w:space="0" w:color="auto"/>
        <w:left w:val="none" w:sz="0" w:space="0" w:color="auto"/>
        <w:bottom w:val="none" w:sz="0" w:space="0" w:color="auto"/>
        <w:right w:val="none" w:sz="0" w:space="0" w:color="auto"/>
      </w:divBdr>
    </w:div>
    <w:div w:id="1859660830">
      <w:bodyDiv w:val="1"/>
      <w:marLeft w:val="0"/>
      <w:marRight w:val="0"/>
      <w:marTop w:val="0"/>
      <w:marBottom w:val="0"/>
      <w:divBdr>
        <w:top w:val="none" w:sz="0" w:space="0" w:color="auto"/>
        <w:left w:val="none" w:sz="0" w:space="0" w:color="auto"/>
        <w:bottom w:val="none" w:sz="0" w:space="0" w:color="auto"/>
        <w:right w:val="none" w:sz="0" w:space="0" w:color="auto"/>
      </w:divBdr>
    </w:div>
    <w:div w:id="1859733785">
      <w:bodyDiv w:val="1"/>
      <w:marLeft w:val="0"/>
      <w:marRight w:val="0"/>
      <w:marTop w:val="0"/>
      <w:marBottom w:val="0"/>
      <w:divBdr>
        <w:top w:val="none" w:sz="0" w:space="0" w:color="auto"/>
        <w:left w:val="none" w:sz="0" w:space="0" w:color="auto"/>
        <w:bottom w:val="none" w:sz="0" w:space="0" w:color="auto"/>
        <w:right w:val="none" w:sz="0" w:space="0" w:color="auto"/>
      </w:divBdr>
    </w:div>
    <w:div w:id="1890342432">
      <w:bodyDiv w:val="1"/>
      <w:marLeft w:val="0"/>
      <w:marRight w:val="0"/>
      <w:marTop w:val="0"/>
      <w:marBottom w:val="0"/>
      <w:divBdr>
        <w:top w:val="none" w:sz="0" w:space="0" w:color="auto"/>
        <w:left w:val="none" w:sz="0" w:space="0" w:color="auto"/>
        <w:bottom w:val="none" w:sz="0" w:space="0" w:color="auto"/>
        <w:right w:val="none" w:sz="0" w:space="0" w:color="auto"/>
      </w:divBdr>
    </w:div>
    <w:div w:id="1918246767">
      <w:bodyDiv w:val="1"/>
      <w:marLeft w:val="0"/>
      <w:marRight w:val="0"/>
      <w:marTop w:val="0"/>
      <w:marBottom w:val="0"/>
      <w:divBdr>
        <w:top w:val="none" w:sz="0" w:space="0" w:color="auto"/>
        <w:left w:val="none" w:sz="0" w:space="0" w:color="auto"/>
        <w:bottom w:val="none" w:sz="0" w:space="0" w:color="auto"/>
        <w:right w:val="none" w:sz="0" w:space="0" w:color="auto"/>
      </w:divBdr>
    </w:div>
    <w:div w:id="1972785496">
      <w:bodyDiv w:val="1"/>
      <w:marLeft w:val="0"/>
      <w:marRight w:val="0"/>
      <w:marTop w:val="0"/>
      <w:marBottom w:val="0"/>
      <w:divBdr>
        <w:top w:val="none" w:sz="0" w:space="0" w:color="auto"/>
        <w:left w:val="none" w:sz="0" w:space="0" w:color="auto"/>
        <w:bottom w:val="none" w:sz="0" w:space="0" w:color="auto"/>
        <w:right w:val="none" w:sz="0" w:space="0" w:color="auto"/>
      </w:divBdr>
    </w:div>
    <w:div w:id="1982071855">
      <w:bodyDiv w:val="1"/>
      <w:marLeft w:val="0"/>
      <w:marRight w:val="0"/>
      <w:marTop w:val="0"/>
      <w:marBottom w:val="0"/>
      <w:divBdr>
        <w:top w:val="none" w:sz="0" w:space="0" w:color="auto"/>
        <w:left w:val="none" w:sz="0" w:space="0" w:color="auto"/>
        <w:bottom w:val="none" w:sz="0" w:space="0" w:color="auto"/>
        <w:right w:val="none" w:sz="0" w:space="0" w:color="auto"/>
      </w:divBdr>
    </w:div>
    <w:div w:id="1984308378">
      <w:bodyDiv w:val="1"/>
      <w:marLeft w:val="0"/>
      <w:marRight w:val="0"/>
      <w:marTop w:val="0"/>
      <w:marBottom w:val="0"/>
      <w:divBdr>
        <w:top w:val="none" w:sz="0" w:space="0" w:color="auto"/>
        <w:left w:val="none" w:sz="0" w:space="0" w:color="auto"/>
        <w:bottom w:val="none" w:sz="0" w:space="0" w:color="auto"/>
        <w:right w:val="none" w:sz="0" w:space="0" w:color="auto"/>
      </w:divBdr>
    </w:div>
    <w:div w:id="2012101733">
      <w:bodyDiv w:val="1"/>
      <w:marLeft w:val="0"/>
      <w:marRight w:val="0"/>
      <w:marTop w:val="0"/>
      <w:marBottom w:val="0"/>
      <w:divBdr>
        <w:top w:val="none" w:sz="0" w:space="0" w:color="auto"/>
        <w:left w:val="none" w:sz="0" w:space="0" w:color="auto"/>
        <w:bottom w:val="none" w:sz="0" w:space="0" w:color="auto"/>
        <w:right w:val="none" w:sz="0" w:space="0" w:color="auto"/>
      </w:divBdr>
    </w:div>
    <w:div w:id="2028942238">
      <w:bodyDiv w:val="1"/>
      <w:marLeft w:val="0"/>
      <w:marRight w:val="0"/>
      <w:marTop w:val="0"/>
      <w:marBottom w:val="0"/>
      <w:divBdr>
        <w:top w:val="none" w:sz="0" w:space="0" w:color="auto"/>
        <w:left w:val="none" w:sz="0" w:space="0" w:color="auto"/>
        <w:bottom w:val="none" w:sz="0" w:space="0" w:color="auto"/>
        <w:right w:val="none" w:sz="0" w:space="0" w:color="auto"/>
      </w:divBdr>
    </w:div>
    <w:div w:id="2071271590">
      <w:bodyDiv w:val="1"/>
      <w:marLeft w:val="0"/>
      <w:marRight w:val="0"/>
      <w:marTop w:val="0"/>
      <w:marBottom w:val="0"/>
      <w:divBdr>
        <w:top w:val="none" w:sz="0" w:space="0" w:color="auto"/>
        <w:left w:val="none" w:sz="0" w:space="0" w:color="auto"/>
        <w:bottom w:val="none" w:sz="0" w:space="0" w:color="auto"/>
        <w:right w:val="none" w:sz="0" w:space="0" w:color="auto"/>
      </w:divBdr>
    </w:div>
    <w:div w:id="2077318079">
      <w:bodyDiv w:val="1"/>
      <w:marLeft w:val="0"/>
      <w:marRight w:val="0"/>
      <w:marTop w:val="0"/>
      <w:marBottom w:val="0"/>
      <w:divBdr>
        <w:top w:val="none" w:sz="0" w:space="0" w:color="auto"/>
        <w:left w:val="none" w:sz="0" w:space="0" w:color="auto"/>
        <w:bottom w:val="none" w:sz="0" w:space="0" w:color="auto"/>
        <w:right w:val="none" w:sz="0" w:space="0" w:color="auto"/>
      </w:divBdr>
    </w:div>
    <w:div w:id="2085713887">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 w:id="2090614576">
      <w:bodyDiv w:val="1"/>
      <w:marLeft w:val="0"/>
      <w:marRight w:val="0"/>
      <w:marTop w:val="0"/>
      <w:marBottom w:val="0"/>
      <w:divBdr>
        <w:top w:val="none" w:sz="0" w:space="0" w:color="auto"/>
        <w:left w:val="none" w:sz="0" w:space="0" w:color="auto"/>
        <w:bottom w:val="none" w:sz="0" w:space="0" w:color="auto"/>
        <w:right w:val="none" w:sz="0" w:space="0" w:color="auto"/>
      </w:divBdr>
    </w:div>
    <w:div w:id="2092071592">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grb+rh+vektor&amp;source=images&amp;cd=&amp;cad=rja&amp;docid=FJyI4p99RBVGFM&amp;tbnid=XJduleYSX1GKQM:&amp;ved=0CAUQjRw&amp;url=http://uk.wikipedia.org/wiki/%D0%9F%D0%B0%D0%B3%D0%B0%D0%BD%D1%96%D1%8F&amp;ei=lZpJUZqqDIbFtQaQ6IDYAw&amp;bvm=bv.44011176,d.Yms&amp;psig=AFQjCNG9iORZg9_K0B4Xh1EGfy_oP7YdNg&amp;ust=13638643062241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84D7-C6A1-472D-8A2C-76962503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102</Pages>
  <Words>32382</Words>
  <Characters>184580</Characters>
  <Application>Microsoft Office Word</Application>
  <DocSecurity>0</DocSecurity>
  <Lines>1538</Lines>
  <Paragraphs>433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6</cp:revision>
  <cp:lastPrinted>2021-03-25T12:50:00Z</cp:lastPrinted>
  <dcterms:created xsi:type="dcterms:W3CDTF">2021-12-22T12:04:00Z</dcterms:created>
  <dcterms:modified xsi:type="dcterms:W3CDTF">2021-12-28T11:58:00Z</dcterms:modified>
</cp:coreProperties>
</file>